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3764F5">
      <w:pPr>
        <w:spacing w:line="600" w:lineRule="atLeast"/>
        <w:jc w:val="center"/>
        <w:rPr>
          <w:rFonts w:ascii="HY중고딕" w:eastAsia="HY중고딕" w:hAnsi="Times New Roman" w:cs="HY중고딕"/>
          <w:color w:val="auto"/>
        </w:rPr>
      </w:pPr>
      <w:bookmarkStart w:id="0" w:name="_GoBack"/>
      <w:bookmarkEnd w:id="0"/>
      <w:r>
        <w:rPr>
          <w:rFonts w:ascii="HY중고딕" w:eastAsia="HY중고딕" w:hAnsi="Times New Roman" w:cs="HY중고딕" w:hint="eastAsia"/>
          <w:b/>
          <w:bCs/>
          <w:color w:val="auto"/>
        </w:rPr>
        <w:t>중소기업기본법</w:t>
      </w:r>
    </w:p>
    <w:p w:rsidR="00000000" w:rsidRDefault="003764F5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8. 28.]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20362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2024. 2. 27.,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3764F5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중소벤처기업부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중소기업제도과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044-204-7576</w:t>
      </w:r>
    </w:p>
    <w:p w:rsidR="00000000" w:rsidRDefault="003764F5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:rsidR="00000000" w:rsidRDefault="003764F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나아갈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방향과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육성하기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기본적인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창의적이</w:t>
      </w:r>
      <w:r>
        <w:rPr>
          <w:rFonts w:ascii="HYSMyeongJo-Medium" w:eastAsia="HY중고딕" w:hAnsi="HYSMyeongJo-Medium" w:cs="HYSMyeongJo-Medium"/>
          <w:sz w:val="20"/>
          <w:szCs w:val="20"/>
        </w:rPr>
        <w:t>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자주적인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나아가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고도화하고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국민경제를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균형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발전시키는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3764F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3764F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중소기업자의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육성하기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시책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중소기업시책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영위하는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「독점규제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공시대상기업집단에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공시대상기업집단의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소속회사로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편입ㆍ통지된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7. 25., 2014. 1. 14., 2015. 2. 3., 2016. 1. 27., 2018. 8. 14., 2019. 12. 10., 2020. 10. 20., 2020. 12. 8., 2020. 12. 29.&gt;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</w:t>
      </w:r>
    </w:p>
    <w:p w:rsidR="00000000" w:rsidRDefault="003764F5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업종별로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자산총액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맞을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3764F5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실질적인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독립성이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맞을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「사회적기업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사회적기업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사회적기업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「협동조합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협동조합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협동조합연합회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사회적협동조합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사회적협동조합연합회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異種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협동조합연합회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「소비</w:t>
      </w:r>
      <w:r>
        <w:rPr>
          <w:rFonts w:ascii="HYSMyeongJo-Medium" w:hAnsi="HYSMyeongJo-Medium" w:cs="HYSMyeongJo-Medium"/>
          <w:sz w:val="20"/>
          <w:szCs w:val="20"/>
        </w:rPr>
        <w:t>자생활협동조합법」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연합회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전국연합회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「중소기업협동조합법」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협동조합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사업협동조합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협동조합연합회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중소기업은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소기업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小企業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중기업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中企業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2. 20.&gt;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중소기업시책별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법인ㆍ단체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10. 20.&gt;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3764F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정부와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지방자치단체의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혁신역량과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경쟁력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성장성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지원대상의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맞도록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기본</w:t>
      </w:r>
      <w:r>
        <w:rPr>
          <w:rFonts w:ascii="HYSMyeongJo-Medium" w:eastAsia="HY중고딕" w:hAnsi="HYSMyeongJo-Medium" w:cs="HYSMyeongJo-Medium"/>
          <w:sz w:val="20"/>
          <w:szCs w:val="20"/>
        </w:rPr>
        <w:t>적이고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종합적인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중소기업시책을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7. 25.&gt;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중소기업시책에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중소기업시책을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중소기업시책의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높일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7. 25.&gt;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7. 25.]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3764F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중소기업자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중소기업자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기술개발과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경영혁신을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경쟁력을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확보하고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투명한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경영과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사회적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국가경제의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발전과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이바지할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노력하여야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중소기업시책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7. 25.]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3764F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중소기업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보호ㆍ육성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총괄ㆍ조정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육성에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총괄ㆍ조정한다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12.]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3764F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다른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법률과의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보호ㆍ육성에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제정하거나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맞도록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12.]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3764F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창업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촉진과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기업가정신의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촉진하고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성장ㆍ발전시킬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7. 25.&gt;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창업을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기업가정신과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자긍심을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7. 25.&gt;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7. 25.]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3764F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합리화와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향상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합리화와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향상을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지도ㆍ연수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기술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표준화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생산성을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향상시키기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현대화와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</w:t>
      </w:r>
      <w:r>
        <w:rPr>
          <w:rFonts w:ascii="HYSMyeongJo-Medium" w:hAnsi="HYSMyeongJo-Medium" w:cs="HYSMyeongJo-Medium"/>
          <w:sz w:val="20"/>
          <w:szCs w:val="20"/>
        </w:rPr>
        <w:t>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764F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판로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공공단체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정부투자기관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調達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수주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受注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기회를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증대시키기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販路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확대를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현대화와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협동화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효율화에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764F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중소기업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협력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집단화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협동화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협력에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3764F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3764F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고도화하기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전환이나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원활히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3764F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3764F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공정경쟁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동반성장의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촉진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기업과의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공정경쟁과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동반성장을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7. 25.]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3764F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영역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영역이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경영하는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분야에서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원활히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확보될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3764F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3764F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공제제도의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막고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조성할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共濟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제도의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3764F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3764F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중소기업자의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조직화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도와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성장ㆍ발전과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경제적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향상을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중소기업협동조합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촉진과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합리화에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3764F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3764F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국제화의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촉진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국제화를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촉진하기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수출입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진흥과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기업과의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능동적으로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764F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</w:t>
      </w:r>
      <w:r>
        <w:rPr>
          <w:rFonts w:ascii="HYSMyeongJo-Medium" w:eastAsia="HY중고딕" w:hAnsi="HYSMyeongJo-Medium" w:cs="HYSMyeongJo-Medium"/>
          <w:sz w:val="20"/>
          <w:szCs w:val="20"/>
        </w:rPr>
        <w:t>활히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확보할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양성과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근로환경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개선과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복지수준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향상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7. 25.]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3764F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소기업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소기업에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개선과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3764F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3764F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중소기업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육성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육성하고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청년ㆍ여성ㆍ장애인의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활동을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촉진하기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2022. 11. 15.&gt;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7. 25.]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3764F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중소기업시책을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재정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財政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3764F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3764F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중소기업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육성을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투자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육성하는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지속적이고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안정적으로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확보하여야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지속적으로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확대하도록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12.]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3764F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세제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원활히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금융자금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적정화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適正化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신용보증제도의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중소기업시책을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효율적으로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세제상의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3764F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중소기업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육성에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종합계획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창의적이고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자주적인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육성에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종합계획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종합계</w:t>
      </w:r>
      <w:r>
        <w:rPr>
          <w:rFonts w:ascii="HYSMyeongJo-Medium" w:eastAsia="HY중고딕" w:hAnsi="HYSMyeongJo-Medium" w:cs="HYSMyeongJo-Medium"/>
          <w:sz w:val="20"/>
          <w:szCs w:val="20"/>
        </w:rPr>
        <w:t>획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수립ㆍ시행하여야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국무회의의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종합계획에는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12.&gt;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기본목표와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추진방향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중소기업의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합리화와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향상에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중소기업의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중소기업의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고도화에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공정경쟁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동반성장의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인력확보의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지방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중소기업의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청년인력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근로환경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수립ㆍ시행에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6. 12. 2.]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3764F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중소기업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육성계획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종합계획에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육성하기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중소기업시책에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계획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육성계획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수립하여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예산과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월까지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12. 2.&gt;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전년도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반영하여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중소기업정책에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연차보고서를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정기국회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연차보고에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7. 25.]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3764F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중소기업빅데이터플랫폼의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구축ㆍ운영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지원사업에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신청ㆍ접수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지원이력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자료ㆍ정보를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빅데이터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활용을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활성화하기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빅데이터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플랫폼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중소기업빅데이터플랫폼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구축ㆍ운영할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26., 2024. 1. 9.&gt;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중소기업빅데이터플랫폼의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구축ㆍ운영을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종합신용정보집중기관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기관ㆍ단체의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자료ㆍ정보의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자료ㆍ정보를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보유ㆍ이용할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2., 2017. 7. 26., 2018. 6. 12., 2024. 1. 9.&gt;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「주민등록법」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주민등록번호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「신용정보의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신용정보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중소기업시책에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지원효과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과세정보로서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국세청장</w:t>
      </w:r>
    </w:p>
    <w:p w:rsidR="00000000" w:rsidRDefault="003764F5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업종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매출액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납입자본금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자산총액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부채총액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영업이익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당기순이익</w:t>
      </w:r>
    </w:p>
    <w:p w:rsidR="00000000" w:rsidRDefault="003764F5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개업일ㆍ휴업일ㆍ폐업일</w:t>
      </w:r>
    </w:p>
    <w:p w:rsidR="00000000" w:rsidRDefault="003764F5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1. 9.&gt;</w:t>
      </w:r>
    </w:p>
    <w:p w:rsidR="00000000" w:rsidRDefault="003764F5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「법인세법」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발급액</w:t>
      </w:r>
    </w:p>
    <w:p w:rsidR="00000000" w:rsidRDefault="003764F5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마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「부가가치세법」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전자지급거래액</w:t>
      </w:r>
    </w:p>
    <w:p w:rsidR="00000000" w:rsidRDefault="003764F5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바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「조세특례제한법」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신성장ㆍ원천기술연구개발비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일반연구ㆍ인력개발비</w:t>
      </w:r>
    </w:p>
    <w:p w:rsidR="00000000" w:rsidRDefault="003764F5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사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「조세특례제한법」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현금영수증가맹점별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현금영수증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결제금액</w:t>
      </w:r>
    </w:p>
    <w:p w:rsidR="00000000" w:rsidRDefault="003764F5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아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「과세자료의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가맹점별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결제금액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중소기업시책에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</w:t>
      </w:r>
      <w:r>
        <w:rPr>
          <w:rFonts w:ascii="HYSMyeongJo-Medium" w:hAnsi="HYSMyeongJo-Medium" w:cs="HYSMyeongJo-Medium"/>
          <w:sz w:val="20"/>
          <w:szCs w:val="20"/>
        </w:rPr>
        <w:t>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지원효과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고용정보로서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고용노동부장관</w:t>
      </w:r>
    </w:p>
    <w:p w:rsidR="00000000" w:rsidRDefault="003764F5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「고용보험법」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피보험자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</w:p>
    <w:p w:rsidR="00000000" w:rsidRDefault="003764F5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중소기업시책에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「고용보험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산업재해보상보험의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보험료징수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월평균보수를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중소기업시책에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지원효과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「관세법」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품목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번호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신고가격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목적지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신고일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관세청장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자료ㆍ정보를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재정정보로서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</w:p>
    <w:p w:rsidR="00000000" w:rsidRDefault="003764F5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「국가재정법」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중앙관서의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세출예산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운용상황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기금관리주체의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운용상황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중앙관서의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기금관리주체</w:t>
      </w:r>
    </w:p>
    <w:p w:rsidR="00000000" w:rsidRDefault="003764F5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「지방재정법」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세출예산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운용상황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중소기업시책에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지원효과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인증ㆍ확인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중소기업빅데이터플랫폼의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구축ㆍ운영을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자료ㆍ정보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자료ㆍ정보의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중소기업빅데이터플랫폼의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자료ㆍ정보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자료ㆍ정보는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26., 2024. 1. 9.&gt;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중소기업빅데이터플랫폼을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지원이력에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자료ㆍ정보를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통계적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정책수립을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맞는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간접적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1. 9.&gt;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보유ㆍ이용하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자료ㆍ정보의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마련하여야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26., 2024. 1. 9.&gt;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중소기업빅데이터플랫폼의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구축ㆍ운영을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전담기구를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26., 2024. 1. 9.&gt;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중소기업빅데이터플랫폼의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구축ㆍ운영에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1. 9.&gt;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14.]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12., 2024. 1. 9.]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3764F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중소기업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지원사업의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효율화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중소기업빅데이터플랫폼을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지원사업에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현황조사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분석ㆍ평가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효율화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효율화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추진하여야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26., 2018. 6. 12., 2024. 1. 9.&gt;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분류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분석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평가기준의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마련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연계성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강화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현황조사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분석ㆍ평가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효율화에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예산반영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중복성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개선방안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마련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성과분석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만족도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효율화를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효율화를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중소기업빅데이터플랫폼의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자료ㆍ정보를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최대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자료ㆍ정보의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26., 2018. 6. 12., 2024. 1. 9.&gt;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효율화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중소기업정책심의회의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2017. 7. 26., 2018.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6. 12.&gt;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효율화를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12.&gt;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2. 3.]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12.]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3764F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중소기업정책심의회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보호ㆍ육성과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계획과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심의ㆍ조정하기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중소기업정책심의회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심의회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둔다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심의ㆍ조정한다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보호ㆍ육성을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보호ㆍ육성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수립ㆍ시행에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당해연도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전년도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효율화에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중소기</w:t>
      </w:r>
      <w:r>
        <w:rPr>
          <w:rFonts w:ascii="HYSMyeongJo-Medium" w:hAnsi="HYSMyeongJo-Medium" w:cs="HYSMyeongJo-Medium"/>
          <w:sz w:val="20"/>
          <w:szCs w:val="20"/>
        </w:rPr>
        <w:t>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심의ㆍ조정을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보호ㆍ육성과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포함하여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</w:t>
      </w:r>
      <w:r>
        <w:rPr>
          <w:rFonts w:ascii="HYSMyeongJo-Medium" w:hAnsi="HYSMyeongJo-Medium" w:cs="HYSMyeongJo-Medium"/>
          <w:sz w:val="20"/>
          <w:szCs w:val="20"/>
        </w:rPr>
        <w:t>제ㆍ산업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경험과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전문지식이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풍부한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심의회의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효율적으로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실무조정회의를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실무조정회의는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검토하기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분과별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실무조정회의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12.]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3764F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중앙행정기관의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신설하거나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타당성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기존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제도와의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중복성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수혜자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전달체계에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영향과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운영방안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중소벤처기업부장관과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</w:t>
      </w:r>
      <w:r>
        <w:rPr>
          <w:rFonts w:ascii="HYSMyeongJo-Medium" w:hAnsi="HYSMyeongJo-Medium" w:cs="HYSMyeongJo-Medium"/>
          <w:sz w:val="20"/>
          <w:szCs w:val="20"/>
        </w:rPr>
        <w:t>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12.]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3764F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중소기업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실태조사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활동현황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인력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파악하기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정기적으로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실태조사를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실태조사와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유사하거나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실태조사를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2015. 1. 28., 2020. 2. 4.&gt;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「중소기업인력지원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인력실태조사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「여성기업지원에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실태조사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「장애인기업활동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실태조사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「소상공인기본법」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실태조사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실태조사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실태조사를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중소기업중앙회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실태조사를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실태조사의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12. 26.]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3764F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중소기업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옴부즈만의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기존규제의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애로사항의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</w:t>
      </w:r>
      <w:r>
        <w:rPr>
          <w:rFonts w:ascii="HYSMyeongJo-Medium" w:eastAsia="HY중고딕" w:hAnsi="HYSMyeongJo-Medium" w:cs="HYSMyeongJo-Medium"/>
          <w:sz w:val="20"/>
          <w:szCs w:val="20"/>
        </w:rPr>
        <w:t>벤처기업부장관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소속으로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옴부즈만을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둔다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8. 6., 2017. 7. 26.&gt;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옴부즈만은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독립하여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8. 6.&gt;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중소기업에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정부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「공공기관의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공공기관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중소기업정책자금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운용기관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업무기관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애로사항의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해결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>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애로사항의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옴부즈만은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많은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추천과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「행정규제기본법」제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규제개혁위원회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규제개혁위원회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국무총리가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위촉한다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8. 6., 2017. 7. 26.&gt;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옴부즈만은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결과보고서를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월말까지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규제개혁위원회와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국무회의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8. 6.&gt;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옴부즈만의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업무수행과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의견청취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법적지위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「행정규제기본법」제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위원회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옴부즈만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8. 6.&gt;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옴부즈만은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</w:t>
      </w:r>
      <w:r>
        <w:rPr>
          <w:rFonts w:ascii="HYSMyeongJo-Medium" w:hAnsi="HYSMyeongJo-Medium" w:cs="HYSMyeongJo-Medium"/>
          <w:sz w:val="20"/>
          <w:szCs w:val="20"/>
        </w:rPr>
        <w:t>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옴부즈만에게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8. 6., 2022. 1. 4.&gt;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옴부즈만은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이행실태를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점검하고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권고를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8. 6., 2022. 1. 4.&gt;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옴부즈만의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업무처리와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사무기구를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8. 6., 2017. 7. 26.&gt;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옴부즈만의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8. 6.&gt;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12. 26.]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8. 6.]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3764F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중소기업자ㆍ이해관계자와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옴부즈만에게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의견을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의견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처리절차에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「행정규제기본법」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「행정절차법」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44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7. 25., 2013. 8. 6.&gt;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제출하였다는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7. 25.&gt;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옴부즈만은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제출하였다는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행정기관으로</w:t>
      </w:r>
      <w:r>
        <w:rPr>
          <w:rFonts w:ascii="HYSMyeongJo-Medium" w:hAnsi="HYSMyeongJo-Medium" w:cs="HYSMyeongJo-Medium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불이익이나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받았다는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국민권익위원회에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고충민원을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7. 25.&gt;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적극적인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규제개선을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직무집행으로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위법행위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옴부즈만은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징계권자에게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8. 6.&gt;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12. 26.]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 25.]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3764F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행정지원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옴부즈만의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활동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「공공기관의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공공기관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법인ㆍ단체에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파견을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옴부즈만의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행정적ㆍ재정적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12. 26.]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3764F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전문연구평가기관의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중소기업시책의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연구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전문연구평가기관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전문연구평가기관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7. 26., 2018. 6. 12.&gt;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전문연구평가기관이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연구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, 2018. 6. 12.&gt;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전문연구평가기관이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2. 27.&gt;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전문연구평가기관으로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전문연구평가기관의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2. 27.&gt;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전문연구평가기관은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2. 27.&gt;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전문연구평가기관의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지정기준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지정절차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12., 2024. 2. 27.&gt;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7. 25.]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8. 6. 12., 2024. 2. 27.]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3764F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중소벤처기업연구원의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중소기업ㆍ벤처기업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「벤처기업육성에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벤처기업을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연구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교육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평가를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추진하기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중소벤처기업연구원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연구원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2024. 1. 9.&gt;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달성하기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1. 9.&gt;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중소기업ㆍ벤처기업의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육성ㆍ발전을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연구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건의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중소기업ㆍ벤처기업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지원정책의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국내외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연구기관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국제기구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민간단체와의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연구협력사업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정부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국내외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규제의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신설ㆍ강화가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중소기업ㆍ벤처기업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정책정보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생산ㆍ분석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조사ㆍ연구결과의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홍보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중소기업ㆍ벤처기업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부대사업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「공공기관의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재단법인에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</w:t>
      </w:r>
      <w:r>
        <w:rPr>
          <w:rFonts w:ascii="HYSMyeongJo-Medium" w:hAnsi="HYSMyeongJo-Medium" w:cs="HYSMyeongJo-Medium"/>
          <w:sz w:val="20"/>
          <w:szCs w:val="20"/>
        </w:rPr>
        <w:t>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중소벤처기업연구원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지도ㆍ감독한다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8.]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3764F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중소기업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자긍심을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고양하고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국민경제에서의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역할과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중요성에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높이기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주간을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週間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7. 25.]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3764F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중소기업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확인자료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중소기업시책에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참여하려는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중소기업시책을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중앙행정기관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중소기업시책실시기관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금융위원회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국세청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공공단체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26.&gt;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상시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매출액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납입자본금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자본잉여금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자기자본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자산총액</w:t>
      </w:r>
      <w:r>
        <w:rPr>
          <w:rFonts w:ascii="HYSMyeongJo-Medium" w:hAnsi="HYSMyeongJo-Medium" w:cs="HYSMyeongJo-Medium"/>
          <w:sz w:val="20"/>
          <w:szCs w:val="20"/>
        </w:rPr>
        <w:t>-</w:t>
      </w:r>
      <w:r>
        <w:rPr>
          <w:rFonts w:ascii="HYSMyeongJo-Medium" w:hAnsi="HYSMyeongJo-Medium" w:cs="HYSMyeongJo-Medium"/>
          <w:sz w:val="20"/>
          <w:szCs w:val="20"/>
        </w:rPr>
        <w:t>부채총액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자산총액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주주현황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출자현황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7. 25.]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3764F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과태료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거짓으로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중소기업시책에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참여한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500</w:t>
      </w:r>
      <w:r>
        <w:rPr>
          <w:rFonts w:ascii="HYSMyeongJo-Medium" w:eastAsia="HY중고딕" w:hAnsi="HYSMyeongJo-Medium" w:cs="HYSMyeongJo-Medium"/>
          <w:sz w:val="20"/>
          <w:szCs w:val="20"/>
        </w:rPr>
        <w:t>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과태료를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중소벤처기업연구원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자에게는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8.&gt;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부과ㆍ</w:t>
      </w:r>
      <w:r>
        <w:rPr>
          <w:rFonts w:ascii="HYSMyeongJo-Medium" w:hAnsi="HYSMyeongJo-Medium" w:cs="HYSMyeongJo-Medium"/>
          <w:sz w:val="20"/>
          <w:szCs w:val="20"/>
        </w:rPr>
        <w:t>징수한다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8.&gt;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중소기업시책실시기관의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</w:t>
      </w:r>
    </w:p>
    <w:p w:rsidR="00000000" w:rsidRDefault="003764F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중소벤처기업부장관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</w:t>
      </w:r>
    </w:p>
    <w:p w:rsidR="00000000" w:rsidRDefault="003764F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7. 25.]</w:t>
      </w:r>
    </w:p>
    <w:p w:rsidR="00000000" w:rsidRDefault="003764F5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3764F5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3764F5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3764F5">
      <w:pPr>
        <w:spacing w:before="200" w:line="320" w:lineRule="atLeast"/>
        <w:ind w:left="1200"/>
        <w:rPr>
          <w:rFonts w:ascii="HYSMyeongJo-Medium" w:eastAsia="HY중고딕" w:hAnsi="HYSMyeongJo-Medium" w:cs="HYSMyeongJo-Medium"/>
          <w:color w:val="auto"/>
          <w:sz w:val="18"/>
          <w:szCs w:val="18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20362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,2024. 2. 27.&gt;</w:t>
      </w:r>
    </w:p>
    <w:p w:rsidR="00000000" w:rsidRDefault="003764F5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시행일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개월이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3764F5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전문연구평가기관의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전문연구평가기관부터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3764F5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</w:p>
    <w:sectPr w:rsidR="00000000"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3764F5">
      <w:r>
        <w:separator/>
      </w:r>
    </w:p>
  </w:endnote>
  <w:endnote w:type="continuationSeparator" w:id="0">
    <w:p w:rsidR="00000000" w:rsidRDefault="00376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SMyeongJ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3764F5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04800" cy="219075"/>
                <wp:effectExtent l="0" t="0" r="0" b="0"/>
                <wp:docPr id="7" name="그림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3764F5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3764F5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3764F5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33375" cy="200025"/>
                <wp:effectExtent l="0" t="0" r="0" b="0"/>
                <wp:docPr id="8" name="그림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37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3764F5">
      <w:r>
        <w:separator/>
      </w:r>
    </w:p>
  </w:footnote>
  <w:footnote w:type="continuationSeparator" w:id="0">
    <w:p w:rsidR="00000000" w:rsidRDefault="003764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3764F5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중소기업기본법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F5"/>
    <w:rsid w:val="0037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48931A7-B3FC-439C-8CB5-554D0113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2271</Words>
  <Characters>12947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박진경</dc:creator>
  <cp:keywords/>
  <dc:description/>
  <cp:lastModifiedBy>박진경</cp:lastModifiedBy>
  <cp:revision>2</cp:revision>
  <dcterms:created xsi:type="dcterms:W3CDTF">2025-09-01T05:43:00Z</dcterms:created>
  <dcterms:modified xsi:type="dcterms:W3CDTF">2025-09-01T05:43:00Z</dcterms:modified>
</cp:coreProperties>
</file>