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서비스 용역 계약서</w:t>
      </w:r>
    </w:p>
    <w:p>
      <w:r>
        <w:t>㈜가나다(이하 "위탁인"이라 한다)와 ㈜갑을병(이하 "수탁인"이라 한다)은 다음과 같이 IT 서비스 용역 계약(이하 "본 계약"이라 한다)을 체결한다.</w:t>
      </w:r>
    </w:p>
    <w:p>
      <w:pPr>
        <w:pStyle w:val="Heading1"/>
      </w:pPr>
      <w:r>
        <w:t>제1조 (목적)</w:t>
      </w:r>
    </w:p>
    <w:p>
      <w:r>
        <w:t>본 계약은 소프트웨어 개발 용역에 관한 사항을 정함을 목적으로 한다.</w:t>
      </w:r>
    </w:p>
    <w:p>
      <w:pPr>
        <w:pStyle w:val="Heading1"/>
      </w:pPr>
      <w:r>
        <w:t>제2조 (계약기간)</w:t>
      </w:r>
    </w:p>
    <w:p>
      <w:r>
        <w:t>본 계약의 기간은 2024년 1월 1일부터 2024년 12월 31일까지 12개월로 한다.</w:t>
      </w:r>
    </w:p>
    <w:p>
      <w:pPr>
        <w:pStyle w:val="Heading1"/>
      </w:pPr>
      <w:r>
        <w:t>제3조 (계약금액)</w:t>
      </w:r>
    </w:p>
    <w:p>
      <w:r>
        <w:t>본 계약의 총 계약금액은 50,000,000원으로 한다.</w:t>
      </w:r>
    </w:p>
    <w:p>
      <w:pPr>
        <w:pStyle w:val="Heading1"/>
      </w:pPr>
      <w:r>
        <w:t>제4조 (대금 지급)</w:t>
      </w:r>
    </w:p>
    <w:p>
      <w:r>
        <w:t>위탁인은 계약 대금을 다음과 같이 지급한다.</w:t>
      </w:r>
    </w:p>
    <w:p>
      <w:r>
        <w:t>지연 시 이자를 지급한다.</w:t>
      </w:r>
    </w:p>
    <w:p>
      <w:pPr>
        <w:pStyle w:val="Heading1"/>
      </w:pPr>
      <w:r>
        <w:t>제5조 (검수)</w:t>
      </w:r>
    </w:p>
    <w:p>
      <w:r>
        <w:t>검수요청일로부터 5영업일 내 결과 통지, 미통지는 합격으로 본다.</w:t>
      </w:r>
    </w:p>
    <w:p>
      <w:r>
        <w:t>재검수는 3영업일 내 수행한다.</w:t>
      </w:r>
    </w:p>
    <w:p>
      <w:pPr>
        <w:pStyle w:val="Heading1"/>
      </w:pPr>
      <w:r>
        <w:t>제6조 (인력 관리)</w:t>
      </w:r>
    </w:p>
    <w:p>
      <w:r>
        <w:t>프로젝트 참여 인력의 고용에 관한 사항은 별도 협의한다.</w:t>
      </w:r>
    </w:p>
    <w:p>
      <w:pPr>
        <w:pStyle w:val="Heading1"/>
      </w:pPr>
      <w:r>
        <w:t>제7조 (손해배상)</w:t>
      </w:r>
    </w:p>
    <w:p>
      <w:r>
        <w:t>손해배상 책임은 무제한으로 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