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1FFB0" w14:textId="04BD56AB" w:rsidR="006761F7" w:rsidRPr="00853851" w:rsidRDefault="006761F7">
      <w:pPr>
        <w:rPr>
          <w:b/>
          <w:bCs/>
          <w:sz w:val="28"/>
          <w:szCs w:val="28"/>
        </w:rPr>
      </w:pPr>
      <w:r w:rsidRPr="00853851">
        <w:rPr>
          <w:b/>
          <w:bCs/>
          <w:sz w:val="28"/>
          <w:szCs w:val="28"/>
        </w:rPr>
        <w:t xml:space="preserve">Data Analyst – Task Round: Evaluating Outcomes </w:t>
      </w:r>
    </w:p>
    <w:p w14:paraId="3ACFB7B8" w14:textId="17CCE74C" w:rsidR="006761F7" w:rsidRPr="00F46F9A" w:rsidRDefault="006761F7">
      <w:pPr>
        <w:rPr>
          <w:b/>
          <w:bCs/>
        </w:rPr>
      </w:pPr>
      <w:r w:rsidRPr="00F46F9A">
        <w:rPr>
          <w:b/>
          <w:bCs/>
        </w:rPr>
        <w:t>Attachments Included</w:t>
      </w:r>
    </w:p>
    <w:p w14:paraId="4CE06DD9" w14:textId="0218DBAD" w:rsidR="006761F7" w:rsidRDefault="006761F7" w:rsidP="00853851">
      <w:pPr>
        <w:pStyle w:val="ListParagraph"/>
        <w:numPr>
          <w:ilvl w:val="0"/>
          <w:numId w:val="1"/>
        </w:numPr>
      </w:pPr>
      <w:r>
        <w:t>Client Outcomes Management System (COMS) Questionnaire</w:t>
      </w:r>
    </w:p>
    <w:p w14:paraId="33DF31A6" w14:textId="435DE8EB" w:rsidR="006761F7" w:rsidRDefault="006761F7" w:rsidP="00853851">
      <w:pPr>
        <w:pStyle w:val="ListParagraph"/>
        <w:numPr>
          <w:ilvl w:val="0"/>
          <w:numId w:val="1"/>
        </w:numPr>
      </w:pPr>
      <w:r>
        <w:t>Client Outcomes Management System (COMS) Data</w:t>
      </w:r>
    </w:p>
    <w:p w14:paraId="5565E7AA" w14:textId="558083B9" w:rsidR="006761F7" w:rsidRDefault="006761F7" w:rsidP="006761F7">
      <w:r>
        <w:t xml:space="preserve">To better understand the impact of treatment and activities provided in the episodes of care, the AOD sector relies on outcomes tools. Client Outcome Management System (COMS) is one of the outcomes tools used to evaluate and understand client outcomes. </w:t>
      </w:r>
    </w:p>
    <w:p w14:paraId="4C7CF605" w14:textId="6113ACBB" w:rsidR="006761F7" w:rsidRDefault="006761F7" w:rsidP="006761F7">
      <w:r>
        <w:t xml:space="preserve">You have been provided with the COMS questionnaire and the COMS data corresponding to it. Think of what inferences you can generate from the three </w:t>
      </w:r>
      <w:r w:rsidR="00F46F9A">
        <w:t>esse</w:t>
      </w:r>
      <w:r>
        <w:t>nt</w:t>
      </w:r>
      <w:r w:rsidR="00F46F9A">
        <w:t>ial</w:t>
      </w:r>
      <w:r>
        <w:t xml:space="preserve"> components</w:t>
      </w:r>
    </w:p>
    <w:p w14:paraId="4B10D72F" w14:textId="1EAE1D05" w:rsidR="006761F7" w:rsidRDefault="00853851" w:rsidP="006761F7">
      <w:pPr>
        <w:pStyle w:val="ListParagraph"/>
        <w:numPr>
          <w:ilvl w:val="0"/>
          <w:numId w:val="2"/>
        </w:numPr>
      </w:pPr>
      <w:r>
        <w:t xml:space="preserve">Section ONE: </w:t>
      </w:r>
      <w:r w:rsidR="006761F7">
        <w:t>Severity of Dependence (SDS) – 5 questions</w:t>
      </w:r>
    </w:p>
    <w:p w14:paraId="56E782F2" w14:textId="6681CDDD" w:rsidR="006761F7" w:rsidRDefault="00853851" w:rsidP="006761F7">
      <w:pPr>
        <w:pStyle w:val="ListParagraph"/>
        <w:numPr>
          <w:ilvl w:val="0"/>
          <w:numId w:val="2"/>
        </w:numPr>
      </w:pPr>
      <w:r>
        <w:t xml:space="preserve">Section TWO: </w:t>
      </w:r>
      <w:r w:rsidR="006761F7">
        <w:t>Kessler’s Psychological Distress Scale (K10) – 10 questions</w:t>
      </w:r>
    </w:p>
    <w:p w14:paraId="0AFED855" w14:textId="4302C527" w:rsidR="00853851" w:rsidRDefault="00853851" w:rsidP="00853851">
      <w:pPr>
        <w:pStyle w:val="ListParagraph"/>
        <w:numPr>
          <w:ilvl w:val="0"/>
          <w:numId w:val="2"/>
        </w:numPr>
      </w:pPr>
      <w:r>
        <w:t>Section THREE: WHO8 EUROHIS Quality of Life – 8 questions</w:t>
      </w:r>
    </w:p>
    <w:p w14:paraId="19DAE0E4" w14:textId="762E5D73" w:rsidR="006761F7" w:rsidRDefault="006761F7" w:rsidP="006761F7">
      <w:r w:rsidRPr="00853851">
        <w:rPr>
          <w:b/>
          <w:bCs/>
        </w:rPr>
        <w:t>Deliverable</w:t>
      </w:r>
      <w:r>
        <w:t xml:space="preserve"> – A </w:t>
      </w:r>
      <w:r w:rsidRPr="00F46F9A">
        <w:rPr>
          <w:b/>
          <w:bCs/>
        </w:rPr>
        <w:t>two-page</w:t>
      </w:r>
      <w:r>
        <w:t xml:space="preserve"> </w:t>
      </w:r>
      <w:r w:rsidRPr="006761F7">
        <w:rPr>
          <w:b/>
          <w:bCs/>
        </w:rPr>
        <w:t>PowerPoint</w:t>
      </w:r>
      <w:r>
        <w:t xml:space="preserve"> slide deck on the inferences and visualisations – convey a story and your understanding of the data based on your analysis. You have the freedom to choose any visualisation tool or coding language. </w:t>
      </w:r>
    </w:p>
    <w:p w14:paraId="514C65FD" w14:textId="1EDB685C" w:rsidR="006761F7" w:rsidRDefault="006761F7" w:rsidP="006761F7">
      <w:r w:rsidRPr="00853851">
        <w:rPr>
          <w:b/>
          <w:bCs/>
        </w:rPr>
        <w:t xml:space="preserve">A few </w:t>
      </w:r>
      <w:r w:rsidR="00F46F9A">
        <w:rPr>
          <w:b/>
          <w:bCs/>
        </w:rPr>
        <w:t>h</w:t>
      </w:r>
      <w:r w:rsidRPr="00853851">
        <w:rPr>
          <w:b/>
          <w:bCs/>
        </w:rPr>
        <w:t>e</w:t>
      </w:r>
      <w:r w:rsidR="00F46F9A">
        <w:rPr>
          <w:b/>
          <w:bCs/>
        </w:rPr>
        <w:t>lp</w:t>
      </w:r>
      <w:r w:rsidRPr="00853851">
        <w:rPr>
          <w:b/>
          <w:bCs/>
        </w:rPr>
        <w:t>ful things</w:t>
      </w:r>
      <w:r w:rsidR="00853851">
        <w:t xml:space="preserve"> -</w:t>
      </w:r>
    </w:p>
    <w:p w14:paraId="3DE0D201" w14:textId="15A973D8" w:rsidR="00853851" w:rsidRPr="00F46F9A" w:rsidRDefault="00853851" w:rsidP="006761F7">
      <w:pPr>
        <w:rPr>
          <w:b/>
          <w:bCs/>
          <w:i/>
          <w:iCs/>
        </w:rPr>
      </w:pPr>
      <w:r w:rsidRPr="00F46F9A">
        <w:rPr>
          <w:b/>
          <w:bCs/>
          <w:i/>
          <w:iCs/>
        </w:rPr>
        <w:t xml:space="preserve">Section ONE: Severity of Dependence (SDS) </w:t>
      </w:r>
    </w:p>
    <w:p w14:paraId="7896E63F" w14:textId="73FBA185" w:rsidR="006761F7" w:rsidRDefault="006761F7" w:rsidP="006761F7">
      <w:r>
        <w:t>Severity of Dependence Data – Only corresponds to Page – 1 of the assessment form</w:t>
      </w:r>
      <w:r w:rsidR="00853851">
        <w:t xml:space="preserve"> (pages 2 and 3 can be ignored)</w:t>
      </w:r>
    </w:p>
    <w:p w14:paraId="53610C47" w14:textId="7B427F68" w:rsidR="006761F7" w:rsidRDefault="00940C3F" w:rsidP="00940C3F">
      <w:pPr>
        <w:pStyle w:val="ListParagraph"/>
        <w:numPr>
          <w:ilvl w:val="0"/>
          <w:numId w:val="4"/>
        </w:numPr>
      </w:pPr>
      <w:r>
        <w:t>Max Score of 15</w:t>
      </w:r>
    </w:p>
    <w:p w14:paraId="51EAD5E2" w14:textId="3E93226B" w:rsidR="00940C3F" w:rsidRDefault="00940C3F" w:rsidP="00940C3F">
      <w:pPr>
        <w:pStyle w:val="ListParagraph"/>
        <w:numPr>
          <w:ilvl w:val="0"/>
          <w:numId w:val="4"/>
        </w:numPr>
      </w:pPr>
      <w:r>
        <w:t>Score goes from 0-3 for</w:t>
      </w:r>
      <w:r w:rsidR="00853851">
        <w:t xml:space="preserve"> the options from top to bottom </w:t>
      </w:r>
    </w:p>
    <w:p w14:paraId="5601C54F" w14:textId="77777777" w:rsidR="00853851" w:rsidRDefault="00853851" w:rsidP="00853851"/>
    <w:p w14:paraId="5DDD71A7" w14:textId="77777777" w:rsidR="00853851" w:rsidRPr="00F46F9A" w:rsidRDefault="00853851" w:rsidP="00853851">
      <w:pPr>
        <w:rPr>
          <w:b/>
          <w:bCs/>
          <w:i/>
          <w:iCs/>
        </w:rPr>
      </w:pPr>
      <w:r w:rsidRPr="00F46F9A">
        <w:rPr>
          <w:b/>
          <w:bCs/>
          <w:i/>
          <w:iCs/>
        </w:rPr>
        <w:t>Section TWO: Kessler’s Psychological Distress Scale (K10) – 10 questions</w:t>
      </w:r>
    </w:p>
    <w:p w14:paraId="41E5CAAF" w14:textId="63088075" w:rsidR="00853851" w:rsidRDefault="00853851" w:rsidP="00853851">
      <w:pPr>
        <w:pStyle w:val="ListParagraph"/>
        <w:numPr>
          <w:ilvl w:val="0"/>
          <w:numId w:val="5"/>
        </w:numPr>
      </w:pPr>
      <w:r>
        <w:t>Max Score of 50</w:t>
      </w:r>
    </w:p>
    <w:p w14:paraId="43214FD0" w14:textId="3DA4C811" w:rsidR="00853851" w:rsidRDefault="00853851" w:rsidP="00853851">
      <w:pPr>
        <w:pStyle w:val="ListParagraph"/>
        <w:numPr>
          <w:ilvl w:val="0"/>
          <w:numId w:val="5"/>
        </w:numPr>
      </w:pPr>
      <w:r>
        <w:t>Corresponds to Mental health – google search to find how K10 is evaluated</w:t>
      </w:r>
    </w:p>
    <w:p w14:paraId="3BAB4E8A" w14:textId="221E5CB4" w:rsidR="00853851" w:rsidRDefault="00853851" w:rsidP="00853851">
      <w:pPr>
        <w:pStyle w:val="ListParagraph"/>
        <w:numPr>
          <w:ilvl w:val="0"/>
          <w:numId w:val="5"/>
        </w:numPr>
      </w:pPr>
      <w:r>
        <w:t>Score goes from 1-5 for the options from top to bottom</w:t>
      </w:r>
    </w:p>
    <w:p w14:paraId="33D0634F" w14:textId="5C411FAB" w:rsidR="00853851" w:rsidRDefault="00853851" w:rsidP="00853851"/>
    <w:p w14:paraId="3559532D" w14:textId="10582A79" w:rsidR="00853851" w:rsidRPr="00F46F9A" w:rsidRDefault="00853851" w:rsidP="00853851">
      <w:pPr>
        <w:rPr>
          <w:b/>
          <w:bCs/>
          <w:i/>
          <w:iCs/>
        </w:rPr>
      </w:pPr>
      <w:r w:rsidRPr="00F46F9A">
        <w:rPr>
          <w:b/>
          <w:bCs/>
          <w:i/>
          <w:iCs/>
        </w:rPr>
        <w:t>Section T</w:t>
      </w:r>
      <w:r w:rsidRPr="00F46F9A">
        <w:rPr>
          <w:b/>
          <w:bCs/>
          <w:i/>
          <w:iCs/>
        </w:rPr>
        <w:t>HREE</w:t>
      </w:r>
      <w:r w:rsidRPr="00F46F9A">
        <w:rPr>
          <w:b/>
          <w:bCs/>
          <w:i/>
          <w:iCs/>
        </w:rPr>
        <w:t xml:space="preserve">: </w:t>
      </w:r>
      <w:r w:rsidRPr="00F46F9A">
        <w:rPr>
          <w:b/>
          <w:bCs/>
          <w:i/>
          <w:iCs/>
        </w:rPr>
        <w:t>EUROHIS Quality of Life Scale (WHO8)</w:t>
      </w:r>
      <w:r w:rsidRPr="00F46F9A">
        <w:rPr>
          <w:b/>
          <w:bCs/>
          <w:i/>
          <w:iCs/>
        </w:rPr>
        <w:t xml:space="preserve"> – </w:t>
      </w:r>
      <w:r w:rsidRPr="00F46F9A">
        <w:rPr>
          <w:b/>
          <w:bCs/>
          <w:i/>
          <w:iCs/>
        </w:rPr>
        <w:t>8</w:t>
      </w:r>
      <w:r w:rsidRPr="00F46F9A">
        <w:rPr>
          <w:b/>
          <w:bCs/>
          <w:i/>
          <w:iCs/>
        </w:rPr>
        <w:t xml:space="preserve"> questions</w:t>
      </w:r>
    </w:p>
    <w:p w14:paraId="2E81D92F" w14:textId="0E06BDDF" w:rsidR="00853851" w:rsidRDefault="00853851" w:rsidP="00853851">
      <w:pPr>
        <w:pStyle w:val="ListParagraph"/>
        <w:numPr>
          <w:ilvl w:val="0"/>
          <w:numId w:val="6"/>
        </w:numPr>
      </w:pPr>
      <w:r>
        <w:t>Max Score of 40</w:t>
      </w:r>
    </w:p>
    <w:p w14:paraId="01B58CD7" w14:textId="0E57FEC6" w:rsidR="00853851" w:rsidRDefault="00853851" w:rsidP="00853851">
      <w:pPr>
        <w:pStyle w:val="ListParagraph"/>
        <w:numPr>
          <w:ilvl w:val="0"/>
          <w:numId w:val="6"/>
        </w:numPr>
      </w:pPr>
      <w:r>
        <w:t xml:space="preserve">Corresponds to Health and social functioning </w:t>
      </w:r>
    </w:p>
    <w:p w14:paraId="13A4F6AF" w14:textId="3414CC17" w:rsidR="00853851" w:rsidRDefault="00853851" w:rsidP="00853851">
      <w:pPr>
        <w:pStyle w:val="ListParagraph"/>
        <w:numPr>
          <w:ilvl w:val="0"/>
          <w:numId w:val="6"/>
        </w:numPr>
      </w:pPr>
      <w:r w:rsidRPr="00853851">
        <w:drawing>
          <wp:anchor distT="0" distB="0" distL="114300" distR="114300" simplePos="0" relativeHeight="251658240" behindDoc="0" locked="0" layoutInCell="1" allowOverlap="1" wp14:anchorId="5116D061" wp14:editId="0163B0C3">
            <wp:simplePos x="0" y="0"/>
            <wp:positionH relativeFrom="margin">
              <wp:posOffset>3562350</wp:posOffset>
            </wp:positionH>
            <wp:positionV relativeFrom="page">
              <wp:posOffset>8610600</wp:posOffset>
            </wp:positionV>
            <wp:extent cx="2486025" cy="1028700"/>
            <wp:effectExtent l="0" t="0" r="9525" b="0"/>
            <wp:wrapTopAndBottom/>
            <wp:docPr id="8340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67949" name=""/>
                    <pic:cNvPicPr/>
                  </pic:nvPicPr>
                  <pic:blipFill>
                    <a:blip r:embed="rId5">
                      <a:extLst>
                        <a:ext uri="{28A0092B-C50C-407E-A947-70E740481C1C}">
                          <a14:useLocalDpi xmlns:a14="http://schemas.microsoft.com/office/drawing/2010/main" val="0"/>
                        </a:ext>
                      </a:extLst>
                    </a:blip>
                    <a:stretch>
                      <a:fillRect/>
                    </a:stretch>
                  </pic:blipFill>
                  <pic:spPr>
                    <a:xfrm>
                      <a:off x="0" y="0"/>
                      <a:ext cx="2486025" cy="1028700"/>
                    </a:xfrm>
                    <a:prstGeom prst="rect">
                      <a:avLst/>
                    </a:prstGeom>
                  </pic:spPr>
                </pic:pic>
              </a:graphicData>
            </a:graphic>
            <wp14:sizeRelH relativeFrom="margin">
              <wp14:pctWidth>0</wp14:pctWidth>
            </wp14:sizeRelH>
            <wp14:sizeRelV relativeFrom="margin">
              <wp14:pctHeight>0</wp14:pctHeight>
            </wp14:sizeRelV>
          </wp:anchor>
        </w:drawing>
      </w:r>
      <w:r>
        <w:t>Score goes from 1-5 for the option from top to bottom (the example provided below applies to Sections ONE and TWO as well)</w:t>
      </w:r>
    </w:p>
    <w:sectPr w:rsidR="00853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57944"/>
    <w:multiLevelType w:val="hybridMultilevel"/>
    <w:tmpl w:val="F2821A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BD02235"/>
    <w:multiLevelType w:val="hybridMultilevel"/>
    <w:tmpl w:val="24A4FC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3DE2E97"/>
    <w:multiLevelType w:val="hybridMultilevel"/>
    <w:tmpl w:val="2D381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AB7160"/>
    <w:multiLevelType w:val="hybridMultilevel"/>
    <w:tmpl w:val="63BA45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20A5A45"/>
    <w:multiLevelType w:val="hybridMultilevel"/>
    <w:tmpl w:val="AC301A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69572BD"/>
    <w:multiLevelType w:val="hybridMultilevel"/>
    <w:tmpl w:val="25708D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492526827">
    <w:abstractNumId w:val="5"/>
  </w:num>
  <w:num w:numId="2" w16cid:durableId="147522975">
    <w:abstractNumId w:val="3"/>
  </w:num>
  <w:num w:numId="3" w16cid:durableId="454373182">
    <w:abstractNumId w:val="2"/>
  </w:num>
  <w:num w:numId="4" w16cid:durableId="869345536">
    <w:abstractNumId w:val="1"/>
  </w:num>
  <w:num w:numId="5" w16cid:durableId="526604132">
    <w:abstractNumId w:val="4"/>
  </w:num>
  <w:num w:numId="6" w16cid:durableId="59116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F7"/>
    <w:rsid w:val="000D230E"/>
    <w:rsid w:val="00204ED1"/>
    <w:rsid w:val="006761F7"/>
    <w:rsid w:val="006C4955"/>
    <w:rsid w:val="00853851"/>
    <w:rsid w:val="00940C3F"/>
    <w:rsid w:val="00ED7A9B"/>
    <w:rsid w:val="00F25984"/>
    <w:rsid w:val="00F35415"/>
    <w:rsid w:val="00F46F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F3156"/>
  <w15:chartTrackingRefBased/>
  <w15:docId w15:val="{FC7C6B43-00F9-425A-BABD-3D6D2299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1F7"/>
    <w:rPr>
      <w:rFonts w:eastAsiaTheme="majorEastAsia" w:cstheme="majorBidi"/>
      <w:color w:val="272727" w:themeColor="text1" w:themeTint="D8"/>
    </w:rPr>
  </w:style>
  <w:style w:type="paragraph" w:styleId="Title">
    <w:name w:val="Title"/>
    <w:basedOn w:val="Normal"/>
    <w:next w:val="Normal"/>
    <w:link w:val="TitleChar"/>
    <w:uiPriority w:val="10"/>
    <w:qFormat/>
    <w:rsid w:val="00676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1F7"/>
    <w:pPr>
      <w:spacing w:before="160"/>
      <w:jc w:val="center"/>
    </w:pPr>
    <w:rPr>
      <w:i/>
      <w:iCs/>
      <w:color w:val="404040" w:themeColor="text1" w:themeTint="BF"/>
    </w:rPr>
  </w:style>
  <w:style w:type="character" w:customStyle="1" w:styleId="QuoteChar">
    <w:name w:val="Quote Char"/>
    <w:basedOn w:val="DefaultParagraphFont"/>
    <w:link w:val="Quote"/>
    <w:uiPriority w:val="29"/>
    <w:rsid w:val="006761F7"/>
    <w:rPr>
      <w:i/>
      <w:iCs/>
      <w:color w:val="404040" w:themeColor="text1" w:themeTint="BF"/>
    </w:rPr>
  </w:style>
  <w:style w:type="paragraph" w:styleId="ListParagraph">
    <w:name w:val="List Paragraph"/>
    <w:basedOn w:val="Normal"/>
    <w:uiPriority w:val="34"/>
    <w:qFormat/>
    <w:rsid w:val="006761F7"/>
    <w:pPr>
      <w:ind w:left="720"/>
      <w:contextualSpacing/>
    </w:pPr>
  </w:style>
  <w:style w:type="character" w:styleId="IntenseEmphasis">
    <w:name w:val="Intense Emphasis"/>
    <w:basedOn w:val="DefaultParagraphFont"/>
    <w:uiPriority w:val="21"/>
    <w:qFormat/>
    <w:rsid w:val="006761F7"/>
    <w:rPr>
      <w:i/>
      <w:iCs/>
      <w:color w:val="0F4761" w:themeColor="accent1" w:themeShade="BF"/>
    </w:rPr>
  </w:style>
  <w:style w:type="paragraph" w:styleId="IntenseQuote">
    <w:name w:val="Intense Quote"/>
    <w:basedOn w:val="Normal"/>
    <w:next w:val="Normal"/>
    <w:link w:val="IntenseQuoteChar"/>
    <w:uiPriority w:val="30"/>
    <w:qFormat/>
    <w:rsid w:val="00676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1F7"/>
    <w:rPr>
      <w:i/>
      <w:iCs/>
      <w:color w:val="0F4761" w:themeColor="accent1" w:themeShade="BF"/>
    </w:rPr>
  </w:style>
  <w:style w:type="character" w:styleId="IntenseReference">
    <w:name w:val="Intense Reference"/>
    <w:basedOn w:val="DefaultParagraphFont"/>
    <w:uiPriority w:val="32"/>
    <w:qFormat/>
    <w:rsid w:val="00676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275</Words>
  <Characters>1462</Characters>
  <Application>Microsoft Office Word</Application>
  <DocSecurity>0</DocSecurity>
  <Lines>32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Patnaik</dc:creator>
  <cp:keywords/>
  <dc:description/>
  <cp:lastModifiedBy>Prajwal Patnaik</cp:lastModifiedBy>
  <cp:revision>1</cp:revision>
  <dcterms:created xsi:type="dcterms:W3CDTF">2024-11-08T04:24:00Z</dcterms:created>
  <dcterms:modified xsi:type="dcterms:W3CDTF">2024-11-08T04:56:00Z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cdb85c22-7ef7-4dbe-986a-5fcb4a5054d1</vt:lpwstr>
  </property>
</Properties>
</file>