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E31E76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项目大作业任务书：面向“XXX”课程的“学海通”学习平台</w:t>
      </w:r>
    </w:p>
    <w:p w14:paraId="442FA81B">
      <w:pPr>
        <w:rPr>
          <w:rFonts w:hint="eastAsia"/>
          <w:lang w:val="en-US" w:eastAsia="zh-CN"/>
        </w:rPr>
      </w:pPr>
    </w:p>
    <w:p w14:paraId="28889EF7">
      <w:pPr>
        <w:bidi w:val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一、项目背景</w:t>
      </w:r>
    </w:p>
    <w:p w14:paraId="53E55DA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数字逻辑”与“计算机组成原理”是计算机类专业的两门核心硬件基础课程，内容抽象、知识点密集、前后关联性强。学生在学习过程中普遍面临概念理解困难、实验环节脱节、缺乏即时反馈与个性化练习等问题。为提升课程教学质量与学生学习效率，拟开发一款名为“学海通”的学习平台，聚焦上述两门课程，提供知识学习、习题练习、实验辅助、智能辅导与学习数据分析等功能。</w:t>
      </w:r>
    </w:p>
    <w:p w14:paraId="786F8862">
      <w:pPr>
        <w:rPr>
          <w:rFonts w:hint="eastAsia"/>
          <w:lang w:val="en-US" w:eastAsia="zh-CN"/>
        </w:rPr>
      </w:pPr>
    </w:p>
    <w:p w14:paraId="1A6896F6">
      <w:pPr>
        <w:bidi w:val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二、项目目标</w:t>
      </w:r>
    </w:p>
    <w:p w14:paraId="704EC3D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建一个面向“数字逻辑”与“组成原理”课程的在线学习平台“学海通”，支持教师进行考勤管理、课前备课、课堂演示与随堂测组织，支持学生进行课程知识学习、习题训练、实验辅助、智能问答与学习进度跟踪，同时提供教学资源管理、智能分析与学情分析能力。项目采用Git（Gitea）进行版本管理，并遵循Spec-Driven（规格驱动）开发流程，确保需求、设计与实现的一致性和可追溯性。</w:t>
      </w:r>
    </w:p>
    <w:p w14:paraId="1C61C835">
      <w:pPr>
        <w:ind w:firstLine="420" w:firstLineChars="0"/>
        <w:rPr>
          <w:rFonts w:hint="eastAsia"/>
          <w:lang w:val="en-US" w:eastAsia="zh-CN"/>
        </w:rPr>
      </w:pPr>
    </w:p>
    <w:p w14:paraId="5435594E">
      <w:pPr>
        <w:bidi w:val="0"/>
        <w:jc w:val="left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三、技术栈</w:t>
      </w:r>
    </w:p>
    <w:p w14:paraId="5FFCCD79">
      <w:pPr>
        <w:numPr>
          <w:ilvl w:val="0"/>
          <w:numId w:val="1"/>
        </w:numPr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前端：Vue.js（Vue 3）</w:t>
      </w:r>
    </w:p>
    <w:p w14:paraId="75EF31AE">
      <w:pPr>
        <w:numPr>
          <w:ilvl w:val="0"/>
          <w:numId w:val="1"/>
        </w:numPr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后端：Flask</w:t>
      </w:r>
    </w:p>
    <w:p w14:paraId="0D3A86A1">
      <w:pPr>
        <w:numPr>
          <w:ilvl w:val="0"/>
          <w:numId w:val="1"/>
        </w:numPr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数据库：SQLite（开发与部署统一使用，便于轻量化部署与迁移）</w:t>
      </w:r>
    </w:p>
    <w:p w14:paraId="6C649B98">
      <w:pPr>
        <w:numPr>
          <w:ilvl w:val="0"/>
          <w:numId w:val="1"/>
        </w:numPr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版本控制：Git（Gitea 托管）</w:t>
      </w:r>
    </w:p>
    <w:p w14:paraId="0CAE2AA6">
      <w:pPr>
        <w:numPr>
          <w:ilvl w:val="0"/>
          <w:numId w:val="1"/>
        </w:numPr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开发流程：Spec-Driven Development（规格驱动开发）</w:t>
      </w:r>
    </w:p>
    <w:p w14:paraId="365BCD0A">
      <w:pPr>
        <w:numPr>
          <w:ilvl w:val="0"/>
          <w:numId w:val="1"/>
        </w:numPr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接口风格：RESTful API</w:t>
      </w:r>
    </w:p>
    <w:p w14:paraId="6C6A596A">
      <w:pPr>
        <w:numPr>
          <w:ilvl w:val="0"/>
          <w:numId w:val="1"/>
        </w:numPr>
        <w:tabs>
          <w:tab w:val="left" w:pos="2511"/>
        </w:tabs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智能模块：Python统计分析库（NumPy、Pandas、SciPy）、机器学习库（scikit-learn）、图形图像库（Matplotlib、Pillow、OpenCV 等），结合智能算法实现实际功能，可选接入大模型 API</w:t>
      </w:r>
    </w:p>
    <w:p w14:paraId="1774B48B">
      <w:pPr>
        <w:numPr>
          <w:ilvl w:val="0"/>
          <w:numId w:val="1"/>
        </w:numPr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部署：Docker + Nginx（可选）</w:t>
      </w:r>
    </w:p>
    <w:p w14:paraId="189060CF">
      <w:pPr>
        <w:numPr>
          <w:ilvl w:val="0"/>
          <w:numId w:val="0"/>
        </w:numPr>
        <w:ind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依赖约束：不得使用安装包体积较大的库（如 PyTorch、TensorFlow 等深度学习框架），应优先选用轻量级库，便于在线检查与快速部署。</w:t>
      </w:r>
    </w:p>
    <w:p w14:paraId="22C8964D">
      <w:pPr>
        <w:numPr>
          <w:ilvl w:val="0"/>
          <w:numId w:val="0"/>
        </w:numPr>
        <w:rPr>
          <w:rFonts w:hint="eastAsia"/>
          <w:color w:val="FF0000"/>
          <w:lang w:val="en-US" w:eastAsia="zh-CN"/>
        </w:rPr>
      </w:pPr>
    </w:p>
    <w:p w14:paraId="63FC556F">
      <w:pPr>
        <w:bidi w:val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四、分组与基本要求</w:t>
      </w:r>
    </w:p>
    <w:p w14:paraId="7AF98A77">
      <w:pPr>
        <w:numPr>
          <w:ilvl w:val="0"/>
          <w:numId w:val="2"/>
        </w:numPr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分组方式</w:t>
      </w:r>
    </w:p>
    <w:p w14:paraId="38C8D2B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组3-5人，设组长1名，负责组内任务分配、进度协调与对外沟通。组长需在项目启动阶段完成组员分工表，明确每人负责的模块与任务，提交至Gitea仓库。组内成员分工应覆盖基础模块与智能模块，确保每人至少负责2个模块。</w:t>
      </w:r>
    </w:p>
    <w:p w14:paraId="1F7A136E">
      <w:pPr>
        <w:ind w:firstLine="420" w:firstLineChars="0"/>
        <w:rPr>
          <w:rFonts w:hint="eastAsia"/>
          <w:lang w:val="en-US" w:eastAsia="zh-CN"/>
        </w:rPr>
      </w:pPr>
    </w:p>
    <w:p w14:paraId="7C28BBC8">
      <w:pPr>
        <w:numPr>
          <w:ilvl w:val="0"/>
          <w:numId w:val="2"/>
        </w:numPr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基本要求</w:t>
      </w:r>
    </w:p>
    <w:p w14:paraId="4FD11EE5">
      <w:pPr>
        <w:numPr>
          <w:ilvl w:val="0"/>
          <w:numId w:val="3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项目须托管在Gitea，仓库结构清晰，包含文档目录、前后端源码目录、测试目录等。</w:t>
      </w:r>
    </w:p>
    <w:p w14:paraId="6F9912C4">
      <w:pPr>
        <w:numPr>
          <w:ilvl w:val="0"/>
          <w:numId w:val="3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所有文档、代码、测试用例均须提交至 Gitea，并以Spec编号建立关联。</w:t>
      </w:r>
    </w:p>
    <w:p w14:paraId="4676B70B">
      <w:pPr>
        <w:numPr>
          <w:ilvl w:val="0"/>
          <w:numId w:val="3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每位成员须有独立的提交记录，能够体现个人工作量与贡献。</w:t>
      </w:r>
    </w:p>
    <w:p w14:paraId="2F81336D">
      <w:pPr>
        <w:numPr>
          <w:ilvl w:val="0"/>
          <w:numId w:val="3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项目须使用SQLite作为数据库，接口遵循RESTful风格。</w:t>
      </w:r>
    </w:p>
    <w:p w14:paraId="2E5730F2">
      <w:pPr>
        <w:numPr>
          <w:ilvl w:val="0"/>
          <w:numId w:val="3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智能模块须实际使用Python智能算法相关库，不得仅做界面展示。</w:t>
      </w:r>
    </w:p>
    <w:p w14:paraId="5712F7B5">
      <w:pPr>
        <w:numPr>
          <w:ilvl w:val="0"/>
          <w:numId w:val="3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不得使用安装包体积较大的库（如PyTorch、TensorFlow等），以便在线检查。</w:t>
      </w:r>
    </w:p>
    <w:p w14:paraId="551808C4">
      <w:pPr>
        <w:numPr>
          <w:ilvl w:val="0"/>
          <w:numId w:val="3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项目须通过系统集成测试，运行稳定，功能可用。</w:t>
      </w:r>
    </w:p>
    <w:p w14:paraId="63845EB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7119FB49">
      <w:pPr>
        <w:rPr>
          <w:rFonts w:hint="eastAsia"/>
          <w:lang w:val="en-US" w:eastAsia="zh-CN"/>
        </w:rPr>
      </w:pPr>
    </w:p>
    <w:p w14:paraId="1FEED14E">
      <w:pPr>
        <w:bidi w:val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五、开发流程与过程监督</w:t>
      </w:r>
    </w:p>
    <w:p w14:paraId="698EC41E">
      <w:pPr>
        <w:bidi w:val="0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本项目采用 Spec-Driven Development（规格驱动开发）流程，结合 Git（Gitea）协作与分阶段检查，对开发全过程进行监督与验收。</w:t>
      </w:r>
    </w:p>
    <w:p w14:paraId="46B3F869">
      <w:pPr>
        <w:numPr>
          <w:ilvl w:val="0"/>
          <w:numId w:val="4"/>
        </w:numPr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Spec-Driven开发流程</w:t>
      </w:r>
    </w:p>
    <w:p w14:paraId="685CD56B">
      <w:pPr>
        <w:bidi w:val="0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Spec-Driven Development（规格驱动开发）强调“先写规格，再写代码”，以规格文档作为开发的唯一依据和验收标准。核心流程如下：</w:t>
      </w:r>
    </w:p>
    <w:p w14:paraId="4C066DB2">
      <w:pPr>
        <w:numPr>
          <w:ilvl w:val="0"/>
          <w:numId w:val="5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编写Spec：每个功能模块开发前，先编写规格文档，内容包括：</w:t>
      </w:r>
    </w:p>
    <w:p w14:paraId="5C3A239D">
      <w:pPr>
        <w:numPr>
          <w:ilvl w:val="1"/>
          <w:numId w:val="5"/>
        </w:numPr>
        <w:tabs>
          <w:tab w:val="clear" w:pos="840"/>
        </w:tabs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需求描述：该模块做什么、不做什么</w:t>
      </w:r>
    </w:p>
    <w:p w14:paraId="4DA2A1F6">
      <w:pPr>
        <w:numPr>
          <w:ilvl w:val="1"/>
          <w:numId w:val="5"/>
        </w:numPr>
        <w:tabs>
          <w:tab w:val="clear" w:pos="840"/>
        </w:tabs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接口定义：路径、入参、出参、错误码、鉴权</w:t>
      </w:r>
    </w:p>
    <w:p w14:paraId="0203923F">
      <w:pPr>
        <w:numPr>
          <w:ilvl w:val="1"/>
          <w:numId w:val="5"/>
        </w:numPr>
        <w:tabs>
          <w:tab w:val="clear" w:pos="840"/>
        </w:tabs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数据结构：涉及的数据表、字段、关系</w:t>
      </w:r>
    </w:p>
    <w:p w14:paraId="028FB6B2">
      <w:pPr>
        <w:numPr>
          <w:ilvl w:val="1"/>
          <w:numId w:val="5"/>
        </w:numPr>
        <w:tabs>
          <w:tab w:val="clear" w:pos="840"/>
        </w:tabs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验收标准：可测试、可判定的完成条件</w:t>
      </w:r>
    </w:p>
    <w:p w14:paraId="5B21DDBA">
      <w:pPr>
        <w:numPr>
          <w:ilvl w:val="0"/>
          <w:numId w:val="5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Spec评审：Spec编写完成后进行评审，确认无误后方可进入开发。</w:t>
      </w:r>
    </w:p>
    <w:p w14:paraId="2D6D3D95">
      <w:pPr>
        <w:numPr>
          <w:ilvl w:val="0"/>
          <w:numId w:val="5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按Spec开发：开发严格依据Spec进行，不得随意偏离；如需变更，先更新Spec再改代码。</w:t>
      </w:r>
    </w:p>
    <w:p w14:paraId="0E05F1EC">
      <w:pPr>
        <w:numPr>
          <w:ilvl w:val="0"/>
          <w:numId w:val="5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按Spec测试：测试用例依据Spec中的验收标准编写，确保实现与规格一致。</w:t>
      </w:r>
    </w:p>
    <w:p w14:paraId="3ED60F95">
      <w:pPr>
        <w:numPr>
          <w:ilvl w:val="0"/>
          <w:numId w:val="5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可追溯：每个Spec对应一个功能分支、若干提交记录与测试用例，实现“需求—设计—实现—测试”全链路可追溯。</w:t>
      </w:r>
    </w:p>
    <w:p w14:paraId="15426AEB">
      <w:pPr>
        <w:numPr>
          <w:ilvl w:val="0"/>
          <w:numId w:val="4"/>
        </w:numPr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基于Git（Gitea）的协作要求</w:t>
      </w:r>
    </w:p>
    <w:p w14:paraId="159D66F6">
      <w:pPr>
        <w:numPr>
          <w:ilvl w:val="0"/>
          <w:numId w:val="6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分支模型：</w:t>
      </w:r>
    </w:p>
    <w:p w14:paraId="693069BA">
      <w:pPr>
        <w:numPr>
          <w:ilvl w:val="1"/>
          <w:numId w:val="5"/>
        </w:numPr>
        <w:tabs>
          <w:tab w:val="clear" w:pos="840"/>
        </w:tabs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main：稳定版本</w:t>
      </w:r>
    </w:p>
    <w:p w14:paraId="427DF3C8">
      <w:pPr>
        <w:numPr>
          <w:ilvl w:val="1"/>
          <w:numId w:val="5"/>
        </w:numPr>
        <w:tabs>
          <w:tab w:val="clear" w:pos="840"/>
        </w:tabs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develop：开发主线</w:t>
      </w:r>
    </w:p>
    <w:p w14:paraId="10AB5E8B">
      <w:pPr>
        <w:numPr>
          <w:ilvl w:val="1"/>
          <w:numId w:val="5"/>
        </w:numPr>
        <w:tabs>
          <w:tab w:val="clear" w:pos="840"/>
        </w:tabs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feature/*：功能分支，对应具体Spec</w:t>
      </w:r>
    </w:p>
    <w:p w14:paraId="252370CD">
      <w:pPr>
        <w:numPr>
          <w:ilvl w:val="1"/>
          <w:numId w:val="5"/>
        </w:numPr>
        <w:tabs>
          <w:tab w:val="clear" w:pos="840"/>
        </w:tabs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hotfix/*：紧急修复</w:t>
      </w:r>
    </w:p>
    <w:p w14:paraId="3A55BE3A">
      <w:pPr>
        <w:numPr>
          <w:ilvl w:val="0"/>
          <w:numId w:val="6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提交规范：提交信息需关联Spec编号，例如feat(spec-001): 实现章节知识点浏览接口。</w:t>
      </w:r>
    </w:p>
    <w:p w14:paraId="373F64CD">
      <w:pPr>
        <w:numPr>
          <w:ilvl w:val="0"/>
          <w:numId w:val="6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评审合并：功能完成后通过Pull Request / Merge Request进行代码评审，评审通过后合并至develop。</w:t>
      </w:r>
    </w:p>
    <w:p w14:paraId="3B11383C">
      <w:pPr>
        <w:ind w:firstLine="420" w:firstLineChars="0"/>
        <w:rPr>
          <w:rFonts w:hint="eastAsia"/>
          <w:lang w:val="en-US" w:eastAsia="zh-CN"/>
        </w:rPr>
      </w:pPr>
    </w:p>
    <w:p w14:paraId="1AF02671">
      <w:pPr>
        <w:numPr>
          <w:ilvl w:val="0"/>
          <w:numId w:val="4"/>
        </w:numPr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过程监督与分阶段检查</w:t>
      </w:r>
    </w:p>
    <w:p w14:paraId="41B2749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开发过程按阶段推进，每阶段设置检查点，未通过检查不得进入下一阶段。检查结果记录在Gitea仓库的 docs/checkpoints/目录下，确保可追溯。</w:t>
      </w:r>
    </w:p>
    <w:p w14:paraId="6672517A">
      <w:pPr>
        <w:numPr>
          <w:ilvl w:val="0"/>
          <w:numId w:val="7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项目检查1：需求与设计文档</w:t>
      </w:r>
    </w:p>
    <w:p w14:paraId="55ECFB30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检查 PRD.md、README.md、APIC.md、ADR.md、CHG-RB.md、DBD.md 六份文档是否完备并按时提交到 Gitea。相关文档内容如下：</w:t>
      </w:r>
    </w:p>
    <w:p w14:paraId="7EF6800F">
      <w:pPr>
        <w:numPr>
          <w:ilvl w:val="1"/>
          <w:numId w:val="8"/>
        </w:numPr>
        <w:tabs>
          <w:tab w:val="clear" w:pos="840"/>
        </w:tabs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Product Requirements Document，产品需求文档，说明做什么、不做什么、验收标准等，PRD.md</w:t>
      </w:r>
    </w:p>
    <w:p w14:paraId="72C46498">
      <w:pPr>
        <w:numPr>
          <w:ilvl w:val="1"/>
          <w:numId w:val="8"/>
        </w:numPr>
        <w:tabs>
          <w:tab w:val="clear" w:pos="840"/>
        </w:tabs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README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Read Me File，项目说明，说明怎么运行、怎么测试、怎么部署以及数据库约定等，README.md</w:t>
      </w:r>
    </w:p>
    <w:p w14:paraId="3079A12E">
      <w:pPr>
        <w:numPr>
          <w:ilvl w:val="1"/>
          <w:numId w:val="8"/>
        </w:numPr>
        <w:tabs>
          <w:tab w:val="clear" w:pos="840"/>
        </w:tabs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APIC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API Contract，接口契约，说明接口路径、入参、出参、错误码、鉴权，APIC.md</w:t>
      </w:r>
    </w:p>
    <w:p w14:paraId="46AB34BC">
      <w:pPr>
        <w:numPr>
          <w:ilvl w:val="1"/>
          <w:numId w:val="8"/>
        </w:numPr>
        <w:tabs>
          <w:tab w:val="clear" w:pos="840"/>
        </w:tabs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Architecture Decision Record，架构决策记录，说明选择架构、数据库、中间件的原因与考虑，ADR.md</w:t>
      </w:r>
    </w:p>
    <w:p w14:paraId="254A077C">
      <w:pPr>
        <w:numPr>
          <w:ilvl w:val="1"/>
          <w:numId w:val="8"/>
        </w:numPr>
        <w:tabs>
          <w:tab w:val="clear" w:pos="840"/>
        </w:tabs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CHG-RB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Change Log and Rollback Manual，变更日志与回滚手册，说明项目变更与回滚情况，CHG-RB.md</w:t>
      </w:r>
    </w:p>
    <w:p w14:paraId="579D1DDD">
      <w:pPr>
        <w:numPr>
          <w:ilvl w:val="1"/>
          <w:numId w:val="8"/>
        </w:numPr>
        <w:tabs>
          <w:tab w:val="clear" w:pos="840"/>
        </w:tabs>
        <w:ind w:left="168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DBD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Database Design Document，数据库设计说明，DBD.md</w:t>
      </w:r>
    </w:p>
    <w:p w14:paraId="6830ECAA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评分：文档齐全、内容完整、按时提交的得相应分数；每缺少一份文档或内容严重不足的，按项扣分；未按时提交的酌情扣分。</w:t>
      </w:r>
    </w:p>
    <w:p w14:paraId="2B8E9200">
      <w:pPr>
        <w:numPr>
          <w:ilvl w:val="0"/>
          <w:numId w:val="7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项目检查2：基础管理模块设计</w:t>
      </w:r>
    </w:p>
    <w:p w14:paraId="1AD82B18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每人必须完成一个基础管理模块的设计，检查该模块代码是否已提交到 Gitea，并能正常运行。</w:t>
      </w:r>
    </w:p>
    <w:p w14:paraId="5C1136C7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评分：模块设计合理、代码已提交且可正常运行的得相应分数；代码未提交或无法运行的，按情况扣分。</w:t>
      </w:r>
    </w:p>
    <w:p w14:paraId="4C85324F">
      <w:pPr>
        <w:numPr>
          <w:ilvl w:val="0"/>
          <w:numId w:val="7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项目检查3：统计分析模块设计</w:t>
      </w:r>
    </w:p>
    <w:p w14:paraId="1EAAD0CB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每人必须完成一个统计分析模块的设计，检查该模块代码是否已提交到 Gitea，并能正常运行。</w:t>
      </w:r>
    </w:p>
    <w:p w14:paraId="0B78A0A6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评分：模块设计合理、代码已提交且可正常运行的得相应分数；代码未提交或无法运行的，按情况扣分。</w:t>
      </w:r>
    </w:p>
    <w:p w14:paraId="62D2290A">
      <w:pPr>
        <w:numPr>
          <w:ilvl w:val="0"/>
          <w:numId w:val="7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项目检查4：重点难点模块设计（可选）</w:t>
      </w:r>
    </w:p>
    <w:p w14:paraId="52DD9D3C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可选，完成一个重点或难点模块的设计，检查该模块代码是否已提交到 Gitea，并能正常运行。</w:t>
      </w:r>
    </w:p>
    <w:p w14:paraId="1909F8F3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评分：完成并正常运行的可获得相应加分；未能完成重点难点模块的同学，个人成绩不高于 80 分。</w:t>
      </w:r>
    </w:p>
    <w:p w14:paraId="18500781">
      <w:pPr>
        <w:numPr>
          <w:ilvl w:val="0"/>
          <w:numId w:val="7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项目检查5：系统集成</w:t>
      </w:r>
    </w:p>
    <w:p w14:paraId="3E4A9901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系统最终测试、集成后，运行稳定无错误。</w:t>
      </w:r>
    </w:p>
    <w:p w14:paraId="5DE9ED13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评分：系统集成失败且无法运行的，小组成绩不高于 60 分；错误较多的，小组成绩不高于 70 分；功能设置不合理、不易用的，小组成绩不高于 80 分。</w:t>
      </w:r>
    </w:p>
    <w:p w14:paraId="505234A7">
      <w:pPr>
        <w:rPr>
          <w:rFonts w:hint="eastAsia"/>
          <w:lang w:val="en-US" w:eastAsia="zh-CN"/>
        </w:rPr>
      </w:pPr>
    </w:p>
    <w:p w14:paraId="60D43050">
      <w:pPr>
        <w:bidi w:val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六、功能模块</w:t>
      </w:r>
    </w:p>
    <w:p w14:paraId="7C5CD30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平台功能分为基础模块与智能模块两大类，每位同学需至少负责2个模块。</w:t>
      </w:r>
    </w:p>
    <w:p w14:paraId="6298C82A">
      <w:pPr>
        <w:numPr>
          <w:ilvl w:val="0"/>
          <w:numId w:val="9"/>
        </w:numPr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基础模块</w:t>
      </w:r>
    </w:p>
    <w:p w14:paraId="65FAE09A">
      <w:pPr>
        <w:numPr>
          <w:ilvl w:val="0"/>
          <w:numId w:val="10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用户与权限模块：学生、教师、管理员三种角色的注册、登录、个人信息管理与基于角色的权限控制。</w:t>
      </w:r>
    </w:p>
    <w:p w14:paraId="6FD5F0DE">
      <w:pPr>
        <w:numPr>
          <w:ilvl w:val="0"/>
          <w:numId w:val="10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考勤模块：教师发布考勤任务，学生通过二维码、数字签到码、位置等方式签到；记录出勤、迟到、请假、缺勤状态，支持请假审批、考勤查询与异常提醒。</w:t>
      </w:r>
    </w:p>
    <w:p w14:paraId="6CC731A5">
      <w:pPr>
        <w:numPr>
          <w:ilvl w:val="0"/>
          <w:numId w:val="10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教学资源管理模块：课件、视频、实验指导书、题库等资源的上传、分类、检索与版本管理，以及资源使用情况统计。</w:t>
      </w:r>
    </w:p>
    <w:p w14:paraId="45368F60">
      <w:pPr>
        <w:numPr>
          <w:ilvl w:val="0"/>
          <w:numId w:val="10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课前备课模块：教师创建备课单元，关联章节知识点、课件、例题与随堂测题目，支持备课模板复用、教学进度安排与预习资源推送。</w:t>
      </w:r>
    </w:p>
    <w:p w14:paraId="31D502E6">
      <w:pPr>
        <w:numPr>
          <w:ilvl w:val="0"/>
          <w:numId w:val="10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课程知识模块：“数字逻辑”与“组成原理”课程章节划分，知识点图文讲解、公式推导、典型例题，支持检索与收藏。</w:t>
      </w:r>
    </w:p>
    <w:p w14:paraId="4D2F1760">
      <w:pPr>
        <w:numPr>
          <w:ilvl w:val="0"/>
          <w:numId w:val="10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习题与测评模块：按章节、难度、知识点组卷，支持多种题型，自动判分与解析展示，提供错题本与错题重练。</w:t>
      </w:r>
    </w:p>
    <w:p w14:paraId="5D9CF1BB">
      <w:pPr>
        <w:numPr>
          <w:ilvl w:val="0"/>
          <w:numId w:val="10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课堂演示模块：教师端课堂演示，支持门电路、组合逻辑、时序逻辑、运算器、存储器、指令执行流程等可视化展示，支持投屏与学生端同步观看。</w:t>
      </w:r>
    </w:p>
    <w:p w14:paraId="238DA0A0">
      <w:pPr>
        <w:numPr>
          <w:ilvl w:val="0"/>
          <w:numId w:val="10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随堂测模块：教师课堂实时发布随堂测题目，学生限时作答，提交后即时统计正确率与选项分布，支持课堂讲评，记录纳入学情分析。</w:t>
      </w:r>
    </w:p>
    <w:p w14:paraId="1DE450DA">
      <w:pPr>
        <w:numPr>
          <w:ilvl w:val="0"/>
          <w:numId w:val="10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实验辅助模块：数字逻辑与组成原理实验的仿真示例、步骤指引与结果验证。</w:t>
      </w:r>
    </w:p>
    <w:p w14:paraId="444E6E95">
      <w:pPr>
        <w:numPr>
          <w:ilvl w:val="0"/>
          <w:numId w:val="10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学习数据分析模块：学习进度跟踪，习题正确率与知识点掌握度分析，随堂测、作业、考试成绩统计，考勤数据与学习表现关联分析，教师端学情统计与导出。</w:t>
      </w:r>
    </w:p>
    <w:p w14:paraId="1BC01498">
      <w:pPr>
        <w:ind w:firstLine="420" w:firstLineChars="0"/>
        <w:rPr>
          <w:rFonts w:hint="eastAsia"/>
          <w:lang w:val="en-US" w:eastAsia="zh-CN"/>
        </w:rPr>
      </w:pPr>
    </w:p>
    <w:p w14:paraId="7CEBE8C1">
      <w:pPr>
        <w:numPr>
          <w:ilvl w:val="0"/>
          <w:numId w:val="9"/>
        </w:numPr>
        <w:ind w:left="84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智能模块（须使用Python智能算法相关库，且不得使用安装包较大的库）</w:t>
      </w:r>
    </w:p>
    <w:p w14:paraId="6447344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智能问答模块：针对课程问题提供解答与知识点定位，基于文本向量化与相似度检索实现，可选接入大模型 API。</w:t>
      </w:r>
    </w:p>
    <w:p w14:paraId="12B790A0">
      <w:pPr>
        <w:numPr>
          <w:ilvl w:val="0"/>
          <w:numId w:val="11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个性化推荐模块：基于学生错题、学习进度与掌握度，使用协同过滤或基于内容的推荐算法推荐知识点与练习题。</w:t>
      </w:r>
    </w:p>
    <w:p w14:paraId="44AF5239">
      <w:pPr>
        <w:numPr>
          <w:ilvl w:val="0"/>
          <w:numId w:val="11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智能组卷模块：结合知识点覆盖、难度分布与历史作答数据，自动生成试卷。</w:t>
      </w:r>
    </w:p>
    <w:p w14:paraId="45E8AF9A">
      <w:pPr>
        <w:numPr>
          <w:ilvl w:val="0"/>
          <w:numId w:val="11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学习预警模块：使用统计分析与分类/聚类算法识别学习滞后或正确率偏低的学生，并结合考勤异常情况进行预警。</w:t>
      </w:r>
    </w:p>
    <w:p w14:paraId="56BEBD8F">
      <w:pPr>
        <w:numPr>
          <w:ilvl w:val="0"/>
          <w:numId w:val="11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知识图谱与可视化模块：基于知识点关联关系构建图谱，可使用图形库进行可视化展示。</w:t>
      </w:r>
    </w:p>
    <w:p w14:paraId="11A8B362">
      <w:pPr>
        <w:numPr>
          <w:ilvl w:val="0"/>
          <w:numId w:val="11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识别辅助模块：对数字逻辑电路图、卡诺图等进行识别与解析，可使用相关图形图像处理库实现。</w:t>
      </w:r>
    </w:p>
    <w:p w14:paraId="59FEA4CB">
      <w:pPr>
        <w:rPr>
          <w:rFonts w:hint="eastAsia"/>
          <w:lang w:val="en-US" w:eastAsia="zh-CN"/>
        </w:rPr>
      </w:pPr>
    </w:p>
    <w:p w14:paraId="5E031BB8">
      <w:pPr>
        <w:bidi w:val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七、时间安排</w:t>
      </w:r>
    </w:p>
    <w:p w14:paraId="4B7EE0A7">
      <w:pPr>
        <w:pStyle w:val="6"/>
        <w:rPr>
          <w:rFonts w:hint="eastAsia"/>
        </w:rPr>
      </w:pPr>
      <w:r>
        <w:rPr>
          <w:rFonts w:hint="eastAsia"/>
        </w:rPr>
        <w:t>起止时间：</w:t>
      </w:r>
      <w:r>
        <w:rPr>
          <w:rFonts w:hint="eastAsia"/>
          <w:lang w:val="en-US" w:eastAsia="zh-CN"/>
        </w:rPr>
        <w:t xml:space="preserve">3 </w:t>
      </w:r>
      <w:r>
        <w:rPr>
          <w:rFonts w:hint="eastAsia"/>
        </w:rPr>
        <w:t>- 1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周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进度安排：</w:t>
      </w:r>
    </w:p>
    <w:p w14:paraId="5B643F45">
      <w:pPr>
        <w:numPr>
          <w:ilvl w:val="0"/>
          <w:numId w:val="12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第3周：分组</w:t>
      </w:r>
    </w:p>
    <w:p w14:paraId="48FE55CC">
      <w:pPr>
        <w:numPr>
          <w:ilvl w:val="0"/>
          <w:numId w:val="12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第4周：需求分析</w:t>
      </w:r>
    </w:p>
    <w:p w14:paraId="1DFE48D9">
      <w:pPr>
        <w:numPr>
          <w:ilvl w:val="0"/>
          <w:numId w:val="12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第5-7周：系统设计</w:t>
      </w:r>
    </w:p>
    <w:p w14:paraId="3B441DDC">
      <w:pPr>
        <w:numPr>
          <w:ilvl w:val="0"/>
          <w:numId w:val="12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第8-11周：编写代码、系统测试</w:t>
      </w:r>
    </w:p>
    <w:p w14:paraId="50012600">
      <w:pPr>
        <w:numPr>
          <w:ilvl w:val="0"/>
          <w:numId w:val="12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第12周：系统检查、撰写大作业报告，将大作业报告、设计文件及系统源代码提交至超星学习平台。</w:t>
      </w:r>
    </w:p>
    <w:p w14:paraId="7F7CA8C1">
      <w:pPr>
        <w:pStyle w:val="6"/>
        <w:numPr>
          <w:ilvl w:val="0"/>
          <w:numId w:val="0"/>
        </w:numPr>
        <w:ind w:leftChars="0"/>
        <w:rPr>
          <w:rFonts w:hint="eastAsia"/>
        </w:rPr>
      </w:pPr>
    </w:p>
    <w:p w14:paraId="121376DF">
      <w:pPr>
        <w:bidi w:val="0"/>
        <w:jc w:val="left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七、交付说明</w:t>
      </w:r>
    </w:p>
    <w:p w14:paraId="7B506A5E">
      <w:pPr>
        <w:ind w:firstLine="360"/>
        <w:rPr>
          <w:rFonts w:hint="eastAsia"/>
          <w:lang w:val="en-US" w:eastAsia="zh-CN"/>
        </w:rPr>
      </w:pPr>
      <w:r>
        <w:rPr>
          <w:rFonts w:hint="eastAsia"/>
        </w:rPr>
        <w:t>系统完成后，每个大组</w:t>
      </w:r>
      <w:r>
        <w:rPr>
          <w:rFonts w:hint="eastAsia"/>
          <w:lang w:val="en-US" w:eastAsia="zh-CN"/>
        </w:rPr>
        <w:t>须</w:t>
      </w:r>
      <w:r>
        <w:rPr>
          <w:rFonts w:hint="eastAsia"/>
        </w:rPr>
        <w:t>提交大作业报告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报告的具体格式参见附件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以及</w:t>
      </w:r>
      <w:r>
        <w:rPr>
          <w:rFonts w:hint="eastAsia"/>
        </w:rPr>
        <w:t>完整的系统源代码</w:t>
      </w:r>
      <w:r>
        <w:rPr>
          <w:rFonts w:hint="eastAsia"/>
          <w:lang w:val="en-US" w:eastAsia="zh-CN"/>
        </w:rPr>
        <w:t>与</w:t>
      </w:r>
      <w:r>
        <w:rPr>
          <w:rFonts w:hint="eastAsia"/>
        </w:rPr>
        <w:t>设计文件</w:t>
      </w:r>
      <w:r>
        <w:rPr>
          <w:rFonts w:hint="eastAsia"/>
          <w:lang w:val="en-US" w:eastAsia="zh-CN"/>
        </w:rPr>
        <w:t>，包括：</w:t>
      </w:r>
    </w:p>
    <w:p w14:paraId="7A7DB555">
      <w:pPr>
        <w:numPr>
          <w:ilvl w:val="0"/>
          <w:numId w:val="13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需求与设计文档：PRD.md、README.md、APIC.md、ADR.md、CHG-RB.md、DBD.md</w:t>
      </w:r>
    </w:p>
    <w:p w14:paraId="20C2F6FB">
      <w:pPr>
        <w:numPr>
          <w:ilvl w:val="0"/>
          <w:numId w:val="13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组员分工表</w:t>
      </w:r>
    </w:p>
    <w:p w14:paraId="6EB49549">
      <w:pPr>
        <w:numPr>
          <w:ilvl w:val="0"/>
          <w:numId w:val="13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前端与后端源代码（Gitea仓库）</w:t>
      </w:r>
    </w:p>
    <w:p w14:paraId="5161A005">
      <w:pPr>
        <w:numPr>
          <w:ilvl w:val="0"/>
          <w:numId w:val="13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各模块设计与实现代码（每人不少于2个模块）</w:t>
      </w:r>
    </w:p>
    <w:p w14:paraId="40ACB69E">
      <w:pPr>
        <w:numPr>
          <w:ilvl w:val="0"/>
          <w:numId w:val="13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各阶段检查报告（docs/checkpoints/）</w:t>
      </w:r>
    </w:p>
    <w:p w14:paraId="7D982F97">
      <w:pPr>
        <w:numPr>
          <w:ilvl w:val="0"/>
          <w:numId w:val="13"/>
        </w:numPr>
        <w:ind w:left="126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测试用例与测试报告</w:t>
      </w:r>
    </w:p>
    <w:p w14:paraId="088E27D9">
      <w:pPr>
        <w:numPr>
          <w:ilvl w:val="0"/>
          <w:numId w:val="13"/>
        </w:numPr>
        <w:ind w:left="1265" w:leftChars="0" w:hanging="425" w:firstLineChars="0"/>
        <w:rPr>
          <w:rFonts w:hint="eastAsia"/>
        </w:rPr>
      </w:pPr>
      <w:r>
        <w:rPr>
          <w:rFonts w:hint="eastAsia"/>
          <w:lang w:val="en-US" w:eastAsia="zh-CN"/>
        </w:rPr>
        <w:t>部署说明与用户手册</w:t>
      </w:r>
    </w:p>
    <w:p w14:paraId="7E487EE6">
      <w:pPr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组长须</w:t>
      </w:r>
      <w:r>
        <w:rPr>
          <w:rFonts w:hint="eastAsia"/>
        </w:rPr>
        <w:t>提交的文件及对应的命名格式如下：</w:t>
      </w:r>
    </w:p>
    <w:p w14:paraId="1F35D74D">
      <w:pPr>
        <w:pStyle w:val="6"/>
        <w:rPr>
          <w:rFonts w:hint="eastAsia"/>
        </w:rPr>
      </w:pPr>
      <w:r>
        <w:drawing>
          <wp:inline distT="0" distB="0" distL="114300" distR="114300">
            <wp:extent cx="2419350" cy="714375"/>
            <wp:effectExtent l="0" t="0" r="6350" b="9525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600EA3D">
      <w:pPr>
        <w:ind w:firstLine="360"/>
        <w:rPr>
          <w:rFonts w:hint="eastAsia"/>
        </w:rPr>
      </w:pPr>
      <w:r>
        <w:rPr>
          <w:rFonts w:hint="eastAsia"/>
          <w:lang w:val="en-US" w:eastAsia="zh-CN"/>
        </w:rPr>
        <w:t>组员须</w:t>
      </w:r>
      <w:r>
        <w:rPr>
          <w:rFonts w:hint="eastAsia"/>
        </w:rPr>
        <w:t>提交的文件及对应的命名格式如下：</w:t>
      </w:r>
    </w:p>
    <w:p w14:paraId="26BBDBE3">
      <w:pPr>
        <w:pStyle w:val="6"/>
      </w:pPr>
      <w:r>
        <w:drawing>
          <wp:inline distT="0" distB="0" distL="114300" distR="114300">
            <wp:extent cx="1600200" cy="209550"/>
            <wp:effectExtent l="0" t="0" r="0" b="6350"/>
            <wp:docPr id="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D108CF"/>
    <w:multiLevelType w:val="singleLevel"/>
    <w:tmpl w:val="97D108C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D4A4AF5"/>
    <w:multiLevelType w:val="multilevel"/>
    <w:tmpl w:val="AD4A4AF5"/>
    <w:lvl w:ilvl="0" w:tentative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168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210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252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94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36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378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420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4620" w:leftChars="0" w:hanging="420" w:firstLineChars="0"/>
      </w:pPr>
      <w:rPr>
        <w:rFonts w:hint="default"/>
      </w:rPr>
    </w:lvl>
  </w:abstractNum>
  <w:abstractNum w:abstractNumId="2">
    <w:nsid w:val="B83B6BD6"/>
    <w:multiLevelType w:val="multilevel"/>
    <w:tmpl w:val="B83B6BD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B97DEE79"/>
    <w:multiLevelType w:val="singleLevel"/>
    <w:tmpl w:val="B97DEE79"/>
    <w:lvl w:ilvl="0" w:tentative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4">
    <w:nsid w:val="BC63FF9F"/>
    <w:multiLevelType w:val="singleLevel"/>
    <w:tmpl w:val="BC63FF9F"/>
    <w:lvl w:ilvl="0" w:tentative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5">
    <w:nsid w:val="E94BAEEF"/>
    <w:multiLevelType w:val="singleLevel"/>
    <w:tmpl w:val="E94BAEEF"/>
    <w:lvl w:ilvl="0" w:tentative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6">
    <w:nsid w:val="F3A2195A"/>
    <w:multiLevelType w:val="multilevel"/>
    <w:tmpl w:val="F3A2195A"/>
    <w:lvl w:ilvl="0" w:tentative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168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210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252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94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36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378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420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4620" w:leftChars="0" w:hanging="420" w:firstLineChars="0"/>
      </w:pPr>
      <w:rPr>
        <w:rFonts w:hint="default"/>
      </w:rPr>
    </w:lvl>
  </w:abstractNum>
  <w:abstractNum w:abstractNumId="7">
    <w:nsid w:val="F707BAFB"/>
    <w:multiLevelType w:val="multilevel"/>
    <w:tmpl w:val="F707BAFB"/>
    <w:lvl w:ilvl="0" w:tentative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168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210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252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94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36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378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420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4620" w:leftChars="0" w:hanging="420" w:firstLineChars="0"/>
      </w:pPr>
      <w:rPr>
        <w:rFonts w:hint="default"/>
      </w:rPr>
    </w:lvl>
  </w:abstractNum>
  <w:abstractNum w:abstractNumId="8">
    <w:nsid w:val="0CC3E077"/>
    <w:multiLevelType w:val="singleLevel"/>
    <w:tmpl w:val="0CC3E07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3660B1F9"/>
    <w:multiLevelType w:val="singleLevel"/>
    <w:tmpl w:val="3660B1F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3CCA38CA"/>
    <w:multiLevelType w:val="multilevel"/>
    <w:tmpl w:val="3CCA38CA"/>
    <w:lvl w:ilvl="0" w:tentative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168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210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252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94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36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378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420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4620" w:leftChars="0" w:hanging="420" w:firstLineChars="0"/>
      </w:pPr>
      <w:rPr>
        <w:rFonts w:hint="default"/>
      </w:rPr>
    </w:lvl>
  </w:abstractNum>
  <w:abstractNum w:abstractNumId="11">
    <w:nsid w:val="3EFEEA3D"/>
    <w:multiLevelType w:val="singleLevel"/>
    <w:tmpl w:val="3EFEEA3D"/>
    <w:lvl w:ilvl="0" w:tentative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abstractNum w:abstractNumId="12">
    <w:nsid w:val="65F7F8D4"/>
    <w:multiLevelType w:val="singleLevel"/>
    <w:tmpl w:val="65F7F8D4"/>
    <w:lvl w:ilvl="0" w:tentative="0">
      <w:start w:val="1"/>
      <w:numFmt w:val="decimal"/>
      <w:lvlText w:val="(%1)"/>
      <w:lvlJc w:val="left"/>
      <w:pPr>
        <w:tabs>
          <w:tab w:val="left" w:pos="840"/>
        </w:tabs>
        <w:ind w:left="126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1"/>
  </w:num>
  <w:num w:numId="4">
    <w:abstractNumId w:val="8"/>
  </w:num>
  <w:num w:numId="5">
    <w:abstractNumId w:val="1"/>
  </w:num>
  <w:num w:numId="6">
    <w:abstractNumId w:val="7"/>
  </w:num>
  <w:num w:numId="7">
    <w:abstractNumId w:val="6"/>
  </w:num>
  <w:num w:numId="8">
    <w:abstractNumId w:val="10"/>
  </w:num>
  <w:num w:numId="9">
    <w:abstractNumId w:val="9"/>
  </w:num>
  <w:num w:numId="10">
    <w:abstractNumId w:val="4"/>
  </w:num>
  <w:num w:numId="11">
    <w:abstractNumId w:val="5"/>
  </w:num>
  <w:num w:numId="12">
    <w:abstractNumId w:val="1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126B"/>
    <w:rsid w:val="013B0A6F"/>
    <w:rsid w:val="01F62E16"/>
    <w:rsid w:val="031527FC"/>
    <w:rsid w:val="044600F0"/>
    <w:rsid w:val="07987046"/>
    <w:rsid w:val="08DF3484"/>
    <w:rsid w:val="08F85744"/>
    <w:rsid w:val="0A8F2522"/>
    <w:rsid w:val="13F623EE"/>
    <w:rsid w:val="15877055"/>
    <w:rsid w:val="17CB018D"/>
    <w:rsid w:val="19C34278"/>
    <w:rsid w:val="202F0281"/>
    <w:rsid w:val="21C549D4"/>
    <w:rsid w:val="259A0DB4"/>
    <w:rsid w:val="25F901AD"/>
    <w:rsid w:val="27D8733A"/>
    <w:rsid w:val="28E22255"/>
    <w:rsid w:val="2AE848D7"/>
    <w:rsid w:val="2EDC5CDD"/>
    <w:rsid w:val="2FD42184"/>
    <w:rsid w:val="30A12BC7"/>
    <w:rsid w:val="30FE35F3"/>
    <w:rsid w:val="31B21068"/>
    <w:rsid w:val="32390519"/>
    <w:rsid w:val="35F138C1"/>
    <w:rsid w:val="36E00DC0"/>
    <w:rsid w:val="36EE1EE2"/>
    <w:rsid w:val="39364921"/>
    <w:rsid w:val="3B4E6A46"/>
    <w:rsid w:val="40451BF1"/>
    <w:rsid w:val="43180462"/>
    <w:rsid w:val="450A1163"/>
    <w:rsid w:val="467D1216"/>
    <w:rsid w:val="48FA1006"/>
    <w:rsid w:val="4AC66F37"/>
    <w:rsid w:val="4CEE01AE"/>
    <w:rsid w:val="4EB07860"/>
    <w:rsid w:val="503C40B9"/>
    <w:rsid w:val="50FB4B62"/>
    <w:rsid w:val="5331114D"/>
    <w:rsid w:val="534435B8"/>
    <w:rsid w:val="536F6B33"/>
    <w:rsid w:val="538F024D"/>
    <w:rsid w:val="54206F09"/>
    <w:rsid w:val="5848599D"/>
    <w:rsid w:val="5BBE3F0F"/>
    <w:rsid w:val="5DAE2D27"/>
    <w:rsid w:val="60F82B4F"/>
    <w:rsid w:val="612A517C"/>
    <w:rsid w:val="61C70C18"/>
    <w:rsid w:val="645941BD"/>
    <w:rsid w:val="64AE502C"/>
    <w:rsid w:val="65AB24B8"/>
    <w:rsid w:val="66230796"/>
    <w:rsid w:val="66663758"/>
    <w:rsid w:val="668F0099"/>
    <w:rsid w:val="69786081"/>
    <w:rsid w:val="6A34107C"/>
    <w:rsid w:val="6BCF1650"/>
    <w:rsid w:val="6BE44C83"/>
    <w:rsid w:val="6BF136AC"/>
    <w:rsid w:val="6CD078B7"/>
    <w:rsid w:val="732A36CA"/>
    <w:rsid w:val="7350419E"/>
    <w:rsid w:val="7D975DB9"/>
    <w:rsid w:val="7E2E136F"/>
    <w:rsid w:val="7F066402"/>
    <w:rsid w:val="7FD7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/>
      <w:b/>
      <w:sz w:val="30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paragraph" w:styleId="6">
    <w:name w:val="List Paragraph"/>
    <w:basedOn w:val="1"/>
    <w:unhideWhenUsed/>
    <w:qFormat/>
    <w:uiPriority w:val="99"/>
    <w:pPr>
      <w:ind w:firstLine="420" w:firstLineChars="200"/>
    </w:pPr>
    <w:rPr>
      <w:rFonts w:ascii="Calibri" w:hAnsi="Calibri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4713</Words>
  <Characters>5483</Characters>
  <Lines>0</Lines>
  <Paragraphs>0</Paragraphs>
  <TotalTime>0</TotalTime>
  <ScaleCrop>false</ScaleCrop>
  <LinksUpToDate>false</LinksUpToDate>
  <CharactersWithSpaces>5549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2025-11-04T09:30:00Z</dcterms:created>
  <dc:creator>zhan</dc:creator>
  <cp:lastModifiedBy>wind</cp:lastModifiedBy>
  <dcterms:modified xsi:type="dcterms:W3CDTF">2026-09-18T06:29:43Z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eyJoZGlkIjoiODk2MzMwODEwODBhMmRjYzEwNjNiMTVmYjVmZGQ4N2YiLCJ1c2VySWQiOiIxMTU5MjU5NzAwIn0=</vt:lpwstr>
  </property>
  <property fmtid="{D5CDD505-2E9C-101B-9397-08002B2CF9AE}" pid="4" name="ICV">
    <vt:lpwstr>17902A2E1C2F4291A26872979CEDA400_12</vt:lpwstr>
  </property>
</Properties>
</file>