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b/>
          <w:bCs/>
          <w:caps/>
          <w:color w:val="365F91" w:themeColor="accent1" w:themeShade="BF"/>
          <w:sz w:val="28"/>
          <w:szCs w:val="28"/>
        </w:rPr>
        <w:id w:val="4325954"/>
        <w:docPartObj>
          <w:docPartGallery w:val="Cover Pages"/>
          <w:docPartUnique/>
        </w:docPartObj>
      </w:sdtPr>
      <w:sdtEndPr>
        <w:rPr>
          <w:caps w:val="0"/>
        </w:rPr>
      </w:sdtEndPr>
      <w:sdtContent>
        <w:tbl>
          <w:tblPr>
            <w:tblW w:w="5000" w:type="pct"/>
            <w:jc w:val="center"/>
            <w:tblLook w:val="04A0"/>
          </w:tblPr>
          <w:tblGrid>
            <w:gridCol w:w="9854"/>
          </w:tblGrid>
          <w:tr w:rsidR="00EE1CFE">
            <w:trPr>
              <w:trHeight w:val="2880"/>
              <w:jc w:val="center"/>
            </w:trPr>
            <w:tc>
              <w:tcPr>
                <w:tcW w:w="5000" w:type="pct"/>
              </w:tcPr>
              <w:p w:rsidR="00EE1CFE" w:rsidRDefault="00EE1CFE" w:rsidP="00EE1CFE">
                <w:pPr>
                  <w:pStyle w:val="Nessunaspaziatura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</w:p>
            </w:tc>
          </w:tr>
          <w:tr w:rsidR="00EE1CFE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olo"/>
                <w:id w:val="15524250"/>
                <w:placeholder>
                  <w:docPart w:val="6B3AF5C9645446B891C71DF825887198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EE1CFE" w:rsidRDefault="00EE1CFE" w:rsidP="00EE1CFE">
                    <w:pPr>
                      <w:pStyle w:val="Nessunaspaziatura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FitApp</w:t>
                    </w:r>
                    <w:proofErr w:type="spellEnd"/>
                  </w:p>
                </w:tc>
              </w:sdtContent>
            </w:sdt>
          </w:tr>
          <w:tr w:rsidR="00EE1CFE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ottotitolo"/>
                <w:id w:val="15524255"/>
                <w:placeholder>
                  <w:docPart w:val="816DD26002F043C1994406DF6F818E3A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EE1CFE" w:rsidRDefault="00EE1CFE" w:rsidP="00EE1CFE">
                    <w:pPr>
                      <w:pStyle w:val="Nessunaspaziatura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Documentazione Tecnica</w:t>
                    </w:r>
                  </w:p>
                </w:tc>
              </w:sdtContent>
            </w:sdt>
          </w:tr>
          <w:tr w:rsidR="00EE1CF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EE1CFE" w:rsidRDefault="00EE1CFE">
                <w:pPr>
                  <w:pStyle w:val="Nessunaspaziatura"/>
                  <w:jc w:val="center"/>
                </w:pPr>
              </w:p>
            </w:tc>
          </w:tr>
          <w:tr w:rsidR="00EE1CFE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ore"/>
                <w:id w:val="15524260"/>
                <w:placeholder>
                  <w:docPart w:val="9B0CBCCE70EC4D33BC3B1564CD33E9EE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:rsidR="00EE1CFE" w:rsidRDefault="00EE1CFE">
                    <w:pPr>
                      <w:pStyle w:val="Nessunaspaziatura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Giulio Dini</w:t>
                    </w:r>
                  </w:p>
                </w:tc>
              </w:sdtContent>
            </w:sdt>
          </w:tr>
        </w:tbl>
        <w:p w:rsidR="00E44D0A" w:rsidRDefault="00E44D0A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</w:p>
        <w:p w:rsidR="00E44D0A" w:rsidRDefault="00E44D0A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b w:val="0"/>
              <w:bCs w:val="0"/>
              <w:color w:val="auto"/>
              <w:sz w:val="22"/>
              <w:szCs w:val="22"/>
            </w:rPr>
            <w:id w:val="4326122"/>
            <w:docPartObj>
              <w:docPartGallery w:val="Table of Contents"/>
              <w:docPartUnique/>
            </w:docPartObj>
          </w:sdtPr>
          <w:sdtContent>
            <w:p w:rsidR="00A91BA0" w:rsidRDefault="00A91BA0">
              <w:pPr>
                <w:pStyle w:val="Titolosommario"/>
              </w:pPr>
              <w:r>
                <w:t>Sommario</w:t>
              </w:r>
            </w:p>
            <w:p w:rsidR="00295BE6" w:rsidRDefault="00CA213F">
              <w:pPr>
                <w:pStyle w:val="Sommario1"/>
                <w:rPr>
                  <w:noProof/>
                  <w:lang w:eastAsia="it-IT"/>
                </w:rPr>
              </w:pPr>
              <w:r w:rsidRPr="00CA213F">
                <w:fldChar w:fldCharType="begin"/>
              </w:r>
              <w:r w:rsidR="00A91BA0">
                <w:instrText xml:space="preserve"> TOC \o "1-3" \h \z \u </w:instrText>
              </w:r>
              <w:r w:rsidRPr="00CA213F">
                <w:fldChar w:fldCharType="separate"/>
              </w:r>
              <w:hyperlink w:anchor="_Toc233295068" w:history="1">
                <w:r w:rsidR="00295BE6" w:rsidRPr="00057B0E">
                  <w:rPr>
                    <w:rStyle w:val="Collegamentoipertestuale"/>
                    <w:noProof/>
                  </w:rPr>
                  <w:t>2</w:t>
                </w:r>
                <w:r w:rsidR="00295BE6">
                  <w:rPr>
                    <w:noProof/>
                    <w:lang w:eastAsia="it-IT"/>
                  </w:rPr>
                  <w:tab/>
                </w:r>
                <w:r w:rsidR="00295BE6" w:rsidRPr="00057B0E">
                  <w:rPr>
                    <w:rStyle w:val="Collegamentoipertestuale"/>
                    <w:noProof/>
                  </w:rPr>
                  <w:t>Raccolta dei Requisiti</w:t>
                </w:r>
                <w:r w:rsidR="00295BE6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95BE6">
                  <w:rPr>
                    <w:noProof/>
                    <w:webHidden/>
                  </w:rPr>
                  <w:instrText xml:space="preserve"> PAGEREF _Toc233295068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95BE6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95BE6" w:rsidRDefault="00CA213F">
              <w:pPr>
                <w:pStyle w:val="Sommario2"/>
                <w:tabs>
                  <w:tab w:val="left" w:pos="880"/>
                  <w:tab w:val="right" w:leader="dot" w:pos="9628"/>
                </w:tabs>
                <w:rPr>
                  <w:noProof/>
                  <w:lang w:eastAsia="it-IT"/>
                </w:rPr>
              </w:pPr>
              <w:hyperlink w:anchor="_Toc233295069" w:history="1">
                <w:r w:rsidR="00295BE6" w:rsidRPr="00057B0E">
                  <w:rPr>
                    <w:rStyle w:val="Collegamentoipertestuale"/>
                    <w:noProof/>
                  </w:rPr>
                  <w:t>2.1</w:t>
                </w:r>
                <w:r w:rsidR="00295BE6">
                  <w:rPr>
                    <w:noProof/>
                    <w:lang w:eastAsia="it-IT"/>
                  </w:rPr>
                  <w:tab/>
                </w:r>
                <w:r w:rsidR="00295BE6" w:rsidRPr="00057B0E">
                  <w:rPr>
                    <w:rStyle w:val="Collegamentoipertestuale"/>
                    <w:noProof/>
                  </w:rPr>
                  <w:t>Requisiti Funzionali</w:t>
                </w:r>
                <w:r w:rsidR="00295BE6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95BE6">
                  <w:rPr>
                    <w:noProof/>
                    <w:webHidden/>
                  </w:rPr>
                  <w:instrText xml:space="preserve"> PAGEREF _Toc233295069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95BE6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95BE6" w:rsidRDefault="00CA213F">
              <w:pPr>
                <w:pStyle w:val="Sommario2"/>
                <w:tabs>
                  <w:tab w:val="left" w:pos="880"/>
                  <w:tab w:val="right" w:leader="dot" w:pos="9628"/>
                </w:tabs>
                <w:rPr>
                  <w:noProof/>
                  <w:lang w:eastAsia="it-IT"/>
                </w:rPr>
              </w:pPr>
              <w:hyperlink w:anchor="_Toc233295070" w:history="1">
                <w:r w:rsidR="00295BE6" w:rsidRPr="00057B0E">
                  <w:rPr>
                    <w:rStyle w:val="Collegamentoipertestuale"/>
                    <w:noProof/>
                  </w:rPr>
                  <w:t>2.2</w:t>
                </w:r>
                <w:r w:rsidR="00295BE6">
                  <w:rPr>
                    <w:noProof/>
                    <w:lang w:eastAsia="it-IT"/>
                  </w:rPr>
                  <w:tab/>
                </w:r>
                <w:r w:rsidR="00295BE6" w:rsidRPr="00057B0E">
                  <w:rPr>
                    <w:rStyle w:val="Collegamentoipertestuale"/>
                    <w:noProof/>
                  </w:rPr>
                  <w:t>Requisiti non Funzionali</w:t>
                </w:r>
                <w:r w:rsidR="00295BE6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95BE6">
                  <w:rPr>
                    <w:noProof/>
                    <w:webHidden/>
                  </w:rPr>
                  <w:instrText xml:space="preserve"> PAGEREF _Toc233295070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95BE6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95BE6" w:rsidRDefault="00CA213F">
              <w:pPr>
                <w:pStyle w:val="Sommario2"/>
                <w:tabs>
                  <w:tab w:val="left" w:pos="880"/>
                  <w:tab w:val="right" w:leader="dot" w:pos="9628"/>
                </w:tabs>
                <w:rPr>
                  <w:noProof/>
                  <w:lang w:eastAsia="it-IT"/>
                </w:rPr>
              </w:pPr>
              <w:hyperlink w:anchor="_Toc233295071" w:history="1">
                <w:r w:rsidR="00295BE6" w:rsidRPr="00057B0E">
                  <w:rPr>
                    <w:rStyle w:val="Collegamentoipertestuale"/>
                    <w:noProof/>
                  </w:rPr>
                  <w:t>2.3</w:t>
                </w:r>
                <w:r w:rsidR="00295BE6">
                  <w:rPr>
                    <w:noProof/>
                    <w:lang w:eastAsia="it-IT"/>
                  </w:rPr>
                  <w:tab/>
                </w:r>
                <w:r w:rsidR="00295BE6" w:rsidRPr="00057B0E">
                  <w:rPr>
                    <w:rStyle w:val="Collegamentoipertestuale"/>
                    <w:noProof/>
                  </w:rPr>
                  <w:t>Requisiti Tecnici</w:t>
                </w:r>
                <w:r w:rsidR="00295BE6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95BE6">
                  <w:rPr>
                    <w:noProof/>
                    <w:webHidden/>
                  </w:rPr>
                  <w:instrText xml:space="preserve"> PAGEREF _Toc233295071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95BE6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95BE6" w:rsidRDefault="00CA213F">
              <w:pPr>
                <w:pStyle w:val="Sommario1"/>
                <w:rPr>
                  <w:noProof/>
                  <w:lang w:eastAsia="it-IT"/>
                </w:rPr>
              </w:pPr>
              <w:hyperlink w:anchor="_Toc233295072" w:history="1">
                <w:r w:rsidR="00295BE6" w:rsidRPr="00057B0E">
                  <w:rPr>
                    <w:rStyle w:val="Collegamentoipertestuale"/>
                    <w:noProof/>
                  </w:rPr>
                  <w:t>3</w:t>
                </w:r>
                <w:r w:rsidR="00295BE6">
                  <w:rPr>
                    <w:noProof/>
                    <w:lang w:eastAsia="it-IT"/>
                  </w:rPr>
                  <w:tab/>
                </w:r>
                <w:r w:rsidR="00295BE6" w:rsidRPr="00057B0E">
                  <w:rPr>
                    <w:rStyle w:val="Collegamentoipertestuale"/>
                    <w:noProof/>
                  </w:rPr>
                  <w:t>Modellazione Funzionale</w:t>
                </w:r>
                <w:r w:rsidR="00295BE6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95BE6">
                  <w:rPr>
                    <w:noProof/>
                    <w:webHidden/>
                  </w:rPr>
                  <w:instrText xml:space="preserve"> PAGEREF _Toc233295072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95BE6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95BE6" w:rsidRDefault="00CA213F">
              <w:pPr>
                <w:pStyle w:val="Sommario1"/>
                <w:rPr>
                  <w:noProof/>
                  <w:lang w:eastAsia="it-IT"/>
                </w:rPr>
              </w:pPr>
              <w:hyperlink w:anchor="_Toc233295073" w:history="1">
                <w:r w:rsidR="00295BE6" w:rsidRPr="00057B0E">
                  <w:rPr>
                    <w:rStyle w:val="Collegamentoipertestuale"/>
                    <w:noProof/>
                  </w:rPr>
                  <w:t>4</w:t>
                </w:r>
                <w:r w:rsidR="00295BE6">
                  <w:rPr>
                    <w:noProof/>
                    <w:lang w:eastAsia="it-IT"/>
                  </w:rPr>
                  <w:tab/>
                </w:r>
                <w:r w:rsidR="00295BE6" w:rsidRPr="00057B0E">
                  <w:rPr>
                    <w:rStyle w:val="Collegamentoipertestuale"/>
                    <w:noProof/>
                  </w:rPr>
                  <w:t>Progettazione Statica</w:t>
                </w:r>
                <w:r w:rsidR="00295BE6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95BE6">
                  <w:rPr>
                    <w:noProof/>
                    <w:webHidden/>
                  </w:rPr>
                  <w:instrText xml:space="preserve"> PAGEREF _Toc233295073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95BE6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95BE6" w:rsidRDefault="00CA213F">
              <w:pPr>
                <w:pStyle w:val="Sommario2"/>
                <w:tabs>
                  <w:tab w:val="left" w:pos="880"/>
                  <w:tab w:val="right" w:leader="dot" w:pos="9628"/>
                </w:tabs>
                <w:rPr>
                  <w:noProof/>
                  <w:lang w:eastAsia="it-IT"/>
                </w:rPr>
              </w:pPr>
              <w:hyperlink w:anchor="_Toc233295074" w:history="1">
                <w:r w:rsidR="00295BE6" w:rsidRPr="00057B0E">
                  <w:rPr>
                    <w:rStyle w:val="Collegamentoipertestuale"/>
                    <w:noProof/>
                  </w:rPr>
                  <w:t>4.1</w:t>
                </w:r>
                <w:r w:rsidR="00295BE6">
                  <w:rPr>
                    <w:noProof/>
                    <w:lang w:eastAsia="it-IT"/>
                  </w:rPr>
                  <w:tab/>
                </w:r>
                <w:r w:rsidR="00295BE6" w:rsidRPr="00057B0E">
                  <w:rPr>
                    <w:rStyle w:val="Collegamentoipertestuale"/>
                    <w:noProof/>
                  </w:rPr>
                  <w:t>Diagramma delle Classi</w:t>
                </w:r>
                <w:r w:rsidR="00295BE6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95BE6">
                  <w:rPr>
                    <w:noProof/>
                    <w:webHidden/>
                  </w:rPr>
                  <w:instrText xml:space="preserve"> PAGEREF _Toc233295074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95BE6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95BE6" w:rsidRDefault="00CA213F">
              <w:pPr>
                <w:pStyle w:val="Sommario1"/>
                <w:rPr>
                  <w:noProof/>
                  <w:lang w:eastAsia="it-IT"/>
                </w:rPr>
              </w:pPr>
              <w:hyperlink w:anchor="_Toc233295075" w:history="1">
                <w:r w:rsidR="00295BE6" w:rsidRPr="00057B0E">
                  <w:rPr>
                    <w:rStyle w:val="Collegamentoipertestuale"/>
                    <w:noProof/>
                  </w:rPr>
                  <w:t>5</w:t>
                </w:r>
                <w:r w:rsidR="00295BE6">
                  <w:rPr>
                    <w:noProof/>
                    <w:lang w:eastAsia="it-IT"/>
                  </w:rPr>
                  <w:tab/>
                </w:r>
                <w:r w:rsidR="00295BE6" w:rsidRPr="00057B0E">
                  <w:rPr>
                    <w:rStyle w:val="Collegamentoipertestuale"/>
                    <w:noProof/>
                  </w:rPr>
                  <w:t>Progettazione Dinamica</w:t>
                </w:r>
                <w:r w:rsidR="00295BE6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95BE6">
                  <w:rPr>
                    <w:noProof/>
                    <w:webHidden/>
                  </w:rPr>
                  <w:instrText xml:space="preserve"> PAGEREF _Toc233295075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95BE6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295BE6" w:rsidRDefault="00CA213F">
              <w:pPr>
                <w:pStyle w:val="Sommario2"/>
                <w:tabs>
                  <w:tab w:val="left" w:pos="880"/>
                  <w:tab w:val="right" w:leader="dot" w:pos="9628"/>
                </w:tabs>
                <w:rPr>
                  <w:noProof/>
                  <w:lang w:eastAsia="it-IT"/>
                </w:rPr>
              </w:pPr>
              <w:hyperlink w:anchor="_Toc233295076" w:history="1">
                <w:r w:rsidR="00295BE6" w:rsidRPr="00057B0E">
                  <w:rPr>
                    <w:rStyle w:val="Collegamentoipertestuale"/>
                    <w:noProof/>
                  </w:rPr>
                  <w:t>5.1</w:t>
                </w:r>
                <w:r w:rsidR="00295BE6">
                  <w:rPr>
                    <w:noProof/>
                    <w:lang w:eastAsia="it-IT"/>
                  </w:rPr>
                  <w:tab/>
                </w:r>
                <w:r w:rsidR="00295BE6" w:rsidRPr="00057B0E">
                  <w:rPr>
                    <w:rStyle w:val="Collegamentoipertestuale"/>
                    <w:noProof/>
                  </w:rPr>
                  <w:t>Diagramma di Sequenza</w:t>
                </w:r>
                <w:r w:rsidR="00295BE6"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 w:rsidR="00295BE6">
                  <w:rPr>
                    <w:noProof/>
                    <w:webHidden/>
                  </w:rPr>
                  <w:instrText xml:space="preserve"> PAGEREF _Toc233295076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295BE6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A91BA0" w:rsidRDefault="00CA213F" w:rsidP="00F35D60">
              <w:r>
                <w:fldChar w:fldCharType="end"/>
              </w:r>
            </w:p>
          </w:sdtContent>
        </w:sdt>
        <w:p w:rsidR="00FE7FAA" w:rsidRPr="00FE7FAA" w:rsidRDefault="00FE7FAA" w:rsidP="00295BE6">
          <w:pPr>
            <w:pStyle w:val="Titolo1"/>
            <w:numPr>
              <w:ilvl w:val="0"/>
              <w:numId w:val="3"/>
            </w:numPr>
          </w:pPr>
          <w:r>
            <w:br w:type="page"/>
          </w:r>
        </w:p>
      </w:sdtContent>
    </w:sdt>
    <w:p w:rsidR="00F339D5" w:rsidRDefault="00F32530" w:rsidP="00FE7FAA">
      <w:pPr>
        <w:pStyle w:val="Titolo1"/>
      </w:pPr>
      <w:bookmarkStart w:id="0" w:name="_Toc233295068"/>
      <w:r>
        <w:lastRenderedPageBreak/>
        <w:t>Raccolta dei Requisiti</w:t>
      </w:r>
      <w:bookmarkEnd w:id="0"/>
    </w:p>
    <w:p w:rsidR="004912D5" w:rsidRPr="004912D5" w:rsidRDefault="004912D5" w:rsidP="004912D5">
      <w:r w:rsidRPr="004912D5">
        <w:rPr>
          <w:iCs/>
        </w:rPr>
        <w:t xml:space="preserve">La specifica dei requisiti adotta l'approccio standard dell'ingegneria del software, separando le funzionalità esplicite del sistema (Requisiti Funzionali) dai vincoli qualitativi e tecnologici (Requisiti Non Funzionali). Questa categorizzazione formale stabilisce un perimetro chiaro per lo sviluppo di </w:t>
      </w:r>
      <w:proofErr w:type="spellStart"/>
      <w:r w:rsidRPr="004912D5">
        <w:rPr>
          <w:iCs/>
        </w:rPr>
        <w:t>FitApp</w:t>
      </w:r>
      <w:proofErr w:type="spellEnd"/>
      <w:r w:rsidRPr="004912D5">
        <w:rPr>
          <w:iCs/>
        </w:rPr>
        <w:t>, garantendo la tracciabilità tra le richieste dell'utente</w:t>
      </w:r>
      <w:r w:rsidR="00A1097E">
        <w:rPr>
          <w:iCs/>
        </w:rPr>
        <w:t xml:space="preserve"> e l'implementazione del codice</w:t>
      </w:r>
      <w:r w:rsidRPr="004912D5">
        <w:rPr>
          <w:iCs/>
        </w:rPr>
        <w:t>.</w:t>
      </w:r>
    </w:p>
    <w:p w:rsidR="00F32530" w:rsidRPr="00F32530" w:rsidRDefault="00F32530" w:rsidP="00F32530">
      <w:pPr>
        <w:pStyle w:val="Titolo2"/>
      </w:pPr>
      <w:bookmarkStart w:id="1" w:name="_Toc233295069"/>
      <w:r>
        <w:t>Requisiti Funzionali</w:t>
      </w:r>
      <w:bookmarkEnd w:id="1"/>
    </w:p>
    <w:tbl>
      <w:tblPr>
        <w:tblStyle w:val="Elencochiaro-Colore6"/>
        <w:tblW w:w="0" w:type="auto"/>
        <w:tblLook w:val="04A0"/>
      </w:tblPr>
      <w:tblGrid>
        <w:gridCol w:w="923"/>
        <w:gridCol w:w="1944"/>
        <w:gridCol w:w="5958"/>
        <w:gridCol w:w="1029"/>
      </w:tblGrid>
      <w:tr w:rsidR="00F32530" w:rsidRPr="00F32530" w:rsidTr="00295BE6">
        <w:trPr>
          <w:cnfStyle w:val="100000000000"/>
        </w:trPr>
        <w:tc>
          <w:tcPr>
            <w:cnfStyle w:val="001000000000"/>
            <w:tcW w:w="0" w:type="auto"/>
            <w:hideMark/>
          </w:tcPr>
          <w:p w:rsidR="00F32530" w:rsidRPr="00F32530" w:rsidRDefault="00F32530" w:rsidP="00F325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F3253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Codice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F3253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Titolo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F3253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Descrizione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F32530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Priorità</w:t>
            </w:r>
          </w:p>
        </w:tc>
      </w:tr>
      <w:tr w:rsidR="00F32530" w:rsidRPr="00F32530" w:rsidTr="00295BE6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32530" w:rsidRPr="00F32530" w:rsidRDefault="00F32530" w:rsidP="00F32530">
            <w:pPr>
              <w:rPr>
                <w:b w:val="0"/>
                <w:bCs w:val="0"/>
              </w:rPr>
            </w:pPr>
            <w:r w:rsidRPr="00F32530">
              <w:rPr>
                <w:b w:val="0"/>
                <w:bCs w:val="0"/>
              </w:rPr>
              <w:t>RF-01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100000"/>
            </w:pPr>
            <w:r w:rsidRPr="00F32530">
              <w:t>Gestione Peso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100000"/>
            </w:pPr>
            <w:r w:rsidRPr="00F32530">
              <w:t>L'utente deve poter inserire una nuova misurazione del peso specificando valore (kg) e data.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100000"/>
            </w:pPr>
            <w:r w:rsidRPr="00F32530">
              <w:t>Alta</w:t>
            </w:r>
          </w:p>
        </w:tc>
      </w:tr>
      <w:tr w:rsidR="00F32530" w:rsidRPr="00F32530" w:rsidTr="00295BE6">
        <w:tc>
          <w:tcPr>
            <w:cnfStyle w:val="001000000000"/>
            <w:tcW w:w="0" w:type="auto"/>
            <w:hideMark/>
          </w:tcPr>
          <w:p w:rsidR="00F32530" w:rsidRPr="00F32530" w:rsidRDefault="00F32530" w:rsidP="00F32530">
            <w:pPr>
              <w:rPr>
                <w:b w:val="0"/>
                <w:bCs w:val="0"/>
              </w:rPr>
            </w:pPr>
            <w:r w:rsidRPr="00F32530">
              <w:rPr>
                <w:b w:val="0"/>
                <w:bCs w:val="0"/>
              </w:rPr>
              <w:t>RF-02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000000"/>
            </w:pPr>
            <w:r w:rsidRPr="00F32530">
              <w:t>Storico Pesate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000000"/>
            </w:pPr>
            <w:r w:rsidRPr="00F32530">
              <w:t>Il sistema deve mostrare lo storico delle pesate dell'utente sotto forma di grafico temporale.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000000"/>
            </w:pPr>
            <w:r w:rsidRPr="00F32530">
              <w:t>Alta</w:t>
            </w:r>
          </w:p>
        </w:tc>
      </w:tr>
      <w:tr w:rsidR="00F32530" w:rsidRPr="00F32530" w:rsidTr="00295BE6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32530" w:rsidRPr="00F32530" w:rsidRDefault="00F32530" w:rsidP="00F32530">
            <w:pPr>
              <w:rPr>
                <w:b w:val="0"/>
                <w:bCs w:val="0"/>
              </w:rPr>
            </w:pPr>
            <w:r w:rsidRPr="00F32530">
              <w:rPr>
                <w:b w:val="0"/>
                <w:bCs w:val="0"/>
              </w:rPr>
              <w:t>RF-03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100000"/>
            </w:pPr>
            <w:r w:rsidRPr="00F32530">
              <w:t>Diario Alimentare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100000"/>
            </w:pPr>
            <w:r w:rsidRPr="00F32530">
              <w:t>L'utente deve poter inserire gli alimenti consumati nella giornata, catalogandoli per pasto (Colazione, Pranzo, Cena, Merende).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100000"/>
            </w:pPr>
            <w:r w:rsidRPr="00F32530">
              <w:t>Alta</w:t>
            </w:r>
          </w:p>
        </w:tc>
      </w:tr>
      <w:tr w:rsidR="00F32530" w:rsidRPr="00F32530" w:rsidTr="00295BE6">
        <w:tc>
          <w:tcPr>
            <w:cnfStyle w:val="001000000000"/>
            <w:tcW w:w="0" w:type="auto"/>
            <w:hideMark/>
          </w:tcPr>
          <w:p w:rsidR="00F32530" w:rsidRPr="00F32530" w:rsidRDefault="00F32530" w:rsidP="00F32530">
            <w:pPr>
              <w:rPr>
                <w:b w:val="0"/>
                <w:bCs w:val="0"/>
              </w:rPr>
            </w:pPr>
            <w:r w:rsidRPr="00F32530">
              <w:rPr>
                <w:b w:val="0"/>
                <w:bCs w:val="0"/>
              </w:rPr>
              <w:t>RF-04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000000"/>
            </w:pPr>
            <w:r w:rsidRPr="00F32530">
              <w:t>Calcolo Macro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000000"/>
            </w:pPr>
            <w:r w:rsidRPr="00F32530">
              <w:t>Il sistema deve calcolare automaticamente in tempo reale il totale di Calorie, Proteine, Carboidrati e Grassi assunti nella giornata.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000000"/>
            </w:pPr>
            <w:r w:rsidRPr="00F32530">
              <w:t>Alta</w:t>
            </w:r>
          </w:p>
        </w:tc>
      </w:tr>
      <w:tr w:rsidR="00F32530" w:rsidRPr="00F32530" w:rsidTr="00295BE6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32530" w:rsidRPr="00F32530" w:rsidRDefault="00F32530" w:rsidP="00F32530">
            <w:pPr>
              <w:rPr>
                <w:b w:val="0"/>
                <w:bCs w:val="0"/>
              </w:rPr>
            </w:pPr>
            <w:r w:rsidRPr="00F32530">
              <w:rPr>
                <w:b w:val="0"/>
                <w:bCs w:val="0"/>
              </w:rPr>
              <w:t>RF-05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100000"/>
            </w:pPr>
            <w:r w:rsidRPr="00F32530">
              <w:t>Gestione Schede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100000"/>
            </w:pPr>
            <w:r w:rsidRPr="00F32530">
              <w:t>L'utente deve poter creare una nuova scheda di allenamento assegnandole un nome e una descrizione.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100000"/>
            </w:pPr>
            <w:r w:rsidRPr="00F32530">
              <w:t>Alta</w:t>
            </w:r>
          </w:p>
        </w:tc>
      </w:tr>
      <w:tr w:rsidR="00F32530" w:rsidRPr="00F32530" w:rsidTr="00295BE6">
        <w:tc>
          <w:tcPr>
            <w:cnfStyle w:val="001000000000"/>
            <w:tcW w:w="0" w:type="auto"/>
            <w:hideMark/>
          </w:tcPr>
          <w:p w:rsidR="00F32530" w:rsidRPr="00F32530" w:rsidRDefault="00F32530" w:rsidP="00F32530">
            <w:pPr>
              <w:rPr>
                <w:b w:val="0"/>
                <w:bCs w:val="0"/>
              </w:rPr>
            </w:pPr>
            <w:r w:rsidRPr="00F32530">
              <w:rPr>
                <w:b w:val="0"/>
                <w:bCs w:val="0"/>
              </w:rPr>
              <w:t>RF-06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000000"/>
            </w:pPr>
            <w:r w:rsidRPr="00F32530">
              <w:t>Gestione Esercizi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000000"/>
            </w:pPr>
            <w:r w:rsidRPr="00F32530">
              <w:t>L'utente deve poter aggiungere, eliminare o riordinare gli esercizi all'interno di una specifica scheda.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000000"/>
            </w:pPr>
            <w:r w:rsidRPr="00F32530">
              <w:t>Alta</w:t>
            </w:r>
          </w:p>
        </w:tc>
      </w:tr>
      <w:tr w:rsidR="00F32530" w:rsidRPr="00F32530" w:rsidTr="00295BE6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32530" w:rsidRPr="00F32530" w:rsidRDefault="00F32530" w:rsidP="00F32530">
            <w:pPr>
              <w:rPr>
                <w:b w:val="0"/>
                <w:bCs w:val="0"/>
              </w:rPr>
            </w:pPr>
            <w:r w:rsidRPr="00F32530">
              <w:rPr>
                <w:b w:val="0"/>
                <w:bCs w:val="0"/>
              </w:rPr>
              <w:t>RF-07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100000"/>
            </w:pPr>
            <w:r w:rsidRPr="00F32530">
              <w:t>Avanzamento Allenamento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100000"/>
            </w:pPr>
            <w:r w:rsidRPr="00F32530">
              <w:t>L'utente deve poter smarcare un esercizio come "Completato" e visualizzare la barra di avanzamento della scheda in tempo reale.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100000"/>
            </w:pPr>
            <w:r w:rsidRPr="00F32530">
              <w:t>Media</w:t>
            </w:r>
          </w:p>
        </w:tc>
      </w:tr>
      <w:tr w:rsidR="00F32530" w:rsidRPr="00F32530" w:rsidTr="00295BE6">
        <w:tc>
          <w:tcPr>
            <w:cnfStyle w:val="001000000000"/>
            <w:tcW w:w="0" w:type="auto"/>
            <w:hideMark/>
          </w:tcPr>
          <w:p w:rsidR="00F32530" w:rsidRPr="00F32530" w:rsidRDefault="00F32530" w:rsidP="00F32530">
            <w:pPr>
              <w:rPr>
                <w:b w:val="0"/>
                <w:bCs w:val="0"/>
              </w:rPr>
            </w:pPr>
            <w:r w:rsidRPr="00F32530">
              <w:rPr>
                <w:b w:val="0"/>
                <w:bCs w:val="0"/>
              </w:rPr>
              <w:t>RF-08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000000"/>
            </w:pPr>
            <w:r w:rsidRPr="00F32530">
              <w:t>Calcolo BMI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000000"/>
            </w:pPr>
            <w:r w:rsidRPr="00F32530">
              <w:t>Il sistema deve calcolare il BMI (Indice di Massa Corporea) e lo stato ponderale partendo dall'altezza e dall'ultimo peso inserito.</w:t>
            </w:r>
          </w:p>
        </w:tc>
        <w:tc>
          <w:tcPr>
            <w:tcW w:w="0" w:type="auto"/>
            <w:hideMark/>
          </w:tcPr>
          <w:p w:rsidR="00F32530" w:rsidRPr="00F32530" w:rsidRDefault="00F32530" w:rsidP="00F32530">
            <w:pPr>
              <w:cnfStyle w:val="000000000000"/>
            </w:pPr>
            <w:r w:rsidRPr="00F32530">
              <w:t>Media</w:t>
            </w:r>
          </w:p>
        </w:tc>
      </w:tr>
    </w:tbl>
    <w:p w:rsidR="00F32530" w:rsidRDefault="00F32530"/>
    <w:p w:rsidR="00F32530" w:rsidRDefault="00F32530" w:rsidP="00F32530">
      <w:pPr>
        <w:pStyle w:val="Titolo2"/>
      </w:pPr>
      <w:bookmarkStart w:id="2" w:name="_Toc233295070"/>
      <w:r>
        <w:t>Requisiti non Funzionali</w:t>
      </w:r>
      <w:bookmarkEnd w:id="2"/>
    </w:p>
    <w:p w:rsidR="00F32530" w:rsidRPr="00F32530" w:rsidRDefault="00F32530" w:rsidP="00F32530">
      <w:pPr>
        <w:pStyle w:val="Paragrafoelenco"/>
        <w:numPr>
          <w:ilvl w:val="0"/>
          <w:numId w:val="2"/>
        </w:numPr>
        <w:spacing w:after="0" w:line="240" w:lineRule="auto"/>
      </w:pPr>
      <w:r w:rsidRPr="00F32530">
        <w:rPr>
          <w:b/>
        </w:rPr>
        <w:t>RNF-01 (Usabilità):</w:t>
      </w:r>
      <w:r w:rsidRPr="00F32530">
        <w:t xml:space="preserve"> L'interfaccia utente deve essere reattiva (</w:t>
      </w:r>
      <w:proofErr w:type="spellStart"/>
      <w:r w:rsidRPr="00F32530">
        <w:t>Responsive</w:t>
      </w:r>
      <w:proofErr w:type="spellEnd"/>
      <w:r w:rsidRPr="00F32530">
        <w:t>), adattandosi sia a schermi Desktop che a dispositivi Mobile.</w:t>
      </w:r>
    </w:p>
    <w:p w:rsidR="00F32530" w:rsidRPr="00F32530" w:rsidRDefault="00F32530" w:rsidP="00F32530">
      <w:pPr>
        <w:pStyle w:val="Paragrafoelenco"/>
        <w:numPr>
          <w:ilvl w:val="0"/>
          <w:numId w:val="2"/>
        </w:numPr>
        <w:spacing w:after="0" w:line="240" w:lineRule="auto"/>
      </w:pPr>
      <w:r w:rsidRPr="00F32530">
        <w:rPr>
          <w:b/>
        </w:rPr>
        <w:t>RNF-02 (Prestazioni):</w:t>
      </w:r>
      <w:r w:rsidRPr="00F32530">
        <w:t xml:space="preserve"> Il passaggio di stato o il calcolo dei macro giornalieri sul </w:t>
      </w:r>
      <w:proofErr w:type="spellStart"/>
      <w:r w:rsidRPr="00F32530">
        <w:t>frontend</w:t>
      </w:r>
      <w:proofErr w:type="spellEnd"/>
      <w:r w:rsidRPr="00F32530">
        <w:t xml:space="preserve"> deve avvenire in modo immediato tramite gestione asincrona dei dati, senza richiedere il rinfresco (</w:t>
      </w:r>
      <w:proofErr w:type="spellStart"/>
      <w:r w:rsidRPr="00F32530">
        <w:t>refresh</w:t>
      </w:r>
      <w:proofErr w:type="spellEnd"/>
      <w:r w:rsidRPr="00F32530">
        <w:t>) della pagina del browser.</w:t>
      </w:r>
    </w:p>
    <w:p w:rsidR="00F32530" w:rsidRPr="00F32530" w:rsidRDefault="00F32530" w:rsidP="00F32530">
      <w:pPr>
        <w:pStyle w:val="Paragrafoelenco"/>
        <w:numPr>
          <w:ilvl w:val="0"/>
          <w:numId w:val="2"/>
        </w:numPr>
        <w:spacing w:after="0" w:line="240" w:lineRule="auto"/>
      </w:pPr>
      <w:r w:rsidRPr="00F32530">
        <w:rPr>
          <w:b/>
        </w:rPr>
        <w:t>RNF-03 (</w:t>
      </w:r>
      <w:proofErr w:type="spellStart"/>
      <w:r w:rsidRPr="00F32530">
        <w:rPr>
          <w:b/>
        </w:rPr>
        <w:t>Manutenibilità</w:t>
      </w:r>
      <w:proofErr w:type="spellEnd"/>
      <w:r w:rsidRPr="00F32530">
        <w:rPr>
          <w:b/>
        </w:rPr>
        <w:t>):</w:t>
      </w:r>
      <w:r w:rsidRPr="00F32530">
        <w:t xml:space="preserve"> Il codice deve essere strutturato seguendo l'architettura a strati disaccoppiati (</w:t>
      </w:r>
      <w:proofErr w:type="spellStart"/>
      <w:r w:rsidRPr="00F32530">
        <w:t>Separation</w:t>
      </w:r>
      <w:proofErr w:type="spellEnd"/>
      <w:r w:rsidRPr="00F32530">
        <w:t xml:space="preserve"> </w:t>
      </w:r>
      <w:proofErr w:type="spellStart"/>
      <w:r w:rsidRPr="00F32530">
        <w:t>of</w:t>
      </w:r>
      <w:proofErr w:type="spellEnd"/>
      <w:r w:rsidRPr="00F32530">
        <w:t xml:space="preserve"> </w:t>
      </w:r>
      <w:proofErr w:type="spellStart"/>
      <w:r w:rsidRPr="00F32530">
        <w:t>Concerns</w:t>
      </w:r>
      <w:proofErr w:type="spellEnd"/>
      <w:r w:rsidRPr="00F32530">
        <w:t>) per consentire modifiche future a un singolo livello senza impattare sugli altri.</w:t>
      </w:r>
    </w:p>
    <w:p w:rsidR="00F32530" w:rsidRDefault="00F32530" w:rsidP="00F32530">
      <w:pPr>
        <w:pStyle w:val="Paragrafoelenco"/>
        <w:numPr>
          <w:ilvl w:val="0"/>
          <w:numId w:val="2"/>
        </w:numPr>
      </w:pPr>
      <w:r w:rsidRPr="00F32530">
        <w:rPr>
          <w:b/>
        </w:rPr>
        <w:t>RNF-04 (Consistenza):</w:t>
      </w:r>
      <w:r w:rsidRPr="00F32530">
        <w:t xml:space="preserve"> Ogni operazione di modifica (digitazione note, cambio carico, spunta completato) deve essere sincronizzata immediatamente con il database per evitare perdite di dati in caso di chiusura improvvisa dell'applicazione.</w:t>
      </w:r>
    </w:p>
    <w:p w:rsidR="00F32530" w:rsidRPr="00F32530" w:rsidRDefault="00F32530" w:rsidP="00F32530">
      <w:pPr>
        <w:pStyle w:val="Titolo2"/>
      </w:pPr>
      <w:bookmarkStart w:id="3" w:name="_Toc233295071"/>
      <w:r w:rsidRPr="00F32530">
        <w:t>Requisiti Tecnici</w:t>
      </w:r>
      <w:bookmarkEnd w:id="3"/>
    </w:p>
    <w:p w:rsidR="00F32530" w:rsidRPr="00F32530" w:rsidRDefault="00F32530" w:rsidP="00F32530">
      <w:pPr>
        <w:pStyle w:val="Paragrafoelenco"/>
        <w:numPr>
          <w:ilvl w:val="0"/>
          <w:numId w:val="1"/>
        </w:numPr>
        <w:spacing w:after="0" w:line="240" w:lineRule="auto"/>
      </w:pPr>
      <w:r w:rsidRPr="00F32530">
        <w:rPr>
          <w:b/>
        </w:rPr>
        <w:t>RT-01 (</w:t>
      </w:r>
      <w:proofErr w:type="spellStart"/>
      <w:r w:rsidRPr="00F32530">
        <w:rPr>
          <w:b/>
        </w:rPr>
        <w:t>Frontend</w:t>
      </w:r>
      <w:proofErr w:type="spellEnd"/>
      <w:r w:rsidRPr="00F32530">
        <w:rPr>
          <w:b/>
        </w:rPr>
        <w:t>):</w:t>
      </w:r>
      <w:r w:rsidRPr="00F32530">
        <w:t xml:space="preserve"> Sviluppo dell'interfaccia client basato sul </w:t>
      </w:r>
      <w:proofErr w:type="spellStart"/>
      <w:r w:rsidRPr="00F32530">
        <w:t>framework</w:t>
      </w:r>
      <w:proofErr w:type="spellEnd"/>
      <w:r w:rsidRPr="00F32530">
        <w:t xml:space="preserve"> </w:t>
      </w:r>
      <w:proofErr w:type="spellStart"/>
      <w:r w:rsidRPr="00F32530">
        <w:t>Angular</w:t>
      </w:r>
      <w:proofErr w:type="spellEnd"/>
      <w:r w:rsidRPr="00F32530">
        <w:t xml:space="preserve"> 17+, sfruttando l'architettura a Componenti e la gestione dello stato tramite </w:t>
      </w:r>
      <w:proofErr w:type="spellStart"/>
      <w:r w:rsidRPr="00F32530">
        <w:t>Signals</w:t>
      </w:r>
      <w:proofErr w:type="spellEnd"/>
      <w:r w:rsidRPr="00F32530">
        <w:t>.</w:t>
      </w:r>
    </w:p>
    <w:p w:rsidR="00F32530" w:rsidRPr="00F32530" w:rsidRDefault="00F32530" w:rsidP="00F32530">
      <w:pPr>
        <w:pStyle w:val="Paragrafoelenco"/>
        <w:numPr>
          <w:ilvl w:val="0"/>
          <w:numId w:val="1"/>
        </w:numPr>
        <w:spacing w:after="0" w:line="240" w:lineRule="auto"/>
      </w:pPr>
      <w:r w:rsidRPr="00F32530">
        <w:rPr>
          <w:b/>
        </w:rPr>
        <w:t>RT-02 (</w:t>
      </w:r>
      <w:proofErr w:type="spellStart"/>
      <w:r w:rsidRPr="00F32530">
        <w:rPr>
          <w:b/>
        </w:rPr>
        <w:t>Backend</w:t>
      </w:r>
      <w:proofErr w:type="spellEnd"/>
      <w:r w:rsidRPr="00F32530">
        <w:rPr>
          <w:b/>
        </w:rPr>
        <w:t>):</w:t>
      </w:r>
      <w:r w:rsidRPr="00F32530">
        <w:t xml:space="preserve"> Sviluppo delle logiche di business e delle API basato su Java e il </w:t>
      </w:r>
      <w:proofErr w:type="spellStart"/>
      <w:r w:rsidRPr="00F32530">
        <w:t>framework</w:t>
      </w:r>
      <w:proofErr w:type="spellEnd"/>
      <w:r w:rsidRPr="00F32530">
        <w:t xml:space="preserve"> </w:t>
      </w:r>
      <w:proofErr w:type="spellStart"/>
      <w:r w:rsidRPr="00F32530">
        <w:t>Spring</w:t>
      </w:r>
      <w:proofErr w:type="spellEnd"/>
      <w:r w:rsidRPr="00F32530">
        <w:t xml:space="preserve"> </w:t>
      </w:r>
      <w:proofErr w:type="spellStart"/>
      <w:r w:rsidRPr="00F32530">
        <w:t>Boot</w:t>
      </w:r>
      <w:proofErr w:type="spellEnd"/>
      <w:r w:rsidRPr="00F32530">
        <w:t xml:space="preserve"> 3+.</w:t>
      </w:r>
    </w:p>
    <w:p w:rsidR="00F32530" w:rsidRPr="00F32530" w:rsidRDefault="00F32530" w:rsidP="00F32530">
      <w:pPr>
        <w:pStyle w:val="Paragrafoelenco"/>
        <w:numPr>
          <w:ilvl w:val="0"/>
          <w:numId w:val="1"/>
        </w:numPr>
        <w:spacing w:after="0" w:line="240" w:lineRule="auto"/>
      </w:pPr>
      <w:r w:rsidRPr="00F32530">
        <w:rPr>
          <w:b/>
        </w:rPr>
        <w:lastRenderedPageBreak/>
        <w:t>RT-03 (Data Access):</w:t>
      </w:r>
      <w:r w:rsidRPr="00F32530">
        <w:t xml:space="preserve"> Utilizzo dello standard JPA con </w:t>
      </w:r>
      <w:proofErr w:type="spellStart"/>
      <w:r w:rsidRPr="00F32530">
        <w:t>Hibernate</w:t>
      </w:r>
      <w:proofErr w:type="spellEnd"/>
      <w:r w:rsidRPr="00F32530">
        <w:t xml:space="preserve"> per l'</w:t>
      </w:r>
      <w:proofErr w:type="spellStart"/>
      <w:r w:rsidRPr="00F32530">
        <w:t>Object-Relational</w:t>
      </w:r>
      <w:proofErr w:type="spellEnd"/>
      <w:r w:rsidRPr="00F32530">
        <w:t xml:space="preserve"> </w:t>
      </w:r>
      <w:proofErr w:type="spellStart"/>
      <w:r w:rsidRPr="00F32530">
        <w:t>Mapping</w:t>
      </w:r>
      <w:proofErr w:type="spellEnd"/>
      <w:r w:rsidRPr="00F32530">
        <w:t xml:space="preserve"> (ORM).</w:t>
      </w:r>
    </w:p>
    <w:p w:rsidR="00F32530" w:rsidRPr="00F32530" w:rsidRDefault="00F32530" w:rsidP="00F32530">
      <w:pPr>
        <w:pStyle w:val="Paragrafoelenco"/>
        <w:numPr>
          <w:ilvl w:val="0"/>
          <w:numId w:val="1"/>
        </w:numPr>
        <w:spacing w:after="0" w:line="240" w:lineRule="auto"/>
      </w:pPr>
      <w:r w:rsidRPr="00F32530">
        <w:rPr>
          <w:b/>
        </w:rPr>
        <w:t>RT-04 (Database):</w:t>
      </w:r>
      <w:r w:rsidRPr="00F32530">
        <w:t xml:space="preserve"> Utilizzo di un database relazionale H2 integrato (configurato inizialmente in memoria o file locale) per la persistenza dei dati.</w:t>
      </w:r>
    </w:p>
    <w:p w:rsidR="00FE7FAA" w:rsidRDefault="00F32530" w:rsidP="00F32530">
      <w:pPr>
        <w:pStyle w:val="Paragrafoelenco"/>
        <w:numPr>
          <w:ilvl w:val="0"/>
          <w:numId w:val="1"/>
        </w:numPr>
        <w:spacing w:after="0" w:line="240" w:lineRule="auto"/>
      </w:pPr>
      <w:r w:rsidRPr="00F32530">
        <w:rPr>
          <w:b/>
        </w:rPr>
        <w:t>RT-05 (Comunicazione):</w:t>
      </w:r>
      <w:r w:rsidRPr="00F32530">
        <w:t xml:space="preserve"> Lo scambio dati tra client e server deve avvenire esclusivamente tramite protocollo HTTP/REST con </w:t>
      </w:r>
      <w:proofErr w:type="spellStart"/>
      <w:r w:rsidRPr="00F32530">
        <w:t>payload</w:t>
      </w:r>
      <w:proofErr w:type="spellEnd"/>
      <w:r w:rsidRPr="00F32530">
        <w:t xml:space="preserve"> in formato JSON.</w:t>
      </w:r>
    </w:p>
    <w:p w:rsidR="002B3AFD" w:rsidRDefault="00FE7FAA" w:rsidP="00FE7FAA">
      <w:pPr>
        <w:pStyle w:val="Titolo1"/>
      </w:pPr>
      <w:r>
        <w:br w:type="page"/>
      </w:r>
      <w:bookmarkStart w:id="4" w:name="_Toc233295072"/>
      <w:r w:rsidR="002B3AFD">
        <w:lastRenderedPageBreak/>
        <w:t>Modellazione Funzionale</w:t>
      </w:r>
      <w:bookmarkEnd w:id="4"/>
    </w:p>
    <w:p w:rsidR="00A1097E" w:rsidRPr="00A1097E" w:rsidRDefault="00A1097E" w:rsidP="00A1097E">
      <w:r w:rsidRPr="00A1097E">
        <w:rPr>
          <w:iCs/>
        </w:rPr>
        <w:t xml:space="preserve">Il Diagramma dei Casi d'Uso descrive le interazioni macroscopiche tra l'Utente e i confini del sistema </w:t>
      </w:r>
      <w:proofErr w:type="spellStart"/>
      <w:r w:rsidRPr="00A1097E">
        <w:rPr>
          <w:iCs/>
        </w:rPr>
        <w:t>FitApp</w:t>
      </w:r>
      <w:proofErr w:type="spellEnd"/>
      <w:r w:rsidRPr="00A1097E">
        <w:rPr>
          <w:iCs/>
        </w:rPr>
        <w:t xml:space="preserve">, isolando le funzioni in livelli logici di profondità attraverso le relazioni di inclusione ed estensione. L'uso delle relazioni </w:t>
      </w:r>
      <w:r w:rsidR="00F92363">
        <w:t>“</w:t>
      </w:r>
      <w:r w:rsidRPr="00A1097E">
        <w:t>include</w:t>
      </w:r>
      <w:r w:rsidR="00F92363">
        <w:t>”</w:t>
      </w:r>
      <w:r w:rsidRPr="00A1097E">
        <w:rPr>
          <w:iCs/>
        </w:rPr>
        <w:t xml:space="preserve"> evidenzia come operazioni elementari inneschino automatismi di calcolo immediati (come l'aggiornamento dei macro o del BMI), mentre la relazione </w:t>
      </w:r>
      <w:r w:rsidR="00F92363">
        <w:t>“</w:t>
      </w:r>
      <w:proofErr w:type="spellStart"/>
      <w:r w:rsidRPr="00A1097E">
        <w:t>extend</w:t>
      </w:r>
      <w:proofErr w:type="spellEnd"/>
      <w:r w:rsidR="00F92363">
        <w:t>”</w:t>
      </w:r>
      <w:r w:rsidRPr="00A1097E">
        <w:rPr>
          <w:iCs/>
        </w:rPr>
        <w:t xml:space="preserve"> mappa le azioni opzionali, riflettendo accuratamente il comportamento dell'interfaccia utente senza esporre i dettagli del codice.</w:t>
      </w:r>
    </w:p>
    <w:p w:rsidR="002B3AFD" w:rsidRDefault="007977DA" w:rsidP="002B3AFD">
      <w:pPr>
        <w:spacing w:after="0" w:line="240" w:lineRule="auto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81.45pt;height:324.65pt">
            <v:imagedata r:id="rId8" o:title="mermaid-diagram-2026-07-16-152939"/>
          </v:shape>
        </w:pict>
      </w:r>
    </w:p>
    <w:p w:rsidR="00FE7FAA" w:rsidRDefault="00FE7FAA">
      <w:r>
        <w:br w:type="page"/>
      </w:r>
    </w:p>
    <w:p w:rsidR="00FE7FAA" w:rsidRDefault="002538E3" w:rsidP="00FE7FAA">
      <w:pPr>
        <w:pStyle w:val="Titolo1"/>
      </w:pPr>
      <w:bookmarkStart w:id="5" w:name="_Toc233295073"/>
      <w:r>
        <w:lastRenderedPageBreak/>
        <w:t>Progettazione Statica</w:t>
      </w:r>
      <w:bookmarkEnd w:id="5"/>
    </w:p>
    <w:p w:rsidR="002538E3" w:rsidRDefault="002538E3" w:rsidP="002538E3">
      <w:pPr>
        <w:pStyle w:val="Titolo2"/>
      </w:pPr>
      <w:bookmarkStart w:id="6" w:name="_Toc233295074"/>
      <w:r>
        <w:t>Diagramma delle Classi</w:t>
      </w:r>
      <w:bookmarkEnd w:id="6"/>
    </w:p>
    <w:p w:rsidR="00A1097E" w:rsidRPr="00A1097E" w:rsidRDefault="00A1097E" w:rsidP="00A1097E">
      <w:pPr>
        <w:rPr>
          <w:iCs/>
        </w:rPr>
      </w:pPr>
      <w:r w:rsidRPr="00A1097E">
        <w:t xml:space="preserve">Il Diagramma delle Classi definisce la struttura logica permanente dei dati e mappa specularmente il modello a oggetti condiviso tra i tipi </w:t>
      </w:r>
      <w:proofErr w:type="spellStart"/>
      <w:r w:rsidRPr="00A1097E">
        <w:t>TypeScript</w:t>
      </w:r>
      <w:proofErr w:type="spellEnd"/>
      <w:r w:rsidRPr="00A1097E">
        <w:t xml:space="preserve"> del </w:t>
      </w:r>
      <w:proofErr w:type="spellStart"/>
      <w:r w:rsidRPr="00A1097E">
        <w:t>Frontend</w:t>
      </w:r>
      <w:proofErr w:type="spellEnd"/>
      <w:r w:rsidRPr="00A1097E">
        <w:t xml:space="preserve"> e le entità JPA del database H2. La relazione di Composizione (identificata dal rombo pieno) tra la classe Scheda e la classe Esercizio è il perno dell'area allenamento: essa esprime un vincolo di dipendenza forte in cui gli esercizi non possono esistere in modo autonomo, legando il loro ciclo di vita a quello della scheda tramite meccanismi di persistenza a cascata</w:t>
      </w:r>
      <w:r>
        <w:t>.</w:t>
      </w:r>
    </w:p>
    <w:p w:rsidR="00FE7FAA" w:rsidRDefault="00FE7FAA" w:rsidP="002B3AFD">
      <w:pPr>
        <w:spacing w:after="0" w:line="240" w:lineRule="auto"/>
      </w:pPr>
    </w:p>
    <w:p w:rsidR="00432529" w:rsidRDefault="00A2376E" w:rsidP="002B3AFD">
      <w:pPr>
        <w:spacing w:after="0" w:line="240" w:lineRule="auto"/>
      </w:pPr>
      <w:r>
        <w:pict>
          <v:shape id="_x0000_i1027" type="#_x0000_t75" style="width:481.05pt;height:471.75pt">
            <v:imagedata r:id="rId9" o:title="mermaid-diagram-2026-07-16-155558"/>
          </v:shape>
        </w:pict>
      </w:r>
    </w:p>
    <w:p w:rsidR="00432529" w:rsidRDefault="00432529">
      <w:r>
        <w:br w:type="page"/>
      </w:r>
    </w:p>
    <w:p w:rsidR="002538E3" w:rsidRDefault="002538E3" w:rsidP="00295BE6">
      <w:pPr>
        <w:pStyle w:val="Titolo1"/>
      </w:pPr>
      <w:bookmarkStart w:id="7" w:name="_Toc233295075"/>
      <w:r>
        <w:lastRenderedPageBreak/>
        <w:t>Progettazione Dinamica</w:t>
      </w:r>
      <w:bookmarkEnd w:id="7"/>
    </w:p>
    <w:p w:rsidR="002538E3" w:rsidRDefault="002538E3" w:rsidP="002538E3">
      <w:pPr>
        <w:pStyle w:val="Titolo2"/>
      </w:pPr>
      <w:bookmarkStart w:id="8" w:name="_Toc233295076"/>
      <w:r>
        <w:t>Diagramma di Sequenza</w:t>
      </w:r>
      <w:bookmarkEnd w:id="8"/>
    </w:p>
    <w:p w:rsidR="00A1097E" w:rsidRPr="00A1097E" w:rsidRDefault="00A1097E" w:rsidP="00A1097E">
      <w:r w:rsidRPr="00A1097E">
        <w:rPr>
          <w:iCs/>
        </w:rPr>
        <w:t xml:space="preserve">Il Diagramma di Sequenza illustra la natura dinamica e asincrona dell'applicazione, tracciando il ciclo di vita di una richiesta dall'evento di focus-out </w:t>
      </w:r>
      <w:r w:rsidRPr="00A1097E">
        <w:t>(</w:t>
      </w:r>
      <w:proofErr w:type="spellStart"/>
      <w:r w:rsidRPr="00A1097E">
        <w:t>blur</w:t>
      </w:r>
      <w:proofErr w:type="spellEnd"/>
      <w:r w:rsidRPr="00A1097E">
        <w:t>)</w:t>
      </w:r>
      <w:r w:rsidRPr="00A1097E">
        <w:rPr>
          <w:iCs/>
        </w:rPr>
        <w:t xml:space="preserve"> sul browser fino alla persistenza su disco. Il flusso evidenzia l'efficacia del disaccoppiamento architetturale (</w:t>
      </w:r>
      <w:proofErr w:type="spellStart"/>
      <w:r w:rsidRPr="00A1097E">
        <w:rPr>
          <w:iCs/>
        </w:rPr>
        <w:t>Separation</w:t>
      </w:r>
      <w:proofErr w:type="spellEnd"/>
      <w:r w:rsidRPr="00A1097E">
        <w:rPr>
          <w:iCs/>
        </w:rPr>
        <w:t xml:space="preserve"> </w:t>
      </w:r>
      <w:proofErr w:type="spellStart"/>
      <w:r w:rsidRPr="00A1097E">
        <w:rPr>
          <w:iCs/>
        </w:rPr>
        <w:t>of</w:t>
      </w:r>
      <w:proofErr w:type="spellEnd"/>
      <w:r w:rsidRPr="00A1097E">
        <w:rPr>
          <w:iCs/>
        </w:rPr>
        <w:t xml:space="preserve"> </w:t>
      </w:r>
      <w:proofErr w:type="spellStart"/>
      <w:r w:rsidRPr="00A1097E">
        <w:rPr>
          <w:iCs/>
        </w:rPr>
        <w:t>Concerns</w:t>
      </w:r>
      <w:proofErr w:type="spellEnd"/>
      <w:r w:rsidRPr="00A1097E">
        <w:rPr>
          <w:iCs/>
        </w:rPr>
        <w:t xml:space="preserve">): il client </w:t>
      </w:r>
      <w:proofErr w:type="spellStart"/>
      <w:r w:rsidRPr="00A1097E">
        <w:rPr>
          <w:iCs/>
        </w:rPr>
        <w:t>Angular</w:t>
      </w:r>
      <w:proofErr w:type="spellEnd"/>
      <w:r w:rsidRPr="00A1097E">
        <w:rPr>
          <w:iCs/>
        </w:rPr>
        <w:t xml:space="preserve"> comunica in modo non bloccante tramite l'</w:t>
      </w:r>
      <w:proofErr w:type="spellStart"/>
      <w:r w:rsidRPr="00A1097E">
        <w:rPr>
          <w:b/>
          <w:bCs/>
        </w:rPr>
        <w:t>Observer</w:t>
      </w:r>
      <w:proofErr w:type="spellEnd"/>
      <w:r w:rsidRPr="00A1097E">
        <w:rPr>
          <w:b/>
          <w:bCs/>
        </w:rPr>
        <w:t xml:space="preserve"> Pattern</w:t>
      </w:r>
      <w:r w:rsidRPr="00A1097E">
        <w:rPr>
          <w:iCs/>
        </w:rPr>
        <w:t xml:space="preserve">, mentre il server </w:t>
      </w:r>
      <w:proofErr w:type="spellStart"/>
      <w:r w:rsidRPr="00A1097E">
        <w:rPr>
          <w:iCs/>
        </w:rPr>
        <w:t>Spring</w:t>
      </w:r>
      <w:proofErr w:type="spellEnd"/>
      <w:r w:rsidRPr="00A1097E">
        <w:rPr>
          <w:iCs/>
        </w:rPr>
        <w:t xml:space="preserve"> </w:t>
      </w:r>
      <w:proofErr w:type="spellStart"/>
      <w:r w:rsidRPr="00A1097E">
        <w:rPr>
          <w:iCs/>
        </w:rPr>
        <w:t>Boot</w:t>
      </w:r>
      <w:proofErr w:type="spellEnd"/>
      <w:r w:rsidRPr="00A1097E">
        <w:rPr>
          <w:iCs/>
        </w:rPr>
        <w:t xml:space="preserve"> metabolizza il dato attraversando rigidamente lo strato Controller, il </w:t>
      </w:r>
      <w:r w:rsidRPr="00A1097E">
        <w:rPr>
          <w:b/>
          <w:bCs/>
        </w:rPr>
        <w:t xml:space="preserve">Service </w:t>
      </w:r>
      <w:proofErr w:type="spellStart"/>
      <w:r w:rsidRPr="00A1097E">
        <w:rPr>
          <w:b/>
          <w:bCs/>
        </w:rPr>
        <w:t>Layer</w:t>
      </w:r>
      <w:proofErr w:type="spellEnd"/>
      <w:r w:rsidRPr="00A1097E">
        <w:rPr>
          <w:iCs/>
        </w:rPr>
        <w:t xml:space="preserve"> per le validazioni di business, e lo strato </w:t>
      </w:r>
      <w:proofErr w:type="spellStart"/>
      <w:r w:rsidRPr="00A1097E">
        <w:rPr>
          <w:iCs/>
        </w:rPr>
        <w:t>Repository</w:t>
      </w:r>
      <w:proofErr w:type="spellEnd"/>
      <w:r w:rsidRPr="00A1097E">
        <w:rPr>
          <w:iCs/>
        </w:rPr>
        <w:t xml:space="preserve"> per la traduzione in </w:t>
      </w:r>
      <w:proofErr w:type="spellStart"/>
      <w:r w:rsidRPr="00A1097E">
        <w:rPr>
          <w:iCs/>
        </w:rPr>
        <w:t>query</w:t>
      </w:r>
      <w:proofErr w:type="spellEnd"/>
      <w:r w:rsidRPr="00A1097E">
        <w:rPr>
          <w:iCs/>
        </w:rPr>
        <w:t xml:space="preserve"> SQL native.</w:t>
      </w:r>
    </w:p>
    <w:p w:rsidR="002538E3" w:rsidRPr="002538E3" w:rsidRDefault="007977DA" w:rsidP="002538E3">
      <w:r>
        <w:pict>
          <v:shape id="_x0000_i1025" type="#_x0000_t75" style="width:500pt;height:194.35pt">
            <v:imagedata r:id="rId10" o:title="mermaid-diagram-2026-06-25-102855"/>
          </v:shape>
        </w:pict>
      </w:r>
    </w:p>
    <w:sectPr w:rsidR="002538E3" w:rsidRPr="002538E3" w:rsidSect="00EE1CFE">
      <w:footerReference w:type="default" r:id="rId11"/>
      <w:pgSz w:w="11906" w:h="16838"/>
      <w:pgMar w:top="1417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5768" w:rsidRDefault="00075768" w:rsidP="00295BE6">
      <w:pPr>
        <w:spacing w:after="0" w:line="240" w:lineRule="auto"/>
      </w:pPr>
      <w:r>
        <w:separator/>
      </w:r>
    </w:p>
  </w:endnote>
  <w:endnote w:type="continuationSeparator" w:id="0">
    <w:p w:rsidR="00075768" w:rsidRDefault="00075768" w:rsidP="00295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239893"/>
      <w:docPartObj>
        <w:docPartGallery w:val="Page Numbers (Bottom of Page)"/>
        <w:docPartUnique/>
      </w:docPartObj>
    </w:sdtPr>
    <w:sdtContent>
      <w:p w:rsidR="00295BE6" w:rsidRDefault="00CA213F">
        <w:pPr>
          <w:pStyle w:val="Pidipagina"/>
          <w:jc w:val="right"/>
        </w:pPr>
        <w:fldSimple w:instr=" PAGE   \* MERGEFORMAT ">
          <w:r w:rsidR="00A2376E">
            <w:rPr>
              <w:noProof/>
            </w:rPr>
            <w:t>6</w:t>
          </w:r>
        </w:fldSimple>
      </w:p>
    </w:sdtContent>
  </w:sdt>
  <w:p w:rsidR="00295BE6" w:rsidRDefault="00295BE6">
    <w:pPr>
      <w:pStyle w:val="Pidipa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5768" w:rsidRDefault="00075768" w:rsidP="00295BE6">
      <w:pPr>
        <w:spacing w:after="0" w:line="240" w:lineRule="auto"/>
      </w:pPr>
      <w:r>
        <w:separator/>
      </w:r>
    </w:p>
  </w:footnote>
  <w:footnote w:type="continuationSeparator" w:id="0">
    <w:p w:rsidR="00075768" w:rsidRDefault="00075768" w:rsidP="00295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32133A"/>
    <w:multiLevelType w:val="hybridMultilevel"/>
    <w:tmpl w:val="87F658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A4F45C3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2">
    <w:nsid w:val="67BC76E6"/>
    <w:multiLevelType w:val="hybridMultilevel"/>
    <w:tmpl w:val="28D497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A06E7F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32530"/>
    <w:rsid w:val="00012CA5"/>
    <w:rsid w:val="00075768"/>
    <w:rsid w:val="002538E3"/>
    <w:rsid w:val="00295BE6"/>
    <w:rsid w:val="002B3AFD"/>
    <w:rsid w:val="00432529"/>
    <w:rsid w:val="004912D5"/>
    <w:rsid w:val="006566AF"/>
    <w:rsid w:val="006F17B1"/>
    <w:rsid w:val="007977DA"/>
    <w:rsid w:val="008C26DC"/>
    <w:rsid w:val="00A1097E"/>
    <w:rsid w:val="00A2376E"/>
    <w:rsid w:val="00A91BA0"/>
    <w:rsid w:val="00CA213F"/>
    <w:rsid w:val="00E04358"/>
    <w:rsid w:val="00E44D0A"/>
    <w:rsid w:val="00EE1CFE"/>
    <w:rsid w:val="00F32530"/>
    <w:rsid w:val="00F339D5"/>
    <w:rsid w:val="00F35D60"/>
    <w:rsid w:val="00F92363"/>
    <w:rsid w:val="00FE7F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339D5"/>
  </w:style>
  <w:style w:type="paragraph" w:styleId="Titolo1">
    <w:name w:val="heading 1"/>
    <w:basedOn w:val="Normale"/>
    <w:next w:val="Normale"/>
    <w:link w:val="Titolo1Carattere"/>
    <w:uiPriority w:val="9"/>
    <w:qFormat/>
    <w:rsid w:val="00F32530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32530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95BE6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95BE6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95BE6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95BE6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95BE6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95BE6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95BE6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Enfasigrassetto">
    <w:name w:val="Strong"/>
    <w:basedOn w:val="Carpredefinitoparagrafo"/>
    <w:uiPriority w:val="22"/>
    <w:qFormat/>
    <w:rsid w:val="00F32530"/>
    <w:rPr>
      <w:b/>
      <w:bCs/>
    </w:rPr>
  </w:style>
  <w:style w:type="table" w:styleId="Elencochiaro-Colore3">
    <w:name w:val="Light List Accent 3"/>
    <w:basedOn w:val="Tabellanormale"/>
    <w:uiPriority w:val="61"/>
    <w:rsid w:val="00F3253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F325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325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286pc">
    <w:name w:val="t286pc"/>
    <w:basedOn w:val="Carpredefinitoparagrafo"/>
    <w:rsid w:val="00F32530"/>
  </w:style>
  <w:style w:type="paragraph" w:styleId="Paragrafoelenco">
    <w:name w:val="List Paragraph"/>
    <w:basedOn w:val="Normale"/>
    <w:uiPriority w:val="34"/>
    <w:qFormat/>
    <w:rsid w:val="00F32530"/>
    <w:pPr>
      <w:ind w:left="720"/>
      <w:contextualSpacing/>
    </w:pPr>
  </w:style>
  <w:style w:type="paragraph" w:styleId="Nessunaspaziatura">
    <w:name w:val="No Spacing"/>
    <w:link w:val="NessunaspaziaturaCarattere"/>
    <w:uiPriority w:val="1"/>
    <w:qFormat/>
    <w:rsid w:val="00EE1CFE"/>
    <w:pPr>
      <w:spacing w:after="0" w:line="240" w:lineRule="auto"/>
    </w:pPr>
    <w:rPr>
      <w:rFonts w:eastAsiaTheme="minorEastAsia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EE1CFE"/>
    <w:rPr>
      <w:rFonts w:eastAsiaTheme="minorEastAsia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E1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E1CFE"/>
    <w:rPr>
      <w:rFonts w:ascii="Tahoma" w:hAnsi="Tahoma" w:cs="Tahoma"/>
      <w:sz w:val="16"/>
      <w:szCs w:val="16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A91BA0"/>
    <w:pPr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qFormat/>
    <w:rsid w:val="00A91BA0"/>
    <w:pPr>
      <w:spacing w:after="100"/>
      <w:ind w:left="220"/>
    </w:pPr>
    <w:rPr>
      <w:rFonts w:eastAsiaTheme="minorEastAsia"/>
    </w:rPr>
  </w:style>
  <w:style w:type="paragraph" w:styleId="Sommario1">
    <w:name w:val="toc 1"/>
    <w:basedOn w:val="Normale"/>
    <w:next w:val="Normale"/>
    <w:autoRedefine/>
    <w:uiPriority w:val="39"/>
    <w:unhideWhenUsed/>
    <w:qFormat/>
    <w:rsid w:val="00295BE6"/>
    <w:pPr>
      <w:tabs>
        <w:tab w:val="left" w:pos="440"/>
        <w:tab w:val="right" w:leader="dot" w:pos="9628"/>
      </w:tabs>
      <w:spacing w:after="100"/>
    </w:pPr>
    <w:rPr>
      <w:rFonts w:eastAsiaTheme="minorEastAsia"/>
    </w:rPr>
  </w:style>
  <w:style w:type="paragraph" w:styleId="Sommario3">
    <w:name w:val="toc 3"/>
    <w:basedOn w:val="Normale"/>
    <w:next w:val="Normale"/>
    <w:autoRedefine/>
    <w:uiPriority w:val="39"/>
    <w:semiHidden/>
    <w:unhideWhenUsed/>
    <w:qFormat/>
    <w:rsid w:val="00A91BA0"/>
    <w:pPr>
      <w:spacing w:after="100"/>
      <w:ind w:left="440"/>
    </w:pPr>
    <w:rPr>
      <w:rFonts w:eastAsiaTheme="minorEastAsia"/>
    </w:rPr>
  </w:style>
  <w:style w:type="character" w:styleId="Collegamentoipertestuale">
    <w:name w:val="Hyperlink"/>
    <w:basedOn w:val="Carpredefinitoparagrafo"/>
    <w:uiPriority w:val="99"/>
    <w:unhideWhenUsed/>
    <w:rsid w:val="00A91BA0"/>
    <w:rPr>
      <w:color w:val="0000FF" w:themeColor="hyperlink"/>
      <w:u w:val="single"/>
    </w:rPr>
  </w:style>
  <w:style w:type="character" w:styleId="Enfasicorsivo">
    <w:name w:val="Emphasis"/>
    <w:basedOn w:val="Carpredefinitoparagrafo"/>
    <w:uiPriority w:val="20"/>
    <w:qFormat/>
    <w:rsid w:val="004912D5"/>
    <w:rPr>
      <w:i/>
      <w:iCs/>
    </w:rPr>
  </w:style>
  <w:style w:type="character" w:styleId="CodiceHTML">
    <w:name w:val="HTML Code"/>
    <w:basedOn w:val="Carpredefinitoparagrafo"/>
    <w:uiPriority w:val="99"/>
    <w:semiHidden/>
    <w:unhideWhenUsed/>
    <w:rsid w:val="00A1097E"/>
    <w:rPr>
      <w:rFonts w:ascii="Courier New" w:eastAsia="Times New Roman" w:hAnsi="Courier New" w:cs="Courier New"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295BE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295BE6"/>
  </w:style>
  <w:style w:type="paragraph" w:styleId="Pidipagina">
    <w:name w:val="footer"/>
    <w:basedOn w:val="Normale"/>
    <w:link w:val="PidipaginaCarattere"/>
    <w:uiPriority w:val="99"/>
    <w:unhideWhenUsed/>
    <w:rsid w:val="00295BE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95BE6"/>
  </w:style>
  <w:style w:type="table" w:styleId="Sfondochiaro-Colore6">
    <w:name w:val="Light Shading Accent 6"/>
    <w:basedOn w:val="Tabellanormale"/>
    <w:uiPriority w:val="60"/>
    <w:rsid w:val="00295BE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-Colore6">
    <w:name w:val="Light List Accent 6"/>
    <w:basedOn w:val="Tabellanormale"/>
    <w:uiPriority w:val="61"/>
    <w:rsid w:val="00295B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95B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95B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95B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95B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95B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95BE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95B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05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B3AF5C9645446B891C71DF82588719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0B1FFF4-4C4B-4EB8-80BF-D379B7DF5C79}"/>
      </w:docPartPr>
      <w:docPartBody>
        <w:p w:rsidR="008539FA" w:rsidRDefault="00C024D5" w:rsidP="00C024D5">
          <w:pPr>
            <w:pStyle w:val="6B3AF5C9645446B891C71DF825887198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[Digitare il titolo del documento]</w:t>
          </w:r>
        </w:p>
      </w:docPartBody>
    </w:docPart>
    <w:docPart>
      <w:docPartPr>
        <w:name w:val="816DD26002F043C1994406DF6F818E3A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88DFF8F-3F91-41E0-B3E5-AB237733A5F5}"/>
      </w:docPartPr>
      <w:docPartBody>
        <w:p w:rsidR="008539FA" w:rsidRDefault="00C024D5" w:rsidP="00C024D5">
          <w:pPr>
            <w:pStyle w:val="816DD26002F043C1994406DF6F818E3A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[Digitare il sottotitolo del documento]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283"/>
  <w:characterSpacingControl w:val="doNotCompress"/>
  <w:compat>
    <w:useFELayout/>
  </w:compat>
  <w:rsids>
    <w:rsidRoot w:val="00C024D5"/>
    <w:rsid w:val="008539FA"/>
    <w:rsid w:val="00BD73FB"/>
    <w:rsid w:val="00C024D5"/>
    <w:rsid w:val="00C375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539FA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2B1F91E6C27459ABE41CFEBA48474B9">
    <w:name w:val="C2B1F91E6C27459ABE41CFEBA48474B9"/>
    <w:rsid w:val="00C024D5"/>
  </w:style>
  <w:style w:type="paragraph" w:customStyle="1" w:styleId="6B3AF5C9645446B891C71DF825887198">
    <w:name w:val="6B3AF5C9645446B891C71DF825887198"/>
    <w:rsid w:val="00C024D5"/>
  </w:style>
  <w:style w:type="paragraph" w:customStyle="1" w:styleId="816DD26002F043C1994406DF6F818E3A">
    <w:name w:val="816DD26002F043C1994406DF6F818E3A"/>
    <w:rsid w:val="00C024D5"/>
  </w:style>
  <w:style w:type="paragraph" w:customStyle="1" w:styleId="9B0CBCCE70EC4D33BC3B1564CD33E9EE">
    <w:name w:val="9B0CBCCE70EC4D33BC3B1564CD33E9EE"/>
    <w:rsid w:val="00C024D5"/>
  </w:style>
  <w:style w:type="paragraph" w:customStyle="1" w:styleId="EAE75EBE47C34DBDA7723A29600654E2">
    <w:name w:val="EAE75EBE47C34DBDA7723A29600654E2"/>
    <w:rsid w:val="00C024D5"/>
  </w:style>
  <w:style w:type="paragraph" w:customStyle="1" w:styleId="D74BE31798A74721823A9E0E5C2F6B5A">
    <w:name w:val="D74BE31798A74721823A9E0E5C2F6B5A"/>
    <w:rsid w:val="00C024D5"/>
  </w:style>
  <w:style w:type="paragraph" w:customStyle="1" w:styleId="5E67D51CA0794DBBA5309CB7152E7C4B">
    <w:name w:val="5E67D51CA0794DBBA5309CB7152E7C4B"/>
    <w:rsid w:val="00C024D5"/>
  </w:style>
  <w:style w:type="paragraph" w:customStyle="1" w:styleId="8872C928A0EF4E328133CAA2ECFACD33">
    <w:name w:val="8872C928A0EF4E328133CAA2ECFACD33"/>
    <w:rsid w:val="00C024D5"/>
  </w:style>
  <w:style w:type="paragraph" w:customStyle="1" w:styleId="C8E9801B30DD4DE2B9D94295DEEF1818">
    <w:name w:val="C8E9801B30DD4DE2B9D94295DEEF1818"/>
    <w:rsid w:val="00C024D5"/>
  </w:style>
  <w:style w:type="paragraph" w:customStyle="1" w:styleId="D89979E4CD4B45A4945EE05351E25E72">
    <w:name w:val="D89979E4CD4B45A4945EE05351E25E72"/>
    <w:rsid w:val="00C024D5"/>
  </w:style>
  <w:style w:type="paragraph" w:customStyle="1" w:styleId="51D3AAC2EDEB4E7CBF220D6107D67216">
    <w:name w:val="51D3AAC2EDEB4E7CBF220D6107D67216"/>
    <w:rsid w:val="00C024D5"/>
  </w:style>
  <w:style w:type="paragraph" w:customStyle="1" w:styleId="4FE07F930E87456299FF6B61D9FB0FF7">
    <w:name w:val="4FE07F930E87456299FF6B61D9FB0FF7"/>
    <w:rsid w:val="00C024D5"/>
  </w:style>
  <w:style w:type="paragraph" w:customStyle="1" w:styleId="2407F9AB660D4EDAA62F2FD021BA6758">
    <w:name w:val="2407F9AB660D4EDAA62F2FD021BA6758"/>
    <w:rsid w:val="00C024D5"/>
  </w:style>
  <w:style w:type="paragraph" w:customStyle="1" w:styleId="3EC8C025149541108BA8466542233F97">
    <w:name w:val="3EC8C025149541108BA8466542233F97"/>
    <w:rsid w:val="00C024D5"/>
  </w:style>
  <w:style w:type="paragraph" w:customStyle="1" w:styleId="28B1A52E7C35430DB70FEBE4DEF7F0AD">
    <w:name w:val="28B1A52E7C35430DB70FEBE4DEF7F0AD"/>
    <w:rsid w:val="00C024D5"/>
  </w:style>
  <w:style w:type="paragraph" w:customStyle="1" w:styleId="2A1C2B9251124B7585DB511CDFCA42DA">
    <w:name w:val="2A1C2B9251124B7585DB511CDFCA42DA"/>
    <w:rsid w:val="00C024D5"/>
  </w:style>
  <w:style w:type="paragraph" w:customStyle="1" w:styleId="48890D4EF46F4E77B7CC2AD34BB5312F">
    <w:name w:val="48890D4EF46F4E77B7CC2AD34BB5312F"/>
    <w:rsid w:val="00C024D5"/>
  </w:style>
  <w:style w:type="paragraph" w:customStyle="1" w:styleId="29841FF8A5DE478BBFDDADFA14EDE6B3">
    <w:name w:val="29841FF8A5DE478BBFDDADFA14EDE6B3"/>
    <w:rsid w:val="008539F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738A16-60CB-418B-9042-37EF0E2FB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1171</TotalTime>
  <Pages>7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FitApp</vt:lpstr>
    </vt:vector>
  </TitlesOfParts>
  <Company/>
  <LinksUpToDate>false</LinksUpToDate>
  <CharactersWithSpaces>5818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FitApp</dc:title>
  <dc:subject>Documentazione Tecnica</dc:subject>
  <dc:creator>Giulio Dini</dc:creator>
  <cp:keywords/>
  <dc:description/>
  <cp:lastModifiedBy>Giulio Dini</cp:lastModifiedBy>
  <cp:revision>10</cp:revision>
  <dcterms:created xsi:type="dcterms:W3CDTF">2026-06-24T08:38:00Z</dcterms:created>
  <dcterms:modified xsi:type="dcterms:W3CDTF">2026-07-16T13:56:00Z</dcterms:modified>
</cp:coreProperties>
</file>