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widowControl w:val="false"/>
        <w:spacing w:lineRule="exact" w:line="440"/>
        <w:jc w:val="center"/>
        <w:rPr>
          <w:rFonts w:ascii="宋体;SimSun" w:hAnsi="宋体;SimSun" w:cs="宋体;SimSun"/>
          <w:b/>
          <w:b/>
          <w:sz w:val="44"/>
        </w:rPr>
      </w:pPr>
      <w:r>
        <w:rPr>
          <w:rFonts w:ascii="宋体;SimSun" w:hAnsi="宋体;SimSun" w:cs="宋体;SimSun"/>
          <w:b/>
          <w:sz w:val="44"/>
        </w:rPr>
        <w:t>中国证券期货市场衍生品交易主协议</w:t>
      </w:r>
    </w:p>
    <w:p>
      <w:pPr>
        <w:pStyle w:val="Normal"/>
        <w:widowControl w:val="false"/>
        <w:spacing w:lineRule="exact" w:line="440"/>
        <w:jc w:val="center"/>
        <w:rPr/>
      </w:pPr>
      <w:r>
        <w:rPr/>
      </w:r>
    </w:p>
    <w:p>
      <w:pPr>
        <w:pStyle w:val="Normal"/>
        <w:widowControl w:val="false"/>
        <w:spacing w:lineRule="exact" w:line="440"/>
        <w:rPr/>
      </w:pPr>
      <w:r>
        <w:rPr>
          <w:rFonts w:ascii="宋体;SimSun" w:hAnsi="宋体;SimSun" w:cs="宋体;SimSun"/>
          <w:b/>
          <w:sz w:val="25"/>
        </w:rPr>
        <w:t xml:space="preserve">合同分类 </w:t>
      </w:r>
      <w:r>
        <w:rPr>
          <w:rFonts w:cs="宋体;SimSun" w:ascii="宋体;SimSun" w:hAnsi="宋体;SimSun"/>
          <w:b/>
          <w:sz w:val="25"/>
        </w:rPr>
        <w:t xml:space="preserve">: </w:t>
      </w:r>
      <w:r>
        <w:rPr>
          <w:rFonts w:ascii="宋体;SimSun" w:hAnsi="宋体;SimSun" w:cs="宋体;SimSun"/>
          <w:color w:val="000000"/>
        </w:rPr>
        <w:t xml:space="preserve">证券交易合同  </w:t>
      </w:r>
    </w:p>
    <w:p>
      <w:pPr>
        <w:pStyle w:val="Normal"/>
        <w:widowControl w:val="false"/>
        <w:spacing w:lineRule="exact" w:line="440"/>
        <w:rPr>
          <w:rFonts w:ascii="宋体;SimSun" w:hAnsi="宋体;SimSun" w:cs="宋体;SimSun"/>
          <w:color w:val="000000"/>
        </w:rPr>
      </w:pPr>
      <w:r>
        <w:rPr>
          <w:rFonts w:ascii="宋体;SimSun" w:hAnsi="宋体;SimSun" w:cs="宋体;SimSun"/>
          <w:b/>
          <w:sz w:val="25"/>
        </w:rPr>
        <w:t xml:space="preserve">合同条数 </w:t>
      </w:r>
      <w:r>
        <w:rPr>
          <w:rFonts w:cs="宋体;SimSun" w:ascii="宋体;SimSun" w:hAnsi="宋体;SimSun"/>
          <w:b/>
          <w:sz w:val="25"/>
        </w:rPr>
        <w:t xml:space="preserve">: </w:t>
      </w:r>
      <w:r>
        <w:rPr>
          <w:rFonts w:eastAsia="Times New Roman"/>
          <w:color w:val="000000"/>
        </w:rPr>
        <w:t xml:space="preserve">14  </w:t>
      </w:r>
    </w:p>
    <w:p>
      <w:pPr>
        <w:pStyle w:val="Normal"/>
        <w:widowControl w:val="false"/>
        <w:spacing w:lineRule="exact" w:line="440"/>
        <w:rPr/>
      </w:pPr>
      <w:r>
        <w:rPr>
          <w:rFonts w:ascii="宋体;SimSun" w:hAnsi="宋体;SimSun" w:cs="宋体;SimSun"/>
          <w:b/>
          <w:sz w:val="25"/>
        </w:rPr>
        <w:t xml:space="preserve">发布日期 </w:t>
      </w:r>
      <w:r>
        <w:rPr>
          <w:rFonts w:cs="宋体;SimSun" w:ascii="宋体;SimSun" w:hAnsi="宋体;SimSun"/>
          <w:b/>
          <w:sz w:val="25"/>
        </w:rPr>
        <w:t xml:space="preserve">: </w:t>
      </w:r>
      <w:r>
        <w:rPr>
          <w:rFonts w:eastAsia="Times New Roman"/>
          <w:color w:val="000000"/>
        </w:rPr>
        <w:t xml:space="preserve">2018.12.27  </w:t>
      </w:r>
    </w:p>
    <w:p>
      <w:pPr>
        <w:pStyle w:val="Normal"/>
        <w:widowControl w:val="false"/>
        <w:spacing w:lineRule="exact" w:line="440"/>
        <w:rPr>
          <w:rFonts w:eastAsia="Times New Roman"/>
          <w:color w:val="000000"/>
        </w:rPr>
      </w:pPr>
      <w:r>
        <w:rPr>
          <w:rFonts w:ascii="宋体;SimSun" w:hAnsi="宋体;SimSun" w:cs="宋体;SimSun"/>
          <w:b/>
          <w:sz w:val="25"/>
        </w:rPr>
        <w:t xml:space="preserve">发布部门 </w:t>
      </w:r>
      <w:r>
        <w:rPr>
          <w:rFonts w:cs="宋体;SimSun" w:ascii="宋体;SimSun" w:hAnsi="宋体;SimSun"/>
          <w:b/>
          <w:sz w:val="25"/>
        </w:rPr>
        <w:t xml:space="preserve">: </w:t>
      </w:r>
      <w:r>
        <w:rPr>
          <w:rFonts w:ascii="宋体;SimSun" w:hAnsi="宋体;SimSun" w:cs="宋体;SimSun"/>
          <w:color w:val="000000"/>
        </w:rPr>
        <w:t xml:space="preserve">中国证券业协会  中国期货业协会  </w:t>
      </w:r>
    </w:p>
    <w:p>
      <w:pPr>
        <w:pStyle w:val="Normal"/>
        <w:widowControl w:val="false"/>
        <w:spacing w:lineRule="exact" w:line="440"/>
        <w:rPr/>
      </w:pPr>
      <w:r>
        <w:rPr>
          <w:rFonts w:ascii="宋体;SimSun" w:hAnsi="宋体;SimSun" w:cs="宋体;SimSun"/>
          <w:b/>
          <w:sz w:val="25"/>
        </w:rPr>
        <w:t xml:space="preserve">时效性 </w:t>
      </w:r>
      <w:r>
        <w:rPr>
          <w:rFonts w:cs="宋体;SimSun" w:ascii="宋体;SimSun" w:hAnsi="宋体;SimSun"/>
          <w:b/>
          <w:sz w:val="25"/>
        </w:rPr>
        <w:t xml:space="preserve">: </w:t>
      </w:r>
      <w:r>
        <w:rPr>
          <w:rFonts w:ascii="宋体;SimSun" w:hAnsi="宋体;SimSun" w:cs="宋体;SimSun"/>
          <w:color w:val="000000"/>
        </w:rPr>
        <w:t xml:space="preserve">现行有效  </w:t>
      </w:r>
    </w:p>
    <w:p>
      <w:pPr>
        <w:pStyle w:val="Normal"/>
        <w:widowControl w:val="false"/>
        <w:spacing w:lineRule="exact" w:line="440"/>
        <w:rPr/>
      </w:pPr>
      <w:r>
        <w:rPr>
          <w:rFonts w:ascii="宋体;SimSun" w:hAnsi="宋体;SimSun" w:cs="宋体;SimSun"/>
          <w:b/>
          <w:sz w:val="25"/>
        </w:rPr>
        <w:t xml:space="preserve">行业类别 </w:t>
      </w:r>
      <w:r>
        <w:rPr>
          <w:rFonts w:cs="宋体;SimSun" w:ascii="宋体;SimSun" w:hAnsi="宋体;SimSun"/>
          <w:b/>
          <w:sz w:val="25"/>
        </w:rPr>
        <w:t xml:space="preserve">: </w:t>
      </w:r>
      <w:r>
        <w:rPr>
          <w:rFonts w:ascii="宋体;SimSun" w:hAnsi="宋体;SimSun" w:cs="宋体;SimSun"/>
          <w:color w:val="000000"/>
        </w:rPr>
        <w:t xml:space="preserve">金融保险业  </w:t>
      </w:r>
    </w:p>
    <w:p>
      <w:pPr>
        <w:pStyle w:val="Normal"/>
        <w:widowControl w:val="false"/>
        <w:spacing w:lineRule="exact" w:line="440"/>
        <w:rPr>
          <w:rFonts w:ascii="宋体;SimSun" w:hAnsi="宋体;SimSun" w:cs="宋体;SimSun"/>
          <w:color w:val="000000"/>
        </w:rPr>
      </w:pPr>
      <w:r>
        <w:rPr>
          <w:rFonts w:ascii="宋体;SimSun" w:hAnsi="宋体;SimSun" w:cs="宋体;SimSun"/>
          <w:b/>
          <w:sz w:val="25"/>
        </w:rPr>
        <w:t xml:space="preserve">字数 </w:t>
      </w:r>
      <w:r>
        <w:rPr>
          <w:rFonts w:cs="宋体;SimSun" w:ascii="宋体;SimSun" w:hAnsi="宋体;SimSun"/>
          <w:b/>
          <w:sz w:val="25"/>
        </w:rPr>
        <w:t xml:space="preserve">: </w:t>
      </w:r>
      <w:r>
        <w:rPr>
          <w:rFonts w:eastAsia="Times New Roman"/>
          <w:color w:val="000000"/>
        </w:rPr>
        <w:t xml:space="preserve">46231  </w:t>
      </w:r>
    </w:p>
    <w:p>
      <w:pPr>
        <w:pStyle w:val="Normal"/>
        <w:widowControl w:val="false"/>
        <w:spacing w:lineRule="exact" w:line="440"/>
        <w:rPr>
          <w:rFonts w:ascii="宋体;SimSun" w:hAnsi="宋体;SimSun" w:eastAsia="Times New Roman" w:cs="宋体;SimSun"/>
          <w:color w:val="000000"/>
        </w:rPr>
      </w:pPr>
      <w:r>
        <w:rPr>
          <w:rFonts w:eastAsia="Times New Roman" w:cs="宋体;SimSun" w:ascii="宋体;SimSun" w:hAnsi="宋体;SimSun"/>
          <w:color w:val="000000"/>
        </w:rPr>
      </w:r>
    </w:p>
    <w:p>
      <w:pPr>
        <w:pStyle w:val="Normal"/>
        <w:widowControl w:val="false"/>
        <w:spacing w:lineRule="exact" w:line="440"/>
        <w:jc w:val="center"/>
        <w:rPr>
          <w:rFonts w:eastAsia="Times New Roman"/>
          <w:color w:val="000000"/>
        </w:rPr>
      </w:pPr>
      <w:r>
        <w:rPr>
          <w:rFonts w:ascii="宋体;SimSun" w:hAnsi="宋体;SimSun" w:cs="宋体;SimSun"/>
          <w:color w:val="000000"/>
          <w:sz w:val="25"/>
        </w:rPr>
        <w:t>中国证券期货市场衍生品交易主协议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目　　录</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第一条　协议的构成、单一协议与协议效力等级</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第二条　支付与交付义务</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第三条　净额支付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第四条　违约事件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第五条　违约事件的处理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第六条　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第七条　终止事件的处理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第八条　终止净额的计算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第九条　利息、赔偿和费用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第十条　陈述与保证</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第十一条　适用法律及争议解决</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第十二条　通知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第十三条　其他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第十四条　定义</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为明确交易双方在进行衍生品交易（下称“交易”）中的权利和义务，维护交易双方的合法权益，依据中华人民共和国相关法律法规并参照国际通行的商业规则，</w:t>
      </w:r>
      <w:r>
        <w:rPr>
          <w:rFonts w:cs="宋体;SimSun" w:ascii="宋体;SimSun" w:hAnsi="宋体;SimSun"/>
          <w:color w:val="000000"/>
          <w:sz w:val="25"/>
        </w:rPr>
        <w:t>__________________</w:t>
      </w:r>
      <w:r>
        <w:rPr>
          <w:rFonts w:ascii="宋体;SimSun" w:hAnsi="宋体;SimSun" w:cs="宋体;SimSun"/>
          <w:color w:val="000000"/>
          <w:sz w:val="25"/>
        </w:rPr>
        <w:t>（“甲方”）和</w:t>
      </w:r>
      <w:r>
        <w:rPr>
          <w:rFonts w:cs="宋体;SimSun" w:ascii="宋体;SimSun" w:hAnsi="宋体;SimSun"/>
          <w:color w:val="000000"/>
          <w:sz w:val="25"/>
        </w:rPr>
        <w:t>__________________</w:t>
      </w:r>
      <w:r>
        <w:rPr>
          <w:rFonts w:ascii="宋体;SimSun" w:hAnsi="宋体;SimSun" w:cs="宋体;SimSun"/>
          <w:color w:val="000000"/>
          <w:sz w:val="25"/>
        </w:rPr>
        <w:t>（“乙方”）本着自愿协商、诚实信用的原则，签署本《中国证券期货市场衍生品交易主协议》（下称“主协议”）及《中国证券期货市场衍生品交易主协议补充协议》（下称“补充协议”）。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第一条　协议的构成、单一协议与协议效力等级</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交易双方一致同意：</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1.1</w:t>
      </w:r>
      <w:r>
        <w:rPr>
          <w:rFonts w:ascii="宋体;SimSun" w:hAnsi="宋体;SimSun" w:cs="宋体;SimSun"/>
          <w:color w:val="000000"/>
          <w:sz w:val="25"/>
        </w:rPr>
        <w:t>　 交易双方在进行交易时应签署交易确认书，约定交易的相关条款，并明确该交易适用主协议。交易双方就具体类别交易签署的交易确认书可以约定适用相关行业自律组织颁布的标准交易条款（含其定期的修改或更新）。</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交易双方在进行交易时可以提供履约保障，所签署的履约保障协议为补充协议的附件。主协议、补充协议以及交易确认书统称本协议。　　</w:t>
      </w:r>
      <w:r>
        <w:rPr>
          <w:rFonts w:cs="宋体;SimSun" w:ascii="宋体;SimSun" w:hAnsi="宋体;SimSun"/>
          <w:color w:val="000000"/>
          <w:sz w:val="25"/>
        </w:rPr>
        <w:t>1.2</w:t>
      </w:r>
      <w:r>
        <w:rPr>
          <w:rFonts w:ascii="宋体;SimSun" w:hAnsi="宋体;SimSun" w:cs="宋体;SimSun"/>
          <w:color w:val="000000"/>
          <w:sz w:val="25"/>
        </w:rPr>
        <w:t>　 本协议构成交易双方之间单一和完整的协议，交易双方之间的所有交易均受本协议约束。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w:t>
      </w:r>
      <w:r>
        <w:rPr>
          <w:rFonts w:ascii="宋体;SimSun" w:hAnsi="宋体;SimSun" w:cs="宋体;SimSun"/>
          <w:color w:val="000000"/>
          <w:sz w:val="25"/>
        </w:rPr>
        <w:t>　 在补充协议与主协议出现不一致时，补充协议具有优先效力；就一笔交易而言，在主协议、补充协议和相关交易确认书出现不一致时，效力优先顺序如下：交易确认书、补充协议、主协议。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第二条　支付与交付义务</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2.1</w:t>
      </w:r>
      <w:r>
        <w:rPr>
          <w:rFonts w:ascii="宋体;SimSun" w:hAnsi="宋体;SimSun" w:cs="宋体;SimSun"/>
          <w:color w:val="000000"/>
          <w:sz w:val="25"/>
        </w:rPr>
        <w:t>　交易双方应当按照本协议的约定履行交易确认书下明确的支付或交付义务。付款方应于支付日向收款方支付应付款项。以实物交付方式结算的，交付方应于交付日向对方完成交付，本协议另有约定的除外。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2.2</w:t>
      </w:r>
      <w:r>
        <w:rPr>
          <w:rFonts w:ascii="宋体;SimSun" w:hAnsi="宋体;SimSun" w:cs="宋体;SimSun"/>
          <w:color w:val="000000"/>
          <w:sz w:val="25"/>
        </w:rPr>
        <w:t>　交易一方履行上述支付或交付义务的先决条件为：</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2.2.1</w:t>
      </w:r>
      <w:r>
        <w:rPr>
          <w:rFonts w:ascii="宋体;SimSun" w:hAnsi="宋体;SimSun" w:cs="宋体;SimSun"/>
          <w:color w:val="000000"/>
          <w:sz w:val="25"/>
        </w:rPr>
        <w:t>　交易对方不存在违约事件或潜在违约事件；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2.2.2</w:t>
      </w:r>
      <w:r>
        <w:rPr>
          <w:rFonts w:ascii="宋体;SimSun" w:hAnsi="宋体;SimSun" w:cs="宋体;SimSun"/>
          <w:color w:val="000000"/>
          <w:sz w:val="25"/>
        </w:rPr>
        <w:t>　就相关交易而言，未出现或未有效指定提前终止日；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2.2.3</w:t>
      </w:r>
      <w:r>
        <w:rPr>
          <w:rFonts w:ascii="宋体;SimSun" w:hAnsi="宋体;SimSun" w:cs="宋体;SimSun"/>
          <w:color w:val="000000"/>
          <w:sz w:val="25"/>
        </w:rPr>
        <w:t>　本协议约定的其他先决条件已获满足。</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2.3</w:t>
      </w:r>
      <w:r>
        <w:rPr>
          <w:rFonts w:ascii="宋体;SimSun" w:hAnsi="宋体;SimSun" w:cs="宋体;SimSun"/>
          <w:color w:val="000000"/>
          <w:sz w:val="25"/>
        </w:rPr>
        <w:t>　若交易一方变更其用于接收付款或交付的账户，应在原定结算日前至少</w:t>
      </w:r>
      <w:r>
        <w:rPr>
          <w:rFonts w:cs="宋体;SimSun" w:ascii="宋体;SimSun" w:hAnsi="宋体;SimSun"/>
          <w:color w:val="000000"/>
          <w:sz w:val="25"/>
        </w:rPr>
        <w:t>5</w:t>
      </w:r>
      <w:r>
        <w:rPr>
          <w:rFonts w:ascii="宋体;SimSun" w:hAnsi="宋体;SimSun" w:cs="宋体;SimSun"/>
          <w:color w:val="000000"/>
          <w:sz w:val="25"/>
        </w:rPr>
        <w:t>个营业日向交易对方发出变更通知。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第三条　净额支付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3.1</w:t>
      </w:r>
      <w:r>
        <w:rPr>
          <w:rFonts w:ascii="宋体;SimSun" w:hAnsi="宋体;SimSun" w:cs="宋体;SimSun"/>
          <w:color w:val="000000"/>
          <w:sz w:val="25"/>
        </w:rPr>
        <w:t>　当交易双方就同一交易在任一日互负支付义务时，交易双方对应支付金额进行轧差计算，即交易一方的应支付金额若超过另一方的应支付金额，则由应支付金额较大的一方向另一方支付轧差金额，交易双方在该交易下的支付义务即于当日履行完毕。</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3.2</w:t>
      </w:r>
      <w:r>
        <w:rPr>
          <w:rFonts w:ascii="宋体;SimSun" w:hAnsi="宋体;SimSun" w:cs="宋体;SimSun"/>
          <w:color w:val="000000"/>
          <w:sz w:val="25"/>
        </w:rPr>
        <w:t>　交易双方可对两笔或两笔以上交易选择适用净额结算的方法履行支付义务，即交易双方应对该多笔交易下同一日应支付金额进行轧差计算，并由应支付金额较大的一方向另一方支付轧差金额，交易双方在该多笔交易下的支付义务即于当日履行完毕。交易双方应在补充协议或交易确认书中明确约定对多笔交易适用净额结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第四条　违约事件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交易一方、其履约保障提供方发生下列任何事件即构成该方的违约事件：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4.1</w:t>
      </w:r>
      <w:r>
        <w:rPr>
          <w:rFonts w:ascii="宋体;SimSun" w:hAnsi="宋体;SimSun" w:cs="宋体;SimSun"/>
          <w:color w:val="000000"/>
          <w:sz w:val="25"/>
        </w:rPr>
        <w:t>　未能支付或交付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交易一方未按本协议的约定支付，且在收到逾期通知后的</w:t>
      </w:r>
      <w:r>
        <w:rPr>
          <w:rFonts w:cs="宋体;SimSun" w:ascii="宋体;SimSun" w:hAnsi="宋体;SimSun"/>
          <w:color w:val="000000"/>
          <w:sz w:val="25"/>
        </w:rPr>
        <w:t>1</w:t>
      </w:r>
      <w:r>
        <w:rPr>
          <w:rFonts w:ascii="宋体;SimSun" w:hAnsi="宋体;SimSun" w:cs="宋体;SimSun"/>
          <w:color w:val="000000"/>
          <w:sz w:val="25"/>
        </w:rPr>
        <w:t>个营业日内仍未纠正的；或者未按第</w:t>
      </w:r>
      <w:r>
        <w:rPr>
          <w:rFonts w:cs="宋体;SimSun" w:ascii="宋体;SimSun" w:hAnsi="宋体;SimSun"/>
          <w:color w:val="000000"/>
          <w:sz w:val="25"/>
        </w:rPr>
        <w:t>2.1</w:t>
      </w:r>
      <w:r>
        <w:rPr>
          <w:rFonts w:ascii="宋体;SimSun" w:hAnsi="宋体;SimSun" w:cs="宋体;SimSun"/>
          <w:color w:val="000000"/>
          <w:sz w:val="25"/>
        </w:rPr>
        <w:t>条或第</w:t>
      </w:r>
      <w:r>
        <w:rPr>
          <w:rFonts w:cs="宋体;SimSun" w:ascii="宋体;SimSun" w:hAnsi="宋体;SimSun"/>
          <w:color w:val="000000"/>
          <w:sz w:val="25"/>
        </w:rPr>
        <w:t>9.1.3</w:t>
      </w:r>
      <w:r>
        <w:rPr>
          <w:rFonts w:ascii="宋体;SimSun" w:hAnsi="宋体;SimSun" w:cs="宋体;SimSun"/>
          <w:color w:val="000000"/>
          <w:sz w:val="25"/>
        </w:rPr>
        <w:t>条的约定履行交付义务，且在收到逾期通知后的</w:t>
      </w:r>
      <w:r>
        <w:rPr>
          <w:rFonts w:cs="宋体;SimSun" w:ascii="宋体;SimSun" w:hAnsi="宋体;SimSun"/>
          <w:color w:val="000000"/>
          <w:sz w:val="25"/>
        </w:rPr>
        <w:t>1</w:t>
      </w:r>
      <w:r>
        <w:rPr>
          <w:rFonts w:ascii="宋体;SimSun" w:hAnsi="宋体;SimSun" w:cs="宋体;SimSun"/>
          <w:color w:val="000000"/>
          <w:sz w:val="25"/>
        </w:rPr>
        <w:t>个交付日内仍未纠正的；</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4.2</w:t>
      </w:r>
      <w:r>
        <w:rPr>
          <w:rFonts w:ascii="宋体;SimSun" w:hAnsi="宋体;SimSun" w:cs="宋体;SimSun"/>
          <w:color w:val="000000"/>
          <w:sz w:val="25"/>
        </w:rPr>
        <w:t>　违反协议、否认协议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4.2.1</w:t>
      </w:r>
      <w:r>
        <w:rPr>
          <w:rFonts w:ascii="宋体;SimSun" w:hAnsi="宋体;SimSun" w:cs="宋体;SimSun"/>
          <w:color w:val="000000"/>
          <w:sz w:val="25"/>
        </w:rPr>
        <w:t>　除第</w:t>
      </w:r>
      <w:r>
        <w:rPr>
          <w:rFonts w:cs="宋体;SimSun" w:ascii="宋体;SimSun" w:hAnsi="宋体;SimSun"/>
          <w:color w:val="000000"/>
          <w:sz w:val="25"/>
        </w:rPr>
        <w:t>4.1</w:t>
      </w:r>
      <w:r>
        <w:rPr>
          <w:rFonts w:ascii="宋体;SimSun" w:hAnsi="宋体;SimSun" w:cs="宋体;SimSun"/>
          <w:color w:val="000000"/>
          <w:sz w:val="25"/>
        </w:rPr>
        <w:t>条规定外，交易一方未遵守本协议的约定（不包括本协议下发出终止事件通知的义务），且在收到违约通知后</w:t>
      </w:r>
      <w:r>
        <w:rPr>
          <w:rFonts w:cs="宋体;SimSun" w:ascii="宋体;SimSun" w:hAnsi="宋体;SimSun"/>
          <w:color w:val="000000"/>
          <w:sz w:val="25"/>
        </w:rPr>
        <w:t>30</w:t>
      </w:r>
      <w:r>
        <w:rPr>
          <w:rFonts w:ascii="宋体;SimSun" w:hAnsi="宋体;SimSun" w:cs="宋体;SimSun"/>
          <w:color w:val="000000"/>
          <w:sz w:val="25"/>
        </w:rPr>
        <w:t>日内仍未纠正。</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4.2.2</w:t>
      </w:r>
      <w:r>
        <w:rPr>
          <w:rFonts w:ascii="宋体;SimSun" w:hAnsi="宋体;SimSun" w:cs="宋体;SimSun"/>
          <w:color w:val="000000"/>
          <w:sz w:val="25"/>
        </w:rPr>
        <w:t>　交易一方对本协议或其下相关交易的部分或全部予以否认，或对其有效性提出异议，或明示将拒绝履行。</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4.3</w:t>
      </w:r>
      <w:r>
        <w:rPr>
          <w:rFonts w:ascii="宋体;SimSun" w:hAnsi="宋体;SimSun" w:cs="宋体;SimSun"/>
          <w:color w:val="000000"/>
          <w:sz w:val="25"/>
        </w:rPr>
        <w:t>　履约保障违约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4.3.1</w:t>
      </w:r>
      <w:r>
        <w:rPr>
          <w:rFonts w:ascii="宋体;SimSun" w:hAnsi="宋体;SimSun" w:cs="宋体;SimSun"/>
          <w:color w:val="000000"/>
          <w:sz w:val="25"/>
        </w:rPr>
        <w:t>　交易一方或其履约保障提供方未按履约保障协议的规定遵守相关协议或履行相关义务，且在约定的宽限期届满后仍未纠正的；　　</w:t>
      </w:r>
      <w:r>
        <w:rPr>
          <w:rFonts w:cs="宋体;SimSun" w:ascii="宋体;SimSun" w:hAnsi="宋体;SimSun"/>
          <w:color w:val="000000"/>
          <w:sz w:val="25"/>
        </w:rPr>
        <w:t>4.3.2</w:t>
      </w:r>
      <w:r>
        <w:rPr>
          <w:rFonts w:ascii="宋体;SimSun" w:hAnsi="宋体;SimSun" w:cs="宋体;SimSun"/>
          <w:color w:val="000000"/>
          <w:sz w:val="25"/>
        </w:rPr>
        <w:t>　在与履约保障协议相关的任何交易下义务履行完毕前，未经另一方书面同意，交易一方的履约保障协议提前到期或终止，或者该方或其履约保障提供方为本协议之目的向另一方提供的任何履约保障全部或部分失效，但该履约保障协议按照其条款正常到期或终止的情况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4.3.3</w:t>
      </w:r>
      <w:r>
        <w:rPr>
          <w:rFonts w:ascii="宋体;SimSun" w:hAnsi="宋体;SimSun" w:cs="宋体;SimSun"/>
          <w:color w:val="000000"/>
          <w:sz w:val="25"/>
        </w:rPr>
        <w:t>　交易一方或该方的履约保障提供方对履约保障协议的全部或部分予以否认，或者对履约保障协议的有效性提出异议。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4.4</w:t>
      </w:r>
      <w:r>
        <w:rPr>
          <w:rFonts w:ascii="宋体;SimSun" w:hAnsi="宋体;SimSun" w:cs="宋体;SimSun"/>
          <w:color w:val="000000"/>
          <w:sz w:val="25"/>
        </w:rPr>
        <w:t>　不实陈述</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交易一方在本协议下或该方的履约保障提供方在履约保障协议下作出的某项陈述，被证实在作出之时或视为作出之时存在重大的不准确或误导内容。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4.5</w:t>
      </w:r>
      <w:r>
        <w:rPr>
          <w:rFonts w:ascii="宋体;SimSun" w:hAnsi="宋体;SimSun" w:cs="宋体;SimSun"/>
          <w:color w:val="000000"/>
          <w:sz w:val="25"/>
        </w:rPr>
        <w:t>　交叉违约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如补充协议明确约定适用交叉违约条款，则交叉违约指以下任何情形：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4.5.1</w:t>
      </w:r>
      <w:r>
        <w:rPr>
          <w:rFonts w:ascii="宋体;SimSun" w:hAnsi="宋体;SimSun" w:cs="宋体;SimSun"/>
          <w:color w:val="000000"/>
          <w:sz w:val="25"/>
        </w:rPr>
        <w:t>　交易一方、其履约保障提供方在特定债务下发生到期未支付的违约行为（且在宽限期内未予补救），所涉累计违约金额（单独或与第</w:t>
      </w:r>
      <w:r>
        <w:rPr>
          <w:rFonts w:cs="宋体;SimSun" w:ascii="宋体;SimSun" w:hAnsi="宋体;SimSun"/>
          <w:color w:val="000000"/>
          <w:sz w:val="25"/>
        </w:rPr>
        <w:t>4.5.2</w:t>
      </w:r>
      <w:r>
        <w:rPr>
          <w:rFonts w:ascii="宋体;SimSun" w:hAnsi="宋体;SimSun" w:cs="宋体;SimSun"/>
          <w:color w:val="000000"/>
          <w:sz w:val="25"/>
        </w:rPr>
        <w:t>条所述金额合计）达到补充协议规定的交叉违约触发金额。</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4.5.2</w:t>
      </w:r>
      <w:r>
        <w:rPr>
          <w:rFonts w:ascii="宋体;SimSun" w:hAnsi="宋体;SimSun" w:cs="宋体;SimSun"/>
          <w:color w:val="000000"/>
          <w:sz w:val="25"/>
        </w:rPr>
        <w:t>　交易一方、其履约保障提供方在特定债务下发生违约行为并导致该特定债务被通知或可被通知提前到期，且所涉累计本金数额（单独或与第</w:t>
      </w:r>
      <w:r>
        <w:rPr>
          <w:rFonts w:cs="宋体;SimSun" w:ascii="宋体;SimSun" w:hAnsi="宋体;SimSun"/>
          <w:color w:val="000000"/>
          <w:sz w:val="25"/>
        </w:rPr>
        <w:t>4.5.1</w:t>
      </w:r>
      <w:r>
        <w:rPr>
          <w:rFonts w:ascii="宋体;SimSun" w:hAnsi="宋体;SimSun" w:cs="宋体;SimSun"/>
          <w:color w:val="000000"/>
          <w:sz w:val="25"/>
        </w:rPr>
        <w:t>条所述金额合计）达到补充协议规定的交叉违约触发金额。</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4.5.3</w:t>
      </w:r>
      <w:r>
        <w:rPr>
          <w:rFonts w:ascii="宋体;SimSun" w:hAnsi="宋体;SimSun" w:cs="宋体;SimSun"/>
          <w:color w:val="000000"/>
          <w:sz w:val="25"/>
        </w:rPr>
        <w:t>　如果在特定债务下违约：</w:t>
      </w:r>
      <w:r>
        <w:rPr>
          <w:rFonts w:cs="宋体;SimSun" w:ascii="宋体;SimSun" w:hAnsi="宋体;SimSun"/>
          <w:color w:val="000000"/>
          <w:sz w:val="25"/>
        </w:rPr>
        <w:t>(1)</w:t>
      </w:r>
      <w:r>
        <w:rPr>
          <w:rFonts w:ascii="宋体;SimSun" w:hAnsi="宋体;SimSun" w:cs="宋体;SimSun"/>
          <w:color w:val="000000"/>
          <w:sz w:val="25"/>
        </w:rPr>
        <w:t>是因为在操作或处理方面失误、遗漏或疏忽而未能支付或交付所导致的，且</w:t>
      </w:r>
      <w:r>
        <w:rPr>
          <w:rFonts w:cs="宋体;SimSun" w:ascii="宋体;SimSun" w:hAnsi="宋体;SimSun"/>
          <w:color w:val="000000"/>
          <w:sz w:val="25"/>
        </w:rPr>
        <w:t>(2)</w:t>
      </w:r>
      <w:r>
        <w:rPr>
          <w:rFonts w:ascii="宋体;SimSun" w:hAnsi="宋体;SimSun" w:cs="宋体;SimSun"/>
          <w:color w:val="000000"/>
          <w:sz w:val="25"/>
        </w:rPr>
        <w:t>该方有资金或资产在到期时进行支付或交付，且（</w:t>
      </w:r>
      <w:r>
        <w:rPr>
          <w:rFonts w:cs="宋体;SimSun" w:ascii="宋体;SimSun" w:hAnsi="宋体;SimSun"/>
          <w:color w:val="000000"/>
          <w:sz w:val="25"/>
        </w:rPr>
        <w:t>3</w:t>
      </w:r>
      <w:r>
        <w:rPr>
          <w:rFonts w:ascii="宋体;SimSun" w:hAnsi="宋体;SimSun" w:cs="宋体;SimSun"/>
          <w:color w:val="000000"/>
          <w:sz w:val="25"/>
        </w:rPr>
        <w:t>）在对方就该等事实发出通知后的</w:t>
      </w:r>
      <w:r>
        <w:rPr>
          <w:rFonts w:cs="宋体;SimSun" w:ascii="宋体;SimSun" w:hAnsi="宋体;SimSun"/>
          <w:color w:val="000000"/>
          <w:sz w:val="25"/>
        </w:rPr>
        <w:t>3</w:t>
      </w:r>
      <w:r>
        <w:rPr>
          <w:rFonts w:ascii="宋体;SimSun" w:hAnsi="宋体;SimSun" w:cs="宋体;SimSun"/>
          <w:color w:val="000000"/>
          <w:sz w:val="25"/>
        </w:rPr>
        <w:t>个营业日内做出了支付或交付，则不构成主协议第</w:t>
      </w:r>
      <w:r>
        <w:rPr>
          <w:rFonts w:cs="宋体;SimSun" w:ascii="宋体;SimSun" w:hAnsi="宋体;SimSun"/>
          <w:color w:val="000000"/>
          <w:sz w:val="25"/>
        </w:rPr>
        <w:t>4.5</w:t>
      </w:r>
      <w:r>
        <w:rPr>
          <w:rFonts w:ascii="宋体;SimSun" w:hAnsi="宋体;SimSun" w:cs="宋体;SimSun"/>
          <w:color w:val="000000"/>
          <w:sz w:val="25"/>
        </w:rPr>
        <w:t>条下的交叉违约。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w:t>
      </w:r>
      <w:r>
        <w:rPr>
          <w:rFonts w:ascii="宋体;SimSun" w:hAnsi="宋体;SimSun" w:cs="宋体;SimSun"/>
          <w:color w:val="000000"/>
          <w:sz w:val="25"/>
        </w:rPr>
        <w:t>　破产</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交易一方、该方的履约保障提供方发生下列任何情形：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4.6.1</w:t>
      </w:r>
      <w:r>
        <w:rPr>
          <w:rFonts w:ascii="宋体;SimSun" w:hAnsi="宋体;SimSun" w:cs="宋体;SimSun"/>
          <w:color w:val="000000"/>
          <w:sz w:val="25"/>
        </w:rPr>
        <w:t>　解散（因合并、重组导致的解散除外）；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4.6.2</w:t>
      </w:r>
      <w:r>
        <w:rPr>
          <w:rFonts w:ascii="宋体;SimSun" w:hAnsi="宋体;SimSun" w:cs="宋体;SimSun"/>
          <w:color w:val="000000"/>
          <w:sz w:val="25"/>
        </w:rPr>
        <w:t>　不能清偿到期债务，并且资产不足以清偿全部债务或明显缺乏清偿能力的；</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4.6.3</w:t>
      </w:r>
      <w:r>
        <w:rPr>
          <w:rFonts w:ascii="宋体;SimSun" w:hAnsi="宋体;SimSun" w:cs="宋体;SimSun"/>
          <w:color w:val="000000"/>
          <w:sz w:val="25"/>
        </w:rPr>
        <w:t>　为其债权人利益就其全部或实质性资产达成转让协议或清偿安排，或就其全部或大部分债务的清偿事宜与债权人做出安排或达成和解协议；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4.6.4</w:t>
      </w:r>
      <w:r>
        <w:rPr>
          <w:rFonts w:ascii="宋体;SimSun" w:hAnsi="宋体;SimSun" w:cs="宋体;SimSun"/>
          <w:color w:val="000000"/>
          <w:sz w:val="25"/>
        </w:rPr>
        <w:t>　监管部门启动针对其的重整、和解、破产、清算、停业整顿、托管、接管、行政重组、撤销、关闭等行政或司法程序；或自身申请重整、和解、破产、清算程序；或其债权人启动针对其的接管、破产、清算等行政或司法程序，导致其被依法宣告破产、停业、清算或被接管，或上述程序在启动后</w:t>
      </w:r>
      <w:r>
        <w:rPr>
          <w:rFonts w:cs="宋体;SimSun" w:ascii="宋体;SimSun" w:hAnsi="宋体;SimSun"/>
          <w:color w:val="000000"/>
          <w:sz w:val="25"/>
        </w:rPr>
        <w:t>30</w:t>
      </w:r>
      <w:r>
        <w:rPr>
          <w:rFonts w:ascii="宋体;SimSun" w:hAnsi="宋体;SimSun" w:cs="宋体;SimSun"/>
          <w:color w:val="000000"/>
          <w:sz w:val="25"/>
        </w:rPr>
        <w:t>日内未被驳回、撤销、中止或禁止的；</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4.6.5</w:t>
      </w:r>
      <w:r>
        <w:rPr>
          <w:rFonts w:ascii="宋体;SimSun" w:hAnsi="宋体;SimSun" w:cs="宋体;SimSun"/>
          <w:color w:val="000000"/>
          <w:sz w:val="25"/>
        </w:rPr>
        <w:t>　做出停业、清算或申请破产的决议；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4.6.6</w:t>
      </w:r>
      <w:r>
        <w:rPr>
          <w:rFonts w:ascii="宋体;SimSun" w:hAnsi="宋体;SimSun" w:cs="宋体;SimSun"/>
          <w:color w:val="000000"/>
          <w:sz w:val="25"/>
        </w:rPr>
        <w:t>　就自身或自身的全部或大部分资产寻求临时清算人、托管人、受托人、接管人或其他类似人员或任命、被任命了任何前述人员；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4.6.7</w:t>
      </w:r>
      <w:r>
        <w:rPr>
          <w:rFonts w:ascii="宋体;SimSun" w:hAnsi="宋体;SimSun" w:cs="宋体;SimSun"/>
          <w:color w:val="000000"/>
          <w:sz w:val="25"/>
        </w:rPr>
        <w:t>　其债权人作为担保权人采取行动取得了其全部或大部分资产，或使其全部或实质部分资产被查封、扣押、冻结、或强制执行，且上述情形在</w:t>
      </w:r>
      <w:r>
        <w:rPr>
          <w:rFonts w:cs="宋体;SimSun" w:ascii="宋体;SimSun" w:hAnsi="宋体;SimSun"/>
          <w:color w:val="000000"/>
          <w:sz w:val="25"/>
        </w:rPr>
        <w:t>30</w:t>
      </w:r>
      <w:r>
        <w:rPr>
          <w:rFonts w:ascii="宋体;SimSun" w:hAnsi="宋体;SimSun" w:cs="宋体;SimSun"/>
          <w:color w:val="000000"/>
          <w:sz w:val="25"/>
        </w:rPr>
        <w:t>日内未被相关权力机关撤销或中止；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4.6.8</w:t>
      </w:r>
      <w:r>
        <w:rPr>
          <w:rFonts w:ascii="宋体;SimSun" w:hAnsi="宋体;SimSun" w:cs="宋体;SimSun"/>
          <w:color w:val="000000"/>
          <w:sz w:val="25"/>
        </w:rPr>
        <w:t>　其他任何与第</w:t>
      </w:r>
      <w:r>
        <w:rPr>
          <w:rFonts w:cs="宋体;SimSun" w:ascii="宋体;SimSun" w:hAnsi="宋体;SimSun"/>
          <w:color w:val="000000"/>
          <w:sz w:val="25"/>
        </w:rPr>
        <w:t>4.6.1</w:t>
      </w:r>
      <w:r>
        <w:rPr>
          <w:rFonts w:ascii="宋体;SimSun" w:hAnsi="宋体;SimSun" w:cs="宋体;SimSun"/>
          <w:color w:val="000000"/>
          <w:sz w:val="25"/>
        </w:rPr>
        <w:t>条至第</w:t>
      </w:r>
      <w:r>
        <w:rPr>
          <w:rFonts w:cs="宋体;SimSun" w:ascii="宋体;SimSun" w:hAnsi="宋体;SimSun"/>
          <w:color w:val="000000"/>
          <w:sz w:val="25"/>
        </w:rPr>
        <w:t>4.6.7</w:t>
      </w:r>
      <w:r>
        <w:rPr>
          <w:rFonts w:ascii="宋体;SimSun" w:hAnsi="宋体;SimSun" w:cs="宋体;SimSun"/>
          <w:color w:val="000000"/>
          <w:sz w:val="25"/>
        </w:rPr>
        <w:t>条有类似效果的事件。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4.7</w:t>
      </w:r>
      <w:r>
        <w:rPr>
          <w:rFonts w:ascii="宋体;SimSun" w:hAnsi="宋体;SimSun" w:cs="宋体;SimSun"/>
          <w:color w:val="000000"/>
          <w:sz w:val="25"/>
        </w:rPr>
        <w:t>　特定交易下违约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若交易双方在补充协议中约定适用本条款，则在已有效达成的特定交易下，交易一方或该交易一方的履约保障提供方发生下列任一情形的，构成该交易一方对本协议的违约：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4.7.1</w:t>
      </w:r>
      <w:r>
        <w:rPr>
          <w:rFonts w:ascii="宋体;SimSun" w:hAnsi="宋体;SimSun" w:cs="宋体;SimSun"/>
          <w:color w:val="000000"/>
          <w:sz w:val="25"/>
        </w:rPr>
        <w:t>　对该特定交易予以否认或明示将拒绝履行；</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4.7.2</w:t>
      </w:r>
      <w:r>
        <w:rPr>
          <w:rFonts w:ascii="宋体;SimSun" w:hAnsi="宋体;SimSun" w:cs="宋体;SimSun"/>
          <w:color w:val="000000"/>
          <w:sz w:val="25"/>
        </w:rPr>
        <w:t>　未按约定履行支付义务，且该不履约行为导致该特定交易发生清算、被提前终止或义务被宣告加速到期的情形；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4.7.3</w:t>
      </w:r>
      <w:r>
        <w:rPr>
          <w:rFonts w:ascii="宋体;SimSun" w:hAnsi="宋体;SimSun" w:cs="宋体;SimSun"/>
          <w:color w:val="000000"/>
          <w:sz w:val="25"/>
        </w:rPr>
        <w:t>　未按约定在该特定交易的支付日履行支付义务，或未支付与该特定交易的提前终止有关的任何款项，且在适用的宽限期届满时仍未纠正的；</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4.7.4</w:t>
      </w:r>
      <w:r>
        <w:rPr>
          <w:rFonts w:ascii="宋体;SimSun" w:hAnsi="宋体;SimSun" w:cs="宋体;SimSun"/>
          <w:color w:val="000000"/>
          <w:sz w:val="25"/>
        </w:rPr>
        <w:t>　未按约定履行任何交付义务</w:t>
      </w:r>
      <w:r>
        <w:rPr>
          <w:rFonts w:cs="宋体;SimSun" w:ascii="宋体;SimSun" w:hAnsi="宋体;SimSun"/>
          <w:color w:val="000000"/>
          <w:sz w:val="25"/>
        </w:rPr>
        <w:t xml:space="preserve">, </w:t>
      </w:r>
      <w:r>
        <w:rPr>
          <w:rFonts w:ascii="宋体;SimSun" w:hAnsi="宋体;SimSun" w:cs="宋体;SimSun"/>
          <w:color w:val="000000"/>
          <w:sz w:val="25"/>
        </w:rPr>
        <w:t>且在适用的宽限期届满时仍未纠正的，导致该特定交易所属协议下的全部交易发生清算、被提前终止或义务被宣告加速到期。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但若上述第</w:t>
      </w:r>
      <w:r>
        <w:rPr>
          <w:rFonts w:cs="宋体;SimSun" w:ascii="宋体;SimSun" w:hAnsi="宋体;SimSun"/>
          <w:color w:val="000000"/>
          <w:sz w:val="25"/>
        </w:rPr>
        <w:t>4.7.2</w:t>
      </w:r>
      <w:r>
        <w:rPr>
          <w:rFonts w:ascii="宋体;SimSun" w:hAnsi="宋体;SimSun" w:cs="宋体;SimSun"/>
          <w:color w:val="000000"/>
          <w:sz w:val="25"/>
        </w:rPr>
        <w:t>条至第</w:t>
      </w:r>
      <w:r>
        <w:rPr>
          <w:rFonts w:cs="宋体;SimSun" w:ascii="宋体;SimSun" w:hAnsi="宋体;SimSun"/>
          <w:color w:val="000000"/>
          <w:sz w:val="25"/>
        </w:rPr>
        <w:t>4.7.4</w:t>
      </w:r>
      <w:r>
        <w:rPr>
          <w:rFonts w:ascii="宋体;SimSun" w:hAnsi="宋体;SimSun" w:cs="宋体;SimSun"/>
          <w:color w:val="000000"/>
          <w:sz w:val="25"/>
        </w:rPr>
        <w:t>条的情形是由于主协议第</w:t>
      </w:r>
      <w:r>
        <w:rPr>
          <w:rFonts w:cs="宋体;SimSun" w:ascii="宋体;SimSun" w:hAnsi="宋体;SimSun"/>
          <w:color w:val="000000"/>
          <w:sz w:val="25"/>
        </w:rPr>
        <w:t>6.1</w:t>
      </w:r>
      <w:r>
        <w:rPr>
          <w:rFonts w:ascii="宋体;SimSun" w:hAnsi="宋体;SimSun" w:cs="宋体;SimSun"/>
          <w:color w:val="000000"/>
          <w:sz w:val="25"/>
        </w:rPr>
        <w:t>条所述事件导致的除外。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4.8</w:t>
      </w:r>
      <w:r>
        <w:rPr>
          <w:rFonts w:ascii="宋体;SimSun" w:hAnsi="宋体;SimSun" w:cs="宋体;SimSun"/>
          <w:color w:val="000000"/>
          <w:sz w:val="25"/>
        </w:rPr>
        <w:t>　不承担债务之合并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交易一方或该交易一方的履约保障提供方发生分立后仍然存续，或与另一实体联合、合并或重组，或把其实质性资产转移到另一实体的情况下，该最终存续、承继或受让的实体未能履行或明示将不履行前述交易一方或履约保障提供方在本协议或原履约保障协议下的义务，或未经另一方同意，该最终存续、承继或受让的实体履行本协议下的义务未获得原履约保障协议的保障。</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第五条　违约事件的处理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5.1</w:t>
      </w:r>
      <w:r>
        <w:rPr>
          <w:rFonts w:ascii="宋体;SimSun" w:hAnsi="宋体;SimSun" w:cs="宋体;SimSun"/>
          <w:color w:val="000000"/>
          <w:sz w:val="25"/>
        </w:rPr>
        <w:t>　确定提前终止日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5.1.1</w:t>
      </w:r>
      <w:r>
        <w:rPr>
          <w:rFonts w:ascii="宋体;SimSun" w:hAnsi="宋体;SimSun" w:cs="宋体;SimSun"/>
          <w:color w:val="000000"/>
          <w:sz w:val="25"/>
        </w:rPr>
        <w:t>　当发生第四条所述违约事件且该违约事件仍然持续，守约方有权书面通知违约方该违约事件的发生，并指定提前终止日。指定的提前终止日应为该通知生效之日起</w:t>
      </w:r>
      <w:r>
        <w:rPr>
          <w:rFonts w:cs="宋体;SimSun" w:ascii="宋体;SimSun" w:hAnsi="宋体;SimSun"/>
          <w:color w:val="000000"/>
          <w:sz w:val="25"/>
        </w:rPr>
        <w:t>10</w:t>
      </w:r>
      <w:r>
        <w:rPr>
          <w:rFonts w:ascii="宋体;SimSun" w:hAnsi="宋体;SimSun" w:cs="宋体;SimSun"/>
          <w:color w:val="000000"/>
          <w:sz w:val="25"/>
        </w:rPr>
        <w:t>个工作日内的任一日，且一旦被指定后即不可撤销或更改。所有被终止交易将在提前终止日终止。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5.1.2</w:t>
      </w:r>
      <w:r>
        <w:rPr>
          <w:rFonts w:ascii="宋体;SimSun" w:hAnsi="宋体;SimSun" w:cs="宋体;SimSun"/>
          <w:color w:val="000000"/>
          <w:sz w:val="25"/>
        </w:rPr>
        <w:t>　若交易双方在补充协议中约定适用“自动提前终止”条款，则（</w:t>
      </w:r>
      <w:r>
        <w:rPr>
          <w:rFonts w:cs="宋体;SimSun" w:ascii="宋体;SimSun" w:hAnsi="宋体;SimSun"/>
          <w:color w:val="000000"/>
          <w:sz w:val="25"/>
        </w:rPr>
        <w:t>1</w:t>
      </w:r>
      <w:r>
        <w:rPr>
          <w:rFonts w:ascii="宋体;SimSun" w:hAnsi="宋体;SimSun" w:cs="宋体;SimSun"/>
          <w:color w:val="000000"/>
          <w:sz w:val="25"/>
        </w:rPr>
        <w:t>）若交易一方发生了第</w:t>
      </w:r>
      <w:r>
        <w:rPr>
          <w:rFonts w:cs="宋体;SimSun" w:ascii="宋体;SimSun" w:hAnsi="宋体;SimSun"/>
          <w:color w:val="000000"/>
          <w:sz w:val="25"/>
        </w:rPr>
        <w:t>4.6.1</w:t>
      </w:r>
      <w:r>
        <w:rPr>
          <w:rFonts w:ascii="宋体;SimSun" w:hAnsi="宋体;SimSun" w:cs="宋体;SimSun"/>
          <w:color w:val="000000"/>
          <w:sz w:val="25"/>
        </w:rPr>
        <w:t>条、第</w:t>
      </w:r>
      <w:r>
        <w:rPr>
          <w:rFonts w:cs="宋体;SimSun" w:ascii="宋体;SimSun" w:hAnsi="宋体;SimSun"/>
          <w:color w:val="000000"/>
          <w:sz w:val="25"/>
        </w:rPr>
        <w:t>4.6.3</w:t>
      </w:r>
      <w:r>
        <w:rPr>
          <w:rFonts w:ascii="宋体;SimSun" w:hAnsi="宋体;SimSun" w:cs="宋体;SimSun"/>
          <w:color w:val="000000"/>
          <w:sz w:val="25"/>
        </w:rPr>
        <w:t>条、第</w:t>
      </w:r>
      <w:r>
        <w:rPr>
          <w:rFonts w:cs="宋体;SimSun" w:ascii="宋体;SimSun" w:hAnsi="宋体;SimSun"/>
          <w:color w:val="000000"/>
          <w:sz w:val="25"/>
        </w:rPr>
        <w:t>4.6.5</w:t>
      </w:r>
      <w:r>
        <w:rPr>
          <w:rFonts w:ascii="宋体;SimSun" w:hAnsi="宋体;SimSun" w:cs="宋体;SimSun"/>
          <w:color w:val="000000"/>
          <w:sz w:val="25"/>
        </w:rPr>
        <w:t>条、第</w:t>
      </w:r>
      <w:r>
        <w:rPr>
          <w:rFonts w:cs="宋体;SimSun" w:ascii="宋体;SimSun" w:hAnsi="宋体;SimSun"/>
          <w:color w:val="000000"/>
          <w:sz w:val="25"/>
        </w:rPr>
        <w:t>4.6.6</w:t>
      </w:r>
      <w:r>
        <w:rPr>
          <w:rFonts w:ascii="宋体;SimSun" w:hAnsi="宋体;SimSun" w:cs="宋体;SimSun"/>
          <w:color w:val="000000"/>
          <w:sz w:val="25"/>
        </w:rPr>
        <w:t>条所述违约事件或在与之类似的范围内发生了第</w:t>
      </w:r>
      <w:r>
        <w:rPr>
          <w:rFonts w:cs="宋体;SimSun" w:ascii="宋体;SimSun" w:hAnsi="宋体;SimSun"/>
          <w:color w:val="000000"/>
          <w:sz w:val="25"/>
        </w:rPr>
        <w:t>4.6.8</w:t>
      </w:r>
      <w:r>
        <w:rPr>
          <w:rFonts w:ascii="宋体;SimSun" w:hAnsi="宋体;SimSun" w:cs="宋体;SimSun"/>
          <w:color w:val="000000"/>
          <w:sz w:val="25"/>
        </w:rPr>
        <w:t>条约定的违约事件，所有被终止交易于该违约事件发生之日自动终止，提前终止日为该违约事件发生之日；或（</w:t>
      </w:r>
      <w:r>
        <w:rPr>
          <w:rFonts w:cs="宋体;SimSun" w:ascii="宋体;SimSun" w:hAnsi="宋体;SimSun"/>
          <w:color w:val="000000"/>
          <w:sz w:val="25"/>
        </w:rPr>
        <w:t>2</w:t>
      </w:r>
      <w:r>
        <w:rPr>
          <w:rFonts w:ascii="宋体;SimSun" w:hAnsi="宋体;SimSun" w:cs="宋体;SimSun"/>
          <w:color w:val="000000"/>
          <w:sz w:val="25"/>
        </w:rPr>
        <w:t>）若交易一方发生了第</w:t>
      </w:r>
      <w:r>
        <w:rPr>
          <w:rFonts w:cs="宋体;SimSun" w:ascii="宋体;SimSun" w:hAnsi="宋体;SimSun"/>
          <w:color w:val="000000"/>
          <w:sz w:val="25"/>
        </w:rPr>
        <w:t>4.6.4</w:t>
      </w:r>
      <w:r>
        <w:rPr>
          <w:rFonts w:ascii="宋体;SimSun" w:hAnsi="宋体;SimSun" w:cs="宋体;SimSun"/>
          <w:color w:val="000000"/>
          <w:sz w:val="25"/>
        </w:rPr>
        <w:t>条所述违约事件或在与之类似的范围内发生了第</w:t>
      </w:r>
      <w:r>
        <w:rPr>
          <w:rFonts w:cs="宋体;SimSun" w:ascii="宋体;SimSun" w:hAnsi="宋体;SimSun"/>
          <w:color w:val="000000"/>
          <w:sz w:val="25"/>
        </w:rPr>
        <w:t>4.6.8</w:t>
      </w:r>
      <w:r>
        <w:rPr>
          <w:rFonts w:ascii="宋体;SimSun" w:hAnsi="宋体;SimSun" w:cs="宋体;SimSun"/>
          <w:color w:val="000000"/>
          <w:sz w:val="25"/>
        </w:rPr>
        <w:t>条约定的违约事件，提前终止日为相关请求提出或相关程序提起之日，所有被终止交易立即于相关请求提出或相关程序提起之前自动终止。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5.1.3</w:t>
      </w:r>
      <w:r>
        <w:rPr>
          <w:rFonts w:ascii="宋体;SimSun" w:hAnsi="宋体;SimSun" w:cs="宋体;SimSun"/>
          <w:color w:val="000000"/>
          <w:sz w:val="25"/>
        </w:rPr>
        <w:t>　在提前终止日按照第</w:t>
      </w:r>
      <w:r>
        <w:rPr>
          <w:rFonts w:cs="宋体;SimSun" w:ascii="宋体;SimSun" w:hAnsi="宋体;SimSun"/>
          <w:color w:val="000000"/>
          <w:sz w:val="25"/>
        </w:rPr>
        <w:t>5.1.1</w:t>
      </w:r>
      <w:r>
        <w:rPr>
          <w:rFonts w:ascii="宋体;SimSun" w:hAnsi="宋体;SimSun" w:cs="宋体;SimSun"/>
          <w:color w:val="000000"/>
          <w:sz w:val="25"/>
        </w:rPr>
        <w:t>条或第</w:t>
      </w:r>
      <w:r>
        <w:rPr>
          <w:rFonts w:cs="宋体;SimSun" w:ascii="宋体;SimSun" w:hAnsi="宋体;SimSun"/>
          <w:color w:val="000000"/>
          <w:sz w:val="25"/>
        </w:rPr>
        <w:t>5.1.2</w:t>
      </w:r>
      <w:r>
        <w:rPr>
          <w:rFonts w:ascii="宋体;SimSun" w:hAnsi="宋体;SimSun" w:cs="宋体;SimSun"/>
          <w:color w:val="000000"/>
          <w:sz w:val="25"/>
        </w:rPr>
        <w:t>条被有效指定或发生后，交易双方在本协议下的所有被终止交易适用终止净额，即交易双方均无须按照第三条的约定进行被终止交易下的支付或交付，而须按照第</w:t>
      </w:r>
      <w:r>
        <w:rPr>
          <w:rFonts w:cs="宋体;SimSun" w:ascii="宋体;SimSun" w:hAnsi="宋体;SimSun"/>
          <w:color w:val="000000"/>
          <w:sz w:val="25"/>
        </w:rPr>
        <w:t>5.2</w:t>
      </w:r>
      <w:r>
        <w:rPr>
          <w:rFonts w:ascii="宋体;SimSun" w:hAnsi="宋体;SimSun" w:cs="宋体;SimSun"/>
          <w:color w:val="000000"/>
          <w:sz w:val="25"/>
        </w:rPr>
        <w:t>条和第</w:t>
      </w:r>
      <w:r>
        <w:rPr>
          <w:rFonts w:cs="宋体;SimSun" w:ascii="宋体;SimSun" w:hAnsi="宋体;SimSun"/>
          <w:color w:val="000000"/>
          <w:sz w:val="25"/>
        </w:rPr>
        <w:t>5.3</w:t>
      </w:r>
      <w:r>
        <w:rPr>
          <w:rFonts w:ascii="宋体;SimSun" w:hAnsi="宋体;SimSun" w:cs="宋体;SimSun"/>
          <w:color w:val="000000"/>
          <w:sz w:val="25"/>
        </w:rPr>
        <w:t>条的约定在轧差计算被终止交易的公允市场价值的基础上计算并支付提前终止款项。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5.2</w:t>
      </w:r>
      <w:r>
        <w:rPr>
          <w:rFonts w:ascii="宋体;SimSun" w:hAnsi="宋体;SimSun" w:cs="宋体;SimSun"/>
          <w:color w:val="000000"/>
          <w:sz w:val="25"/>
        </w:rPr>
        <w:t>　违约事件下提前终止款项的计算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确定提前终止日后，守约方作为终止净额计算方，应本着诚实信用和商业合理原则，以基准日为基准，就提前终止款项进行计算。提前终止款项的计算公式为：</w:t>
      </w:r>
      <w:r>
        <w:rPr>
          <w:rFonts w:cs="宋体;SimSun" w:ascii="宋体;SimSun" w:hAnsi="宋体;SimSun"/>
          <w:color w:val="000000"/>
          <w:sz w:val="25"/>
        </w:rPr>
        <w:t>P=V+(A-B)</w:t>
      </w:r>
      <w:r>
        <w:rPr>
          <w:rFonts w:ascii="宋体;SimSun" w:hAnsi="宋体;SimSun" w:cs="宋体;SimSun"/>
          <w:color w:val="000000"/>
          <w:sz w:val="25"/>
        </w:rPr>
        <w:t>。</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上述公式中，</w:t>
      </w:r>
      <w:r>
        <w:rPr>
          <w:rFonts w:cs="宋体;SimSun" w:ascii="宋体;SimSun" w:hAnsi="宋体;SimSun"/>
          <w:color w:val="000000"/>
          <w:sz w:val="25"/>
        </w:rPr>
        <w:t>P</w:t>
      </w:r>
      <w:r>
        <w:rPr>
          <w:rFonts w:ascii="宋体;SimSun" w:hAnsi="宋体;SimSun" w:cs="宋体;SimSun"/>
          <w:color w:val="000000"/>
          <w:sz w:val="25"/>
        </w:rPr>
        <w:t>指提前终止款项；</w:t>
      </w:r>
      <w:r>
        <w:rPr>
          <w:rFonts w:cs="宋体;SimSun" w:ascii="宋体;SimSun" w:hAnsi="宋体;SimSun"/>
          <w:color w:val="000000"/>
          <w:sz w:val="25"/>
        </w:rPr>
        <w:t>V</w:t>
      </w:r>
      <w:r>
        <w:rPr>
          <w:rFonts w:ascii="宋体;SimSun" w:hAnsi="宋体;SimSun" w:cs="宋体;SimSun"/>
          <w:color w:val="000000"/>
          <w:sz w:val="25"/>
        </w:rPr>
        <w:t>指守约方就每笔或每组被终止交易计算出的一笔或多笔终止净额的总和；</w:t>
      </w:r>
      <w:r>
        <w:rPr>
          <w:rFonts w:cs="宋体;SimSun" w:ascii="宋体;SimSun" w:hAnsi="宋体;SimSun"/>
          <w:color w:val="000000"/>
          <w:sz w:val="25"/>
        </w:rPr>
        <w:t>A</w:t>
      </w:r>
      <w:r>
        <w:rPr>
          <w:rFonts w:ascii="宋体;SimSun" w:hAnsi="宋体;SimSun" w:cs="宋体;SimSun"/>
          <w:color w:val="000000"/>
          <w:sz w:val="25"/>
        </w:rPr>
        <w:t>指违约方所欠守约方的未付款项；</w:t>
      </w:r>
      <w:r>
        <w:rPr>
          <w:rFonts w:cs="宋体;SimSun" w:ascii="宋体;SimSun" w:hAnsi="宋体;SimSun"/>
          <w:color w:val="000000"/>
          <w:sz w:val="25"/>
        </w:rPr>
        <w:t>B</w:t>
      </w:r>
      <w:r>
        <w:rPr>
          <w:rFonts w:ascii="宋体;SimSun" w:hAnsi="宋体;SimSun" w:cs="宋体;SimSun"/>
          <w:color w:val="000000"/>
          <w:sz w:val="25"/>
        </w:rPr>
        <w:t>指守约方所欠违约方的未付款项。如</w:t>
      </w:r>
      <w:r>
        <w:rPr>
          <w:rFonts w:cs="宋体;SimSun" w:ascii="宋体;SimSun" w:hAnsi="宋体;SimSun"/>
          <w:color w:val="000000"/>
          <w:sz w:val="25"/>
        </w:rPr>
        <w:t>P</w:t>
      </w:r>
      <w:r>
        <w:rPr>
          <w:rFonts w:ascii="宋体;SimSun" w:hAnsi="宋体;SimSun" w:cs="宋体;SimSun"/>
          <w:color w:val="000000"/>
          <w:sz w:val="25"/>
        </w:rPr>
        <w:t>为正数，应由违约方向守约方支付；如</w:t>
      </w:r>
      <w:r>
        <w:rPr>
          <w:rFonts w:cs="宋体;SimSun" w:ascii="宋体;SimSun" w:hAnsi="宋体;SimSun"/>
          <w:color w:val="000000"/>
          <w:sz w:val="25"/>
        </w:rPr>
        <w:t>P</w:t>
      </w:r>
      <w:r>
        <w:rPr>
          <w:rFonts w:ascii="宋体;SimSun" w:hAnsi="宋体;SimSun" w:cs="宋体;SimSun"/>
          <w:color w:val="000000"/>
          <w:sz w:val="25"/>
        </w:rPr>
        <w:t>为负数，应由守约方向违约方支付。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5.3</w:t>
      </w:r>
      <w:r>
        <w:rPr>
          <w:rFonts w:ascii="宋体;SimSun" w:hAnsi="宋体;SimSun" w:cs="宋体;SimSun"/>
          <w:color w:val="000000"/>
          <w:sz w:val="25"/>
        </w:rPr>
        <w:t>　计算报告</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终止净额计算方须在提前终止日（若适用“自动提前终止”，则为其知晓或应知晓提前终止日发生之日）后的</w:t>
      </w:r>
      <w:r>
        <w:rPr>
          <w:rFonts w:cs="宋体;SimSun" w:ascii="宋体;SimSun" w:hAnsi="宋体;SimSun"/>
          <w:color w:val="000000"/>
          <w:sz w:val="25"/>
        </w:rPr>
        <w:t>3</w:t>
      </w:r>
      <w:r>
        <w:rPr>
          <w:rFonts w:ascii="宋体;SimSun" w:hAnsi="宋体;SimSun" w:cs="宋体;SimSun"/>
          <w:color w:val="000000"/>
          <w:sz w:val="25"/>
        </w:rPr>
        <w:t>个工作日内向另一方提交计算报告。该计算报告须明确列示提前终止应付款方、提前终止款项，说明计算的细节及依据（包括在计算中使用的任何报价、市场数据或内部信息）、收款账户的详细信息。提前终止应付款方应在提前终止款项付款日支付该计算报告提及的提前终止款项及其利息。本条下的提前终止款项付款日为付款通知生效日之后的第</w:t>
      </w:r>
      <w:r>
        <w:rPr>
          <w:rFonts w:cs="宋体;SimSun" w:ascii="宋体;SimSun" w:hAnsi="宋体;SimSun"/>
          <w:color w:val="000000"/>
          <w:sz w:val="25"/>
        </w:rPr>
        <w:t>1</w:t>
      </w:r>
      <w:r>
        <w:rPr>
          <w:rFonts w:ascii="宋体;SimSun" w:hAnsi="宋体;SimSun" w:cs="宋体;SimSun"/>
          <w:color w:val="000000"/>
          <w:sz w:val="25"/>
        </w:rPr>
        <w:t>个营业日。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5.4</w:t>
      </w:r>
      <w:r>
        <w:rPr>
          <w:rFonts w:ascii="宋体;SimSun" w:hAnsi="宋体;SimSun" w:cs="宋体;SimSun"/>
          <w:color w:val="000000"/>
          <w:sz w:val="25"/>
        </w:rPr>
        <w:t>　自动提前终止的调整</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在补充协议中约定适用“自动提前终止”条款的情况下，若在提前终止日起至第</w:t>
      </w:r>
      <w:r>
        <w:rPr>
          <w:rFonts w:cs="宋体;SimSun" w:ascii="宋体;SimSun" w:hAnsi="宋体;SimSun"/>
          <w:color w:val="000000"/>
          <w:sz w:val="25"/>
        </w:rPr>
        <w:t>5.3</w:t>
      </w:r>
      <w:r>
        <w:rPr>
          <w:rFonts w:ascii="宋体;SimSun" w:hAnsi="宋体;SimSun" w:cs="宋体;SimSun"/>
          <w:color w:val="000000"/>
          <w:sz w:val="25"/>
        </w:rPr>
        <w:t>条所述的提前终止款项付款日止的期间内，交易一方在本协议下向另一方支付或交付了款项或实物且为另一方保留，则需对计算报告计算得出的提前终止款项进行相应调整。</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第六条　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终止事件包括交易一方、其履约保障提供方发生的下述不可抗力事件、因合并造成的资信降低和其他终止事件：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6.1</w:t>
      </w:r>
      <w:r>
        <w:rPr>
          <w:rFonts w:ascii="宋体;SimSun" w:hAnsi="宋体;SimSun" w:cs="宋体;SimSun"/>
          <w:color w:val="000000"/>
          <w:sz w:val="25"/>
        </w:rPr>
        <w:t>　不可抗力事件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本协议生效且交易达成后，由于不可抗力或政府行为或法律、法规、监管规则的变化导致如下任一情形：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6.1.1</w:t>
      </w:r>
      <w:r>
        <w:rPr>
          <w:rFonts w:ascii="宋体;SimSun" w:hAnsi="宋体;SimSun" w:cs="宋体;SimSun"/>
          <w:color w:val="000000"/>
          <w:sz w:val="25"/>
        </w:rPr>
        <w:t>　交易一方（ “受影响方”）本应履行该交易下支付、交付、收款、收付的义务或本可行使的相关权利变得不能履行或行使，或本协议下与该交易有关的任何其它重大条款无法遵守，或上述履约或收受变得不可能或不切实际。</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6.1.2</w:t>
      </w:r>
      <w:r>
        <w:rPr>
          <w:rFonts w:ascii="宋体;SimSun" w:hAnsi="宋体;SimSun" w:cs="宋体;SimSun"/>
          <w:color w:val="000000"/>
          <w:sz w:val="25"/>
        </w:rPr>
        <w:t>　交易一方（“受影响方”）或其履约保障提供方履行与该交易有关的履约保障协议中规定的支付、交付、收款、收付的义务或本可行使的相关权利变得不能履行或行使，或履约保障协议中的任何重大条款变得不可履行，或上述履约、收受变得不可能或不切实际。</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上述不可抗力或政府行为或法律、法规、监管规则的变化是指不能预见、不能避免、不能克服的客观事件，且该事件超出受影响方或其履约保障提供方</w:t>
      </w:r>
      <w:r>
        <w:rPr>
          <w:rFonts w:cs="宋体;SimSun" w:ascii="宋体;SimSun" w:hAnsi="宋体;SimSun"/>
          <w:color w:val="000000"/>
          <w:sz w:val="25"/>
        </w:rPr>
        <w:t>(</w:t>
      </w:r>
      <w:r>
        <w:rPr>
          <w:rFonts w:ascii="宋体;SimSun" w:hAnsi="宋体;SimSun" w:cs="宋体;SimSun"/>
          <w:color w:val="000000"/>
          <w:sz w:val="25"/>
        </w:rPr>
        <w:t>视情况而定</w:t>
      </w:r>
      <w:r>
        <w:rPr>
          <w:rFonts w:cs="宋体;SimSun" w:ascii="宋体;SimSun" w:hAnsi="宋体;SimSun"/>
          <w:color w:val="000000"/>
          <w:sz w:val="25"/>
        </w:rPr>
        <w:t>)</w:t>
      </w:r>
      <w:r>
        <w:rPr>
          <w:rFonts w:ascii="宋体;SimSun" w:hAnsi="宋体;SimSun" w:cs="宋体;SimSun"/>
          <w:color w:val="000000"/>
          <w:sz w:val="25"/>
        </w:rPr>
        <w:t>的控制能力，即使受影响方或其履约保障提供方在尽所有合理努力后仍无法克服。</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6.2</w:t>
      </w:r>
      <w:r>
        <w:rPr>
          <w:rFonts w:ascii="宋体;SimSun" w:hAnsi="宋体;SimSun" w:cs="宋体;SimSun"/>
          <w:color w:val="000000"/>
          <w:sz w:val="25"/>
        </w:rPr>
        <w:t>　因合并造成的资信降低</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如交易双方在补充协议中约定本条款适用于交易一方，则该交易一方或其履约保障提供方发生补充协议约定的合并事件，虽未构成主协议项下的违约事件，但最终存续、承继或受让的实体在该合并事件刚发生后的资信状况（在考虑了适用的履约保障协议的情况下）与上述交易一方或其履约保障提供方在该合并事件即将发生时的资信状况相比严重降低（该交易一方或最终存续、承继或受让的实体为“受影响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6.3</w:t>
      </w:r>
      <w:r>
        <w:rPr>
          <w:rFonts w:ascii="宋体;SimSun" w:hAnsi="宋体;SimSun" w:cs="宋体;SimSun"/>
          <w:color w:val="000000"/>
          <w:sz w:val="25"/>
        </w:rPr>
        <w:t>　其他终止事件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如果在补充协议或任何交易确认书中明确约定适用 “其他终止事件”，则需规定此类事件的发生情形及其受影响方。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第七条　终止事件的处理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7.1</w:t>
      </w:r>
      <w:r>
        <w:rPr>
          <w:rFonts w:ascii="宋体;SimSun" w:hAnsi="宋体;SimSun" w:cs="宋体;SimSun"/>
          <w:color w:val="000000"/>
          <w:sz w:val="25"/>
        </w:rPr>
        <w:t>　通知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若发生不可抗力事件等终止事件，受影响方在获悉该终止事件后，应立即通知非受影响方该终止事件的发生及所有受影响交易的明细，并在发出通知后的</w:t>
      </w:r>
      <w:r>
        <w:rPr>
          <w:rFonts w:cs="宋体;SimSun" w:ascii="宋体;SimSun" w:hAnsi="宋体;SimSun"/>
          <w:color w:val="000000"/>
          <w:sz w:val="25"/>
        </w:rPr>
        <w:t>5</w:t>
      </w:r>
      <w:r>
        <w:rPr>
          <w:rFonts w:ascii="宋体;SimSun" w:hAnsi="宋体;SimSun" w:cs="宋体;SimSun"/>
          <w:color w:val="000000"/>
          <w:sz w:val="25"/>
        </w:rPr>
        <w:t>个工作日内提供相关证明材料。</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在非受影响方获悉终止事件，且未收到受影响方的终止事件通知时，非受影响方有权通知受影响方；受影响方应在通知生效后</w:t>
      </w:r>
      <w:r>
        <w:rPr>
          <w:rFonts w:cs="宋体;SimSun" w:ascii="宋体;SimSun" w:hAnsi="宋体;SimSun"/>
          <w:color w:val="000000"/>
          <w:sz w:val="25"/>
        </w:rPr>
        <w:t>2</w:t>
      </w:r>
      <w:r>
        <w:rPr>
          <w:rFonts w:ascii="宋体;SimSun" w:hAnsi="宋体;SimSun" w:cs="宋体;SimSun"/>
          <w:color w:val="000000"/>
          <w:sz w:val="25"/>
        </w:rPr>
        <w:t>个工作日内予以回应，并在通知生效后</w:t>
      </w:r>
      <w:r>
        <w:rPr>
          <w:rFonts w:cs="宋体;SimSun" w:ascii="宋体;SimSun" w:hAnsi="宋体;SimSun"/>
          <w:color w:val="000000"/>
          <w:sz w:val="25"/>
        </w:rPr>
        <w:t>5</w:t>
      </w:r>
      <w:r>
        <w:rPr>
          <w:rFonts w:ascii="宋体;SimSun" w:hAnsi="宋体;SimSun" w:cs="宋体;SimSun"/>
          <w:color w:val="000000"/>
          <w:sz w:val="25"/>
        </w:rPr>
        <w:t>个工作日内提供相关证明材料。</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7.2</w:t>
      </w:r>
      <w:r>
        <w:rPr>
          <w:rFonts w:ascii="宋体;SimSun" w:hAnsi="宋体;SimSun" w:cs="宋体;SimSun"/>
          <w:color w:val="000000"/>
          <w:sz w:val="25"/>
        </w:rPr>
        <w:t>　指定提前终止日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7.2.1</w:t>
      </w:r>
      <w:r>
        <w:rPr>
          <w:rFonts w:ascii="宋体;SimSun" w:hAnsi="宋体;SimSun" w:cs="宋体;SimSun"/>
          <w:color w:val="000000"/>
          <w:sz w:val="25"/>
        </w:rPr>
        <w:t>交易一方有权按下述方式书面通知另一方，指定受影响交易的提前终止日：（</w:t>
      </w:r>
      <w:r>
        <w:rPr>
          <w:rFonts w:cs="宋体;SimSun" w:ascii="宋体;SimSun" w:hAnsi="宋体;SimSun"/>
          <w:color w:val="000000"/>
          <w:sz w:val="25"/>
        </w:rPr>
        <w:t>1</w:t>
      </w:r>
      <w:r>
        <w:rPr>
          <w:rFonts w:ascii="宋体;SimSun" w:hAnsi="宋体;SimSun" w:cs="宋体;SimSun"/>
          <w:color w:val="000000"/>
          <w:sz w:val="25"/>
        </w:rPr>
        <w:t>）在发生不可抗力事件时，为任何一方；（</w:t>
      </w:r>
      <w:r>
        <w:rPr>
          <w:rFonts w:cs="宋体;SimSun" w:ascii="宋体;SimSun" w:hAnsi="宋体;SimSun"/>
          <w:color w:val="000000"/>
          <w:sz w:val="25"/>
        </w:rPr>
        <w:t>2</w:t>
      </w:r>
      <w:r>
        <w:rPr>
          <w:rFonts w:ascii="宋体;SimSun" w:hAnsi="宋体;SimSun" w:cs="宋体;SimSun"/>
          <w:color w:val="000000"/>
          <w:sz w:val="25"/>
        </w:rPr>
        <w:t>）在发生其他终止事件且有两个受影响方时，为任一受影响方；（</w:t>
      </w:r>
      <w:r>
        <w:rPr>
          <w:rFonts w:cs="宋体;SimSun" w:ascii="宋体;SimSun" w:hAnsi="宋体;SimSun"/>
          <w:color w:val="000000"/>
          <w:sz w:val="25"/>
        </w:rPr>
        <w:t>3</w:t>
      </w:r>
      <w:r>
        <w:rPr>
          <w:rFonts w:ascii="宋体;SimSun" w:hAnsi="宋体;SimSun" w:cs="宋体;SimSun"/>
          <w:color w:val="000000"/>
          <w:sz w:val="25"/>
        </w:rPr>
        <w:t>）在发生因合并造成的资信降低或其他终止事件且只有一个受影响方时，为非受影响方。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7.2.2</w:t>
      </w:r>
      <w:r>
        <w:rPr>
          <w:rFonts w:ascii="宋体;SimSun" w:hAnsi="宋体;SimSun" w:cs="宋体;SimSun"/>
          <w:color w:val="000000"/>
          <w:sz w:val="25"/>
        </w:rPr>
        <w:t>　提前终止日应为该通知生效之日起</w:t>
      </w:r>
      <w:r>
        <w:rPr>
          <w:rFonts w:cs="宋体;SimSun" w:ascii="宋体;SimSun" w:hAnsi="宋体;SimSun"/>
          <w:color w:val="000000"/>
          <w:sz w:val="25"/>
        </w:rPr>
        <w:t>15</w:t>
      </w:r>
      <w:r>
        <w:rPr>
          <w:rFonts w:ascii="宋体;SimSun" w:hAnsi="宋体;SimSun" w:cs="宋体;SimSun"/>
          <w:color w:val="000000"/>
          <w:sz w:val="25"/>
        </w:rPr>
        <w:t>个工作日内的任一日。全部受影响交易将在该提前终止日终止。若交易双方均有权发出书面通知，以先生效的通知中指定的提前终止日为准。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7.2.3</w:t>
      </w:r>
      <w:r>
        <w:rPr>
          <w:rFonts w:ascii="宋体;SimSun" w:hAnsi="宋体;SimSun" w:cs="宋体;SimSun"/>
          <w:color w:val="000000"/>
          <w:sz w:val="25"/>
        </w:rPr>
        <w:t>　在提前终止日被有效指定后，交易双方在本协议下的所有受影响交易适用终止净额，即交易双方均无须按照第</w:t>
      </w:r>
      <w:r>
        <w:rPr>
          <w:rFonts w:cs="宋体;SimSun" w:ascii="宋体;SimSun" w:hAnsi="宋体;SimSun"/>
          <w:color w:val="000000"/>
          <w:sz w:val="25"/>
        </w:rPr>
        <w:t>3</w:t>
      </w:r>
      <w:r>
        <w:rPr>
          <w:rFonts w:ascii="宋体;SimSun" w:hAnsi="宋体;SimSun" w:cs="宋体;SimSun"/>
          <w:color w:val="000000"/>
          <w:sz w:val="25"/>
        </w:rPr>
        <w:t>条的约定进行被终止交易下的支付或交付，而须按照第</w:t>
      </w:r>
      <w:r>
        <w:rPr>
          <w:rFonts w:cs="宋体;SimSun" w:ascii="宋体;SimSun" w:hAnsi="宋体;SimSun"/>
          <w:color w:val="000000"/>
          <w:sz w:val="25"/>
        </w:rPr>
        <w:t>7.3.1</w:t>
      </w:r>
      <w:r>
        <w:rPr>
          <w:rFonts w:ascii="宋体;SimSun" w:hAnsi="宋体;SimSun" w:cs="宋体;SimSun"/>
          <w:color w:val="000000"/>
          <w:sz w:val="25"/>
        </w:rPr>
        <w:t>条的约定在轧差计算被终止交易的公允市场价值的基础上计算并支付提前终止款项。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7.3</w:t>
      </w:r>
      <w:r>
        <w:rPr>
          <w:rFonts w:ascii="宋体;SimSun" w:hAnsi="宋体;SimSun" w:cs="宋体;SimSun"/>
          <w:color w:val="000000"/>
          <w:sz w:val="25"/>
        </w:rPr>
        <w:t>　终止事件下提前终止款项的计算与支付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7.3.1</w:t>
      </w:r>
      <w:r>
        <w:rPr>
          <w:rFonts w:ascii="宋体;SimSun" w:hAnsi="宋体;SimSun" w:cs="宋体;SimSun"/>
          <w:color w:val="000000"/>
          <w:sz w:val="25"/>
        </w:rPr>
        <w:t>　终止净额计算方按照第</w:t>
      </w:r>
      <w:r>
        <w:rPr>
          <w:rFonts w:cs="宋体;SimSun" w:ascii="宋体;SimSun" w:hAnsi="宋体;SimSun"/>
          <w:color w:val="000000"/>
          <w:sz w:val="25"/>
        </w:rPr>
        <w:t>5.2</w:t>
      </w:r>
      <w:r>
        <w:rPr>
          <w:rFonts w:ascii="宋体;SimSun" w:hAnsi="宋体;SimSun" w:cs="宋体;SimSun"/>
          <w:color w:val="000000"/>
          <w:sz w:val="25"/>
        </w:rPr>
        <w:t>条和第</w:t>
      </w:r>
      <w:r>
        <w:rPr>
          <w:rFonts w:cs="宋体;SimSun" w:ascii="宋体;SimSun" w:hAnsi="宋体;SimSun"/>
          <w:color w:val="000000"/>
          <w:sz w:val="25"/>
        </w:rPr>
        <w:t>5.3</w:t>
      </w:r>
      <w:r>
        <w:rPr>
          <w:rFonts w:ascii="宋体;SimSun" w:hAnsi="宋体;SimSun" w:cs="宋体;SimSun"/>
          <w:color w:val="000000"/>
          <w:sz w:val="25"/>
        </w:rPr>
        <w:t>条的约定计算提前终止款项。若非受影响方为终止净额计算方，第</w:t>
      </w:r>
      <w:r>
        <w:rPr>
          <w:rFonts w:cs="宋体;SimSun" w:ascii="宋体;SimSun" w:hAnsi="宋体;SimSun"/>
          <w:color w:val="000000"/>
          <w:sz w:val="25"/>
        </w:rPr>
        <w:t>5.2</w:t>
      </w:r>
      <w:r>
        <w:rPr>
          <w:rFonts w:ascii="宋体;SimSun" w:hAnsi="宋体;SimSun" w:cs="宋体;SimSun"/>
          <w:color w:val="000000"/>
          <w:sz w:val="25"/>
        </w:rPr>
        <w:t>条所述的“守约方”为非受影响方、“违约方”为受影响方；若交易双方均为终止净额计算方，第</w:t>
      </w:r>
      <w:r>
        <w:rPr>
          <w:rFonts w:cs="宋体;SimSun" w:ascii="宋体;SimSun" w:hAnsi="宋体;SimSun"/>
          <w:color w:val="000000"/>
          <w:sz w:val="25"/>
        </w:rPr>
        <w:t>5.2</w:t>
      </w:r>
      <w:r>
        <w:rPr>
          <w:rFonts w:ascii="宋体;SimSun" w:hAnsi="宋体;SimSun" w:cs="宋体;SimSun"/>
          <w:color w:val="000000"/>
          <w:sz w:val="25"/>
        </w:rPr>
        <w:t>条所述的“守约方”为进行计算的一方，“违约方”为另一方。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7.3.2</w:t>
      </w:r>
      <w:r>
        <w:rPr>
          <w:rFonts w:ascii="宋体;SimSun" w:hAnsi="宋体;SimSun" w:cs="宋体;SimSun"/>
          <w:color w:val="000000"/>
          <w:sz w:val="25"/>
        </w:rPr>
        <w:t>　若非受影响方为终止净额计算方，适用于本条的提前终止款项付款日为计算报告生效日后第</w:t>
      </w:r>
      <w:r>
        <w:rPr>
          <w:rFonts w:cs="宋体;SimSun" w:ascii="宋体;SimSun" w:hAnsi="宋体;SimSun"/>
          <w:color w:val="000000"/>
          <w:sz w:val="25"/>
        </w:rPr>
        <w:t>3</w:t>
      </w:r>
      <w:r>
        <w:rPr>
          <w:rFonts w:ascii="宋体;SimSun" w:hAnsi="宋体;SimSun" w:cs="宋体;SimSun"/>
          <w:color w:val="000000"/>
          <w:sz w:val="25"/>
        </w:rPr>
        <w:t>个营业日；若交易双方均为终止净额计算方且对计算结果无异议，提前终止款项付款日为后一份生效的计算报告的生效日后第</w:t>
      </w:r>
      <w:r>
        <w:rPr>
          <w:rFonts w:cs="宋体;SimSun" w:ascii="宋体;SimSun" w:hAnsi="宋体;SimSun"/>
          <w:color w:val="000000"/>
          <w:sz w:val="25"/>
        </w:rPr>
        <w:t>3</w:t>
      </w:r>
      <w:r>
        <w:rPr>
          <w:rFonts w:ascii="宋体;SimSun" w:hAnsi="宋体;SimSun" w:cs="宋体;SimSun"/>
          <w:color w:val="000000"/>
          <w:sz w:val="25"/>
        </w:rPr>
        <w:t>个营业日。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7.3.3</w:t>
      </w:r>
      <w:r>
        <w:rPr>
          <w:rFonts w:ascii="宋体;SimSun" w:hAnsi="宋体;SimSun" w:cs="宋体;SimSun"/>
          <w:color w:val="000000"/>
          <w:sz w:val="25"/>
        </w:rPr>
        <w:t>　若交易双方均为终止净额计算方且对计算结果有异议，交易双方可协商确定提前终止款项，或共同指定第三方作为计算代理人，依照第</w:t>
      </w:r>
      <w:r>
        <w:rPr>
          <w:rFonts w:cs="宋体;SimSun" w:ascii="宋体;SimSun" w:hAnsi="宋体;SimSun"/>
          <w:color w:val="000000"/>
          <w:sz w:val="25"/>
        </w:rPr>
        <w:t>5.2</w:t>
      </w:r>
      <w:r>
        <w:rPr>
          <w:rFonts w:ascii="宋体;SimSun" w:hAnsi="宋体;SimSun" w:cs="宋体;SimSun"/>
          <w:color w:val="000000"/>
          <w:sz w:val="25"/>
        </w:rPr>
        <w:t>条和第</w:t>
      </w:r>
      <w:r>
        <w:rPr>
          <w:rFonts w:cs="宋体;SimSun" w:ascii="宋体;SimSun" w:hAnsi="宋体;SimSun"/>
          <w:color w:val="000000"/>
          <w:sz w:val="25"/>
        </w:rPr>
        <w:t>5.3</w:t>
      </w:r>
      <w:r>
        <w:rPr>
          <w:rFonts w:ascii="宋体;SimSun" w:hAnsi="宋体;SimSun" w:cs="宋体;SimSun"/>
          <w:color w:val="000000"/>
          <w:sz w:val="25"/>
        </w:rPr>
        <w:t>条的约定，在交易双方同意的期限内计算提前终止款项。若交易双方协商不成，或未能就计算代理人的指定或计算期限达成一致，或交易一方对计算代理人的计算结果有异议，任一方可依据第</w:t>
      </w:r>
      <w:r>
        <w:rPr>
          <w:rFonts w:cs="宋体;SimSun" w:ascii="宋体;SimSun" w:hAnsi="宋体;SimSun"/>
          <w:color w:val="000000"/>
          <w:sz w:val="25"/>
        </w:rPr>
        <w:t>11</w:t>
      </w:r>
      <w:r>
        <w:rPr>
          <w:rFonts w:ascii="宋体;SimSun" w:hAnsi="宋体;SimSun" w:cs="宋体;SimSun"/>
          <w:color w:val="000000"/>
          <w:sz w:val="25"/>
        </w:rPr>
        <w:t>条的约定申请仲裁。</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7.4</w:t>
      </w:r>
      <w:r>
        <w:rPr>
          <w:rFonts w:ascii="宋体;SimSun" w:hAnsi="宋体;SimSun" w:cs="宋体;SimSun"/>
          <w:color w:val="000000"/>
          <w:sz w:val="25"/>
        </w:rPr>
        <w:t>　迟延支付及交付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如本协议下的交易已发生第</w:t>
      </w:r>
      <w:r>
        <w:rPr>
          <w:rFonts w:cs="宋体;SimSun" w:ascii="宋体;SimSun" w:hAnsi="宋体;SimSun"/>
          <w:color w:val="000000"/>
          <w:sz w:val="25"/>
        </w:rPr>
        <w:t>6.1</w:t>
      </w:r>
      <w:r>
        <w:rPr>
          <w:rFonts w:ascii="宋体;SimSun" w:hAnsi="宋体;SimSun" w:cs="宋体;SimSun"/>
          <w:color w:val="000000"/>
          <w:sz w:val="25"/>
        </w:rPr>
        <w:t>条规定的不可抗力事件且处于持续状态，则该交易下的各项支付或交付将迟延至以下时间：涉及支付的，不迟于该事件发生后的第</w:t>
      </w:r>
      <w:r>
        <w:rPr>
          <w:rFonts w:cs="宋体;SimSun" w:ascii="宋体;SimSun" w:hAnsi="宋体;SimSun"/>
          <w:color w:val="000000"/>
          <w:sz w:val="25"/>
        </w:rPr>
        <w:t>6</w:t>
      </w:r>
      <w:r>
        <w:rPr>
          <w:rFonts w:ascii="宋体;SimSun" w:hAnsi="宋体;SimSun" w:cs="宋体;SimSun"/>
          <w:color w:val="000000"/>
          <w:sz w:val="25"/>
        </w:rPr>
        <w:t>个营业日；涉及交付的，不迟于该事件发生后的第</w:t>
      </w:r>
      <w:r>
        <w:rPr>
          <w:rFonts w:cs="宋体;SimSun" w:ascii="宋体;SimSun" w:hAnsi="宋体;SimSun"/>
          <w:color w:val="000000"/>
          <w:sz w:val="25"/>
        </w:rPr>
        <w:t>6</w:t>
      </w:r>
      <w:r>
        <w:rPr>
          <w:rFonts w:ascii="宋体;SimSun" w:hAnsi="宋体;SimSun" w:cs="宋体;SimSun"/>
          <w:color w:val="000000"/>
          <w:sz w:val="25"/>
        </w:rPr>
        <w:t>个交付日。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第八条　终止净额的计算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8.1</w:t>
      </w:r>
      <w:r>
        <w:rPr>
          <w:rFonts w:ascii="宋体;SimSun" w:hAnsi="宋体;SimSun" w:cs="宋体;SimSun"/>
          <w:color w:val="000000"/>
          <w:sz w:val="25"/>
        </w:rPr>
        <w:t>　在计算一笔或一组被终止交易的终止净额时，终止净额计算方应在基准日本着诚实信用原则，以商业上合理的方式确定替代被终止交易或者为获得相同经济效果而产生的损失及成本或收益。</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在确定上述损失及成本或收益时，应考虑下述因素：</w:t>
      </w:r>
      <w:r>
        <w:rPr>
          <w:rFonts w:cs="宋体;SimSun" w:ascii="宋体;SimSun" w:hAnsi="宋体;SimSun"/>
          <w:color w:val="000000"/>
          <w:sz w:val="25"/>
        </w:rPr>
        <w:t>(1)</w:t>
      </w:r>
      <w:r>
        <w:rPr>
          <w:rFonts w:ascii="宋体;SimSun" w:hAnsi="宋体;SimSun" w:cs="宋体;SimSun"/>
          <w:color w:val="000000"/>
          <w:sz w:val="25"/>
        </w:rPr>
        <w:t>若未出现相关提前终止日，假设满足第</w:t>
      </w:r>
      <w:r>
        <w:rPr>
          <w:rFonts w:cs="宋体;SimSun" w:ascii="宋体;SimSun" w:hAnsi="宋体;SimSun"/>
          <w:color w:val="000000"/>
          <w:sz w:val="25"/>
        </w:rPr>
        <w:t>2.2</w:t>
      </w:r>
      <w:r>
        <w:rPr>
          <w:rFonts w:ascii="宋体;SimSun" w:hAnsi="宋体;SimSun" w:cs="宋体;SimSun"/>
          <w:color w:val="000000"/>
          <w:sz w:val="25"/>
        </w:rPr>
        <w:t>条规定的先决条件，在该日期后应已履行的该笔或该组被终止交易的重大条款，包括第</w:t>
      </w:r>
      <w:r>
        <w:rPr>
          <w:rFonts w:cs="宋体;SimSun" w:ascii="宋体;SimSun" w:hAnsi="宋体;SimSun"/>
          <w:color w:val="000000"/>
          <w:sz w:val="25"/>
        </w:rPr>
        <w:t>2.1</w:t>
      </w:r>
      <w:r>
        <w:rPr>
          <w:rFonts w:ascii="宋体;SimSun" w:hAnsi="宋体;SimSun" w:cs="宋体;SimSun"/>
          <w:color w:val="000000"/>
          <w:sz w:val="25"/>
        </w:rPr>
        <w:t xml:space="preserve">条下各方有关该笔或该组被终止交易的支付和交付； </w:t>
      </w:r>
      <w:r>
        <w:rPr>
          <w:rFonts w:cs="宋体;SimSun" w:ascii="宋体;SimSun" w:hAnsi="宋体;SimSun"/>
          <w:color w:val="000000"/>
          <w:sz w:val="25"/>
        </w:rPr>
        <w:t>(2)</w:t>
      </w:r>
      <w:r>
        <w:rPr>
          <w:rFonts w:ascii="宋体;SimSun" w:hAnsi="宋体;SimSun" w:cs="宋体;SimSun"/>
          <w:color w:val="000000"/>
          <w:sz w:val="25"/>
        </w:rPr>
        <w:t>　各方就该笔或该组被终止交易本可享有的选择权利。</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确定终止净额时不应将任何被终止交易的未付款项和第</w:t>
      </w:r>
      <w:r>
        <w:rPr>
          <w:rFonts w:cs="宋体;SimSun" w:ascii="宋体;SimSun" w:hAnsi="宋体;SimSun"/>
          <w:color w:val="000000"/>
          <w:sz w:val="25"/>
        </w:rPr>
        <w:t>9.4</w:t>
      </w:r>
      <w:r>
        <w:rPr>
          <w:rFonts w:ascii="宋体;SimSun" w:hAnsi="宋体;SimSun" w:cs="宋体;SimSun"/>
          <w:color w:val="000000"/>
          <w:sz w:val="25"/>
        </w:rPr>
        <w:t>条所述律师费及实付费用计算在内。</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8.2</w:t>
      </w:r>
      <w:r>
        <w:rPr>
          <w:rFonts w:ascii="宋体;SimSun" w:hAnsi="宋体;SimSun" w:cs="宋体;SimSun"/>
          <w:color w:val="000000"/>
          <w:sz w:val="25"/>
        </w:rPr>
        <w:t>　为确定终止净额，终止净额计算方应考虑下述相关报价或市场数据：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）由一个或多个第三方提供的相关报价。该第三方在提供上述报价时可考虑终止净额计算方的信用状况，以及终止净额计算方与其之间的包括履约保障协议在内的相关文件的条款；</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）由一个或多个第三方提供的相关市场数据或信息，包括但不限于相关利率、价格、收益、收益曲线、波动性、利差、相关性或相关市场上的其他相关市场信息。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上述第三方包括但不限于相关市场中的交易所、交易商、相关产品的最终用户、信息提供商或经纪商。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若终止净额计算方善意合理地确信上述报价、相关市场数据或信息无法获得或者无法满足第</w:t>
      </w:r>
      <w:r>
        <w:rPr>
          <w:rFonts w:cs="宋体;SimSun" w:ascii="宋体;SimSun" w:hAnsi="宋体;SimSun"/>
          <w:color w:val="000000"/>
          <w:sz w:val="25"/>
        </w:rPr>
        <w:t>8.1</w:t>
      </w:r>
      <w:r>
        <w:rPr>
          <w:rFonts w:ascii="宋体;SimSun" w:hAnsi="宋体;SimSun" w:cs="宋体;SimSun"/>
          <w:color w:val="000000"/>
          <w:sz w:val="25"/>
        </w:rPr>
        <w:t>条的要求，终止净额计算方可使用来源于内部（包括终止净额计算方的关联方）的上述第（</w:t>
      </w:r>
      <w:r>
        <w:rPr>
          <w:rFonts w:cs="宋体;SimSun" w:ascii="宋体;SimSun" w:hAnsi="宋体;SimSun"/>
          <w:color w:val="000000"/>
          <w:sz w:val="25"/>
        </w:rPr>
        <w:t>1</w:t>
      </w:r>
      <w:r>
        <w:rPr>
          <w:rFonts w:ascii="宋体;SimSun" w:hAnsi="宋体;SimSun" w:cs="宋体;SimSun"/>
          <w:color w:val="000000"/>
          <w:sz w:val="25"/>
        </w:rPr>
        <w:t>）或（</w:t>
      </w:r>
      <w:r>
        <w:rPr>
          <w:rFonts w:cs="宋体;SimSun" w:ascii="宋体;SimSun" w:hAnsi="宋体;SimSun"/>
          <w:color w:val="000000"/>
          <w:sz w:val="25"/>
        </w:rPr>
        <w:t>2</w:t>
      </w:r>
      <w:r>
        <w:rPr>
          <w:rFonts w:ascii="宋体;SimSun" w:hAnsi="宋体;SimSun" w:cs="宋体;SimSun"/>
          <w:color w:val="000000"/>
          <w:sz w:val="25"/>
        </w:rPr>
        <w:t>）项所述类型的信息，该信息应是终止净额计算方在日常商业过程中为类似交易估值时所使用的同类信息。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8.3</w:t>
      </w:r>
      <w:r>
        <w:rPr>
          <w:rFonts w:ascii="宋体;SimSun" w:hAnsi="宋体;SimSun" w:cs="宋体;SimSun"/>
          <w:color w:val="000000"/>
          <w:sz w:val="25"/>
        </w:rPr>
        <w:t>　在不重复计算的前提下，终止净额计算方可将其资金的成本，及其为终止、清算或重建与被终止交易相关的任何对冲风险安排而合理产生的损失、成本或收益纳入终止净额计算。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第九条　利息、赔偿和费用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9.1</w:t>
      </w:r>
      <w:r>
        <w:rPr>
          <w:rFonts w:ascii="宋体;SimSun" w:hAnsi="宋体;SimSun" w:cs="宋体;SimSun"/>
          <w:color w:val="000000"/>
          <w:sz w:val="25"/>
        </w:rPr>
        <w:t>　未发生或指定提前终止日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在未发生或指定提前终止日的情形下，按本条约定的方式就支付和交付义务计息：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9.1.1</w:t>
      </w:r>
      <w:r>
        <w:rPr>
          <w:rFonts w:ascii="宋体;SimSun" w:hAnsi="宋体;SimSun" w:cs="宋体;SimSun"/>
          <w:color w:val="000000"/>
          <w:sz w:val="25"/>
        </w:rPr>
        <w:t>　因交易对方违反履约先决条件而暂停支付的计息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由于交易对方违反了第</w:t>
      </w:r>
      <w:r>
        <w:rPr>
          <w:rFonts w:cs="宋体;SimSun" w:ascii="宋体;SimSun" w:hAnsi="宋体;SimSun"/>
          <w:color w:val="000000"/>
          <w:sz w:val="25"/>
        </w:rPr>
        <w:t>2.2</w:t>
      </w:r>
      <w:r>
        <w:rPr>
          <w:rFonts w:ascii="宋体;SimSun" w:hAnsi="宋体;SimSun" w:cs="宋体;SimSun"/>
          <w:color w:val="000000"/>
          <w:sz w:val="25"/>
        </w:rPr>
        <w:t>条约定的履约先决条件，交易一方因而暂停履行其根据第</w:t>
      </w:r>
      <w:r>
        <w:rPr>
          <w:rFonts w:cs="宋体;SimSun" w:ascii="宋体;SimSun" w:hAnsi="宋体;SimSun"/>
          <w:color w:val="000000"/>
          <w:sz w:val="25"/>
        </w:rPr>
        <w:t>2.1</w:t>
      </w:r>
      <w:r>
        <w:rPr>
          <w:rFonts w:ascii="宋体;SimSun" w:hAnsi="宋体;SimSun" w:cs="宋体;SimSun"/>
          <w:color w:val="000000"/>
          <w:sz w:val="25"/>
        </w:rPr>
        <w:t>条本应履行的支付义务，则应交易对方的要求（且在该交易一方可主张暂停履行支付义务的原因消除之后），该交易一方应就该款项向交易对方支付利息。计息期自该交易一方原应履行支付义务之日（含）起，至该交易一方在上述原因消除之后实际应履行支付义务之日（不含）止。利率为银行间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9.1.2</w:t>
      </w:r>
      <w:r>
        <w:rPr>
          <w:rFonts w:ascii="宋体;SimSun" w:hAnsi="宋体;SimSun" w:cs="宋体;SimSun"/>
          <w:color w:val="000000"/>
          <w:sz w:val="25"/>
        </w:rPr>
        <w:t>　未按时支付的计息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交易一方未按时履行其在本协议下的任何支付义务（第</w:t>
      </w:r>
      <w:r>
        <w:rPr>
          <w:rFonts w:cs="宋体;SimSun" w:ascii="宋体;SimSun" w:hAnsi="宋体;SimSun"/>
          <w:color w:val="000000"/>
          <w:sz w:val="25"/>
        </w:rPr>
        <w:t>9.1.1</w:t>
      </w:r>
      <w:r>
        <w:rPr>
          <w:rFonts w:ascii="宋体;SimSun" w:hAnsi="宋体;SimSun" w:cs="宋体;SimSun"/>
          <w:color w:val="000000"/>
          <w:sz w:val="25"/>
        </w:rPr>
        <w:t>条规定的情形除外），则应交易对方的要求，该交易一方应就该款项向交易对方支付利息。计息期自交易一方本应履行支付义务之日（含）起，至该交易一方实际支付之日（不含）止，利率为违约利率。但是，若第</w:t>
      </w:r>
      <w:r>
        <w:rPr>
          <w:rFonts w:cs="宋体;SimSun" w:ascii="宋体;SimSun" w:hAnsi="宋体;SimSun"/>
          <w:color w:val="000000"/>
          <w:sz w:val="25"/>
        </w:rPr>
        <w:t>6.1</w:t>
      </w:r>
      <w:r>
        <w:rPr>
          <w:rFonts w:ascii="宋体;SimSun" w:hAnsi="宋体;SimSun" w:cs="宋体;SimSun"/>
          <w:color w:val="000000"/>
          <w:sz w:val="25"/>
        </w:rPr>
        <w:t>条所述的一项情形导致该交易一方未履行上述支付义务， 则计息期自该交易一方因为此项情形而未履行上述义务之日（含）起，至该情形停止存在之日（不含）止，利率为银行间利率。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9.1.3</w:t>
      </w:r>
      <w:r>
        <w:rPr>
          <w:rFonts w:ascii="宋体;SimSun" w:hAnsi="宋体;SimSun" w:cs="宋体;SimSun"/>
          <w:color w:val="000000"/>
          <w:sz w:val="25"/>
        </w:rPr>
        <w:t>　与交付义务有关的计息</w:t>
      </w:r>
    </w:p>
    <w:p>
      <w:pPr>
        <w:pStyle w:val="Normal"/>
        <w:widowControl w:val="false"/>
        <w:spacing w:lineRule="exact" w:line="440"/>
        <w:rPr/>
      </w:pPr>
      <w:r>
        <w:rPr>
          <w:rFonts w:ascii="宋体;SimSun" w:hAnsi="宋体;SimSun" w:cs="宋体;SimSun"/>
          <w:color w:val="000000"/>
          <w:sz w:val="25"/>
        </w:rPr>
        <w:t>　　由于交易对方违反了第</w:t>
      </w:r>
      <w:r>
        <w:rPr>
          <w:rFonts w:cs="宋体;SimSun" w:ascii="宋体;SimSun" w:hAnsi="宋体;SimSun"/>
          <w:color w:val="000000"/>
          <w:sz w:val="25"/>
        </w:rPr>
        <w:t>2.2</w:t>
      </w:r>
      <w:r>
        <w:rPr>
          <w:rFonts w:ascii="宋体;SimSun" w:hAnsi="宋体;SimSun" w:cs="宋体;SimSun"/>
          <w:color w:val="000000"/>
          <w:sz w:val="25"/>
        </w:rPr>
        <w:t>条约定的履约先决条件，交易一方因而暂停履行其根据第</w:t>
      </w:r>
      <w:r>
        <w:rPr>
          <w:rFonts w:cs="宋体;SimSun" w:ascii="宋体;SimSun" w:hAnsi="宋体;SimSun"/>
          <w:color w:val="000000"/>
          <w:sz w:val="25"/>
        </w:rPr>
        <w:t>2.1</w:t>
      </w:r>
      <w:r>
        <w:rPr>
          <w:rFonts w:ascii="宋体;SimSun" w:hAnsi="宋体;SimSun" w:cs="宋体;SimSun"/>
          <w:color w:val="000000"/>
          <w:sz w:val="25"/>
        </w:rPr>
        <w:t>条本应履行的交付义务，则其应本着诚实信用原则、根据第</w:t>
      </w:r>
      <w:r>
        <w:rPr>
          <w:rFonts w:cs="宋体;SimSun" w:ascii="宋体;SimSun" w:hAnsi="宋体;SimSun"/>
          <w:color w:val="000000"/>
          <w:sz w:val="25"/>
        </w:rPr>
        <w:t>9.1.1</w:t>
      </w:r>
      <w:r>
        <w:rPr>
          <w:rFonts w:ascii="宋体;SimSun" w:hAnsi="宋体;SimSun" w:cs="宋体;SimSun"/>
          <w:color w:val="000000"/>
          <w:sz w:val="25"/>
        </w:rPr>
        <w:t>条的约定，就交付物在原定结算日的公允市场价值进行利息的计算与支付。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在其他情况下，若交易一方未按时履行其在本协议下任何交付义务，其应本着诚实信用原则、根据第</w:t>
      </w:r>
      <w:r>
        <w:rPr>
          <w:rFonts w:cs="宋体;SimSun" w:ascii="宋体;SimSun" w:hAnsi="宋体;SimSun"/>
          <w:color w:val="000000"/>
          <w:sz w:val="25"/>
        </w:rPr>
        <w:t>9.1.2</w:t>
      </w:r>
      <w:r>
        <w:rPr>
          <w:rFonts w:ascii="宋体;SimSun" w:hAnsi="宋体;SimSun" w:cs="宋体;SimSun"/>
          <w:color w:val="000000"/>
          <w:sz w:val="25"/>
        </w:rPr>
        <w:t>条的约定，就交付物在原定结算日的公允市场价值进行利息计算与支付。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9.2</w:t>
      </w:r>
      <w:r>
        <w:rPr>
          <w:rFonts w:ascii="宋体;SimSun" w:hAnsi="宋体;SimSun" w:cs="宋体;SimSun"/>
          <w:color w:val="000000"/>
          <w:sz w:val="25"/>
        </w:rPr>
        <w:t>　发生或指定提前终止日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在发生或指定提前终止日的情形下，按本条约定的方式就支付和交付义务计息：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9.2.1</w:t>
      </w:r>
      <w:r>
        <w:rPr>
          <w:rFonts w:ascii="宋体;SimSun" w:hAnsi="宋体;SimSun" w:cs="宋体;SimSun"/>
          <w:color w:val="000000"/>
          <w:sz w:val="25"/>
        </w:rPr>
        <w:t>　未付款项的计息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根据第</w:t>
      </w:r>
      <w:r>
        <w:rPr>
          <w:rFonts w:cs="宋体;SimSun" w:ascii="宋体;SimSun" w:hAnsi="宋体;SimSun"/>
          <w:color w:val="000000"/>
          <w:sz w:val="25"/>
        </w:rPr>
        <w:t>5.2</w:t>
      </w:r>
      <w:r>
        <w:rPr>
          <w:rFonts w:ascii="宋体;SimSun" w:hAnsi="宋体;SimSun" w:cs="宋体;SimSun"/>
          <w:color w:val="000000"/>
          <w:sz w:val="25"/>
        </w:rPr>
        <w:t>条和第</w:t>
      </w:r>
      <w:r>
        <w:rPr>
          <w:rFonts w:cs="宋体;SimSun" w:ascii="宋体;SimSun" w:hAnsi="宋体;SimSun"/>
          <w:color w:val="000000"/>
          <w:sz w:val="25"/>
        </w:rPr>
        <w:t>7.3</w:t>
      </w:r>
      <w:r>
        <w:rPr>
          <w:rFonts w:ascii="宋体;SimSun" w:hAnsi="宋体;SimSun" w:cs="宋体;SimSun"/>
          <w:color w:val="000000"/>
          <w:sz w:val="25"/>
        </w:rPr>
        <w:t>条计算的未付款项的计息期自交易一方本应履行支付或交付义务之日（含）起，至提前终止日（不含）止。利率确定如下：</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）对于原应由违约方支付的款项，为违约利率；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）对于原应由守约方支付的款项，为银行间利率；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w:t>
      </w:r>
      <w:r>
        <w:rPr>
          <w:rFonts w:ascii="宋体;SimSun" w:hAnsi="宋体;SimSun" w:cs="宋体;SimSun"/>
          <w:color w:val="000000"/>
          <w:sz w:val="25"/>
        </w:rPr>
        <w:t>）对于原应由受影响方或非受影响方支付的款项，为银行间利率。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9.2.2</w:t>
      </w:r>
      <w:r>
        <w:rPr>
          <w:rFonts w:ascii="宋体;SimSun" w:hAnsi="宋体;SimSun" w:cs="宋体;SimSun"/>
          <w:color w:val="000000"/>
          <w:sz w:val="25"/>
        </w:rPr>
        <w:t>　提前终止款项的计息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就交易一方根据第</w:t>
      </w:r>
      <w:r>
        <w:rPr>
          <w:rFonts w:cs="宋体;SimSun" w:ascii="宋体;SimSun" w:hAnsi="宋体;SimSun"/>
          <w:color w:val="000000"/>
          <w:sz w:val="25"/>
        </w:rPr>
        <w:t>5.2</w:t>
      </w:r>
      <w:r>
        <w:rPr>
          <w:rFonts w:ascii="宋体;SimSun" w:hAnsi="宋体;SimSun" w:cs="宋体;SimSun"/>
          <w:color w:val="000000"/>
          <w:sz w:val="25"/>
        </w:rPr>
        <w:t>条、第</w:t>
      </w:r>
      <w:r>
        <w:rPr>
          <w:rFonts w:cs="宋体;SimSun" w:ascii="宋体;SimSun" w:hAnsi="宋体;SimSun"/>
          <w:color w:val="000000"/>
          <w:sz w:val="25"/>
        </w:rPr>
        <w:t>5.3</w:t>
      </w:r>
      <w:r>
        <w:rPr>
          <w:rFonts w:ascii="宋体;SimSun" w:hAnsi="宋体;SimSun" w:cs="宋体;SimSun"/>
          <w:color w:val="000000"/>
          <w:sz w:val="25"/>
        </w:rPr>
        <w:t>条和第</w:t>
      </w:r>
      <w:r>
        <w:rPr>
          <w:rFonts w:cs="宋体;SimSun" w:ascii="宋体;SimSun" w:hAnsi="宋体;SimSun"/>
          <w:color w:val="000000"/>
          <w:sz w:val="25"/>
        </w:rPr>
        <w:t>7.3</w:t>
      </w:r>
      <w:r>
        <w:rPr>
          <w:rFonts w:ascii="宋体;SimSun" w:hAnsi="宋体;SimSun" w:cs="宋体;SimSun"/>
          <w:color w:val="000000"/>
          <w:sz w:val="25"/>
        </w:rPr>
        <w:t>条约定应支付的提前终止款项，应按照以下原则计算利息：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）自提前终止日（含）起、至提前终止款项付款日（不含）止的计息期，按下述方式确定利率：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A</w:t>
      </w:r>
      <w:r>
        <w:rPr>
          <w:rFonts w:ascii="宋体;SimSun" w:hAnsi="宋体;SimSun" w:cs="宋体;SimSun"/>
          <w:color w:val="000000"/>
          <w:sz w:val="25"/>
        </w:rPr>
        <w:t>）由违约方支付的，为违约利率；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B</w:t>
      </w:r>
      <w:r>
        <w:rPr>
          <w:rFonts w:ascii="宋体;SimSun" w:hAnsi="宋体;SimSun" w:cs="宋体;SimSun"/>
          <w:color w:val="000000"/>
          <w:sz w:val="25"/>
        </w:rPr>
        <w:t>）由守约方支付的，为守约利率；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C</w:t>
      </w:r>
      <w:r>
        <w:rPr>
          <w:rFonts w:ascii="宋体;SimSun" w:hAnsi="宋体;SimSun" w:cs="宋体;SimSun"/>
          <w:color w:val="000000"/>
          <w:sz w:val="25"/>
        </w:rPr>
        <w:t>）由受影响方或非受影响方支付的，为银行间利率。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）自提前终止款项付款日（含）起、至（不含）实际支付日止的计息期，按下述方式确定利率：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A</w:t>
      </w:r>
      <w:r>
        <w:rPr>
          <w:rFonts w:ascii="宋体;SimSun" w:hAnsi="宋体;SimSun" w:cs="宋体;SimSun"/>
          <w:color w:val="000000"/>
          <w:sz w:val="25"/>
        </w:rPr>
        <w:t>）除下述第</w:t>
      </w:r>
      <w:r>
        <w:rPr>
          <w:rFonts w:cs="宋体;SimSun" w:ascii="宋体;SimSun" w:hAnsi="宋体;SimSun"/>
          <w:color w:val="000000"/>
          <w:sz w:val="25"/>
        </w:rPr>
        <w:t>(B)</w:t>
      </w:r>
      <w:r>
        <w:rPr>
          <w:rFonts w:ascii="宋体;SimSun" w:hAnsi="宋体;SimSun" w:cs="宋体;SimSun"/>
          <w:color w:val="000000"/>
          <w:sz w:val="25"/>
        </w:rPr>
        <w:t>段约定的部分，为违约利率；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B</w:t>
      </w:r>
      <w:r>
        <w:rPr>
          <w:rFonts w:ascii="宋体;SimSun" w:hAnsi="宋体;SimSun" w:cs="宋体;SimSun"/>
          <w:color w:val="000000"/>
          <w:sz w:val="25"/>
        </w:rPr>
        <w:t>）若提前终止款项的任何部分未被支付是由于第</w:t>
      </w:r>
      <w:r>
        <w:rPr>
          <w:rFonts w:cs="宋体;SimSun" w:ascii="宋体;SimSun" w:hAnsi="宋体;SimSun"/>
          <w:color w:val="000000"/>
          <w:sz w:val="25"/>
        </w:rPr>
        <w:t>6.1</w:t>
      </w:r>
      <w:r>
        <w:rPr>
          <w:rFonts w:ascii="宋体;SimSun" w:hAnsi="宋体;SimSun" w:cs="宋体;SimSun"/>
          <w:color w:val="000000"/>
          <w:sz w:val="25"/>
        </w:rPr>
        <w:t>条所述的一项情形或由于不可归咎于付款方的原因所导致的，自该部分金额因该情形而未被支付之日（含）起、至该情形停止存在之日（不含）止的期间，为银行间利率。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9.3</w:t>
      </w:r>
      <w:r>
        <w:rPr>
          <w:rFonts w:ascii="宋体;SimSun" w:hAnsi="宋体;SimSun" w:cs="宋体;SimSun"/>
          <w:color w:val="000000"/>
          <w:sz w:val="25"/>
        </w:rPr>
        <w:t>　本条约定的利息按照复利逐日计算。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9.4</w:t>
      </w:r>
      <w:r>
        <w:rPr>
          <w:rFonts w:ascii="宋体;SimSun" w:hAnsi="宋体;SimSun" w:cs="宋体;SimSun"/>
          <w:color w:val="000000"/>
          <w:sz w:val="25"/>
        </w:rPr>
        <w:t>　相关费用。应守约方要求，违约方应赔偿守约方为执行和保障本协议或任何履约保障协议下的权利，或由于任何交易提前终止而产生的合理费用（包括但不限于律师费、签署费、相关税费及催收费用）。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第十条　陈述与保证</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交易双方分别向对方陈述与保证如下：</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10.1</w:t>
      </w:r>
      <w:r>
        <w:rPr>
          <w:rFonts w:ascii="宋体;SimSun" w:hAnsi="宋体;SimSun" w:cs="宋体;SimSun"/>
          <w:color w:val="000000"/>
          <w:sz w:val="25"/>
        </w:rPr>
        <w:t>　其为依法设立并有效存续的实体，或为适格的自然人。</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10.2</w:t>
      </w:r>
      <w:r>
        <w:rPr>
          <w:rFonts w:ascii="宋体;SimSun" w:hAnsi="宋体;SimSun" w:cs="宋体;SimSun"/>
          <w:color w:val="000000"/>
          <w:sz w:val="25"/>
        </w:rPr>
        <w:t>　其具有从事本协议下交易所必需的业务资格并保持业务资格持续有效（如适用）。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10.3</w:t>
      </w:r>
      <w:r>
        <w:rPr>
          <w:rFonts w:ascii="宋体;SimSun" w:hAnsi="宋体;SimSun" w:cs="宋体;SimSun"/>
          <w:color w:val="000000"/>
          <w:sz w:val="25"/>
        </w:rPr>
        <w:t>　其有权或已获得必要授权签署本协议。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10.4</w:t>
      </w:r>
      <w:r>
        <w:rPr>
          <w:rFonts w:ascii="宋体;SimSun" w:hAnsi="宋体;SimSun" w:cs="宋体;SimSun"/>
          <w:color w:val="000000"/>
          <w:sz w:val="25"/>
        </w:rPr>
        <w:t>　其签署并履行本协议下的义务，不违反相关法律法规、自律规则，亦不违反其与第三方已签署的其他协议。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10.5</w:t>
      </w:r>
      <w:r>
        <w:rPr>
          <w:rFonts w:ascii="宋体;SimSun" w:hAnsi="宋体;SimSun" w:cs="宋体;SimSun"/>
          <w:color w:val="000000"/>
          <w:sz w:val="25"/>
        </w:rPr>
        <w:t>　其在本协议下应交付的资产在交割时未设置抵押、质押等担保或第三方权利（法律另有规定的除外），亦不存在其他任何权利瑕疵。</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10.6</w:t>
      </w:r>
      <w:r>
        <w:rPr>
          <w:rFonts w:ascii="宋体;SimSun" w:hAnsi="宋体;SimSun" w:cs="宋体;SimSun"/>
          <w:color w:val="000000"/>
          <w:sz w:val="25"/>
        </w:rPr>
        <w:t>　不存在本协议规定的违约事件或潜在违约事件，且就其所知不存在本协议规定的终止事件。履行本协议或履约保障协议下的义务亦不会导致上述事件的发生。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10.7</w:t>
      </w:r>
      <w:r>
        <w:rPr>
          <w:rFonts w:ascii="宋体;SimSun" w:hAnsi="宋体;SimSun" w:cs="宋体;SimSun"/>
          <w:color w:val="000000"/>
          <w:sz w:val="25"/>
        </w:rPr>
        <w:t>　就其所知，其自身或履约保障提供方不存在任何可能影响本协议合法性、有效性、可执行性及其履约能力的诉讼、仲裁或其他司法及行政程序。</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10.8</w:t>
      </w:r>
      <w:r>
        <w:rPr>
          <w:rFonts w:ascii="宋体;SimSun" w:hAnsi="宋体;SimSun" w:cs="宋体;SimSun"/>
          <w:color w:val="000000"/>
          <w:sz w:val="25"/>
        </w:rPr>
        <w:t>　其依本协议规定向另一方提供的所有信息，包括补充协议下的具体信息，在所有实质方面均为真实、准确、完整。</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10.9</w:t>
      </w:r>
      <w:r>
        <w:rPr>
          <w:rFonts w:ascii="宋体;SimSun" w:hAnsi="宋体;SimSun" w:cs="宋体;SimSun"/>
          <w:color w:val="000000"/>
          <w:sz w:val="25"/>
        </w:rPr>
        <w:t>　其在本协议下的所有交易均为其自身订立，而非代理其他第三方订立，交易双方另有约定的除外。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10.10</w:t>
      </w:r>
      <w:r>
        <w:rPr>
          <w:rFonts w:ascii="宋体;SimSun" w:hAnsi="宋体;SimSun" w:cs="宋体;SimSun"/>
          <w:color w:val="000000"/>
          <w:sz w:val="25"/>
        </w:rPr>
        <w:t>　其已经充分理解和审慎评估本协议下交易的性质、条款、风险，愿意接受并有能力承担相关交易风险。</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上述所有陈述与保证在本协议签署日作出，及在每一笔交易达成时视为重复做出，并在本协议有效期内持续有效。如交易一方知悉其所作的上述陈述与保证存在不真实、不准确的情形或发生重大变化，应当及时通知对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第十一条　适用法律及争议解决</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11.1</w:t>
      </w:r>
      <w:r>
        <w:rPr>
          <w:rFonts w:ascii="宋体;SimSun" w:hAnsi="宋体;SimSun" w:cs="宋体;SimSun"/>
          <w:color w:val="000000"/>
          <w:sz w:val="25"/>
        </w:rPr>
        <w:t>　本协议适用中华人民共和国（为本协议之目的，不包括香港特别行政区、澳门特别行政区及台湾地区）法律，应当根据中华人民共和国法律进行解释。</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11.2</w:t>
      </w:r>
      <w:r>
        <w:rPr>
          <w:rFonts w:ascii="宋体;SimSun" w:hAnsi="宋体;SimSun" w:cs="宋体;SimSun"/>
          <w:color w:val="000000"/>
          <w:sz w:val="25"/>
        </w:rPr>
        <w:t>　除非交易双方在补充协议中另行约定，因本协议引起的或与本协议有关的任何争议，均应提交中国国际经济贸易仲裁委员会依照其届时有效的仲裁规则进行仲裁。仲裁地在北京（开庭地交易双方可另行约定）。仲裁裁决是终局的，对交易双方均有约束力。</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第十二条　通知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12.1</w:t>
      </w:r>
      <w:r>
        <w:rPr>
          <w:rFonts w:ascii="宋体;SimSun" w:hAnsi="宋体;SimSun" w:cs="宋体;SimSun"/>
          <w:color w:val="000000"/>
          <w:sz w:val="25"/>
        </w:rPr>
        <w:t>　除非补充协议另有规定，有关本协议的任何通知和其他通讯往来可采用下列方式发送至对方提供的通信地址、电传或传真号码、电子邮箱等电子信息系统（详见补充协议），并根据下述规定确定生效日：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12.1.1</w:t>
      </w:r>
      <w:r>
        <w:rPr>
          <w:rFonts w:ascii="宋体;SimSun" w:hAnsi="宋体;SimSun" w:cs="宋体;SimSun"/>
          <w:color w:val="000000"/>
          <w:sz w:val="25"/>
        </w:rPr>
        <w:t>　以书面文件方式由专人或快递服务交送的，以文件送达之日为生效日；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12.1.2</w:t>
      </w:r>
      <w:r>
        <w:rPr>
          <w:rFonts w:ascii="宋体;SimSun" w:hAnsi="宋体;SimSun" w:cs="宋体;SimSun"/>
          <w:color w:val="000000"/>
          <w:sz w:val="25"/>
        </w:rPr>
        <w:t>　以电传方式发送的，以收到收件人的应答之日为生效日；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12.1.3</w:t>
      </w:r>
      <w:r>
        <w:rPr>
          <w:rFonts w:ascii="宋体;SimSun" w:hAnsi="宋体;SimSun" w:cs="宋体;SimSun"/>
          <w:color w:val="000000"/>
          <w:sz w:val="25"/>
        </w:rPr>
        <w:t>　以传真方式发送的，以传真正常发至收件人指定的传真号码且收件人确认收到清晰可读的传真件之日为生效日；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12.1.4</w:t>
      </w:r>
      <w:r>
        <w:rPr>
          <w:rFonts w:ascii="宋体;SimSun" w:hAnsi="宋体;SimSun" w:cs="宋体;SimSun"/>
          <w:color w:val="000000"/>
          <w:sz w:val="25"/>
        </w:rPr>
        <w:t>　以挂号信方式或其他要求提供回执的邮递方式发送的，以送达之日为生效日；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12.1.5</w:t>
      </w:r>
      <w:r>
        <w:rPr>
          <w:rFonts w:ascii="宋体;SimSun" w:hAnsi="宋体;SimSun" w:cs="宋体;SimSun"/>
          <w:color w:val="000000"/>
          <w:sz w:val="25"/>
        </w:rPr>
        <w:t>　以电子邮件等电子信息系统发送的，以通知进入对方指定的电子信息系统之日为生效日。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若上述通知送达或接收的时间为非工作日或当日工作时间结束后，则相关通知的生效日为该日后的首个工作日。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12.2</w:t>
      </w:r>
      <w:r>
        <w:rPr>
          <w:rFonts w:ascii="宋体;SimSun" w:hAnsi="宋体;SimSun" w:cs="宋体;SimSun"/>
          <w:color w:val="000000"/>
          <w:sz w:val="25"/>
        </w:rPr>
        <w:t>　交易一方可以书面方式通知对方，变更其接收通知和其他通讯往来的通信地址、电传或传真号码、电子邮箱等电子信息系统。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第十三条　其他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13.1</w:t>
      </w:r>
      <w:r>
        <w:rPr>
          <w:rFonts w:ascii="宋体;SimSun" w:hAnsi="宋体;SimSun" w:cs="宋体;SimSun"/>
          <w:color w:val="000000"/>
          <w:sz w:val="25"/>
        </w:rPr>
        <w:t>　本协议构成交易双方就本协议所涉事项达成的全部约定。各方在此确认，其签订本协议未依赖任何本协议规定之外的口头或书面的陈述或保证。</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13.2</w:t>
      </w:r>
      <w:r>
        <w:rPr>
          <w:rFonts w:ascii="宋体;SimSun" w:hAnsi="宋体;SimSun" w:cs="宋体;SimSun"/>
          <w:color w:val="000000"/>
          <w:sz w:val="25"/>
        </w:rPr>
        <w:t>　对于本协议的任何修订、修改或弃权均应以书面形式做出。</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书面方式包括传真、电传、电子邮件或其他电子信息交换方式。</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13.3</w:t>
      </w:r>
      <w:r>
        <w:rPr>
          <w:rFonts w:ascii="宋体;SimSun" w:hAnsi="宋体;SimSun" w:cs="宋体;SimSun"/>
          <w:color w:val="000000"/>
          <w:sz w:val="25"/>
        </w:rPr>
        <w:t>　在不影响第</w:t>
      </w:r>
      <w:r>
        <w:rPr>
          <w:rFonts w:cs="宋体;SimSun" w:ascii="宋体;SimSun" w:hAnsi="宋体;SimSun"/>
          <w:color w:val="000000"/>
          <w:sz w:val="25"/>
        </w:rPr>
        <w:t>2.2</w:t>
      </w:r>
      <w:r>
        <w:rPr>
          <w:rFonts w:ascii="宋体;SimSun" w:hAnsi="宋体;SimSun" w:cs="宋体;SimSun"/>
          <w:color w:val="000000"/>
          <w:sz w:val="25"/>
        </w:rPr>
        <w:t>条、第</w:t>
      </w:r>
      <w:r>
        <w:rPr>
          <w:rFonts w:cs="宋体;SimSun" w:ascii="宋体;SimSun" w:hAnsi="宋体;SimSun"/>
          <w:color w:val="000000"/>
          <w:sz w:val="25"/>
        </w:rPr>
        <w:t>5.1.3</w:t>
      </w:r>
      <w:r>
        <w:rPr>
          <w:rFonts w:ascii="宋体;SimSun" w:hAnsi="宋体;SimSun" w:cs="宋体;SimSun"/>
          <w:color w:val="000000"/>
          <w:sz w:val="25"/>
        </w:rPr>
        <w:t>条和第</w:t>
      </w:r>
      <w:r>
        <w:rPr>
          <w:rFonts w:cs="宋体;SimSun" w:ascii="宋体;SimSun" w:hAnsi="宋体;SimSun"/>
          <w:color w:val="000000"/>
          <w:sz w:val="25"/>
        </w:rPr>
        <w:t>7.2.3</w:t>
      </w:r>
      <w:r>
        <w:rPr>
          <w:rFonts w:ascii="宋体;SimSun" w:hAnsi="宋体;SimSun" w:cs="宋体;SimSun"/>
          <w:color w:val="000000"/>
          <w:sz w:val="25"/>
        </w:rPr>
        <w:t>条的前提下，交易双方在本协议下的义务在任何交易终止后仍应持续有效。</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13.4</w:t>
      </w:r>
      <w:r>
        <w:rPr>
          <w:rFonts w:ascii="宋体;SimSun" w:hAnsi="宋体;SimSun" w:cs="宋体;SimSun"/>
          <w:color w:val="000000"/>
          <w:sz w:val="25"/>
        </w:rPr>
        <w:t>　协议文本及确认</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13.4.1</w:t>
      </w:r>
      <w:r>
        <w:rPr>
          <w:rFonts w:ascii="宋体;SimSun" w:hAnsi="宋体;SimSun" w:cs="宋体;SimSun"/>
          <w:color w:val="000000"/>
          <w:sz w:val="25"/>
        </w:rPr>
        <w:t>　本协议可签署一式多份，经交易双方签字盖章后生效，各份均为原件，具有同等效力。</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13.4.2</w:t>
      </w:r>
      <w:r>
        <w:rPr>
          <w:rFonts w:ascii="宋体;SimSun" w:hAnsi="宋体;SimSun" w:cs="宋体;SimSun"/>
          <w:color w:val="000000"/>
          <w:sz w:val="25"/>
        </w:rPr>
        <w:t>　交易双方自达成（不论以口头或其他方式）交易时起即受其约束。在实际可行的情况下，交易双方应尽快签署交易确认书。交易确认书可通过书面签署、传真、电传、电子邮件或其他电子信息交换方式做出。</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13.5</w:t>
      </w:r>
      <w:r>
        <w:rPr>
          <w:rFonts w:ascii="宋体;SimSun" w:hAnsi="宋体;SimSun" w:cs="宋体;SimSun"/>
          <w:color w:val="000000"/>
          <w:sz w:val="25"/>
        </w:rPr>
        <w:t>　未行使、迟延行使本协议下的任何权利不应被视为放弃该等权利，单独或部分行使任何权利不应被视为放弃后续行使或进一步行使该等权利或放弃行使其他任何权利。</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13.6</w:t>
      </w:r>
      <w:r>
        <w:rPr>
          <w:rFonts w:ascii="宋体;SimSun" w:hAnsi="宋体;SimSun" w:cs="宋体;SimSun"/>
          <w:color w:val="000000"/>
          <w:sz w:val="25"/>
        </w:rPr>
        <w:t>　本协议中的标题仅为方便阅读，不影响对本协议内容的解释。</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13.7</w:t>
      </w:r>
      <w:r>
        <w:rPr>
          <w:rFonts w:ascii="宋体;SimSun" w:hAnsi="宋体;SimSun" w:cs="宋体;SimSun"/>
          <w:color w:val="000000"/>
          <w:sz w:val="25"/>
        </w:rPr>
        <w:t>　保密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13.7.1</w:t>
      </w:r>
      <w:r>
        <w:rPr>
          <w:rFonts w:ascii="宋体;SimSun" w:hAnsi="宋体;SimSun" w:cs="宋体;SimSun"/>
          <w:color w:val="000000"/>
          <w:sz w:val="25"/>
        </w:rPr>
        <w:t>　交易双方同意，对有关本协议以及本协议下交易的信息应承担保密义务，除以下情形外，未经对方事先书面同意，不得向任何其他方披露：</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）交易一方按照法律法规、监管机构、行业自律组织的要求进行披露；</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）交易一方按照法院、仲裁机构或者任何司法程序的要求进行披露；</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w:t>
      </w:r>
      <w:r>
        <w:rPr>
          <w:rFonts w:ascii="宋体;SimSun" w:hAnsi="宋体;SimSun" w:cs="宋体;SimSun"/>
          <w:color w:val="000000"/>
          <w:sz w:val="25"/>
        </w:rPr>
        <w:t>）交易一方向其委托的会计师事务所、律师事务所、财务顾问等中介机构进行披露，但该方应促使该中介机构承诺承担保密义务。</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在上述情形下，交易一方仅应提供法律法规、司法程序、监管机构、行业自律组织或者中介机构要求披露的那部分信息。</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13.7.2</w:t>
      </w:r>
      <w:r>
        <w:rPr>
          <w:rFonts w:ascii="宋体;SimSun" w:hAnsi="宋体;SimSun" w:cs="宋体;SimSun"/>
          <w:color w:val="000000"/>
          <w:sz w:val="25"/>
        </w:rPr>
        <w:t>　交易一方根据第</w:t>
      </w:r>
      <w:r>
        <w:rPr>
          <w:rFonts w:cs="宋体;SimSun" w:ascii="宋体;SimSun" w:hAnsi="宋体;SimSun"/>
          <w:color w:val="000000"/>
          <w:sz w:val="25"/>
        </w:rPr>
        <w:t>13.7.1</w:t>
      </w:r>
      <w:r>
        <w:rPr>
          <w:rFonts w:ascii="宋体;SimSun" w:hAnsi="宋体;SimSun" w:cs="宋体;SimSun"/>
          <w:color w:val="000000"/>
          <w:sz w:val="25"/>
        </w:rPr>
        <w:t>条规定进行披露后，应当在法律法规或司法程序允许的范围内及时将披露情况通知对方。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13.8</w:t>
      </w:r>
      <w:r>
        <w:rPr>
          <w:rFonts w:ascii="宋体;SimSun" w:hAnsi="宋体;SimSun" w:cs="宋体;SimSun"/>
          <w:color w:val="000000"/>
          <w:sz w:val="25"/>
        </w:rPr>
        <w:t>　合同权利义务的转让　　在不违反相关法律法规的前提下，未经对方事先书面同意，任何一方不得转让其在本协议或本协议下的任何权益、义务，否则该转让无效，但一方转让违约方向其支付的提前终止款项的全部或部分权益、与该权益相关的任何应付金额以及与第</w:t>
      </w:r>
      <w:r>
        <w:rPr>
          <w:rFonts w:cs="宋体;SimSun" w:ascii="宋体;SimSun" w:hAnsi="宋体;SimSun"/>
          <w:color w:val="000000"/>
          <w:sz w:val="25"/>
        </w:rPr>
        <w:t>9</w:t>
      </w:r>
      <w:r>
        <w:rPr>
          <w:rFonts w:ascii="宋体;SimSun" w:hAnsi="宋体;SimSun" w:cs="宋体;SimSun"/>
          <w:color w:val="000000"/>
          <w:sz w:val="25"/>
        </w:rPr>
        <w:t>条下权益有关的其他权利除外。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13.9</w:t>
      </w:r>
      <w:r>
        <w:rPr>
          <w:rFonts w:ascii="宋体;SimSun" w:hAnsi="宋体;SimSun" w:cs="宋体;SimSun"/>
          <w:color w:val="000000"/>
          <w:sz w:val="25"/>
        </w:rPr>
        <w:t>　抵销</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13.9.1</w:t>
      </w:r>
      <w:r>
        <w:rPr>
          <w:rFonts w:ascii="宋体;SimSun" w:hAnsi="宋体;SimSun" w:cs="宋体;SimSun"/>
          <w:color w:val="000000"/>
          <w:sz w:val="25"/>
        </w:rPr>
        <w:t>　在有一个违约方的情况下，或者发生了使本协议下全部交易成为被终止交易的终止事件并且只有一个受影响方的情况下，守约方或非受影响方有权选择（无需提前通知违约方或受影响方）将一方（“付款方”）应向另一方（“收款方”）支付的任何提前终止款项与收款方应向付款方支付的任何其他金额（“其他金额”）（无论是否产生于本协议下，无论是否到期，无论其币种、支付地和入账地点如何）进行抵销。就被如此抵销的其他金额而言，该等其他金额的义务立即被全部解除。守约方或非受影响方（依实际情况而定）应当向违约方或受影响方（依实际情况而定）按照主协议第</w:t>
      </w:r>
      <w:r>
        <w:rPr>
          <w:rFonts w:cs="宋体;SimSun" w:ascii="宋体;SimSun" w:hAnsi="宋体;SimSun"/>
          <w:color w:val="000000"/>
          <w:sz w:val="25"/>
        </w:rPr>
        <w:t>12.1.1</w:t>
      </w:r>
      <w:r>
        <w:rPr>
          <w:rFonts w:ascii="宋体;SimSun" w:hAnsi="宋体;SimSun" w:cs="宋体;SimSun"/>
          <w:color w:val="000000"/>
          <w:sz w:val="25"/>
        </w:rPr>
        <w:t>条的规定就抵销发送通知。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13.9.2</w:t>
      </w:r>
      <w:r>
        <w:rPr>
          <w:rFonts w:ascii="宋体;SimSun" w:hAnsi="宋体;SimSun" w:cs="宋体;SimSun"/>
          <w:color w:val="000000"/>
          <w:sz w:val="25"/>
        </w:rPr>
        <w:t>　如果任何债务未确定，守约方或非受影响方（依实际情况而定）有权根据诚实信用原则对债务进行估算并以估算的数值进行抵销，但在该债务确定时另一方有权复核。</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13.9.3</w:t>
      </w:r>
      <w:r>
        <w:rPr>
          <w:rFonts w:ascii="宋体;SimSun" w:hAnsi="宋体;SimSun" w:cs="宋体;SimSun"/>
          <w:color w:val="000000"/>
          <w:sz w:val="25"/>
        </w:rPr>
        <w:t>　本第</w:t>
      </w:r>
      <w:r>
        <w:rPr>
          <w:rFonts w:cs="宋体;SimSun" w:ascii="宋体;SimSun" w:hAnsi="宋体;SimSun"/>
          <w:color w:val="000000"/>
          <w:sz w:val="25"/>
        </w:rPr>
        <w:t>13</w:t>
      </w:r>
      <w:r>
        <w:rPr>
          <w:rFonts w:ascii="宋体;SimSun" w:hAnsi="宋体;SimSun" w:cs="宋体;SimSun"/>
          <w:color w:val="000000"/>
          <w:sz w:val="25"/>
        </w:rPr>
        <w:t>条的约定不具有创设抵押或其他担保权益的效力，不影响且独立于任何一方于任何时间享有的（法律、合同或其他约定下）任何抵押权、留置权或其他类似的权利和要求。</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13.10</w:t>
      </w:r>
      <w:r>
        <w:rPr>
          <w:rFonts w:ascii="宋体;SimSun" w:hAnsi="宋体;SimSun" w:cs="宋体;SimSun"/>
          <w:color w:val="000000"/>
          <w:sz w:val="25"/>
        </w:rPr>
        <w:t>　电话录音</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可根据交易双方在补充协议中电话录音相关事项的约定，对交易双方之间就本协议项下交易或任何潜在交易的电话交谈进行录音，并可在不违反中国法律的前提下在争议解决过程中出具该等录音作为证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第十四条　定义</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交易确认书：指交易双方交换的用以确认或证明一笔交易的书面文件或电子文件、包括但不限于成交单、电子确认书、电子邮件、电报、电传、传真、合同书和信件。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被终止交易：就某个提前终止日而言，指以下情形的交易：（</w:t>
      </w:r>
      <w:r>
        <w:rPr>
          <w:rFonts w:cs="宋体;SimSun" w:ascii="宋体;SimSun" w:hAnsi="宋体;SimSun"/>
          <w:color w:val="000000"/>
          <w:sz w:val="25"/>
        </w:rPr>
        <w:t>1</w:t>
      </w:r>
      <w:r>
        <w:rPr>
          <w:rFonts w:ascii="宋体;SimSun" w:hAnsi="宋体;SimSun" w:cs="宋体;SimSun"/>
          <w:color w:val="000000"/>
          <w:sz w:val="25"/>
        </w:rPr>
        <w:t>）若因不可抗力事件导致，指根据第</w:t>
      </w:r>
      <w:r>
        <w:rPr>
          <w:rFonts w:cs="宋体;SimSun" w:ascii="宋体;SimSun" w:hAnsi="宋体;SimSun"/>
          <w:color w:val="000000"/>
          <w:sz w:val="25"/>
        </w:rPr>
        <w:t>7.1</w:t>
      </w:r>
      <w:r>
        <w:rPr>
          <w:rFonts w:ascii="宋体;SimSun" w:hAnsi="宋体;SimSun" w:cs="宋体;SimSun"/>
          <w:color w:val="000000"/>
          <w:sz w:val="25"/>
        </w:rPr>
        <w:t>条规定发出的通知所指明的所有受影响交易；（</w:t>
      </w:r>
      <w:r>
        <w:rPr>
          <w:rFonts w:cs="宋体;SimSun" w:ascii="宋体;SimSun" w:hAnsi="宋体;SimSun"/>
          <w:color w:val="000000"/>
          <w:sz w:val="25"/>
        </w:rPr>
        <w:t>2</w:t>
      </w:r>
      <w:r>
        <w:rPr>
          <w:rFonts w:ascii="宋体;SimSun" w:hAnsi="宋体;SimSun" w:cs="宋体;SimSun"/>
          <w:color w:val="000000"/>
          <w:sz w:val="25"/>
        </w:rPr>
        <w:t>）若因其他的终止事件导致，指所有受影响交易；（</w:t>
      </w:r>
      <w:r>
        <w:rPr>
          <w:rFonts w:cs="宋体;SimSun" w:ascii="宋体;SimSun" w:hAnsi="宋体;SimSun"/>
          <w:color w:val="000000"/>
          <w:sz w:val="25"/>
        </w:rPr>
        <w:t>3</w:t>
      </w:r>
      <w:r>
        <w:rPr>
          <w:rFonts w:ascii="宋体;SimSun" w:hAnsi="宋体;SimSun" w:cs="宋体;SimSun"/>
          <w:color w:val="000000"/>
          <w:sz w:val="25"/>
        </w:rPr>
        <w:t>）若因违约事件导致，指在载明提前终止日的通知生效之前仍然存续的所有交易，或在适用自动提前终止的情形下该提前终止日之前仍然存续的所有交易。　　工作日：指交易双方的正常办公日期，法定节假日、周末除外。</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关联方：除补充协议另有约定外，就交易一方而言，指直接或间接被其控制的实体、直接或间接对其进行控制的实体、或直接或间接与其受同一控制人控制的实体。本定义中的“控制”是指控制方拥有被控制方的多数投票权。</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基准日：指提前终止日。若终止净额计算方诚信地认为以提前终止日为基准进行本协议下所有被终止交易的计算不具有商业合理性，则为商业上可合理进行计算的提前终止日之后尽可能早的一个或多个日期。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交叉违约触发金额：指补充协议中所列明的金额（如有）。</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交付日：指负有登记结算职能的相关机构能够办理并完成本协议下交付的日期，或交易双方根据相关交易确认书的约定应办理实物交割的日期。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履约保障提供方：指补充协议中约定的提供履约保障的相关主体。</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履约保障协议：指本协议中规定为履约保障协议的任何协议或文件。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其他终止事件：指补充协议和交易确认书中约定的其他终止事件。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潜在违约事件：指任何通过发送通知或随时间推移（或两种情况均发生）即可构成违约事件的任何事件。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受影响交易：（</w:t>
      </w:r>
      <w:r>
        <w:rPr>
          <w:rFonts w:cs="宋体;SimSun" w:ascii="宋体;SimSun" w:hAnsi="宋体;SimSun"/>
          <w:color w:val="000000"/>
          <w:sz w:val="25"/>
        </w:rPr>
        <w:t>1</w:t>
      </w:r>
      <w:r>
        <w:rPr>
          <w:rFonts w:ascii="宋体;SimSun" w:hAnsi="宋体;SimSun" w:cs="宋体;SimSun"/>
          <w:color w:val="000000"/>
          <w:sz w:val="25"/>
        </w:rPr>
        <w:t>）在发生一项不可抗力事件时，指所有受该终止事件影响的交易（若相关履约保障协议特指某些交易，则指该等交易；若相关履约保障协议构成一笔交易的交易确认书，则指该笔交易），及（</w:t>
      </w:r>
      <w:r>
        <w:rPr>
          <w:rFonts w:cs="宋体;SimSun" w:ascii="宋体;SimSun" w:hAnsi="宋体;SimSun"/>
          <w:color w:val="000000"/>
          <w:sz w:val="25"/>
        </w:rPr>
        <w:t>2</w:t>
      </w:r>
      <w:r>
        <w:rPr>
          <w:rFonts w:ascii="宋体;SimSun" w:hAnsi="宋体;SimSun" w:cs="宋体;SimSun"/>
          <w:color w:val="000000"/>
          <w:sz w:val="25"/>
        </w:rPr>
        <w:t>）在发生任何其他的终止事件时，指所有交易。</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特定交易：指交易一方（或其履约保障提供方）与交易另一方（或其履约保障提供方）之间当前存续或今后达成的本协议管辖范围之外的以一对一方式进行的任何衍生产品交易或交易双方约定的其他交易。</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守约利率：指守约方合理证明的其作为资金拆入方从相关银行间市场上的一家主要银行得到的隔夜拆放利率，该银行由守约方选择，但其报价应是能够合理反映守约方在相关市场上资金拆借成本的有代表性报价。若守约利率高于银行间利率，则守约利率为银行间利率。　　特定债务：指与借款有关的任何义务，不论是现在的或将来的、或有的或已发生的、作为主债、担保或其他形式的义务，除非补充协议另有约定。</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未付款项：指就一个提前终止日而言，任何一方欠付对方的款项应为以下各项之和：</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）就所有被终止交易而言，指根据第</w:t>
      </w:r>
      <w:r>
        <w:rPr>
          <w:rFonts w:cs="宋体;SimSun" w:ascii="宋体;SimSun" w:hAnsi="宋体;SimSun"/>
          <w:color w:val="000000"/>
          <w:sz w:val="25"/>
        </w:rPr>
        <w:t>2.1</w:t>
      </w:r>
      <w:r>
        <w:rPr>
          <w:rFonts w:ascii="宋体;SimSun" w:hAnsi="宋体;SimSun" w:cs="宋体;SimSun"/>
          <w:color w:val="000000"/>
          <w:sz w:val="25"/>
        </w:rPr>
        <w:t>条应于该提前终止日（含当日）之前向对方支付而未支付的款项，或原本应付但由于第</w:t>
      </w:r>
      <w:r>
        <w:rPr>
          <w:rFonts w:cs="宋体;SimSun" w:ascii="宋体;SimSun" w:hAnsi="宋体;SimSun"/>
          <w:color w:val="000000"/>
          <w:sz w:val="25"/>
        </w:rPr>
        <w:t>2.2</w:t>
      </w:r>
      <w:r>
        <w:rPr>
          <w:rFonts w:ascii="宋体;SimSun" w:hAnsi="宋体;SimSun" w:cs="宋体;SimSun"/>
          <w:color w:val="000000"/>
          <w:sz w:val="25"/>
        </w:rPr>
        <w:t>条的规定而未付的款项，或由于第</w:t>
      </w:r>
      <w:r>
        <w:rPr>
          <w:rFonts w:cs="宋体;SimSun" w:ascii="宋体;SimSun" w:hAnsi="宋体;SimSun"/>
          <w:color w:val="000000"/>
          <w:sz w:val="25"/>
        </w:rPr>
        <w:t>7.4</w:t>
      </w:r>
      <w:r>
        <w:rPr>
          <w:rFonts w:ascii="宋体;SimSun" w:hAnsi="宋体;SimSun" w:cs="宋体;SimSun"/>
          <w:color w:val="000000"/>
          <w:sz w:val="25"/>
        </w:rPr>
        <w:t>条的规定而延迟支付的款项；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）就每一笔被终止交易而言，对于第</w:t>
      </w:r>
      <w:r>
        <w:rPr>
          <w:rFonts w:cs="宋体;SimSun" w:ascii="宋体;SimSun" w:hAnsi="宋体;SimSun"/>
          <w:color w:val="000000"/>
          <w:sz w:val="25"/>
        </w:rPr>
        <w:t>2.1</w:t>
      </w:r>
      <w:r>
        <w:rPr>
          <w:rFonts w:ascii="宋体;SimSun" w:hAnsi="宋体;SimSun" w:cs="宋体;SimSun"/>
          <w:color w:val="000000"/>
          <w:sz w:val="25"/>
        </w:rPr>
        <w:t xml:space="preserve">条下每一笔应在该提前终止日（含当日）之前向对方交付而未交付的义务 </w:t>
      </w:r>
      <w:r>
        <w:rPr>
          <w:rFonts w:cs="宋体;SimSun" w:ascii="宋体;SimSun" w:hAnsi="宋体;SimSun"/>
          <w:color w:val="000000"/>
          <w:sz w:val="25"/>
        </w:rPr>
        <w:t>(</w:t>
      </w:r>
      <w:r>
        <w:rPr>
          <w:rFonts w:ascii="宋体;SimSun" w:hAnsi="宋体;SimSun" w:cs="宋体;SimSun"/>
          <w:color w:val="000000"/>
          <w:sz w:val="25"/>
        </w:rPr>
        <w:t>或本应交付但因第</w:t>
      </w:r>
      <w:r>
        <w:rPr>
          <w:rFonts w:cs="宋体;SimSun" w:ascii="宋体;SimSun" w:hAnsi="宋体;SimSun"/>
          <w:color w:val="000000"/>
          <w:sz w:val="25"/>
        </w:rPr>
        <w:t>2.2</w:t>
      </w:r>
      <w:r>
        <w:rPr>
          <w:rFonts w:ascii="宋体;SimSun" w:hAnsi="宋体;SimSun" w:cs="宋体;SimSun"/>
          <w:color w:val="000000"/>
          <w:sz w:val="25"/>
        </w:rPr>
        <w:t>条或第</w:t>
      </w:r>
      <w:r>
        <w:rPr>
          <w:rFonts w:cs="宋体;SimSun" w:ascii="宋体;SimSun" w:hAnsi="宋体;SimSun"/>
          <w:color w:val="000000"/>
          <w:sz w:val="25"/>
        </w:rPr>
        <w:t>7.4</w:t>
      </w:r>
      <w:r>
        <w:rPr>
          <w:rFonts w:ascii="宋体;SimSun" w:hAnsi="宋体;SimSun" w:cs="宋体;SimSun"/>
          <w:color w:val="000000"/>
          <w:sz w:val="25"/>
        </w:rPr>
        <w:t>条而未交付</w:t>
      </w:r>
      <w:r>
        <w:rPr>
          <w:rFonts w:cs="宋体;SimSun" w:ascii="宋体;SimSun" w:hAnsi="宋体;SimSun"/>
          <w:color w:val="000000"/>
          <w:sz w:val="25"/>
        </w:rPr>
        <w:t>)</w:t>
      </w:r>
      <w:r>
        <w:rPr>
          <w:rFonts w:ascii="宋体;SimSun" w:hAnsi="宋体;SimSun" w:cs="宋体;SimSun"/>
          <w:color w:val="000000"/>
          <w:sz w:val="25"/>
        </w:rPr>
        <w:t>，指相等于原本应交付的标的物的公允价值的金额；</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w:t>
      </w:r>
      <w:r>
        <w:rPr>
          <w:rFonts w:ascii="宋体;SimSun" w:hAnsi="宋体;SimSun" w:cs="宋体;SimSun"/>
          <w:color w:val="000000"/>
          <w:sz w:val="25"/>
        </w:rPr>
        <w:t>）如果提前终止日是由违约事件或其他终止事件导致，并且所有未完成交易成为受影响交易，则指该提前终止日前到期并截止该提前终止日尚未支付的任何提前终止款项。　　上述各项的未付款项均应包括根据第</w:t>
      </w:r>
      <w:r>
        <w:rPr>
          <w:rFonts w:cs="宋体;SimSun" w:ascii="宋体;SimSun" w:hAnsi="宋体;SimSun"/>
          <w:color w:val="000000"/>
          <w:sz w:val="25"/>
        </w:rPr>
        <w:t>9</w:t>
      </w:r>
      <w:r>
        <w:rPr>
          <w:rFonts w:ascii="宋体;SimSun" w:hAnsi="宋体;SimSun" w:cs="宋体;SimSun"/>
          <w:color w:val="000000"/>
          <w:sz w:val="25"/>
        </w:rPr>
        <w:t>条计算的利息和应作出的其他补偿。</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前述第</w:t>
      </w:r>
      <w:r>
        <w:rPr>
          <w:rFonts w:cs="宋体;SimSun" w:ascii="宋体;SimSun" w:hAnsi="宋体;SimSun"/>
          <w:color w:val="000000"/>
          <w:sz w:val="25"/>
        </w:rPr>
        <w:t>(2)</w:t>
      </w:r>
      <w:r>
        <w:rPr>
          <w:rFonts w:ascii="宋体;SimSun" w:hAnsi="宋体;SimSun" w:cs="宋体;SimSun"/>
          <w:color w:val="000000"/>
          <w:sz w:val="25"/>
        </w:rPr>
        <w:t>款所指的任何交付标的物的公允价值为根据第</w:t>
      </w:r>
      <w:r>
        <w:rPr>
          <w:rFonts w:cs="宋体;SimSun" w:ascii="宋体;SimSun" w:hAnsi="宋体;SimSun"/>
          <w:color w:val="000000"/>
          <w:sz w:val="25"/>
        </w:rPr>
        <w:t>5.2</w:t>
      </w:r>
      <w:r>
        <w:rPr>
          <w:rFonts w:ascii="宋体;SimSun" w:hAnsi="宋体;SimSun" w:cs="宋体;SimSun"/>
          <w:color w:val="000000"/>
          <w:sz w:val="25"/>
        </w:rPr>
        <w:t>条和第</w:t>
      </w:r>
      <w:r>
        <w:rPr>
          <w:rFonts w:cs="宋体;SimSun" w:ascii="宋体;SimSun" w:hAnsi="宋体;SimSun"/>
          <w:color w:val="000000"/>
          <w:sz w:val="25"/>
        </w:rPr>
        <w:t>7.3</w:t>
      </w:r>
      <w:r>
        <w:rPr>
          <w:rFonts w:ascii="宋体;SimSun" w:hAnsi="宋体;SimSun" w:cs="宋体;SimSun"/>
          <w:color w:val="000000"/>
          <w:sz w:val="25"/>
        </w:rPr>
        <w:t>条关于提前终止的付款规定，由终止净额计算方以善意的方式并经合理的商业程序确定的该等交付标的物在原定结算日的公允价值。如交易双方均为终止净额计算方，则为交易双方按上述方法确定的公允价值的平均数。</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违约利率：指相当于在收款人为取得有关资金而支付的年利率的基础上再加</w:t>
      </w:r>
      <w:r>
        <w:rPr>
          <w:rFonts w:cs="宋体;SimSun" w:ascii="宋体;SimSun" w:hAnsi="宋体;SimSun"/>
          <w:color w:val="000000"/>
          <w:sz w:val="25"/>
        </w:rPr>
        <w:t>1%</w:t>
      </w:r>
      <w:r>
        <w:rPr>
          <w:rFonts w:ascii="宋体;SimSun" w:hAnsi="宋体;SimSun" w:cs="宋体;SimSun"/>
          <w:color w:val="000000"/>
          <w:sz w:val="25"/>
        </w:rPr>
        <w:t>的利率。　　银行间利率：就每一个计息日而言，指中国人民银行授权全国银行间同业拆借中心发布的上海银行间同业拆放利率（</w:t>
      </w:r>
      <w:r>
        <w:rPr>
          <w:rFonts w:cs="宋体;SimSun" w:ascii="宋体;SimSun" w:hAnsi="宋体;SimSun"/>
          <w:color w:val="000000"/>
          <w:sz w:val="25"/>
        </w:rPr>
        <w:t>Shibor</w:t>
      </w:r>
      <w:r>
        <w:rPr>
          <w:rFonts w:ascii="宋体;SimSun" w:hAnsi="宋体;SimSun" w:cs="宋体;SimSun"/>
          <w:color w:val="000000"/>
          <w:sz w:val="25"/>
        </w:rPr>
        <w:t>）中的隔夜利率。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营业日：指商业银行正常对外营业的日期。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原定结算日：指根据第</w:t>
      </w:r>
      <w:r>
        <w:rPr>
          <w:rFonts w:cs="宋体;SimSun" w:ascii="宋体;SimSun" w:hAnsi="宋体;SimSun"/>
          <w:color w:val="000000"/>
          <w:sz w:val="25"/>
        </w:rPr>
        <w:t>2.1</w:t>
      </w:r>
      <w:r>
        <w:rPr>
          <w:rFonts w:ascii="宋体;SimSun" w:hAnsi="宋体;SimSun" w:cs="宋体;SimSun"/>
          <w:color w:val="000000"/>
          <w:sz w:val="25"/>
        </w:rPr>
        <w:t>条就某一交易需进行支付或交付的日期。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终止净额计算方：在发生违约事件时，指守约方；在发生终止事件时，指非受影响方（若交易双方均为受影响方，则指任一方）。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终止事件：指一项不可抗力事件、因合并造成的资信降低或其他终止事件。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此页无正文，为《中国证券期货市场衍生品交易主协议》签署页。</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甲方：　 　　　　乙方：　　（公章）　　　　　　　　　　　　　　　　　　　　　 （公章）　　授权代表签字：　　　　　授权代表签字：　　授权代表职务：　　　　　授权代表职务：　　日期：　　　　　　　　　　　 　　　　　　　 日期：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《中国证券期货市场衍生品交易主协议》补充协议</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鉴于（“甲方”）与（“乙方”）已签署《中国证券期货市场衍生品交易主协议》（以下简称“主协议”），为进一步明确各自的权利义务，双方特此签订本补充协议，作为主协议的组成部分。</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第一条　违约和终止条款</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、主协议第</w:t>
      </w:r>
      <w:r>
        <w:rPr>
          <w:rFonts w:cs="宋体;SimSun" w:ascii="宋体;SimSun" w:hAnsi="宋体;SimSun"/>
          <w:color w:val="000000"/>
          <w:sz w:val="25"/>
        </w:rPr>
        <w:t>4.5</w:t>
      </w:r>
      <w:r>
        <w:rPr>
          <w:rFonts w:ascii="宋体;SimSun" w:hAnsi="宋体;SimSun" w:cs="宋体;SimSun"/>
          <w:color w:val="000000"/>
          <w:sz w:val="25"/>
        </w:rPr>
        <w:t>条中的“交叉违约”：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【否】适用于甲方；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【否】适用于乙方；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“特定债务”</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【同主协议第十四条定义条款的含义】</w:t>
      </w:r>
      <w:r>
        <w:rPr>
          <w:rFonts w:cs="宋体;SimSun" w:ascii="宋体;SimSun" w:hAnsi="宋体;SimSun"/>
          <w:color w:val="000000"/>
          <w:sz w:val="25"/>
        </w:rPr>
        <w:t>/</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【指：</w:t>
      </w:r>
      <w:r>
        <w:rPr>
          <w:rFonts w:cs="宋体;SimSun" w:ascii="宋体;SimSun" w:hAnsi="宋体;SimSun"/>
          <w:color w:val="000000"/>
          <w:sz w:val="25"/>
        </w:rPr>
        <w:t>________________</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若甲乙双方均适用“交叉违约”，“交叉违约触发金额”为：</w:t>
      </w:r>
      <w:r>
        <w:rPr>
          <w:rFonts w:cs="宋体;SimSun" w:ascii="宋体;SimSun" w:hAnsi="宋体;SimSun"/>
          <w:color w:val="000000"/>
          <w:sz w:val="25"/>
        </w:rPr>
        <w:t>3</w:t>
      </w:r>
      <w:r>
        <w:rPr>
          <w:rFonts w:cs="宋体;SimSun" w:ascii="宋体;SimSun" w:hAnsi="宋体;SimSun"/>
          <w:color w:val="000000"/>
          <w:sz w:val="25"/>
        </w:rPr>
        <w:t>000</w:t>
      </w:r>
      <w:r>
        <w:rPr>
          <w:rFonts w:ascii="宋体;SimSun" w:hAnsi="宋体;SimSun" w:cs="宋体;SimSun"/>
          <w:color w:val="000000"/>
          <w:sz w:val="25"/>
        </w:rPr>
        <w:t>万元</w:t>
      </w:r>
      <w:r>
        <w:rPr>
          <w:rFonts w:ascii="宋体;SimSun" w:hAnsi="宋体;SimSun" w:cs="宋体;SimSun"/>
          <w:color w:val="000000"/>
          <w:sz w:val="25"/>
        </w:rPr>
        <w:t>（叁仟壹佰万元整）</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甲方、其履约保障提供方：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乙方、其履约保障提供方：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、主协议第</w:t>
      </w:r>
      <w:r>
        <w:rPr>
          <w:rFonts w:cs="宋体;SimSun" w:ascii="宋体;SimSun" w:hAnsi="宋体;SimSun"/>
          <w:color w:val="000000"/>
          <w:sz w:val="25"/>
        </w:rPr>
        <w:t>4.7</w:t>
      </w:r>
      <w:r>
        <w:rPr>
          <w:rFonts w:ascii="宋体;SimSun" w:hAnsi="宋体;SimSun" w:cs="宋体;SimSun"/>
          <w:color w:val="000000"/>
          <w:sz w:val="25"/>
        </w:rPr>
        <w:t>条中的“特定交易下违约”：</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【否】适用于甲方；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【否】适用于乙方；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“特定交易”</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【同主协议第十四条定义条款的含义】</w:t>
      </w:r>
      <w:r>
        <w:rPr>
          <w:rFonts w:cs="宋体;SimSun" w:ascii="宋体;SimSun" w:hAnsi="宋体;SimSun"/>
          <w:color w:val="000000"/>
          <w:sz w:val="25"/>
        </w:rPr>
        <w:t>/</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【指：</w:t>
      </w:r>
      <w:r>
        <w:rPr>
          <w:rFonts w:cs="宋体;SimSun" w:ascii="宋体;SimSun" w:hAnsi="宋体;SimSun"/>
          <w:color w:val="000000"/>
          <w:sz w:val="25"/>
        </w:rPr>
        <w:t>________________</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w:t>
      </w:r>
      <w:r>
        <w:rPr>
          <w:rFonts w:ascii="宋体;SimSun" w:hAnsi="宋体;SimSun" w:cs="宋体;SimSun"/>
          <w:color w:val="000000"/>
          <w:sz w:val="25"/>
        </w:rPr>
        <w:t>、主协议第</w:t>
      </w:r>
      <w:r>
        <w:rPr>
          <w:rFonts w:cs="宋体;SimSun" w:ascii="宋体;SimSun" w:hAnsi="宋体;SimSun"/>
          <w:color w:val="000000"/>
          <w:sz w:val="25"/>
        </w:rPr>
        <w:t>5.1</w:t>
      </w:r>
      <w:r>
        <w:rPr>
          <w:rFonts w:ascii="宋体;SimSun" w:hAnsi="宋体;SimSun" w:cs="宋体;SimSun"/>
          <w:color w:val="000000"/>
          <w:sz w:val="25"/>
        </w:rPr>
        <w:t>条中的“自动提前终止”：</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【否】适用于甲方；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【否】适用于乙方；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w:t>
      </w:r>
      <w:r>
        <w:rPr>
          <w:rFonts w:ascii="宋体;SimSun" w:hAnsi="宋体;SimSun" w:cs="宋体;SimSun"/>
          <w:color w:val="000000"/>
          <w:sz w:val="25"/>
        </w:rPr>
        <w:t>、主协议第</w:t>
      </w:r>
      <w:r>
        <w:rPr>
          <w:rFonts w:cs="宋体;SimSun" w:ascii="宋体;SimSun" w:hAnsi="宋体;SimSun"/>
          <w:color w:val="000000"/>
          <w:sz w:val="25"/>
        </w:rPr>
        <w:t>6.2</w:t>
      </w:r>
      <w:r>
        <w:rPr>
          <w:rFonts w:ascii="宋体;SimSun" w:hAnsi="宋体;SimSun" w:cs="宋体;SimSun"/>
          <w:color w:val="000000"/>
          <w:sz w:val="25"/>
        </w:rPr>
        <w:t>条中的“因合并造成的资信降低”：</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【否】适用于甲方；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【否】适用于乙方；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若适用，“因合并造成的资信降低”中的合并事件包括下述情形：</w:t>
      </w:r>
    </w:p>
    <w:p>
      <w:pPr>
        <w:pStyle w:val="Normal"/>
        <w:widowControl w:val="false"/>
        <w:spacing w:lineRule="exact" w:line="440"/>
        <w:rPr>
          <w:rFonts w:ascii="宋体;SimSun" w:hAnsi="宋体;SimSun" w:cs="宋体;SimSun"/>
          <w:color w:val="000000"/>
          <w:sz w:val="25"/>
        </w:rPr>
      </w:pPr>
      <w:r>
        <w:rPr>
          <w:rFonts w:cs="宋体;SimSun" w:ascii="宋体;SimSun" w:hAnsi="宋体;SimSun"/>
          <w:color w:val="000000"/>
          <w:sz w:val="25"/>
        </w:rPr>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w:t>
      </w:r>
      <w:r>
        <w:rPr>
          <w:rFonts w:ascii="宋体;SimSun" w:hAnsi="宋体;SimSun" w:cs="宋体;SimSun"/>
          <w:color w:val="000000"/>
          <w:sz w:val="25"/>
        </w:rPr>
        <w:t>、主协议第</w:t>
      </w:r>
      <w:r>
        <w:rPr>
          <w:rFonts w:cs="宋体;SimSun" w:ascii="宋体;SimSun" w:hAnsi="宋体;SimSun"/>
          <w:color w:val="000000"/>
          <w:sz w:val="25"/>
        </w:rPr>
        <w:t>6.3</w:t>
      </w:r>
      <w:r>
        <w:rPr>
          <w:rFonts w:ascii="宋体;SimSun" w:hAnsi="宋体;SimSun" w:cs="宋体;SimSun"/>
          <w:color w:val="000000"/>
          <w:sz w:val="25"/>
        </w:rPr>
        <w:t>条中的“其他终止事件”：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若适用，“其他终止事件”包括下述情形：</w:t>
      </w:r>
    </w:p>
    <w:p>
      <w:pPr>
        <w:pStyle w:val="Normal"/>
        <w:widowControl w:val="false"/>
        <w:spacing w:lineRule="exact" w:line="440"/>
        <w:rPr>
          <w:rFonts w:ascii="宋体;SimSun" w:hAnsi="宋体;SimSun" w:cs="宋体;SimSun"/>
          <w:color w:val="000000"/>
          <w:sz w:val="25"/>
        </w:rPr>
      </w:pPr>
      <w:r>
        <w:rPr>
          <w:rFonts w:cs="宋体;SimSun" w:ascii="宋体;SimSun" w:hAnsi="宋体;SimSun"/>
          <w:color w:val="000000"/>
          <w:sz w:val="25"/>
        </w:rPr>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上述“其他终止事件”的“受影响方”分别为：</w:t>
      </w:r>
    </w:p>
    <w:p>
      <w:pPr>
        <w:pStyle w:val="Normal"/>
        <w:widowControl w:val="false"/>
        <w:spacing w:lineRule="exact" w:line="440"/>
        <w:rPr>
          <w:rFonts w:ascii="宋体;SimSun" w:hAnsi="宋体;SimSun" w:cs="宋体;SimSun"/>
          <w:color w:val="000000"/>
          <w:sz w:val="25"/>
        </w:rPr>
      </w:pPr>
      <w:r>
        <w:rPr>
          <w:rFonts w:cs="宋体;SimSun" w:ascii="宋体;SimSun" w:hAnsi="宋体;SimSun"/>
          <w:color w:val="000000"/>
          <w:sz w:val="25"/>
        </w:rPr>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第二条　同意提供的材料</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为主协议第</w:t>
      </w:r>
      <w:r>
        <w:rPr>
          <w:rFonts w:cs="宋体;SimSun" w:ascii="宋体;SimSun" w:hAnsi="宋体;SimSun"/>
          <w:color w:val="000000"/>
          <w:sz w:val="25"/>
        </w:rPr>
        <w:t>10.8</w:t>
      </w:r>
      <w:r>
        <w:rPr>
          <w:rFonts w:ascii="宋体;SimSun" w:hAnsi="宋体;SimSun" w:cs="宋体;SimSun"/>
          <w:color w:val="000000"/>
          <w:sz w:val="25"/>
        </w:rPr>
        <w:t>条的目的，各方同意应对方要求提供的材料包括：</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甲方需提供的材料：</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提供的期限：　　</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乙方需提供的材料：</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提供的期限：　　</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第三条　其他约定</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1</w:t>
      </w:r>
      <w:r>
        <w:rPr>
          <w:rFonts w:ascii="宋体;SimSun" w:hAnsi="宋体;SimSun" w:cs="宋体;SimSun"/>
          <w:color w:val="000000"/>
          <w:sz w:val="25"/>
        </w:rPr>
        <w:t>、通知方式</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为主协议第</w:t>
      </w:r>
      <w:r>
        <w:rPr>
          <w:rFonts w:cs="宋体;SimSun" w:ascii="宋体;SimSun" w:hAnsi="宋体;SimSun"/>
          <w:color w:val="000000"/>
          <w:sz w:val="25"/>
        </w:rPr>
        <w:t>12.1</w:t>
      </w:r>
      <w:r>
        <w:rPr>
          <w:rFonts w:ascii="宋体;SimSun" w:hAnsi="宋体;SimSun" w:cs="宋体;SimSun"/>
          <w:color w:val="000000"/>
          <w:sz w:val="25"/>
        </w:rPr>
        <w:t>条的目的，甲方接收通知的方式指：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通信地址：</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收件人：</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邮政编码：</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电话：</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电子邮件：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传真：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电子信息系统：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为主协议第</w:t>
      </w:r>
      <w:r>
        <w:rPr>
          <w:rFonts w:cs="宋体;SimSun" w:ascii="宋体;SimSun" w:hAnsi="宋体;SimSun"/>
          <w:color w:val="000000"/>
          <w:sz w:val="25"/>
        </w:rPr>
        <w:t>12.1</w:t>
      </w:r>
      <w:r>
        <w:rPr>
          <w:rFonts w:ascii="宋体;SimSun" w:hAnsi="宋体;SimSun" w:cs="宋体;SimSun"/>
          <w:color w:val="000000"/>
          <w:sz w:val="25"/>
        </w:rPr>
        <w:t>条的目的，乙方接收通知的方式指：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通信地址：</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收件人：</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邮政编码：</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电话：</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电子邮件：</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传真：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电子信息系统：</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2</w:t>
      </w:r>
      <w:r>
        <w:rPr>
          <w:rFonts w:ascii="宋体;SimSun" w:hAnsi="宋体;SimSun" w:cs="宋体;SimSun"/>
          <w:color w:val="000000"/>
          <w:sz w:val="25"/>
        </w:rPr>
        <w:t>、与主协议有关的“履约保障协议”指：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【无】</w:t>
      </w:r>
      <w:r>
        <w:rPr>
          <w:rFonts w:cs="宋体;SimSun" w:ascii="宋体;SimSun" w:hAnsi="宋体;SimSun"/>
          <w:color w:val="000000"/>
          <w:sz w:val="25"/>
        </w:rPr>
        <w:t>/</w:t>
      </w:r>
      <w:r>
        <w:rPr>
          <w:rFonts w:ascii="宋体;SimSun" w:hAnsi="宋体;SimSun" w:cs="宋体;SimSun"/>
          <w:color w:val="000000"/>
          <w:sz w:val="25"/>
        </w:rPr>
        <w:t>　　</w:t>
      </w:r>
      <w:r>
        <w:rPr>
          <w:rFonts w:cs="宋体;SimSun" w:ascii="宋体;SimSun" w:hAnsi="宋体;SimSun"/>
          <w:color w:val="000000"/>
          <w:sz w:val="25"/>
        </w:rPr>
        <w:t>________________________________</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3</w:t>
      </w:r>
      <w:r>
        <w:rPr>
          <w:rFonts w:ascii="宋体;SimSun" w:hAnsi="宋体;SimSun" w:cs="宋体;SimSun"/>
          <w:color w:val="000000"/>
          <w:sz w:val="25"/>
        </w:rPr>
        <w:t>、“履约保障提供方”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甲方的履约保障提供方指：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【无】</w:t>
      </w:r>
      <w:r>
        <w:rPr>
          <w:rFonts w:cs="宋体;SimSun" w:ascii="宋体;SimSun" w:hAnsi="宋体;SimSun"/>
          <w:color w:val="000000"/>
          <w:sz w:val="25"/>
        </w:rPr>
        <w:t>/</w:t>
      </w:r>
      <w:r>
        <w:rPr>
          <w:rFonts w:ascii="宋体;SimSun" w:hAnsi="宋体;SimSun" w:cs="宋体;SimSun"/>
          <w:color w:val="000000"/>
          <w:sz w:val="25"/>
        </w:rPr>
        <w:t>　　</w:t>
      </w:r>
      <w:r>
        <w:rPr>
          <w:rFonts w:cs="宋体;SimSun" w:ascii="宋体;SimSun" w:hAnsi="宋体;SimSun"/>
          <w:color w:val="000000"/>
          <w:sz w:val="25"/>
        </w:rPr>
        <w:t>________________________________</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乙方的履约保障提供方指：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【无】</w:t>
      </w:r>
      <w:r>
        <w:rPr>
          <w:rFonts w:cs="宋体;SimSun" w:ascii="宋体;SimSun" w:hAnsi="宋体;SimSun"/>
          <w:color w:val="000000"/>
          <w:sz w:val="25"/>
        </w:rPr>
        <w:t>/</w:t>
      </w:r>
      <w:r>
        <w:rPr>
          <w:rFonts w:ascii="宋体;SimSun" w:hAnsi="宋体;SimSun" w:cs="宋体;SimSun"/>
          <w:color w:val="000000"/>
          <w:sz w:val="25"/>
        </w:rPr>
        <w:t>　　</w:t>
      </w:r>
      <w:r>
        <w:rPr>
          <w:rFonts w:cs="宋体;SimSun" w:ascii="宋体;SimSun" w:hAnsi="宋体;SimSun"/>
          <w:color w:val="000000"/>
          <w:sz w:val="25"/>
        </w:rPr>
        <w:t>________________________________</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4</w:t>
      </w:r>
      <w:r>
        <w:rPr>
          <w:rFonts w:ascii="宋体;SimSun" w:hAnsi="宋体;SimSun" w:cs="宋体;SimSun"/>
          <w:color w:val="000000"/>
          <w:sz w:val="25"/>
        </w:rPr>
        <w:t>、净额支付</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w:t>
      </w:r>
      <w:r>
        <w:rPr>
          <w:rFonts w:cs="宋体;SimSun" w:ascii="宋体;SimSun" w:hAnsi="宋体;SimSun"/>
          <w:color w:val="000000"/>
          <w:sz w:val="25"/>
        </w:rPr>
        <w:t>3.2</w:t>
      </w:r>
      <w:r>
        <w:rPr>
          <w:rFonts w:ascii="宋体;SimSun" w:hAnsi="宋体;SimSun" w:cs="宋体;SimSun"/>
          <w:color w:val="000000"/>
          <w:sz w:val="25"/>
        </w:rPr>
        <w:t>条 “多笔交易的净额结算”【是】</w:t>
      </w:r>
      <w:r>
        <w:rPr>
          <w:rFonts w:cs="宋体;SimSun" w:ascii="宋体;SimSun" w:hAnsi="宋体;SimSun"/>
          <w:color w:val="000000"/>
          <w:sz w:val="25"/>
        </w:rPr>
        <w:t>/</w:t>
      </w:r>
      <w:r>
        <w:rPr>
          <w:rFonts w:ascii="宋体;SimSun" w:hAnsi="宋体;SimSun" w:cs="宋体;SimSun"/>
          <w:color w:val="000000"/>
          <w:sz w:val="25"/>
        </w:rPr>
        <w:t>【否】适用；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若适用，其适用的范围指：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【所有交易】</w:t>
      </w:r>
      <w:r>
        <w:rPr>
          <w:rFonts w:cs="宋体;SimSun" w:ascii="宋体;SimSun" w:hAnsi="宋体;SimSun"/>
          <w:color w:val="000000"/>
          <w:sz w:val="25"/>
        </w:rPr>
        <w:t>/</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【以下多笔交易或多组交易】：</w:t>
      </w:r>
    </w:p>
    <w:p>
      <w:pPr>
        <w:pStyle w:val="Normal"/>
        <w:widowControl w:val="false"/>
        <w:spacing w:lineRule="exact" w:line="440"/>
        <w:rPr>
          <w:rFonts w:ascii="宋体;SimSun" w:hAnsi="宋体;SimSun" w:cs="宋体;SimSun"/>
          <w:color w:val="000000"/>
          <w:sz w:val="25"/>
        </w:rPr>
      </w:pPr>
      <w:r>
        <w:rPr>
          <w:rFonts w:cs="宋体;SimSun" w:ascii="宋体;SimSun" w:hAnsi="宋体;SimSun"/>
          <w:color w:val="000000"/>
          <w:sz w:val="25"/>
        </w:rPr>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上述各项交易净额支付自【主协议签署日期】</w:t>
      </w:r>
      <w:r>
        <w:rPr>
          <w:rFonts w:cs="宋体;SimSun" w:ascii="宋体;SimSun" w:hAnsi="宋体;SimSun"/>
          <w:color w:val="000000"/>
          <w:sz w:val="25"/>
        </w:rPr>
        <w:t>/________________________________</w:t>
      </w:r>
      <w:r>
        <w:rPr>
          <w:rFonts w:ascii="宋体;SimSun" w:hAnsi="宋体;SimSun" w:cs="宋体;SimSun"/>
          <w:color w:val="000000"/>
          <w:sz w:val="25"/>
        </w:rPr>
        <w:t>起。</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5</w:t>
      </w:r>
      <w:r>
        <w:rPr>
          <w:rFonts w:ascii="宋体;SimSun" w:hAnsi="宋体;SimSun" w:cs="宋体;SimSun"/>
          <w:color w:val="000000"/>
          <w:sz w:val="25"/>
        </w:rPr>
        <w:t>、“电话录音”：</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交易一方可以对下述事项进行电话录音：　　</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6</w:t>
      </w:r>
      <w:r>
        <w:rPr>
          <w:rFonts w:ascii="宋体;SimSun" w:hAnsi="宋体;SimSun" w:cs="宋体;SimSun"/>
          <w:color w:val="000000"/>
          <w:sz w:val="25"/>
        </w:rPr>
        <w:t>、“关联方”：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【同主协议第十四条定义条款的含义】</w:t>
      </w:r>
      <w:r>
        <w:rPr>
          <w:rFonts w:cs="宋体;SimSun" w:ascii="宋体;SimSun" w:hAnsi="宋体;SimSun"/>
          <w:color w:val="000000"/>
          <w:sz w:val="25"/>
        </w:rPr>
        <w:t>/</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【指： 】</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7</w:t>
      </w:r>
      <w:r>
        <w:rPr>
          <w:rFonts w:ascii="宋体;SimSun" w:hAnsi="宋体;SimSun" w:cs="宋体;SimSun"/>
          <w:color w:val="000000"/>
          <w:sz w:val="25"/>
        </w:rPr>
        <w:t>、其他陈述</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【是】</w:t>
      </w:r>
      <w:r>
        <w:rPr>
          <w:rFonts w:cs="宋体;SimSun" w:ascii="宋体;SimSun" w:hAnsi="宋体;SimSun"/>
          <w:color w:val="000000"/>
          <w:sz w:val="25"/>
        </w:rPr>
        <w:t>/</w:t>
      </w:r>
      <w:r>
        <w:rPr>
          <w:rFonts w:ascii="宋体;SimSun" w:hAnsi="宋体;SimSun" w:cs="宋体;SimSun"/>
          <w:color w:val="000000"/>
          <w:sz w:val="25"/>
        </w:rPr>
        <w:t>【否】适用。</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为主协议第十条的目的，做出下述陈述：</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w:t>
      </w:r>
      <w:r>
        <w:rPr>
          <w:rFonts w:cs="宋体;SimSun" w:ascii="宋体;SimSun" w:hAnsi="宋体;SimSun"/>
          <w:color w:val="000000"/>
          <w:sz w:val="25"/>
        </w:rPr>
        <w:t>8</w:t>
      </w:r>
      <w:r>
        <w:rPr>
          <w:rFonts w:ascii="宋体;SimSun" w:hAnsi="宋体;SimSun" w:cs="宋体;SimSun"/>
          <w:color w:val="000000"/>
          <w:sz w:val="25"/>
        </w:rPr>
        <w:t>、仲裁机构</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【若交易双方希望修改主协议第十一条约定的仲裁机构，请在此做出特别约定】　　</w:t>
      </w:r>
      <w:r>
        <w:rPr>
          <w:rFonts w:cs="宋体;SimSun" w:ascii="宋体;SimSun" w:hAnsi="宋体;SimSun"/>
          <w:color w:val="000000"/>
          <w:sz w:val="25"/>
        </w:rPr>
        <w:t>9</w:t>
      </w:r>
      <w:r>
        <w:rPr>
          <w:rFonts w:ascii="宋体;SimSun" w:hAnsi="宋体;SimSun" w:cs="宋体;SimSun"/>
          <w:color w:val="000000"/>
          <w:sz w:val="25"/>
        </w:rPr>
        <w:t>、营业日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【同主协议第十四条定义条款的含义】</w:t>
      </w:r>
      <w:r>
        <w:rPr>
          <w:rFonts w:cs="宋体;SimSun" w:ascii="宋体;SimSun" w:hAnsi="宋体;SimSun"/>
          <w:color w:val="000000"/>
          <w:sz w:val="25"/>
        </w:rPr>
        <w:t>/</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【指：】</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第四条　其他补充约定</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【若交易双方有其他条款或约定，请在此填入】</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此页无正文，为《中国证券期货市场衍生品交易主协议》补充协议签署页。</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甲方：　　　　　　乙方：</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（公章）　　　　　　　　　　　　　　　（公章）　　</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授权代表签字：　　　　授权代表签字：</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授权代表职务：　　　　授权代表职务：</w:t>
      </w:r>
    </w:p>
    <w:p>
      <w:pPr>
        <w:pStyle w:val="Normal"/>
        <w:widowControl w:val="false"/>
        <w:spacing w:lineRule="exact" w:line="440"/>
        <w:rPr>
          <w:rFonts w:ascii="宋体;SimSun" w:hAnsi="宋体;SimSun" w:cs="宋体;SimSun"/>
          <w:color w:val="000000"/>
          <w:sz w:val="25"/>
        </w:rPr>
      </w:pPr>
      <w:r>
        <w:rPr>
          <w:rFonts w:ascii="宋体;SimSun" w:hAnsi="宋体;SimSun" w:cs="宋体;SimSun"/>
          <w:color w:val="000000"/>
          <w:sz w:val="25"/>
        </w:rPr>
        <w:t xml:space="preserve">　　日期：　　　　　　　　　　　　　　　　　　　　日期：        </w:t>
      </w:r>
      <w:r>
        <w:br w:type="page"/>
      </w:r>
    </w:p>
    <w:p>
      <w:pPr>
        <w:pStyle w:val="Normal"/>
        <w:widowControl w:val="false"/>
        <w:spacing w:lineRule="exact" w:line="440"/>
        <w:rPr>
          <w:rFonts w:ascii="宋体;SimSun" w:hAnsi="宋体;SimSun" w:cs="宋体;SimSun"/>
          <w:color w:val="000000"/>
          <w:sz w:val="25"/>
        </w:rPr>
      </w:pPr>
      <w:r>
        <w:rPr>
          <w:rFonts w:cs="宋体;SimSun" w:ascii="宋体;SimSun" w:hAnsi="宋体;SimSun"/>
          <w:color w:val="000000"/>
          <w:sz w:val="25"/>
        </w:rPr>
      </w:r>
    </w:p>
    <w:p>
      <w:pPr>
        <w:pStyle w:val="Normal"/>
        <w:widowControl w:val="false"/>
        <w:spacing w:lineRule="exact" w:line="400"/>
        <w:rPr>
          <w:rFonts w:ascii="宋体;SimSun" w:hAnsi="宋体;SimSun" w:cs="宋体;SimSun"/>
          <w:color w:val="000000"/>
          <w:sz w:val="25"/>
        </w:rPr>
      </w:pPr>
      <w:r>
        <w:rPr>
          <w:rFonts w:cs="宋体;SimSun" w:ascii="宋体;SimSun" w:hAnsi="宋体;SimSun"/>
          <w:color w:val="000000"/>
          <w:sz w:val="22"/>
        </w:rPr>
        <w:t xml:space="preserve">© </w:t>
      </w:r>
      <w:r>
        <w:rPr>
          <w:rFonts w:ascii="宋体;SimSun" w:hAnsi="宋体;SimSun" w:cs="宋体;SimSun"/>
          <w:color w:val="000000"/>
          <w:sz w:val="22"/>
        </w:rPr>
        <w:t>北大法宝：（</w:t>
      </w:r>
      <w:hyperlink r:id="rId2">
        <w:r>
          <w:rPr>
            <w:rStyle w:val="InternetLink"/>
            <w:rFonts w:cs="宋体;SimSun" w:ascii="宋体;SimSun" w:hAnsi="宋体;SimSun"/>
            <w:color w:val="218FC4"/>
            <w:sz w:val="22"/>
            <w:u w:val="single" w:color="218FC4"/>
          </w:rPr>
          <w:t>www.pkulaw.com</w:t>
        </w:r>
      </w:hyperlink>
      <w:r>
        <w:rPr>
          <w:rFonts w:cs="宋体;SimSun" w:ascii="宋体;SimSun" w:hAnsi="宋体;SimSun"/>
          <w:color w:val="000000"/>
          <w:sz w:val="22"/>
        </w:rPr>
        <w:t xml:space="preserve">) </w:t>
      </w:r>
      <w:r>
        <w:rPr>
          <w:rFonts w:ascii="宋体;SimSun" w:hAnsi="宋体;SimSun" w:cs="宋体;SimSun"/>
          <w:color w:val="000000"/>
          <w:sz w:val="22"/>
        </w:rPr>
        <w:t>专业提供法律信息、法学知识和法律软件领域各类解决方案。北大法宝为您提供丰富的参考资料，正式引用法规条文时请与标准文本核对。</w:t>
      </w:r>
    </w:p>
    <w:p>
      <w:pPr>
        <w:pStyle w:val="Normal"/>
        <w:widowControl w:val="false"/>
        <w:spacing w:lineRule="exact" w:line="400"/>
        <w:rPr>
          <w:rFonts w:ascii="宋体;SimSun" w:hAnsi="宋体;SimSun" w:cs="宋体;SimSun"/>
          <w:color w:val="000000"/>
          <w:sz w:val="22"/>
          <w:u w:val="single" w:color="218FC4"/>
        </w:rPr>
      </w:pPr>
      <w:r>
        <w:rPr>
          <w:rFonts w:ascii="宋体;SimSun" w:hAnsi="宋体;SimSun" w:cs="宋体;SimSun"/>
          <w:color w:val="000000"/>
          <w:sz w:val="22"/>
        </w:rPr>
        <w:t>欢迎查看所有</w:t>
      </w:r>
      <w:hyperlink r:id="rId3">
        <w:r>
          <w:rPr>
            <w:rStyle w:val="InternetLink"/>
            <w:rFonts w:ascii="宋体;SimSun" w:hAnsi="宋体;SimSun" w:cs="宋体;SimSun"/>
            <w:color w:val="218FC4"/>
            <w:sz w:val="22"/>
            <w:u w:val="single" w:color="218FC4"/>
          </w:rPr>
          <w:t>产品和服务</w:t>
        </w:r>
      </w:hyperlink>
      <w:r>
        <w:rPr>
          <w:rFonts w:ascii="宋体;SimSun" w:hAnsi="宋体;SimSun" w:cs="宋体;SimSun"/>
          <w:color w:val="000000"/>
          <w:sz w:val="22"/>
        </w:rPr>
        <w:t>。法宝快讯：</w:t>
      </w:r>
      <w:hyperlink r:id="rId4">
        <w:r>
          <w:rPr>
            <w:rStyle w:val="InternetLink"/>
            <w:rFonts w:ascii="宋体;SimSun" w:hAnsi="宋体;SimSun" w:cs="宋体;SimSun"/>
            <w:color w:val="218FC4"/>
            <w:sz w:val="22"/>
            <w:u w:val="single" w:color="218FC4"/>
          </w:rPr>
          <w:t>如何快速找到您需要的检索结果？</w:t>
        </w:r>
      </w:hyperlink>
      <w:hyperlink r:id="rId5">
        <w:r>
          <w:rPr>
            <w:rStyle w:val="InternetLink"/>
            <w:rFonts w:ascii="宋体;SimSun" w:hAnsi="宋体;SimSun" w:cs="宋体;SimSun"/>
            <w:color w:val="218FC4"/>
            <w:sz w:val="22"/>
            <w:u w:val="single" w:color="218FC4"/>
          </w:rPr>
          <w:t>法宝</w:t>
        </w:r>
      </w:hyperlink>
      <w:r>
        <w:rPr>
          <w:rStyle w:val="InternetLink"/>
          <w:rFonts w:cs="宋体;SimSun" w:ascii="宋体;SimSun" w:hAnsi="宋体;SimSun"/>
          <w:color w:val="218FC4"/>
          <w:sz w:val="22"/>
          <w:u w:val="single" w:color="218FC4"/>
        </w:rPr>
        <w:t>V6</w:t>
      </w:r>
      <w:r>
        <w:rPr>
          <w:rStyle w:val="InternetLink"/>
          <w:rFonts w:ascii="宋体;SimSun" w:hAnsi="宋体;SimSun" w:cs="宋体;SimSun"/>
          <w:color w:val="218FC4"/>
          <w:sz w:val="22"/>
          <w:u w:val="single" w:color="218FC4"/>
        </w:rPr>
        <w:t>有何新特色？</w:t>
      </w:r>
    </w:p>
    <w:p>
      <w:pPr>
        <w:pStyle w:val="Normal"/>
        <w:widowControl w:val="false"/>
        <w:spacing w:lineRule="exact" w:line="400"/>
        <w:rPr>
          <w:rFonts w:ascii="宋体;SimSun" w:hAnsi="宋体;SimSun" w:cs="宋体;SimSun"/>
          <w:color w:val="218FC4"/>
          <w:sz w:val="22"/>
          <w:u w:val="single" w:color="218FC4"/>
        </w:rPr>
      </w:pPr>
      <w:r>
        <w:rPr>
          <w:rFonts w:cs="宋体;SimSun" w:ascii="宋体;SimSun" w:hAnsi="宋体;SimSun"/>
          <w:color w:val="218FC4"/>
          <w:sz w:val="22"/>
          <w:u w:val="single" w:color="218FC4"/>
        </w:rPr>
      </w:r>
    </w:p>
    <w:p>
      <w:pPr>
        <w:pStyle w:val="Normal"/>
        <w:widowControl w:val="false"/>
        <w:spacing w:lineRule="exact" w:line="400"/>
        <w:rPr>
          <w:rFonts w:ascii="宋体;SimSun" w:hAnsi="宋体;SimSun" w:cs="宋体;SimSun"/>
          <w:color w:val="218FC4"/>
          <w:sz w:val="22"/>
          <w:u w:val="single" w:color="218FC4"/>
        </w:rPr>
      </w:pPr>
      <w:r>
        <w:rPr>
          <w:rFonts w:cs="宋体;SimSun" w:ascii="宋体;SimSun" w:hAnsi="宋体;SimSun"/>
          <w:color w:val="218FC4"/>
          <w:sz w:val="22"/>
          <w:u w:val="single" w:color="218FC4"/>
        </w:rPr>
      </w:r>
    </w:p>
    <w:p>
      <w:pPr>
        <w:pStyle w:val="Normal"/>
        <w:widowControl w:val="false"/>
        <w:spacing w:lineRule="auto" w:line="398"/>
        <w:jc w:val="center"/>
        <w:rPr>
          <w:rFonts w:ascii="宋体;SimSun" w:hAnsi="宋体;SimSun" w:cs="宋体;SimSun"/>
          <w:color w:val="218FC4"/>
          <w:sz w:val="22"/>
          <w:u w:val="single" w:color="218FC4"/>
        </w:rPr>
      </w:pPr>
      <w:r>
        <w:rPr>
          <w:rFonts w:cs="宋体;SimSun" w:ascii="宋体;SimSun" w:hAnsi="宋体;SimSun"/>
          <w:color w:val="218FC4"/>
          <w:sz w:val="22"/>
        </w:rPr>
        <w:drawing>
          <wp:inline distT="0" distB="0" distL="0" distR="0">
            <wp:extent cx="866775" cy="8667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tretch>
                      <a:fillRect/>
                    </a:stretch>
                  </pic:blipFill>
                  <pic:spPr bwMode="auto">
                    <a:xfrm>
                      <a:off x="0" y="0"/>
                      <a:ext cx="866775" cy="866775"/>
                    </a:xfrm>
                    <a:prstGeom prst="rect">
                      <a:avLst/>
                    </a:prstGeom>
                  </pic:spPr>
                </pic:pic>
              </a:graphicData>
            </a:graphic>
          </wp:inline>
        </w:drawing>
      </w:r>
    </w:p>
    <w:p>
      <w:pPr>
        <w:pStyle w:val="Normal"/>
        <w:widowControl w:val="false"/>
        <w:spacing w:lineRule="auto" w:line="398"/>
        <w:jc w:val="center"/>
        <w:rPr>
          <w:rFonts w:ascii="宋体;SimSun" w:hAnsi="宋体;SimSun" w:cs="宋体;SimSun"/>
          <w:color w:val="000000"/>
          <w:sz w:val="22"/>
        </w:rPr>
      </w:pPr>
      <w:r>
        <w:rPr>
          <w:rFonts w:ascii="宋体;SimSun" w:hAnsi="宋体;SimSun" w:cs="宋体;SimSun"/>
          <w:color w:val="000000"/>
          <w:sz w:val="22"/>
        </w:rPr>
        <w:t>扫描二维码阅读原文</w:t>
      </w:r>
    </w:p>
    <w:p>
      <w:pPr>
        <w:pStyle w:val="Normal"/>
        <w:widowControl w:val="false"/>
        <w:spacing w:lineRule="auto" w:line="398"/>
        <w:jc w:val="center"/>
        <w:rPr>
          <w:rFonts w:ascii="宋体;SimSun" w:hAnsi="宋体;SimSun" w:cs="宋体;SimSun"/>
          <w:color w:val="000000"/>
          <w:sz w:val="22"/>
        </w:rPr>
      </w:pPr>
      <w:r>
        <w:rPr>
          <w:rFonts w:cs="宋体;SimSun" w:ascii="宋体;SimSun" w:hAnsi="宋体;SimSun"/>
          <w:color w:val="000000"/>
          <w:sz w:val="22"/>
        </w:rPr>
      </w:r>
    </w:p>
    <w:p>
      <w:pPr>
        <w:pStyle w:val="Normal"/>
        <w:widowControl w:val="false"/>
        <w:spacing w:lineRule="auto" w:line="398"/>
        <w:jc w:val="center"/>
        <w:rPr>
          <w:rFonts w:ascii="宋体;SimSun" w:hAnsi="宋体;SimSun" w:cs="宋体;SimSun"/>
          <w:color w:val="000000"/>
          <w:sz w:val="22"/>
        </w:rPr>
      </w:pPr>
      <w:r>
        <w:rPr>
          <w:rFonts w:cs="宋体;SimSun" w:ascii="宋体;SimSun" w:hAnsi="宋体;SimSun"/>
          <w:color w:val="000000"/>
          <w:sz w:val="22"/>
        </w:rPr>
      </w:r>
    </w:p>
    <w:p>
      <w:pPr>
        <w:pStyle w:val="Normal"/>
        <w:widowControl w:val="false"/>
        <w:spacing w:lineRule="auto" w:line="398"/>
        <w:rPr>
          <w:rFonts w:ascii="宋体;SimSun" w:hAnsi="宋体;SimSun" w:cs="宋体;SimSun"/>
          <w:color w:val="218FC4"/>
          <w:sz w:val="22"/>
          <w:u w:val="single" w:color="218FC4"/>
        </w:rPr>
      </w:pPr>
      <w:r>
        <w:rPr>
          <w:rFonts w:ascii="宋体;SimSun" w:hAnsi="宋体;SimSun" w:cs="宋体;SimSun"/>
          <w:b/>
          <w:color w:val="000000"/>
          <w:sz w:val="22"/>
        </w:rPr>
        <w:t>原文链接：</w:t>
      </w:r>
      <w:hyperlink r:id="rId7">
        <w:r>
          <w:rPr>
            <w:rStyle w:val="InternetLink"/>
            <w:rFonts w:cs="宋体;SimSun" w:ascii="宋体;SimSun" w:hAnsi="宋体;SimSun"/>
            <w:color w:val="218FC4"/>
            <w:sz w:val="22"/>
            <w:u w:val="single" w:color="218FC4"/>
          </w:rPr>
          <w:t>https://pkulaw.com/contract/9720092897d6cee3ebde897b45326bfdbdfb.html</w:t>
        </w:r>
      </w:hyperlink>
    </w:p>
    <w:sectPr>
      <w:headerReference w:type="default" r:id="rId8"/>
      <w:footerReference w:type="default" r:id="rId9"/>
      <w:type w:val="nextPage"/>
      <w:pgSz w:w="11906" w:h="16838"/>
      <w:pgMar w:left="1080" w:right="1080" w:header="800" w:top="1440" w:footer="80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start"/>
      <w:tblInd w:w="0" w:type="dxa"/>
      <w:tblBorders>
        <w:top w:val="single" w:sz="6" w:space="0" w:color="000000"/>
      </w:tblBorders>
      <w:tblCellMar>
        <w:top w:w="0" w:type="dxa"/>
        <w:start w:w="108" w:type="dxa"/>
        <w:bottom w:w="0" w:type="dxa"/>
        <w:end w:w="108" w:type="dxa"/>
      </w:tblCellMar>
    </w:tblPr>
    <w:tblGrid>
      <w:gridCol w:w="1907"/>
      <w:gridCol w:w="8055"/>
    </w:tblGrid>
    <w:tr>
      <w:trPr/>
      <w:tc>
        <w:tcPr>
          <w:tcW w:w="1907" w:type="dxa"/>
          <w:tcBorders>
            <w:top w:val="single" w:sz="6" w:space="0" w:color="000000"/>
          </w:tcBorders>
          <w:shd w:fill="auto" w:val="clear"/>
        </w:tcPr>
        <w:p>
          <w:pPr>
            <w:pStyle w:val="Normal"/>
            <w:widowControl w:val="false"/>
            <w:rPr/>
          </w:pPr>
          <w:r>
            <w:rPr/>
            <w:fldChar w:fldCharType="begin"/>
          </w:r>
          <w:r>
            <w:instrText> PAGE </w:instrText>
          </w:r>
          <w:r>
            <w:fldChar w:fldCharType="separate"/>
          </w:r>
          <w:r>
            <w:t>19</w:t>
          </w:r>
          <w:r>
            <w:fldChar w:fldCharType="end"/>
          </w:r>
          <w:r>
            <w:rPr>
              <w:rFonts w:eastAsia="Times New Roman"/>
            </w:rPr>
            <w:t xml:space="preserve"> </w:t>
          </w:r>
          <w:r>
            <w:rPr/>
            <w:t xml:space="preserve">/ </w:t>
          </w:r>
          <w:r>
            <w:rPr/>
            <w:fldChar w:fldCharType="begin"/>
          </w:r>
          <w:r>
            <w:instrText> NUMPAGES \* ARABIC </w:instrText>
          </w:r>
          <w:r>
            <w:fldChar w:fldCharType="separate"/>
          </w:r>
          <w:r>
            <w:t>19</w:t>
          </w:r>
          <w:r>
            <w:fldChar w:fldCharType="end"/>
          </w:r>
        </w:p>
      </w:tc>
      <w:tc>
        <w:tcPr>
          <w:tcW w:w="8055" w:type="dxa"/>
          <w:tcBorders>
            <w:top w:val="single" w:sz="6" w:space="0" w:color="000000"/>
          </w:tcBorders>
          <w:shd w:fill="auto" w:val="clear"/>
        </w:tcPr>
        <w:p>
          <w:pPr>
            <w:pStyle w:val="Normal"/>
            <w:widowControl w:val="false"/>
            <w:jc w:val="end"/>
            <w:rPr>
              <w:rFonts w:ascii="宋体;SimSun" w:hAnsi="宋体;SimSun" w:cs="宋体;SimSun"/>
              <w:sz w:val="25"/>
            </w:rPr>
          </w:pPr>
          <w:r>
            <w:rPr>
              <w:rFonts w:ascii="宋体;SimSun" w:hAnsi="宋体;SimSun" w:cs="宋体;SimSun"/>
              <w:sz w:val="25"/>
            </w:rPr>
            <w:t>下载日期：</w:t>
          </w:r>
          <w:r>
            <w:rPr>
              <w:rFonts w:cs="宋体;SimSun" w:ascii="宋体;SimSun" w:hAnsi="宋体;SimSun"/>
              <w:sz w:val="25"/>
            </w:rPr>
            <w:t>2019/10/25</w:t>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start"/>
      <w:tblInd w:w="0" w:type="dxa"/>
      <w:tblBorders>
        <w:bottom w:val="single" w:sz="8" w:space="0" w:color="000000"/>
        <w:insideH w:val="single" w:sz="8" w:space="0" w:color="000000"/>
      </w:tblBorders>
      <w:tblCellMar>
        <w:top w:w="0" w:type="dxa"/>
        <w:start w:w="108" w:type="dxa"/>
        <w:bottom w:w="0" w:type="dxa"/>
        <w:end w:w="108" w:type="dxa"/>
      </w:tblCellMar>
    </w:tblPr>
    <w:tblGrid>
      <w:gridCol w:w="3802"/>
      <w:gridCol w:w="6160"/>
    </w:tblGrid>
    <w:tr>
      <w:trPr/>
      <w:tc>
        <w:tcPr>
          <w:tcW w:w="3802" w:type="dxa"/>
          <w:tcBorders>
            <w:bottom w:val="single" w:sz="8" w:space="0" w:color="000000"/>
            <w:insideH w:val="single" w:sz="8" w:space="0" w:color="000000"/>
          </w:tcBorders>
          <w:shd w:fill="auto" w:val="clear"/>
          <w:vAlign w:val="bottom"/>
        </w:tcPr>
        <w:p>
          <w:pPr>
            <w:pStyle w:val="Normal"/>
            <w:snapToGrid w:val="false"/>
            <w:rPr/>
          </w:pPr>
          <w:r>
            <w:rPr/>
            <w:drawing>
              <wp:anchor behindDoc="0" distT="0" distB="0" distL="114935" distR="114935" simplePos="0" locked="0" layoutInCell="1" allowOverlap="1" relativeHeight="21">
                <wp:simplePos x="0" y="0"/>
                <wp:positionH relativeFrom="page">
                  <wp:posOffset>63500</wp:posOffset>
                </wp:positionH>
                <wp:positionV relativeFrom="page">
                  <wp:posOffset>63500</wp:posOffset>
                </wp:positionV>
                <wp:extent cx="1270000" cy="317500"/>
                <wp:effectExtent l="0" t="0" r="0" b="0"/>
                <wp:wrapTight wrapText="bothSides">
                  <wp:wrapPolygon edited="0">
                    <wp:start x="-147" y="0"/>
                    <wp:lineTo x="-147" y="20782"/>
                    <wp:lineTo x="21600" y="20782"/>
                    <wp:lineTo x="21600" y="0"/>
                    <wp:lineTo x="-147" y="0"/>
                  </wp:wrapPolygon>
                </wp:wrapTigh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tretch>
                          <a:fillRect/>
                        </a:stretch>
                      </pic:blipFill>
                      <pic:spPr bwMode="auto">
                        <a:xfrm>
                          <a:off x="0" y="0"/>
                          <a:ext cx="1270000" cy="317500"/>
                        </a:xfrm>
                        <a:prstGeom prst="rect">
                          <a:avLst/>
                        </a:prstGeom>
                      </pic:spPr>
                    </pic:pic>
                  </a:graphicData>
                </a:graphic>
              </wp:anchor>
            </w:drawing>
          </w:r>
        </w:p>
      </w:tc>
      <w:tc>
        <w:tcPr>
          <w:tcW w:w="6160" w:type="dxa"/>
          <w:tcBorders>
            <w:bottom w:val="single" w:sz="8" w:space="0" w:color="000000"/>
            <w:insideH w:val="single" w:sz="8" w:space="0" w:color="000000"/>
          </w:tcBorders>
          <w:shd w:fill="auto" w:val="clear"/>
          <w:vAlign w:val="bottom"/>
        </w:tcPr>
        <w:p>
          <w:pPr>
            <w:pStyle w:val="Normal"/>
            <w:jc w:val="end"/>
            <w:rPr>
              <w:rFonts w:ascii="宋体;SimSun" w:hAnsi="宋体;SimSun" w:cs="宋体;SimSun"/>
              <w:color w:val="000000"/>
              <w:sz w:val="25"/>
            </w:rPr>
          </w:pPr>
          <w:r>
            <w:rPr>
              <w:rFonts w:ascii="宋体;SimSun" w:hAnsi="宋体;SimSun" w:cs="宋体;SimSun"/>
              <w:color w:val="000000"/>
              <w:sz w:val="25"/>
            </w:rPr>
            <w:t>【法宝引证码】：</w:t>
          </w:r>
          <w:r>
            <w:rPr>
              <w:rFonts w:cs="宋体;SimSun" w:ascii="宋体;SimSun" w:hAnsi="宋体;SimSun"/>
              <w:color w:val="000000"/>
              <w:sz w:val="25"/>
            </w:rPr>
            <w:t>CLI.CS.8042</w:t>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宋体;SimSun" w:cs="Times New Roman"/>
      <w:color w:val="auto"/>
      <w:sz w:val="24"/>
      <w:szCs w:val="24"/>
      <w:lang w:val="en-US" w:eastAsia="zh-CN" w:bidi="ar-SA"/>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kulaw.com/" TargetMode="External"/><Relationship Id="rId3" Type="http://schemas.openxmlformats.org/officeDocument/2006/relationships/hyperlink" Target="https://www.pkulaw.com/helps/2.html" TargetMode="External"/><Relationship Id="rId4" Type="http://schemas.openxmlformats.org/officeDocument/2006/relationships/hyperlink" Target="https://www.pkulaw.com/helps/70.html" TargetMode="External"/><Relationship Id="rId5" Type="http://schemas.openxmlformats.org/officeDocument/2006/relationships/hyperlink" Target="https://www.pkulaw.com/helps/69.html" TargetMode="External"/><Relationship Id="rId6" Type="http://schemas.openxmlformats.org/officeDocument/2006/relationships/image" Target="media/image1.png"/><Relationship Id="rId7" Type="http://schemas.openxmlformats.org/officeDocument/2006/relationships/hyperlink" Target="https://pkulaw.com/contract/9720092897d6cee3ebde897b45326bfdbdfb.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2019-11-09T10:25:00Z</dcterms:created>
  <dc:creator/>
  <dc:description/>
  <dc:language>en-US</dc:language>
  <cp:lastModifiedBy>fir</cp:lastModifiedBy>
  <dcterms:modified xsi:type="dcterms:W3CDTF">2019-11-09T10:26:00Z</dcterms:modified>
  <cp:revision>2</cp:revision>
  <dc:subject/>
  <dc:title/>
</cp:coreProperties>
</file>