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49AC" w:rsidRDefault="00F649AC">
      <w:pPr>
        <w:pStyle w:val="Normal1"/>
        <w:spacing w:line="240" w:lineRule="auto"/>
        <w:jc w:val="center"/>
        <w:rPr>
          <w:rFonts w:ascii="Bahnschrift Light" w:hAnsi="Bahnschrift Light" w:cs="Times New Roman"/>
          <w:b/>
          <w:bCs/>
          <w:color w:val="000000"/>
          <w:sz w:val="22"/>
          <w:szCs w:val="22"/>
        </w:rPr>
      </w:pPr>
      <w:r>
        <w:rPr>
          <w:rFonts w:ascii="Bahnschrift Light" w:hAnsi="Bahnschrift Light" w:cs="Times New Roman"/>
          <w:b/>
          <w:bCs/>
          <w:color w:val="000000"/>
          <w:sz w:val="22"/>
          <w:szCs w:val="22"/>
        </w:rPr>
        <w:t>TERMO DE REFERÊNCIA</w:t>
      </w:r>
    </w:p>
    <w:p w:rsidR="00F649AC" w:rsidRDefault="00F649AC">
      <w:pPr>
        <w:pStyle w:val="Normal1"/>
        <w:spacing w:line="240" w:lineRule="auto"/>
        <w:jc w:val="center"/>
        <w:rPr>
          <w:rFonts w:ascii="Bahnschrift Light" w:hAnsi="Bahnschrift Light" w:cs="Times New Roman"/>
          <w:b/>
          <w:bCs/>
          <w:color w:val="000000"/>
          <w:sz w:val="22"/>
          <w:szCs w:val="22"/>
        </w:rPr>
      </w:pPr>
    </w:p>
    <w:p w:rsidR="00F649AC" w:rsidRDefault="00F649AC">
      <w:pPr>
        <w:numPr>
          <w:ilvl w:val="0"/>
          <w:numId w:val="2"/>
        </w:numPr>
        <w:shd w:val="clear" w:color="auto" w:fill="D9D9D9"/>
        <w:spacing w:line="240" w:lineRule="auto"/>
        <w:ind w:left="0" w:firstLine="0"/>
        <w:rPr>
          <w:rFonts w:ascii="Bahnschrift Light" w:hAnsi="Bahnschrift Light" w:cs="Times New Roman"/>
        </w:rPr>
      </w:pPr>
      <w:r>
        <w:rPr>
          <w:rFonts w:ascii="Bahnschrift Light" w:eastAsia="Arial" w:hAnsi="Bahnschrift Light" w:cs="Times New Roman"/>
          <w:b/>
        </w:rPr>
        <w:t>DAS CONDIÇÕES GERAIS DA CONTRATAÇÃO (art.6º, XXIII, “a” e “i” da Lei nº 14.133/2021)</w:t>
      </w:r>
    </w:p>
    <w:p w:rsidR="00F649AC" w:rsidRDefault="00F649AC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Bahnschrift Light" w:hAnsi="Bahnschrift Light" w:cs="Times New Roman"/>
        </w:rPr>
      </w:pPr>
      <w:r>
        <w:rPr>
          <w:rFonts w:ascii="Bahnschrift Light" w:hAnsi="Bahnschrift Light" w:cs="Arial"/>
          <w:b/>
          <w:bCs/>
        </w:rPr>
        <w:t>-</w:t>
      </w:r>
      <w:r>
        <w:rPr>
          <w:rFonts w:ascii="Bahnschrift Light" w:hAnsi="Bahnschrift Light" w:cs="Arial"/>
        </w:rPr>
        <w:t xml:space="preserve"> Co</w:t>
      </w:r>
      <w:r>
        <w:rPr>
          <w:rFonts w:ascii="Bahnschrift Light" w:hAnsi="Bahnschrift Light" w:cs="Arial"/>
          <w:spacing w:val="1"/>
        </w:rPr>
        <w:t>n</w:t>
      </w:r>
      <w:r>
        <w:rPr>
          <w:rFonts w:ascii="Bahnschrift Light" w:hAnsi="Bahnschrift Light" w:cs="Arial"/>
        </w:rPr>
        <w:t>trat</w:t>
      </w:r>
      <w:r>
        <w:rPr>
          <w:rFonts w:ascii="Bahnschrift Light" w:hAnsi="Bahnschrift Light" w:cs="Arial"/>
          <w:spacing w:val="1"/>
        </w:rPr>
        <w:t>a</w:t>
      </w:r>
      <w:r>
        <w:rPr>
          <w:rFonts w:ascii="Bahnschrift Light" w:hAnsi="Bahnschrift Light" w:cs="Arial"/>
          <w:spacing w:val="-2"/>
        </w:rPr>
        <w:t>ç</w:t>
      </w:r>
      <w:r>
        <w:rPr>
          <w:rFonts w:ascii="Bahnschrift Light" w:hAnsi="Bahnschrift Light" w:cs="Arial"/>
          <w:spacing w:val="1"/>
        </w:rPr>
        <w:t>ã</w:t>
      </w:r>
      <w:r>
        <w:rPr>
          <w:rFonts w:ascii="Bahnschrift Light" w:hAnsi="Bahnschrift Light" w:cs="Arial"/>
        </w:rPr>
        <w:t>o</w:t>
      </w:r>
      <w:r>
        <w:rPr>
          <w:rFonts w:ascii="Bahnschrift Light" w:hAnsi="Bahnschrift Light" w:cs="Arial"/>
          <w:spacing w:val="6"/>
        </w:rPr>
        <w:t xml:space="preserve"> </w:t>
      </w:r>
      <w:r>
        <w:rPr>
          <w:rFonts w:ascii="Bahnschrift Light" w:hAnsi="Bahnschrift Light" w:cs="Arial"/>
          <w:spacing w:val="-1"/>
        </w:rPr>
        <w:t>d</w:t>
      </w:r>
      <w:r>
        <w:rPr>
          <w:rFonts w:ascii="Bahnschrift Light" w:hAnsi="Bahnschrift Light" w:cs="Arial"/>
        </w:rPr>
        <w:t>e</w:t>
      </w:r>
      <w:r>
        <w:rPr>
          <w:rFonts w:ascii="Bahnschrift Light" w:hAnsi="Bahnschrift Light" w:cs="Arial"/>
          <w:spacing w:val="6"/>
        </w:rPr>
        <w:t xml:space="preserve"> </w:t>
      </w:r>
      <w:r>
        <w:rPr>
          <w:rFonts w:ascii="Bahnschrift Light" w:hAnsi="Bahnschrift Light" w:cs="Arial"/>
          <w:spacing w:val="1"/>
        </w:rPr>
        <w:t>e</w:t>
      </w:r>
      <w:r>
        <w:rPr>
          <w:rFonts w:ascii="Bahnschrift Light" w:hAnsi="Bahnschrift Light" w:cs="Arial"/>
          <w:spacing w:val="-1"/>
        </w:rPr>
        <w:t>m</w:t>
      </w:r>
      <w:r>
        <w:rPr>
          <w:rFonts w:ascii="Bahnschrift Light" w:hAnsi="Bahnschrift Light" w:cs="Arial"/>
          <w:spacing w:val="1"/>
        </w:rPr>
        <w:t>p</w:t>
      </w:r>
      <w:r>
        <w:rPr>
          <w:rFonts w:ascii="Bahnschrift Light" w:hAnsi="Bahnschrift Light" w:cs="Arial"/>
        </w:rPr>
        <w:t>r</w:t>
      </w:r>
      <w:r>
        <w:rPr>
          <w:rFonts w:ascii="Bahnschrift Light" w:hAnsi="Bahnschrift Light" w:cs="Arial"/>
          <w:spacing w:val="-2"/>
        </w:rPr>
        <w:t>e</w:t>
      </w:r>
      <w:r>
        <w:rPr>
          <w:rFonts w:ascii="Bahnschrift Light" w:hAnsi="Bahnschrift Light" w:cs="Arial"/>
        </w:rPr>
        <w:t>sa</w:t>
      </w:r>
      <w:r>
        <w:rPr>
          <w:rFonts w:ascii="Bahnschrift Light" w:hAnsi="Bahnschrift Light" w:cs="Arial"/>
          <w:spacing w:val="8"/>
        </w:rPr>
        <w:t xml:space="preserve"> </w:t>
      </w:r>
      <w:r>
        <w:rPr>
          <w:rFonts w:ascii="Bahnschrift Light" w:hAnsi="Bahnschrift Light" w:cs="Arial"/>
          <w:spacing w:val="6"/>
        </w:rPr>
        <w:t xml:space="preserve">na prestação de serviços de capacitação para os servidores desta FUNDAÇÃO DE SAÚDE PARREIRAS HORTA, voltada para a área da saúde, visando aprimoramento técnico e científico, desenvolvimento de habilidades clínicas, bem como, a divulgação do conhecimento, através de trabalhos científicos </w:t>
      </w:r>
      <w:r>
        <w:rPr>
          <w:rFonts w:ascii="Bahnschrift Light" w:hAnsi="Bahnschrift Light" w:cs="Bahnschrift Light"/>
          <w:color w:val="auto"/>
        </w:rPr>
        <w:t xml:space="preserve">com abordagens referentes ao Ciclo do Sangue, Gestão da Qualidade e Gestão Ambiental, </w:t>
      </w:r>
      <w:r>
        <w:rPr>
          <w:rFonts w:ascii="Bahnschrift Light" w:hAnsi="Bahnschrift Light" w:cs="Arial"/>
          <w:spacing w:val="6"/>
        </w:rPr>
        <w:t xml:space="preserve"> </w:t>
      </w:r>
      <w:r>
        <w:rPr>
          <w:rFonts w:ascii="Bahnschrift Light" w:eastAsia="Arial" w:hAnsi="Bahnschrift Light" w:cs="Times New Roman"/>
          <w:color w:val="auto"/>
        </w:rPr>
        <w:t>conforme condições, quantidades, exigências e estimativas, estabelecidas</w:t>
      </w:r>
      <w:r>
        <w:rPr>
          <w:rFonts w:ascii="Bahnschrift Light" w:hAnsi="Bahnschrift Light" w:cs="Times New Roman"/>
        </w:rPr>
        <w:t xml:space="preserve"> neste instrumento.</w:t>
      </w:r>
    </w:p>
    <w:p w:rsidR="00F649AC" w:rsidRDefault="00F649AC">
      <w:pPr>
        <w:pStyle w:val="ListParagraph"/>
        <w:spacing w:line="240" w:lineRule="auto"/>
        <w:ind w:left="0"/>
        <w:jc w:val="both"/>
        <w:rPr>
          <w:rFonts w:ascii="Bahnschrift Light" w:hAnsi="Bahnschrift Light" w:cs="Times New Roman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7"/>
        <w:gridCol w:w="3450"/>
        <w:gridCol w:w="2185"/>
        <w:gridCol w:w="2171"/>
      </w:tblGrid>
      <w:tr w:rsidR="00F649AC" w:rsidRPr="00F649AC" w:rsidTr="00F649AC">
        <w:trPr>
          <w:trHeight w:val="217"/>
          <w:jc w:val="center"/>
        </w:trPr>
        <w:tc>
          <w:tcPr>
            <w:tcW w:w="727" w:type="dxa"/>
            <w:shd w:val="pct20" w:color="auto" w:fill="auto"/>
          </w:tcPr>
          <w:p w:rsidR="00F649AC" w:rsidRPr="00F649AC" w:rsidRDefault="00F649AC" w:rsidP="00F649AC">
            <w:pPr>
              <w:pStyle w:val="ListParagraph"/>
              <w:spacing w:line="240" w:lineRule="auto"/>
              <w:ind w:left="0"/>
              <w:jc w:val="center"/>
              <w:rPr>
                <w:rFonts w:ascii="Bahnschrift Light" w:hAnsi="Bahnschrift Light" w:cs="Times New Roman"/>
                <w:b/>
                <w:bCs/>
                <w:sz w:val="18"/>
                <w:szCs w:val="18"/>
              </w:rPr>
            </w:pPr>
            <w:r w:rsidRPr="00F649AC">
              <w:rPr>
                <w:rFonts w:ascii="Bahnschrift Light" w:hAnsi="Bahnschrift Light" w:cs="Times New Roman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3450" w:type="dxa"/>
            <w:shd w:val="pct20" w:color="auto" w:fill="auto"/>
          </w:tcPr>
          <w:p w:rsidR="00F649AC" w:rsidRPr="00F649AC" w:rsidRDefault="00F649AC" w:rsidP="00F649AC">
            <w:pPr>
              <w:pStyle w:val="ListParagraph"/>
              <w:spacing w:line="240" w:lineRule="auto"/>
              <w:ind w:left="0"/>
              <w:jc w:val="center"/>
              <w:rPr>
                <w:rFonts w:ascii="Bahnschrift Light" w:hAnsi="Bahnschrift Light" w:cs="Times New Roman"/>
                <w:b/>
                <w:bCs/>
                <w:sz w:val="18"/>
                <w:szCs w:val="18"/>
              </w:rPr>
            </w:pPr>
            <w:r w:rsidRPr="00F649AC">
              <w:rPr>
                <w:rFonts w:ascii="Bahnschrift Light" w:hAnsi="Bahnschrift Light" w:cs="Times New Roman"/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2185" w:type="dxa"/>
            <w:shd w:val="pct20" w:color="auto" w:fill="auto"/>
          </w:tcPr>
          <w:p w:rsidR="00F649AC" w:rsidRPr="00F649AC" w:rsidRDefault="00F649AC" w:rsidP="00F649AC">
            <w:pPr>
              <w:pStyle w:val="ListParagraph"/>
              <w:spacing w:line="240" w:lineRule="auto"/>
              <w:ind w:left="0"/>
              <w:jc w:val="center"/>
              <w:rPr>
                <w:rFonts w:ascii="Bahnschrift Light" w:hAnsi="Bahnschrift Light" w:cs="Times New Roman"/>
                <w:b/>
                <w:bCs/>
                <w:sz w:val="18"/>
                <w:szCs w:val="18"/>
              </w:rPr>
            </w:pPr>
            <w:r w:rsidRPr="00F649AC">
              <w:rPr>
                <w:rFonts w:ascii="Bahnschrift Light" w:hAnsi="Bahnschrift Light" w:cs="Times New Roman"/>
                <w:b/>
                <w:bCs/>
                <w:sz w:val="18"/>
                <w:szCs w:val="18"/>
              </w:rPr>
              <w:t>APRESENTAÇÃO</w:t>
            </w:r>
          </w:p>
        </w:tc>
        <w:tc>
          <w:tcPr>
            <w:tcW w:w="2171" w:type="dxa"/>
            <w:shd w:val="pct20" w:color="auto" w:fill="auto"/>
          </w:tcPr>
          <w:p w:rsidR="00F649AC" w:rsidRPr="00F649AC" w:rsidRDefault="00F649AC" w:rsidP="00F649AC">
            <w:pPr>
              <w:pStyle w:val="ListParagraph"/>
              <w:spacing w:line="240" w:lineRule="auto"/>
              <w:ind w:left="0"/>
              <w:jc w:val="center"/>
              <w:rPr>
                <w:rFonts w:ascii="Bahnschrift Light" w:hAnsi="Bahnschrift Light" w:cs="Times New Roman"/>
                <w:b/>
                <w:bCs/>
                <w:sz w:val="18"/>
                <w:szCs w:val="18"/>
              </w:rPr>
            </w:pPr>
            <w:r w:rsidRPr="00F649AC">
              <w:rPr>
                <w:rFonts w:ascii="Bahnschrift Light" w:hAnsi="Bahnschrift Light" w:cs="Times New Roman"/>
                <w:b/>
                <w:bCs/>
                <w:sz w:val="18"/>
                <w:szCs w:val="18"/>
              </w:rPr>
              <w:t>VALOR ESTIMADO</w:t>
            </w:r>
          </w:p>
        </w:tc>
      </w:tr>
      <w:tr w:rsidR="00F649AC" w:rsidRPr="00F649AC" w:rsidTr="00F649AC">
        <w:trPr>
          <w:jc w:val="center"/>
        </w:trPr>
        <w:tc>
          <w:tcPr>
            <w:tcW w:w="727" w:type="dxa"/>
            <w:vAlign w:val="center"/>
          </w:tcPr>
          <w:p w:rsidR="00F649AC" w:rsidRPr="00F649AC" w:rsidRDefault="00F649AC" w:rsidP="00F649AC">
            <w:pPr>
              <w:pStyle w:val="ListParagraph"/>
              <w:spacing w:line="240" w:lineRule="auto"/>
              <w:ind w:left="0"/>
              <w:jc w:val="center"/>
              <w:rPr>
                <w:rFonts w:ascii="Bahnschrift Light" w:hAnsi="Bahnschrift Light" w:cs="Bahnschrift Light"/>
                <w:sz w:val="18"/>
                <w:szCs w:val="18"/>
              </w:rPr>
            </w:pPr>
            <w:r w:rsidRPr="00F649AC">
              <w:rPr>
                <w:rFonts w:ascii="Bahnschrift Light" w:hAnsi="Bahnschrift Light" w:cs="Bahnschrift Light"/>
                <w:sz w:val="18"/>
                <w:szCs w:val="18"/>
              </w:rPr>
              <w:t>01</w:t>
            </w:r>
          </w:p>
        </w:tc>
        <w:tc>
          <w:tcPr>
            <w:tcW w:w="3450" w:type="dxa"/>
            <w:vAlign w:val="center"/>
          </w:tcPr>
          <w:p w:rsidR="00F649AC" w:rsidRPr="00F649AC" w:rsidRDefault="00F649AC" w:rsidP="00F649AC">
            <w:pPr>
              <w:pStyle w:val="Heading2"/>
              <w:shd w:val="clear" w:color="auto" w:fill="FFFFFF"/>
              <w:jc w:val="both"/>
              <w:rPr>
                <w:rFonts w:ascii="Bahnschrift Light" w:eastAsia="Times New Roman" w:hAnsi="Bahnschrift Light" w:cs="Bahnschrift Light" w:hint="default"/>
                <w:sz w:val="18"/>
                <w:szCs w:val="18"/>
                <w:lang w:val="pt-BR" w:bidi="ar"/>
              </w:rPr>
            </w:pPr>
            <w:r w:rsidRPr="00F649AC">
              <w:rPr>
                <w:rFonts w:ascii="Bahnschrift Light" w:eastAsia="Calibri" w:hAnsi="Bahnschrift Light" w:hint="default"/>
                <w:b w:val="0"/>
                <w:bCs w:val="0"/>
                <w:i w:val="0"/>
                <w:color w:val="000000"/>
                <w:sz w:val="22"/>
                <w:szCs w:val="22"/>
                <w:lang w:val="pt-BR" w:eastAsia="pt-BR"/>
              </w:rPr>
              <w:t xml:space="preserve">Congresso </w:t>
            </w:r>
            <w:r w:rsidRPr="00F649AC">
              <w:rPr>
                <w:rFonts w:ascii="Bahnschrift Light" w:eastAsia="Calibri" w:hAnsi="Bahnschrift Light" w:hint="default"/>
                <w:b w:val="0"/>
                <w:bCs w:val="0"/>
                <w:i w:val="0"/>
                <w:color w:val="000000"/>
                <w:sz w:val="22"/>
                <w:szCs w:val="22"/>
                <w:lang w:eastAsia="pt-BR"/>
              </w:rPr>
              <w:t xml:space="preserve">Brasileiro de </w:t>
            </w:r>
            <w:proofErr w:type="spellStart"/>
            <w:r w:rsidRPr="00F649AC">
              <w:rPr>
                <w:rFonts w:ascii="Bahnschrift Light" w:eastAsia="Calibri" w:hAnsi="Bahnschrift Light" w:hint="default"/>
                <w:b w:val="0"/>
                <w:bCs w:val="0"/>
                <w:i w:val="0"/>
                <w:color w:val="000000"/>
                <w:sz w:val="22"/>
                <w:szCs w:val="22"/>
                <w:lang w:eastAsia="pt-BR"/>
              </w:rPr>
              <w:t>Hematologia</w:t>
            </w:r>
            <w:proofErr w:type="spellEnd"/>
            <w:r w:rsidRPr="00F649AC">
              <w:rPr>
                <w:rFonts w:ascii="Bahnschrift Light" w:eastAsia="Calibri" w:hAnsi="Bahnschrift Light" w:hint="default"/>
                <w:b w:val="0"/>
                <w:bCs w:val="0"/>
                <w:i w:val="0"/>
                <w:color w:val="000000"/>
                <w:sz w:val="22"/>
                <w:szCs w:val="22"/>
                <w:lang w:eastAsia="pt-BR"/>
              </w:rPr>
              <w:t xml:space="preserve">, </w:t>
            </w:r>
            <w:proofErr w:type="spellStart"/>
            <w:r w:rsidRPr="00F649AC">
              <w:rPr>
                <w:rFonts w:ascii="Bahnschrift Light" w:eastAsia="Calibri" w:hAnsi="Bahnschrift Light" w:hint="default"/>
                <w:b w:val="0"/>
                <w:bCs w:val="0"/>
                <w:i w:val="0"/>
                <w:color w:val="000000"/>
                <w:sz w:val="22"/>
                <w:szCs w:val="22"/>
                <w:lang w:eastAsia="pt-BR"/>
              </w:rPr>
              <w:t>Hematerapia</w:t>
            </w:r>
            <w:proofErr w:type="spellEnd"/>
            <w:r w:rsidRPr="00F649AC">
              <w:rPr>
                <w:rFonts w:ascii="Bahnschrift Light" w:eastAsia="Calibri" w:hAnsi="Bahnschrift Light" w:hint="default"/>
                <w:b w:val="0"/>
                <w:bCs w:val="0"/>
                <w:i w:val="0"/>
                <w:color w:val="000000"/>
                <w:sz w:val="22"/>
                <w:szCs w:val="22"/>
                <w:lang w:eastAsia="pt-BR"/>
              </w:rPr>
              <w:t xml:space="preserve"> e </w:t>
            </w:r>
            <w:proofErr w:type="spellStart"/>
            <w:r w:rsidRPr="00F649AC">
              <w:rPr>
                <w:rFonts w:ascii="Bahnschrift Light" w:eastAsia="Calibri" w:hAnsi="Bahnschrift Light" w:hint="default"/>
                <w:b w:val="0"/>
                <w:bCs w:val="0"/>
                <w:i w:val="0"/>
                <w:color w:val="000000"/>
                <w:sz w:val="22"/>
                <w:szCs w:val="22"/>
                <w:lang w:eastAsia="pt-BR"/>
              </w:rPr>
              <w:t>Terapia</w:t>
            </w:r>
            <w:proofErr w:type="spellEnd"/>
            <w:r w:rsidRPr="00F649AC">
              <w:rPr>
                <w:rFonts w:ascii="Bahnschrift Light" w:eastAsia="Calibri" w:hAnsi="Bahnschrift Light" w:hint="default"/>
                <w:b w:val="0"/>
                <w:bCs w:val="0"/>
                <w:i w:val="0"/>
                <w:color w:val="000000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F649AC">
              <w:rPr>
                <w:rFonts w:ascii="Bahnschrift Light" w:eastAsia="Calibri" w:hAnsi="Bahnschrift Light" w:hint="default"/>
                <w:b w:val="0"/>
                <w:bCs w:val="0"/>
                <w:i w:val="0"/>
                <w:color w:val="000000"/>
                <w:sz w:val="22"/>
                <w:szCs w:val="22"/>
                <w:lang w:eastAsia="pt-BR"/>
              </w:rPr>
              <w:t>Celular</w:t>
            </w:r>
            <w:proofErr w:type="spellEnd"/>
            <w:r w:rsidRPr="00F649AC">
              <w:rPr>
                <w:rFonts w:ascii="Bahnschrift Light" w:eastAsia="Calibri" w:hAnsi="Bahnschrift Light" w:hint="default"/>
                <w:b w:val="0"/>
                <w:bCs w:val="0"/>
                <w:i w:val="0"/>
                <w:color w:val="000000"/>
                <w:sz w:val="22"/>
                <w:szCs w:val="22"/>
                <w:lang w:eastAsia="pt-BR"/>
              </w:rPr>
              <w:t xml:space="preserve"> - HEMO 2024.</w:t>
            </w:r>
          </w:p>
        </w:tc>
        <w:tc>
          <w:tcPr>
            <w:tcW w:w="2185" w:type="dxa"/>
            <w:vAlign w:val="center"/>
          </w:tcPr>
          <w:p w:rsidR="00F649AC" w:rsidRPr="00F649AC" w:rsidRDefault="00F649AC" w:rsidP="00F649AC">
            <w:pPr>
              <w:pStyle w:val="ListParagraph"/>
              <w:spacing w:line="240" w:lineRule="auto"/>
              <w:ind w:left="0"/>
              <w:jc w:val="center"/>
              <w:rPr>
                <w:rFonts w:ascii="Bahnschrift Light" w:hAnsi="Bahnschrift Light" w:cs="Bahnschrift Light"/>
                <w:sz w:val="18"/>
                <w:szCs w:val="18"/>
              </w:rPr>
            </w:pPr>
            <w:r w:rsidRPr="00F649AC">
              <w:rPr>
                <w:rFonts w:ascii="Bahnschrift Light" w:hAnsi="Bahnschrift Light" w:cs="Bahnschrift Light"/>
                <w:sz w:val="18"/>
                <w:szCs w:val="18"/>
              </w:rPr>
              <w:t>1 (uma) vaga</w:t>
            </w:r>
          </w:p>
        </w:tc>
        <w:tc>
          <w:tcPr>
            <w:tcW w:w="2171" w:type="dxa"/>
            <w:vAlign w:val="center"/>
          </w:tcPr>
          <w:p w:rsidR="00F649AC" w:rsidRPr="00F649AC" w:rsidRDefault="00F649AC" w:rsidP="00F649AC">
            <w:pPr>
              <w:pStyle w:val="ListParagraph"/>
              <w:spacing w:line="240" w:lineRule="auto"/>
              <w:ind w:left="0"/>
              <w:jc w:val="center"/>
              <w:rPr>
                <w:rFonts w:ascii="Bahnschrift Light" w:hAnsi="Bahnschrift Light" w:cs="Times New Roman"/>
                <w:sz w:val="18"/>
                <w:szCs w:val="18"/>
              </w:rPr>
            </w:pPr>
            <w:r w:rsidRPr="00F649AC">
              <w:rPr>
                <w:rFonts w:ascii="Bahnschrift Light" w:hAnsi="Bahnschrift Light" w:cs="Times New Roman"/>
                <w:sz w:val="18"/>
                <w:szCs w:val="18"/>
              </w:rPr>
              <w:t>R$ 810,00</w:t>
            </w:r>
          </w:p>
        </w:tc>
      </w:tr>
    </w:tbl>
    <w:p w:rsidR="00F649AC" w:rsidRDefault="00F649AC">
      <w:pPr>
        <w:pStyle w:val="ListParagraph"/>
        <w:spacing w:line="240" w:lineRule="auto"/>
        <w:ind w:left="0"/>
        <w:jc w:val="both"/>
        <w:rPr>
          <w:rFonts w:ascii="Bahnschrift Light" w:hAnsi="Bahnschrift Light" w:cs="Times New Roman"/>
          <w:color w:val="auto"/>
        </w:rPr>
      </w:pPr>
    </w:p>
    <w:p w:rsidR="00F649AC" w:rsidRDefault="00F649AC">
      <w:pPr>
        <w:pStyle w:val="ListParagraph"/>
        <w:spacing w:line="360" w:lineRule="auto"/>
        <w:ind w:left="0"/>
        <w:jc w:val="both"/>
        <w:rPr>
          <w:rFonts w:ascii="Bahnschrift Light" w:hAnsi="Bahnschrift Light" w:cs="Times New Roman"/>
          <w:color w:val="auto"/>
        </w:rPr>
      </w:pPr>
      <w:r>
        <w:rPr>
          <w:rFonts w:ascii="Bahnschrift Light" w:hAnsi="Bahnschrift Light" w:cs="Times New Roman"/>
          <w:b/>
          <w:bCs/>
          <w:color w:val="auto"/>
        </w:rPr>
        <w:t xml:space="preserve">1.2 -  </w:t>
      </w:r>
      <w:r>
        <w:rPr>
          <w:rFonts w:ascii="Bahnschrift Light" w:hAnsi="Bahnschrift Light" w:cs="Times New Roman"/>
          <w:color w:val="auto"/>
        </w:rPr>
        <w:t>O objeto desta contratação não se enquadra como sendo bem de luxo, conforme Decreto nº 10.818/2021.</w:t>
      </w:r>
    </w:p>
    <w:p w:rsidR="00F649AC" w:rsidRDefault="00F649AC">
      <w:pPr>
        <w:pStyle w:val="ListParagraph"/>
        <w:spacing w:line="360" w:lineRule="auto"/>
        <w:ind w:left="0"/>
        <w:jc w:val="both"/>
        <w:rPr>
          <w:rFonts w:ascii="Bahnschrift Light" w:hAnsi="Bahnschrift Light" w:cs="Times New Roman"/>
          <w:color w:val="auto"/>
        </w:rPr>
      </w:pPr>
      <w:r>
        <w:rPr>
          <w:rFonts w:ascii="Bahnschrift Light" w:hAnsi="Bahnschrift Light" w:cs="Times New Roman"/>
          <w:b/>
          <w:bCs/>
          <w:color w:val="auto"/>
        </w:rPr>
        <w:t>1.3 -</w:t>
      </w:r>
      <w:r>
        <w:rPr>
          <w:rFonts w:ascii="Bahnschrift Light" w:hAnsi="Bahnschrift Light" w:cs="Times New Roman"/>
          <w:color w:val="auto"/>
        </w:rPr>
        <w:t xml:space="preserve"> O custo estimado total da contratação é de R$ 810,00 (oitocentos e dez reais), conforme custos unitários apostos na tabela acima.</w:t>
      </w:r>
    </w:p>
    <w:p w:rsidR="00F649AC" w:rsidRDefault="00F649AC">
      <w:pPr>
        <w:pStyle w:val="ListParagraph"/>
        <w:spacing w:line="240" w:lineRule="auto"/>
        <w:ind w:left="0"/>
        <w:jc w:val="both"/>
        <w:rPr>
          <w:rFonts w:ascii="Bahnschrift Light" w:hAnsi="Bahnschrift Light" w:cs="Times New Roman"/>
          <w:color w:val="auto"/>
        </w:rPr>
      </w:pPr>
    </w:p>
    <w:p w:rsidR="00F649AC" w:rsidRDefault="00F649AC">
      <w:pPr>
        <w:numPr>
          <w:ilvl w:val="0"/>
          <w:numId w:val="2"/>
        </w:numPr>
        <w:shd w:val="clear" w:color="auto" w:fill="D9D9D9"/>
        <w:spacing w:line="240" w:lineRule="auto"/>
        <w:ind w:left="0" w:firstLine="0"/>
        <w:rPr>
          <w:rFonts w:ascii="Bahnschrift Light" w:eastAsia="Arial" w:hAnsi="Bahnschrift Light" w:cs="Times New Roman"/>
          <w:b/>
        </w:rPr>
      </w:pPr>
      <w:r>
        <w:rPr>
          <w:rFonts w:ascii="Bahnschrift Light" w:eastAsia="Arial" w:hAnsi="Bahnschrift Light" w:cs="Times New Roman"/>
          <w:b/>
        </w:rPr>
        <w:t>FUNDAMENTAÇÃO E DESCRIÇÃO DA NECESSIDADE DE CONTRATAÇÃO (art.6º, XXIII, “b” da Lei nº 14.133/2021)</w:t>
      </w:r>
    </w:p>
    <w:p w:rsidR="00F649AC" w:rsidRDefault="00F649AC">
      <w:pPr>
        <w:spacing w:beforeLines="50" w:before="120" w:line="360" w:lineRule="auto"/>
        <w:jc w:val="both"/>
        <w:rPr>
          <w:rFonts w:ascii="Bahnschrift Light" w:hAnsi="Bahnschrift Light" w:cs="Times New Roman"/>
        </w:rPr>
      </w:pPr>
      <w:r>
        <w:rPr>
          <w:rFonts w:ascii="Bahnschrift Light" w:hAnsi="Bahnschrift Light" w:cs="Times New Roman"/>
          <w:b/>
        </w:rPr>
        <w:t>2.1 -</w:t>
      </w:r>
      <w:r>
        <w:rPr>
          <w:rFonts w:ascii="Bahnschrift Light" w:hAnsi="Bahnschrift Light" w:cs="Times New Roman"/>
        </w:rPr>
        <w:t xml:space="preserve"> A </w:t>
      </w:r>
      <w:bookmarkStart w:id="0" w:name="_Hlk90936160"/>
      <w:r>
        <w:rPr>
          <w:rFonts w:ascii="Bahnschrift Light" w:hAnsi="Bahnschrift Light" w:cs="Times New Roman"/>
        </w:rPr>
        <w:t xml:space="preserve">contratação tem como objetivo formalizar a participação no Congresso Brasileiro de </w:t>
      </w:r>
      <w:proofErr w:type="spellStart"/>
      <w:r>
        <w:rPr>
          <w:rFonts w:ascii="Bahnschrift Light" w:hAnsi="Bahnschrift Light" w:cs="Times New Roman"/>
          <w:lang w:val="en-US"/>
        </w:rPr>
        <w:t>Hematologia</w:t>
      </w:r>
      <w:proofErr w:type="spellEnd"/>
      <w:r>
        <w:rPr>
          <w:rFonts w:ascii="Bahnschrift Light" w:hAnsi="Bahnschrift Light" w:cs="Times New Roman"/>
          <w:lang w:val="en-US"/>
        </w:rPr>
        <w:t xml:space="preserve">, </w:t>
      </w:r>
      <w:proofErr w:type="spellStart"/>
      <w:r>
        <w:rPr>
          <w:rFonts w:ascii="Bahnschrift Light" w:hAnsi="Bahnschrift Light" w:cs="Times New Roman"/>
          <w:lang w:val="en-US"/>
        </w:rPr>
        <w:t>Hematerapia</w:t>
      </w:r>
      <w:proofErr w:type="spellEnd"/>
      <w:r>
        <w:rPr>
          <w:rFonts w:ascii="Bahnschrift Light" w:hAnsi="Bahnschrift Light" w:cs="Times New Roman"/>
          <w:lang w:val="en-US"/>
        </w:rPr>
        <w:t xml:space="preserve"> e </w:t>
      </w:r>
      <w:proofErr w:type="spellStart"/>
      <w:r>
        <w:rPr>
          <w:rFonts w:ascii="Bahnschrift Light" w:hAnsi="Bahnschrift Light" w:cs="Times New Roman"/>
          <w:lang w:val="en-US"/>
        </w:rPr>
        <w:t>Terapia</w:t>
      </w:r>
      <w:proofErr w:type="spellEnd"/>
      <w:r>
        <w:rPr>
          <w:rFonts w:ascii="Bahnschrift Light" w:hAnsi="Bahnschrift Light" w:cs="Times New Roman"/>
          <w:lang w:val="en-US"/>
        </w:rPr>
        <w:t xml:space="preserve"> </w:t>
      </w:r>
      <w:proofErr w:type="spellStart"/>
      <w:r>
        <w:rPr>
          <w:rFonts w:ascii="Bahnschrift Light" w:hAnsi="Bahnschrift Light" w:cs="Times New Roman"/>
          <w:lang w:val="en-US"/>
        </w:rPr>
        <w:t>Celular</w:t>
      </w:r>
      <w:proofErr w:type="spellEnd"/>
      <w:r>
        <w:rPr>
          <w:rFonts w:ascii="Bahnschrift Light" w:hAnsi="Bahnschrift Light" w:cs="Times New Roman"/>
          <w:lang w:val="en-US"/>
        </w:rPr>
        <w:t xml:space="preserve"> - HEMO 2024 para o </w:t>
      </w:r>
      <w:proofErr w:type="spellStart"/>
      <w:r>
        <w:rPr>
          <w:rFonts w:ascii="Bahnschrift Light" w:hAnsi="Bahnschrift Light" w:cs="Times New Roman"/>
          <w:lang w:val="en-US"/>
        </w:rPr>
        <w:t>servidor</w:t>
      </w:r>
      <w:proofErr w:type="spellEnd"/>
      <w:r>
        <w:rPr>
          <w:rFonts w:ascii="Bahnschrift Light" w:hAnsi="Bahnschrift Light" w:cs="Times New Roman"/>
          <w:lang w:val="en-US"/>
        </w:rPr>
        <w:t xml:space="preserve"> desta FUNDAÇÃO DE SAÚDE PARREIRAS HORTA - FSPH</w:t>
      </w:r>
      <w:r>
        <w:rPr>
          <w:rFonts w:ascii="Bahnschrift Light" w:hAnsi="Bahnschrift Light" w:cs="Arial"/>
          <w:spacing w:val="6"/>
        </w:rPr>
        <w:t xml:space="preserve">, na área da saúde, visando aprimoramento técnico e científico, desenvolvimento de habilidades clínicas, bem como, a divulgação do conhecimento, através de trabalhos científicos </w:t>
      </w:r>
      <w:r>
        <w:rPr>
          <w:rFonts w:ascii="Bahnschrift Light" w:hAnsi="Bahnschrift Light" w:cs="Bahnschrift Light"/>
          <w:color w:val="auto"/>
        </w:rPr>
        <w:t>com abordagens referentes ao Ciclo do Sangue, Gestão da Qualidade e Gestão Ambiental</w:t>
      </w:r>
      <w:r>
        <w:rPr>
          <w:rFonts w:ascii="Bahnschrift Light" w:eastAsia="Arial" w:hAnsi="Bahnschrift Light" w:cs="Times New Roman"/>
          <w:bCs/>
        </w:rPr>
        <w:t>.</w:t>
      </w:r>
      <w:bookmarkEnd w:id="0"/>
    </w:p>
    <w:p w:rsidR="00F649AC" w:rsidRDefault="00F649AC">
      <w:pPr>
        <w:pStyle w:val="ListParagraph"/>
        <w:spacing w:line="360" w:lineRule="auto"/>
        <w:ind w:left="0"/>
        <w:jc w:val="both"/>
        <w:rPr>
          <w:rFonts w:ascii="Bahnschrift Light" w:hAnsi="Bahnschrift Light" w:cs="Times New Roman"/>
        </w:rPr>
      </w:pPr>
      <w:r>
        <w:rPr>
          <w:rFonts w:ascii="Bahnschrift Light" w:hAnsi="Bahnschrift Light" w:cs="Times New Roman"/>
          <w:b/>
          <w:bCs/>
        </w:rPr>
        <w:t>2.2 -</w:t>
      </w:r>
      <w:r>
        <w:rPr>
          <w:rFonts w:ascii="Bahnschrift Light" w:hAnsi="Bahnschrift Light" w:cs="Times New Roman"/>
        </w:rPr>
        <w:t xml:space="preserve"> </w:t>
      </w:r>
      <w:bookmarkStart w:id="1" w:name="_Hlk90936184"/>
      <w:r>
        <w:rPr>
          <w:rFonts w:ascii="Bahnschrift Light" w:hAnsi="Bahnschrift Light" w:cs="Times New Roman"/>
        </w:rPr>
        <w:t xml:space="preserve">Considerando que a participação do servidor no </w:t>
      </w:r>
      <w:r>
        <w:rPr>
          <w:rFonts w:ascii="Bahnschrift Light" w:hAnsi="Bahnschrift Light" w:cs="Bahnschrift Light"/>
          <w:color w:val="auto"/>
        </w:rPr>
        <w:t>Congresso Brasileiro de Hematologia, Hemoterapia e Terapia Celular (HEMO 2024) é uma oportunidade única de atualização científica e profissional para os servidores que atuam diretamente no Hemocentro de Sergipe, Unidade administrada pela Fundação de Saúde Parreiras Horta. O HEMO é o principal evento da área de hematologia na América Latina, reunindo renomados especialistas nacionais e internacionais, além de apresentar as mais recentes inovações, tecnologias e diretrizes clínicas</w:t>
      </w:r>
      <w:r>
        <w:rPr>
          <w:rFonts w:ascii="Bahnschrift Light" w:hAnsi="Bahnschrift Light" w:cs="Times New Roman"/>
        </w:rPr>
        <w:t>.</w:t>
      </w:r>
    </w:p>
    <w:p w:rsidR="00F649AC" w:rsidRDefault="00F649AC">
      <w:pPr>
        <w:spacing w:line="360" w:lineRule="auto"/>
        <w:jc w:val="both"/>
        <w:rPr>
          <w:rFonts w:ascii="Bahnschrift Light" w:hAnsi="Bahnschrift Light" w:cs="Times New Roman"/>
          <w:color w:val="auto"/>
        </w:rPr>
      </w:pPr>
      <w:r>
        <w:rPr>
          <w:rFonts w:ascii="Bahnschrift Light" w:hAnsi="Bahnschrift Light" w:cs="Times New Roman"/>
          <w:b/>
          <w:bCs/>
        </w:rPr>
        <w:t>2.3 -</w:t>
      </w:r>
      <w:r>
        <w:rPr>
          <w:rFonts w:ascii="Bahnschrift Light" w:hAnsi="Bahnschrift Light" w:cs="Times New Roman"/>
          <w:color w:val="0000FF"/>
        </w:rPr>
        <w:t xml:space="preserve"> </w:t>
      </w:r>
      <w:r>
        <w:rPr>
          <w:rFonts w:ascii="Bahnschrift Light" w:hAnsi="Bahnschrift Light" w:cs="Bahnschrift Light"/>
          <w:color w:val="auto"/>
        </w:rPr>
        <w:t>Além de conter um grande proveito científico com a vasta programação que o Congresso oferece, este é um valioso momento para aprofundar, pesquisar e observar noções no que diz respeito as considerações de cognições referentes a Hemocentros. Ressaltamos que será submetido ao referido congresso 19 resumos científicos com abordagens referentes ao Ciclo do Sangue, Gestão da Qualidade e Gestão Ambiental. Além, das permutas tecnológicas específicas entre os Gestores, a apresentação dos trabalhos científicos em forma de banners avultará a nossa instituição em face de um prodigioso evento acerca da Hematologia, Hemoterapia e Terapia Celular que tem caráter internacional</w:t>
      </w:r>
      <w:r>
        <w:rPr>
          <w:rFonts w:ascii="Bahnschrift Light" w:eastAsia="Arial" w:hAnsi="Bahnschrift Light" w:cs="Times New Roman"/>
          <w:bCs/>
        </w:rPr>
        <w:t>.</w:t>
      </w:r>
    </w:p>
    <w:bookmarkEnd w:id="1"/>
    <w:p w:rsidR="00F649AC" w:rsidRDefault="00F649AC">
      <w:pPr>
        <w:spacing w:line="360" w:lineRule="auto"/>
        <w:jc w:val="both"/>
      </w:pPr>
      <w:r>
        <w:rPr>
          <w:rFonts w:ascii="Bahnschrift Light" w:hAnsi="Bahnschrift Light"/>
          <w:b/>
          <w:bCs/>
        </w:rPr>
        <w:t xml:space="preserve">2.4 – </w:t>
      </w:r>
      <w:bookmarkStart w:id="2" w:name="_Hlk90936201"/>
      <w:r>
        <w:rPr>
          <w:rFonts w:ascii="Bahnschrift Light" w:hAnsi="Bahnschrift Light"/>
        </w:rPr>
        <w:t>A participação no Congresso atende diretamente  o cumprimento de exigências regulatórias, como também o compromisso contínuo desta Fundação em manter os padrões de qualidade.</w:t>
      </w:r>
    </w:p>
    <w:p w:rsidR="00F649AC" w:rsidRDefault="00F649AC">
      <w:pPr>
        <w:pStyle w:val="ListParagraph"/>
        <w:spacing w:line="240" w:lineRule="auto"/>
        <w:ind w:left="0"/>
        <w:jc w:val="both"/>
        <w:rPr>
          <w:rFonts w:ascii="Bahnschrift Light" w:hAnsi="Bahnschrift Light" w:cs="Times New Roman"/>
          <w:b/>
        </w:rPr>
      </w:pPr>
      <w:r>
        <w:rPr>
          <w:rFonts w:ascii="Bahnschrift Light" w:hAnsi="Bahnschrift Light"/>
        </w:rPr>
        <w:t xml:space="preserve"> </w:t>
      </w:r>
      <w:bookmarkEnd w:id="2"/>
    </w:p>
    <w:p w:rsidR="00F649AC" w:rsidRDefault="00F649AC">
      <w:pPr>
        <w:numPr>
          <w:ilvl w:val="0"/>
          <w:numId w:val="2"/>
        </w:numPr>
        <w:shd w:val="clear" w:color="auto" w:fill="D9D9D9"/>
        <w:spacing w:line="240" w:lineRule="auto"/>
        <w:ind w:left="0" w:firstLine="0"/>
        <w:jc w:val="both"/>
        <w:rPr>
          <w:rFonts w:ascii="Bahnschrift Light" w:eastAsia="Arial" w:hAnsi="Bahnschrift Light" w:cs="Times New Roman"/>
          <w:b/>
        </w:rPr>
      </w:pPr>
      <w:r>
        <w:rPr>
          <w:rFonts w:ascii="Bahnschrift Light" w:eastAsia="Arial" w:hAnsi="Bahnschrift Light" w:cs="Times New Roman"/>
          <w:b/>
        </w:rPr>
        <w:t xml:space="preserve">DESCRIÇÃO DA SOLUÇÃO COMO UM TODO CONSIDERANDO O CICLO DE VIDA DO OBJETO E ESPECIFICAÇÃO DO PRODUTO </w:t>
      </w:r>
    </w:p>
    <w:p w:rsidR="00F649AC" w:rsidRDefault="00F649AC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Bahnschrift Light" w:hAnsi="Bahnschrift Light" w:cs="Times New Roman"/>
          <w:shd w:val="clear" w:color="auto" w:fill="FFFFFF"/>
        </w:rPr>
      </w:pPr>
      <w:r>
        <w:rPr>
          <w:rFonts w:ascii="Bahnschrift Light" w:hAnsi="Bahnschrift Light" w:cs="Times New Roman"/>
          <w:b/>
          <w:bCs/>
          <w:shd w:val="clear" w:color="auto" w:fill="FFFFFF"/>
        </w:rPr>
        <w:t>-</w:t>
      </w:r>
      <w:r>
        <w:rPr>
          <w:rFonts w:ascii="Bahnschrift Light" w:hAnsi="Bahnschrift Light" w:cs="Times New Roman"/>
          <w:shd w:val="clear" w:color="auto" w:fill="FFFFFF"/>
        </w:rPr>
        <w:t xml:space="preserve"> </w:t>
      </w:r>
      <w:r>
        <w:rPr>
          <w:rFonts w:ascii="Bahnschrift Light" w:eastAsia="SimSun" w:hAnsi="Bahnschrift Light" w:cs="Bahnschrift Light"/>
          <w:sz w:val="24"/>
          <w:szCs w:val="24"/>
        </w:rPr>
        <w:t>A solução como um todo deverá dispor à contratante o seguinte:</w:t>
      </w:r>
    </w:p>
    <w:p w:rsidR="00F649AC" w:rsidRDefault="00F649AC">
      <w:pPr>
        <w:pStyle w:val="ListParagraph"/>
        <w:spacing w:line="360" w:lineRule="auto"/>
        <w:ind w:left="0" w:firstLine="708"/>
        <w:jc w:val="both"/>
        <w:rPr>
          <w:rFonts w:ascii="Bahnschrift Light" w:hAnsi="Bahnschrift Light" w:cs="Times New Roman"/>
          <w:shd w:val="clear" w:color="auto" w:fill="FFFFFF"/>
        </w:rPr>
      </w:pPr>
      <w:r>
        <w:rPr>
          <w:rFonts w:ascii="Bahnschrift Light" w:eastAsia="SimSun" w:hAnsi="Bahnschrift Light" w:cs="Bahnschrift Light"/>
          <w:b/>
          <w:bCs/>
          <w:sz w:val="24"/>
          <w:szCs w:val="24"/>
        </w:rPr>
        <w:t>3.1.1 -</w:t>
      </w:r>
      <w:r>
        <w:rPr>
          <w:rFonts w:ascii="Bahnschrift Light" w:eastAsia="SimSun" w:hAnsi="Bahnschrift Light" w:cs="Bahnschrift Light"/>
          <w:sz w:val="24"/>
          <w:szCs w:val="24"/>
        </w:rPr>
        <w:t xml:space="preserve"> 1 (Um</w:t>
      </w:r>
      <w:r>
        <w:rPr>
          <w:rFonts w:ascii="Bahnschrift Light" w:eastAsia="SimSun" w:hAnsi="Bahnschrift Light" w:cs="Bahnschrift Light"/>
          <w:sz w:val="24"/>
          <w:szCs w:val="24"/>
          <w:lang w:val="en-US"/>
        </w:rPr>
        <w:t>a</w:t>
      </w:r>
      <w:r>
        <w:rPr>
          <w:rFonts w:ascii="Bahnschrift Light" w:eastAsia="SimSun" w:hAnsi="Bahnschrift Light" w:cs="Bahnschrift Light"/>
          <w:sz w:val="24"/>
          <w:szCs w:val="24"/>
        </w:rPr>
        <w:t>) vaga</w:t>
      </w:r>
      <w:r>
        <w:rPr>
          <w:rFonts w:ascii="Bahnschrift Light" w:eastAsia="SimSun" w:hAnsi="Bahnschrift Light" w:cs="Bahnschrift Light"/>
          <w:sz w:val="24"/>
          <w:szCs w:val="24"/>
          <w:lang w:val="en-US"/>
        </w:rPr>
        <w:t xml:space="preserve"> (</w:t>
      </w:r>
      <w:proofErr w:type="spellStart"/>
      <w:r>
        <w:rPr>
          <w:rFonts w:ascii="Bahnschrift Light" w:eastAsia="SimSun" w:hAnsi="Bahnschrift Light" w:cs="Bahnschrift Light"/>
          <w:sz w:val="24"/>
          <w:szCs w:val="24"/>
          <w:lang w:val="en-US"/>
        </w:rPr>
        <w:t>ingresso</w:t>
      </w:r>
      <w:proofErr w:type="spellEnd"/>
      <w:r>
        <w:rPr>
          <w:rFonts w:ascii="Bahnschrift Light" w:eastAsia="SimSun" w:hAnsi="Bahnschrift Light" w:cs="Bahnschrift Light"/>
          <w:sz w:val="24"/>
          <w:szCs w:val="24"/>
          <w:lang w:val="en-US"/>
        </w:rPr>
        <w:t>)</w:t>
      </w:r>
      <w:r>
        <w:rPr>
          <w:rFonts w:ascii="Bahnschrift Light" w:eastAsia="SimSun" w:hAnsi="Bahnschrift Light" w:cs="Bahnschrift Light"/>
          <w:sz w:val="24"/>
          <w:szCs w:val="24"/>
        </w:rPr>
        <w:t xml:space="preserve"> para o  </w:t>
      </w:r>
      <w:r>
        <w:rPr>
          <w:rFonts w:ascii="Bahnschrift Light" w:hAnsi="Bahnschrift Light" w:cs="Times New Roman"/>
        </w:rPr>
        <w:t xml:space="preserve">Congresso </w:t>
      </w:r>
      <w:r>
        <w:rPr>
          <w:rFonts w:ascii="Bahnschrift Light" w:hAnsi="Bahnschrift Light" w:cs="Times New Roman"/>
          <w:lang w:val="en-US"/>
        </w:rPr>
        <w:t xml:space="preserve">Brasileiro de </w:t>
      </w:r>
      <w:proofErr w:type="spellStart"/>
      <w:r>
        <w:rPr>
          <w:rFonts w:ascii="Bahnschrift Light" w:hAnsi="Bahnschrift Light" w:cs="Times New Roman"/>
          <w:lang w:val="en-US"/>
        </w:rPr>
        <w:t>Hematologia</w:t>
      </w:r>
      <w:proofErr w:type="spellEnd"/>
      <w:r>
        <w:rPr>
          <w:rFonts w:ascii="Bahnschrift Light" w:hAnsi="Bahnschrift Light" w:cs="Times New Roman"/>
          <w:lang w:val="en-US"/>
        </w:rPr>
        <w:t xml:space="preserve">, </w:t>
      </w:r>
      <w:proofErr w:type="spellStart"/>
      <w:r>
        <w:rPr>
          <w:rFonts w:ascii="Bahnschrift Light" w:hAnsi="Bahnschrift Light" w:cs="Times New Roman"/>
          <w:lang w:val="en-US"/>
        </w:rPr>
        <w:t>Hematerapia</w:t>
      </w:r>
      <w:proofErr w:type="spellEnd"/>
      <w:r>
        <w:rPr>
          <w:rFonts w:ascii="Bahnschrift Light" w:hAnsi="Bahnschrift Light" w:cs="Times New Roman"/>
          <w:lang w:val="en-US"/>
        </w:rPr>
        <w:t xml:space="preserve"> e </w:t>
      </w:r>
      <w:proofErr w:type="spellStart"/>
      <w:r>
        <w:rPr>
          <w:rFonts w:ascii="Bahnschrift Light" w:hAnsi="Bahnschrift Light" w:cs="Times New Roman"/>
          <w:lang w:val="en-US"/>
        </w:rPr>
        <w:t>Terapia</w:t>
      </w:r>
      <w:proofErr w:type="spellEnd"/>
      <w:r>
        <w:rPr>
          <w:rFonts w:ascii="Bahnschrift Light" w:hAnsi="Bahnschrift Light" w:cs="Times New Roman"/>
          <w:lang w:val="en-US"/>
        </w:rPr>
        <w:t xml:space="preserve"> </w:t>
      </w:r>
      <w:proofErr w:type="spellStart"/>
      <w:r>
        <w:rPr>
          <w:rFonts w:ascii="Bahnschrift Light" w:hAnsi="Bahnschrift Light" w:cs="Times New Roman"/>
          <w:lang w:val="en-US"/>
        </w:rPr>
        <w:t>Celular</w:t>
      </w:r>
      <w:proofErr w:type="spellEnd"/>
      <w:r>
        <w:rPr>
          <w:rFonts w:ascii="Bahnschrift Light" w:hAnsi="Bahnschrift Light" w:cs="Times New Roman"/>
          <w:lang w:val="en-US"/>
        </w:rPr>
        <w:t xml:space="preserve"> - HEMO 2024</w:t>
      </w:r>
      <w:r>
        <w:rPr>
          <w:rFonts w:ascii="Bahnschrift Light" w:eastAsia="SimSun" w:hAnsi="Bahnschrift Light" w:cs="Bahnschrift Light"/>
          <w:sz w:val="24"/>
          <w:szCs w:val="24"/>
          <w:lang w:val="en-US"/>
        </w:rPr>
        <w:t xml:space="preserve">, </w:t>
      </w:r>
      <w:proofErr w:type="spellStart"/>
      <w:r>
        <w:rPr>
          <w:rFonts w:ascii="Bahnschrift Light" w:eastAsia="SimSun" w:hAnsi="Bahnschrift Light" w:cs="Bahnschrift Light"/>
          <w:sz w:val="24"/>
          <w:szCs w:val="24"/>
          <w:lang w:val="en-US"/>
        </w:rPr>
        <w:t>que</w:t>
      </w:r>
      <w:proofErr w:type="spellEnd"/>
      <w:r>
        <w:rPr>
          <w:rFonts w:ascii="Bahnschrift Light" w:eastAsia="SimSun" w:hAnsi="Bahnschrift Light" w:cs="Bahnschrift Light"/>
          <w:sz w:val="24"/>
          <w:szCs w:val="24"/>
          <w:lang w:val="en-US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sz w:val="24"/>
          <w:szCs w:val="24"/>
          <w:lang w:val="en-US"/>
        </w:rPr>
        <w:t>acontecerá</w:t>
      </w:r>
      <w:proofErr w:type="spellEnd"/>
      <w:r>
        <w:rPr>
          <w:rFonts w:ascii="Bahnschrift Light" w:eastAsia="SimSun" w:hAnsi="Bahnschrift Light" w:cs="Bahnschrift Light"/>
          <w:sz w:val="24"/>
          <w:szCs w:val="24"/>
          <w:lang w:val="en-US"/>
        </w:rPr>
        <w:t xml:space="preserve"> no </w:t>
      </w:r>
      <w:proofErr w:type="spellStart"/>
      <w:r>
        <w:rPr>
          <w:rFonts w:ascii="Bahnschrift Light" w:eastAsia="SimSun" w:hAnsi="Bahnschrift Light" w:cs="Bahnschrift Light"/>
          <w:sz w:val="24"/>
          <w:szCs w:val="24"/>
          <w:lang w:val="en-US"/>
        </w:rPr>
        <w:t>período</w:t>
      </w:r>
      <w:proofErr w:type="spellEnd"/>
      <w:r>
        <w:rPr>
          <w:rFonts w:ascii="Bahnschrift Light" w:eastAsia="SimSun" w:hAnsi="Bahnschrift Light" w:cs="Bahnschrift Light"/>
          <w:sz w:val="24"/>
          <w:szCs w:val="24"/>
          <w:lang w:val="en-US"/>
        </w:rPr>
        <w:t xml:space="preserve"> de 23 a 26 de </w:t>
      </w:r>
      <w:proofErr w:type="spellStart"/>
      <w:r>
        <w:rPr>
          <w:rFonts w:ascii="Bahnschrift Light" w:eastAsia="SimSun" w:hAnsi="Bahnschrift Light" w:cs="Bahnschrift Light"/>
          <w:sz w:val="24"/>
          <w:szCs w:val="24"/>
          <w:lang w:val="en-US"/>
        </w:rPr>
        <w:t>outubro</w:t>
      </w:r>
      <w:proofErr w:type="spellEnd"/>
      <w:r>
        <w:rPr>
          <w:rFonts w:ascii="Bahnschrift Light" w:eastAsia="SimSun" w:hAnsi="Bahnschrift Light" w:cs="Bahnschrift Light"/>
          <w:sz w:val="24"/>
          <w:szCs w:val="24"/>
          <w:lang w:val="en-US"/>
        </w:rPr>
        <w:t xml:space="preserve"> do corrente </w:t>
      </w:r>
      <w:proofErr w:type="spellStart"/>
      <w:r>
        <w:rPr>
          <w:rFonts w:ascii="Bahnschrift Light" w:eastAsia="SimSun" w:hAnsi="Bahnschrift Light" w:cs="Bahnschrift Light"/>
          <w:sz w:val="24"/>
          <w:szCs w:val="24"/>
          <w:lang w:val="en-US"/>
        </w:rPr>
        <w:t>ano</w:t>
      </w:r>
      <w:proofErr w:type="spellEnd"/>
      <w:r>
        <w:rPr>
          <w:rFonts w:ascii="Bahnschrift Light" w:eastAsia="SimSun" w:hAnsi="Bahnschrift Light" w:cs="Bahnschrift Light"/>
          <w:sz w:val="24"/>
          <w:szCs w:val="24"/>
          <w:lang w:val="en-US"/>
        </w:rPr>
        <w:t xml:space="preserve">, no </w:t>
      </w:r>
      <w:proofErr w:type="spellStart"/>
      <w:r>
        <w:rPr>
          <w:rFonts w:ascii="Bahnschrift Light" w:eastAsia="SimSun" w:hAnsi="Bahnschrift Light" w:cs="Bahnschrift Light"/>
          <w:sz w:val="24"/>
          <w:szCs w:val="24"/>
          <w:lang w:val="en-US"/>
        </w:rPr>
        <w:t>estado</w:t>
      </w:r>
      <w:proofErr w:type="spellEnd"/>
      <w:r>
        <w:rPr>
          <w:rFonts w:ascii="Bahnschrift Light" w:eastAsia="SimSun" w:hAnsi="Bahnschrift Light" w:cs="Bahnschrift Light"/>
          <w:sz w:val="24"/>
          <w:szCs w:val="24"/>
          <w:lang w:val="en-US"/>
        </w:rPr>
        <w:t xml:space="preserve"> de São Paulo/SP</w:t>
      </w:r>
      <w:r>
        <w:rPr>
          <w:rFonts w:ascii="Bahnschrift Light" w:eastAsia="SimSun" w:hAnsi="Bahnschrift Light" w:cs="Bahnschrift Light"/>
          <w:sz w:val="24"/>
          <w:szCs w:val="24"/>
        </w:rPr>
        <w:t>;</w:t>
      </w:r>
    </w:p>
    <w:p w:rsidR="00F649AC" w:rsidRDefault="00F649AC">
      <w:pPr>
        <w:shd w:val="clear" w:color="auto" w:fill="D9D9D9"/>
        <w:spacing w:line="240" w:lineRule="auto"/>
        <w:contextualSpacing/>
        <w:rPr>
          <w:rFonts w:ascii="Bahnschrift Light" w:eastAsia="Arial" w:hAnsi="Bahnschrift Light" w:cs="Times New Roman"/>
          <w:b/>
        </w:rPr>
      </w:pPr>
      <w:r>
        <w:rPr>
          <w:rFonts w:ascii="Bahnschrift Light" w:eastAsia="Arial" w:hAnsi="Bahnschrift Light" w:cs="Times New Roman"/>
          <w:b/>
        </w:rPr>
        <w:t>4           REQUISITOS DA CONTRATAÇÃO (art.6º, XXIII, “d” da Lei nº 14.133/2021)</w:t>
      </w:r>
    </w:p>
    <w:p w:rsidR="00F649AC" w:rsidRDefault="00F649AC">
      <w:pPr>
        <w:tabs>
          <w:tab w:val="left" w:pos="1111"/>
        </w:tabs>
        <w:spacing w:before="102" w:line="360" w:lineRule="auto"/>
        <w:contextualSpacing/>
        <w:rPr>
          <w:rFonts w:ascii="Bahnschrift Light" w:eastAsia="SimSun" w:hAnsi="Bahnschrift Light" w:cs="Bahnschrift Light"/>
          <w:sz w:val="24"/>
          <w:szCs w:val="24"/>
        </w:rPr>
      </w:pPr>
      <w:r>
        <w:rPr>
          <w:rFonts w:ascii="Bahnschrift Light" w:eastAsia="Arial" w:hAnsi="Bahnschrift Light" w:cs="Times New Roman"/>
          <w:b/>
          <w:bCs/>
          <w:color w:val="auto"/>
        </w:rPr>
        <w:t>4.1 -</w:t>
      </w:r>
      <w:r>
        <w:rPr>
          <w:rFonts w:ascii="Bahnschrift Light" w:eastAsia="Arial" w:hAnsi="Bahnschrift Light" w:cs="Times New Roman"/>
          <w:color w:val="auto"/>
        </w:rPr>
        <w:t xml:space="preserve"> </w:t>
      </w:r>
      <w:r>
        <w:rPr>
          <w:rFonts w:ascii="Bahnschrift Light" w:eastAsia="SimSun" w:hAnsi="Bahnschrift Light" w:cs="Bahnschrift Light"/>
          <w:sz w:val="24"/>
          <w:szCs w:val="24"/>
        </w:rPr>
        <w:t>A contratação deverá observar os seguintes requisitos:</w:t>
      </w:r>
    </w:p>
    <w:p w:rsidR="00F649AC" w:rsidRDefault="00F649AC">
      <w:pPr>
        <w:tabs>
          <w:tab w:val="left" w:pos="1111"/>
        </w:tabs>
        <w:spacing w:before="102" w:line="360" w:lineRule="auto"/>
        <w:contextualSpacing/>
        <w:jc w:val="both"/>
        <w:rPr>
          <w:rFonts w:ascii="Bahnschrift Light" w:eastAsia="SimSun" w:hAnsi="Bahnschrift Light" w:cs="Bahnschrift Light"/>
          <w:sz w:val="24"/>
          <w:szCs w:val="24"/>
        </w:rPr>
      </w:pPr>
      <w:r>
        <w:rPr>
          <w:rFonts w:ascii="Bahnschrift Light" w:eastAsia="SimSun" w:hAnsi="Bahnschrift Light" w:cs="Bahnschrift Light"/>
          <w:sz w:val="24"/>
          <w:szCs w:val="24"/>
        </w:rPr>
        <w:tab/>
        <w:t>4.1.1 - Sustentabilidade:</w:t>
      </w:r>
    </w:p>
    <w:p w:rsidR="00F649AC" w:rsidRDefault="00F649AC">
      <w:pPr>
        <w:tabs>
          <w:tab w:val="left" w:pos="1111"/>
        </w:tabs>
        <w:spacing w:before="102" w:line="360" w:lineRule="auto"/>
        <w:contextualSpacing/>
        <w:jc w:val="both"/>
        <w:rPr>
          <w:rFonts w:ascii="Bahnschrift Light" w:eastAsia="SimSun" w:hAnsi="Bahnschrift Light" w:cs="Bahnschrift Light"/>
          <w:sz w:val="24"/>
          <w:szCs w:val="24"/>
        </w:rPr>
      </w:pPr>
      <w:r>
        <w:rPr>
          <w:rFonts w:ascii="Bahnschrift Light" w:eastAsia="SimSun" w:hAnsi="Bahnschrift Light" w:cs="Bahnschrift Light"/>
          <w:sz w:val="24"/>
          <w:szCs w:val="24"/>
        </w:rPr>
        <w:tab/>
        <w:t xml:space="preserve">4.1.1.1 - Além dos critérios de sustentabilidade eventualmente inseridos no Estudo Técnico Preliminar, devem ser atendidos os requisitos que se baseiam no Guia Nacional de Contratações Sustentáveis; </w:t>
      </w:r>
    </w:p>
    <w:p w:rsidR="00F649AC" w:rsidRDefault="00F649AC">
      <w:pPr>
        <w:tabs>
          <w:tab w:val="left" w:pos="1111"/>
        </w:tabs>
        <w:spacing w:before="102" w:line="360" w:lineRule="auto"/>
        <w:contextualSpacing/>
        <w:jc w:val="both"/>
        <w:rPr>
          <w:rFonts w:ascii="Bahnschrift Light" w:eastAsia="SimSun" w:hAnsi="Bahnschrift Light" w:cs="Bahnschrift Light"/>
          <w:sz w:val="24"/>
          <w:szCs w:val="24"/>
        </w:rPr>
      </w:pPr>
      <w:r>
        <w:rPr>
          <w:rFonts w:ascii="Bahnschrift Light" w:eastAsia="SimSun" w:hAnsi="Bahnschrift Light" w:cs="Bahnschrift Light"/>
          <w:sz w:val="24"/>
          <w:szCs w:val="24"/>
        </w:rPr>
        <w:t>4.2 - Para que o objeto da contratação seja atendido, a Contratante deverá disponibilizar acesso ao local onde serão ministradas a capacitações;</w:t>
      </w:r>
    </w:p>
    <w:p w:rsidR="00F649AC" w:rsidRDefault="00F649AC">
      <w:pPr>
        <w:tabs>
          <w:tab w:val="left" w:pos="1111"/>
        </w:tabs>
        <w:spacing w:before="102" w:line="360" w:lineRule="auto"/>
        <w:contextualSpacing/>
        <w:jc w:val="both"/>
        <w:rPr>
          <w:rFonts w:ascii="Bahnschrift Light" w:eastAsia="SimSun" w:hAnsi="Bahnschrift Light" w:cs="Bahnschrift Light"/>
          <w:sz w:val="24"/>
          <w:szCs w:val="24"/>
        </w:rPr>
      </w:pPr>
      <w:r>
        <w:rPr>
          <w:rFonts w:ascii="Bahnschrift Light" w:eastAsia="SimSun" w:hAnsi="Bahnschrift Light" w:cs="Bahnschrift Light"/>
          <w:sz w:val="24"/>
          <w:szCs w:val="24"/>
        </w:rPr>
        <w:t>4.3 - Deverá conter, carga horária, tema, certificado de participação, período de realização e conteúdo programático;</w:t>
      </w:r>
    </w:p>
    <w:p w:rsidR="00F649AC" w:rsidRDefault="00F649AC">
      <w:pPr>
        <w:tabs>
          <w:tab w:val="left" w:pos="1111"/>
        </w:tabs>
        <w:spacing w:before="102" w:line="360" w:lineRule="auto"/>
        <w:contextualSpacing/>
        <w:jc w:val="both"/>
        <w:rPr>
          <w:rFonts w:ascii="Bahnschrift Light" w:eastAsia="SimSun" w:hAnsi="Bahnschrift Light" w:cs="Bahnschrift Light"/>
          <w:sz w:val="24"/>
          <w:szCs w:val="24"/>
        </w:rPr>
      </w:pPr>
      <w:r>
        <w:rPr>
          <w:rFonts w:ascii="Bahnschrift Light" w:eastAsia="SimSun" w:hAnsi="Bahnschrift Light" w:cs="Bahnschrift Light"/>
          <w:sz w:val="24"/>
          <w:szCs w:val="24"/>
        </w:rPr>
        <w:t>4.4 - Subcontratação:</w:t>
      </w:r>
    </w:p>
    <w:p w:rsidR="00F649AC" w:rsidRDefault="00F649AC">
      <w:pPr>
        <w:tabs>
          <w:tab w:val="left" w:pos="1111"/>
        </w:tabs>
        <w:spacing w:before="62" w:line="360" w:lineRule="auto"/>
        <w:contextualSpacing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ab/>
        <w:t xml:space="preserve">4.4.1 - </w:t>
      </w:r>
      <w:r>
        <w:rPr>
          <w:rFonts w:ascii="Bahnschrift Light" w:eastAsia="SimSun" w:hAnsi="Bahnschrift Light" w:cs="Bahnschrift Light"/>
          <w:sz w:val="24"/>
          <w:szCs w:val="24"/>
        </w:rPr>
        <w:t>Não será admitida a subcontratação do objeto contratual.</w:t>
      </w:r>
    </w:p>
    <w:p w:rsidR="00F649AC" w:rsidRDefault="00F649AC">
      <w:pPr>
        <w:shd w:val="clear" w:color="auto" w:fill="D9D9D9"/>
        <w:spacing w:line="240" w:lineRule="auto"/>
        <w:rPr>
          <w:rFonts w:ascii="Bahnschrift Light" w:eastAsia="Arial" w:hAnsi="Bahnschrift Light" w:cs="Times New Roman"/>
          <w:b/>
        </w:rPr>
      </w:pPr>
      <w:r>
        <w:rPr>
          <w:rFonts w:ascii="Bahnschrift Light" w:eastAsia="Arial" w:hAnsi="Bahnschrift Light" w:cs="Times New Roman"/>
          <w:b/>
        </w:rPr>
        <w:t xml:space="preserve">5            MODELO DE EXECUÇÃO CONTRATUAL </w:t>
      </w:r>
    </w:p>
    <w:p w:rsidR="00F649AC" w:rsidRDefault="00F649AC">
      <w:pPr>
        <w:spacing w:line="360" w:lineRule="auto"/>
        <w:jc w:val="both"/>
        <w:rPr>
          <w:rFonts w:ascii="Bahnschrift Light" w:hAnsi="Bahnschrift Light" w:cs="Bahnschrift Light"/>
        </w:rPr>
      </w:pPr>
      <w:r>
        <w:rPr>
          <w:rFonts w:ascii="Bahnschrift Light" w:eastAsia="Arial" w:hAnsi="Bahnschrift Light" w:cs="Times New Roman"/>
          <w:b/>
        </w:rPr>
        <w:t>5.1 –</w:t>
      </w:r>
      <w:r>
        <w:rPr>
          <w:rFonts w:ascii="Bahnschrift Light" w:eastAsia="Arial" w:hAnsi="Bahnschrift Light" w:cs="Times New Roman"/>
        </w:rPr>
        <w:t xml:space="preserve"> </w:t>
      </w:r>
      <w:r>
        <w:rPr>
          <w:rFonts w:ascii="Bahnschrift Light" w:hAnsi="Bahnschrift Light"/>
          <w:lang w:val="en-US" w:eastAsia="zh-CN"/>
        </w:rPr>
        <w:t xml:space="preserve">O </w:t>
      </w:r>
      <w:proofErr w:type="spellStart"/>
      <w:r>
        <w:rPr>
          <w:rFonts w:ascii="Bahnschrift Light" w:hAnsi="Bahnschrift Light"/>
          <w:lang w:val="en-US" w:eastAsia="zh-CN"/>
        </w:rPr>
        <w:t>prazo</w:t>
      </w:r>
      <w:proofErr w:type="spellEnd"/>
      <w:r>
        <w:rPr>
          <w:rFonts w:ascii="Bahnschrift Light" w:hAnsi="Bahnschrift Light"/>
          <w:lang w:val="en-US" w:eastAsia="zh-CN"/>
        </w:rPr>
        <w:t xml:space="preserve"> de execução </w:t>
      </w:r>
      <w:r>
        <w:rPr>
          <w:rFonts w:ascii="Bahnschrift Light" w:hAnsi="Bahnschrift Light"/>
          <w:lang w:eastAsia="zh-CN"/>
        </w:rPr>
        <w:t xml:space="preserve">estimado </w:t>
      </w:r>
      <w:r>
        <w:rPr>
          <w:rFonts w:ascii="Bahnschrift Light" w:hAnsi="Bahnschrift Light"/>
          <w:lang w:val="en-US" w:eastAsia="zh-CN"/>
        </w:rPr>
        <w:t>do</w:t>
      </w:r>
      <w:r>
        <w:rPr>
          <w:rFonts w:ascii="Bahnschrift Light" w:hAnsi="Bahnschrift Light"/>
          <w:lang w:eastAsia="zh-CN"/>
        </w:rPr>
        <w:t xml:space="preserve"> </w:t>
      </w:r>
      <w:r>
        <w:rPr>
          <w:rFonts w:ascii="Bahnschrift Light" w:hAnsi="Bahnschrift Light" w:cs="Times New Roman"/>
        </w:rPr>
        <w:t xml:space="preserve">Congresso </w:t>
      </w:r>
      <w:r>
        <w:rPr>
          <w:rFonts w:ascii="Bahnschrift Light" w:hAnsi="Bahnschrift Light" w:cs="Times New Roman"/>
          <w:lang w:val="en-US"/>
        </w:rPr>
        <w:t xml:space="preserve">Brasileiro de </w:t>
      </w:r>
      <w:proofErr w:type="spellStart"/>
      <w:r>
        <w:rPr>
          <w:rFonts w:ascii="Bahnschrift Light" w:hAnsi="Bahnschrift Light" w:cs="Times New Roman"/>
          <w:lang w:val="en-US"/>
        </w:rPr>
        <w:t>Hematologia</w:t>
      </w:r>
      <w:proofErr w:type="spellEnd"/>
      <w:r>
        <w:rPr>
          <w:rFonts w:ascii="Bahnschrift Light" w:hAnsi="Bahnschrift Light" w:cs="Times New Roman"/>
          <w:lang w:val="en-US"/>
        </w:rPr>
        <w:t xml:space="preserve">, </w:t>
      </w:r>
      <w:proofErr w:type="spellStart"/>
      <w:r>
        <w:rPr>
          <w:rFonts w:ascii="Bahnschrift Light" w:hAnsi="Bahnschrift Light" w:cs="Times New Roman"/>
          <w:lang w:val="en-US"/>
        </w:rPr>
        <w:t>Hematerapia</w:t>
      </w:r>
      <w:proofErr w:type="spellEnd"/>
      <w:r>
        <w:rPr>
          <w:rFonts w:ascii="Bahnschrift Light" w:hAnsi="Bahnschrift Light" w:cs="Times New Roman"/>
          <w:lang w:val="en-US"/>
        </w:rPr>
        <w:t xml:space="preserve"> e </w:t>
      </w:r>
      <w:proofErr w:type="spellStart"/>
      <w:r>
        <w:rPr>
          <w:rFonts w:ascii="Bahnschrift Light" w:hAnsi="Bahnschrift Light" w:cs="Times New Roman"/>
          <w:lang w:val="en-US"/>
        </w:rPr>
        <w:t>Terapia</w:t>
      </w:r>
      <w:proofErr w:type="spellEnd"/>
      <w:r>
        <w:rPr>
          <w:rFonts w:ascii="Bahnschrift Light" w:hAnsi="Bahnschrift Light" w:cs="Times New Roman"/>
          <w:lang w:val="en-US"/>
        </w:rPr>
        <w:t xml:space="preserve"> </w:t>
      </w:r>
      <w:proofErr w:type="spellStart"/>
      <w:r>
        <w:rPr>
          <w:rFonts w:ascii="Bahnschrift Light" w:hAnsi="Bahnschrift Light" w:cs="Times New Roman"/>
          <w:lang w:val="en-US"/>
        </w:rPr>
        <w:t>Celular</w:t>
      </w:r>
      <w:proofErr w:type="spellEnd"/>
      <w:r>
        <w:rPr>
          <w:rFonts w:ascii="Bahnschrift Light" w:hAnsi="Bahnschrift Light" w:cs="Times New Roman"/>
          <w:lang w:val="en-US"/>
        </w:rPr>
        <w:t xml:space="preserve"> - HEMO 2024,</w:t>
      </w:r>
      <w:r>
        <w:rPr>
          <w:rFonts w:ascii="Bahnschrift Light" w:hAnsi="Bahnschrift Light"/>
          <w:lang w:eastAsia="zh-CN"/>
        </w:rPr>
        <w:t xml:space="preserve"> </w:t>
      </w:r>
      <w:proofErr w:type="spellStart"/>
      <w:r>
        <w:rPr>
          <w:rFonts w:ascii="Bahnschrift Light" w:hAnsi="Bahnschrift Light"/>
          <w:lang w:val="en-US" w:eastAsia="zh-CN"/>
        </w:rPr>
        <w:t>será</w:t>
      </w:r>
      <w:proofErr w:type="spellEnd"/>
      <w:r>
        <w:rPr>
          <w:rFonts w:ascii="Bahnschrift Light" w:hAnsi="Bahnschrift Light"/>
          <w:lang w:val="en-US" w:eastAsia="zh-CN"/>
        </w:rPr>
        <w:t xml:space="preserve"> de</w:t>
      </w:r>
      <w:r>
        <w:rPr>
          <w:rFonts w:ascii="Bahnschrift Light" w:hAnsi="Bahnschrift Light"/>
          <w:lang w:eastAsia="zh-CN"/>
        </w:rPr>
        <w:t xml:space="preserve"> </w:t>
      </w:r>
      <w:proofErr w:type="spellStart"/>
      <w:r>
        <w:rPr>
          <w:rFonts w:ascii="Bahnschrift Light" w:hAnsi="Bahnschrift Light"/>
          <w:lang w:eastAsia="zh-CN"/>
        </w:rPr>
        <w:t>aproxximadamente</w:t>
      </w:r>
      <w:proofErr w:type="spellEnd"/>
      <w:r>
        <w:rPr>
          <w:rFonts w:ascii="Bahnschrift Light" w:hAnsi="Bahnschrift Light"/>
          <w:lang w:val="en-US" w:eastAsia="zh-CN"/>
        </w:rPr>
        <w:t xml:space="preserve"> </w:t>
      </w:r>
      <w:r>
        <w:rPr>
          <w:rFonts w:ascii="Bahnschrift Light" w:hAnsi="Bahnschrift Light"/>
          <w:lang w:eastAsia="zh-CN"/>
        </w:rPr>
        <w:t xml:space="preserve">40 </w:t>
      </w:r>
      <w:r>
        <w:rPr>
          <w:rFonts w:ascii="Bahnschrift Light" w:hAnsi="Bahnschrift Light"/>
          <w:lang w:val="en-US" w:eastAsia="zh-CN"/>
        </w:rPr>
        <w:t>(</w:t>
      </w:r>
      <w:r>
        <w:rPr>
          <w:rFonts w:ascii="Bahnschrift Light" w:hAnsi="Bahnschrift Light"/>
          <w:lang w:eastAsia="zh-CN"/>
        </w:rPr>
        <w:t>quarenta) horas, distribuídas em 4 (Quatro) dias.</w:t>
      </w:r>
      <w:r>
        <w:rPr>
          <w:rFonts w:ascii="Bahnschrift Light" w:hAnsi="Bahnschrift Light"/>
          <w:lang w:val="en-US" w:eastAsia="zh-CN"/>
        </w:rPr>
        <w:t xml:space="preserve"> </w:t>
      </w:r>
    </w:p>
    <w:p w:rsidR="00F649AC" w:rsidRDefault="00F649AC">
      <w:pPr>
        <w:spacing w:line="360" w:lineRule="auto"/>
        <w:jc w:val="both"/>
        <w:rPr>
          <w:rFonts w:ascii="Bahnschrift Light" w:eastAsia="SimSun" w:hAnsi="Bahnschrift Light" w:cs="Bahnschrift Light"/>
          <w:sz w:val="24"/>
          <w:szCs w:val="24"/>
          <w:lang w:eastAsia="zh-CN" w:bidi="ar"/>
        </w:rPr>
      </w:pPr>
      <w:r>
        <w:rPr>
          <w:rFonts w:ascii="Bahnschrift Light" w:eastAsia="Arial" w:hAnsi="Bahnschrift Light" w:cs="Times New Roman"/>
          <w:b/>
        </w:rPr>
        <w:t xml:space="preserve">5.2 - </w:t>
      </w:r>
      <w:r>
        <w:rPr>
          <w:rFonts w:ascii="Bahnschrift Light" w:hAnsi="Bahnschrift Light"/>
          <w:lang w:eastAsia="zh-CN"/>
        </w:rPr>
        <w:t xml:space="preserve">A execução do objeto seguirá a seguinte dinâmica disposta no conteúdo programático do </w:t>
      </w:r>
      <w:r>
        <w:rPr>
          <w:rFonts w:ascii="Bahnschrift Light" w:hAnsi="Bahnschrift Light" w:cs="Times New Roman"/>
        </w:rPr>
        <w:t xml:space="preserve">Congresso </w:t>
      </w:r>
      <w:r>
        <w:rPr>
          <w:rFonts w:ascii="Bahnschrift Light" w:hAnsi="Bahnschrift Light" w:cs="Times New Roman"/>
          <w:lang w:val="en-US"/>
        </w:rPr>
        <w:t xml:space="preserve">Brasileiro de </w:t>
      </w:r>
      <w:proofErr w:type="spellStart"/>
      <w:r>
        <w:rPr>
          <w:rFonts w:ascii="Bahnschrift Light" w:hAnsi="Bahnschrift Light" w:cs="Times New Roman"/>
          <w:lang w:val="en-US"/>
        </w:rPr>
        <w:t>Hematologia</w:t>
      </w:r>
      <w:proofErr w:type="spellEnd"/>
      <w:r>
        <w:rPr>
          <w:rFonts w:ascii="Bahnschrift Light" w:hAnsi="Bahnschrift Light" w:cs="Times New Roman"/>
          <w:lang w:val="en-US"/>
        </w:rPr>
        <w:t xml:space="preserve">, </w:t>
      </w:r>
      <w:proofErr w:type="spellStart"/>
      <w:r>
        <w:rPr>
          <w:rFonts w:ascii="Bahnschrift Light" w:hAnsi="Bahnschrift Light" w:cs="Times New Roman"/>
          <w:lang w:val="en-US"/>
        </w:rPr>
        <w:t>Hematerapia</w:t>
      </w:r>
      <w:proofErr w:type="spellEnd"/>
      <w:r>
        <w:rPr>
          <w:rFonts w:ascii="Bahnschrift Light" w:hAnsi="Bahnschrift Light" w:cs="Times New Roman"/>
          <w:lang w:val="en-US"/>
        </w:rPr>
        <w:t xml:space="preserve"> e </w:t>
      </w:r>
      <w:proofErr w:type="spellStart"/>
      <w:r>
        <w:rPr>
          <w:rFonts w:ascii="Bahnschrift Light" w:hAnsi="Bahnschrift Light" w:cs="Times New Roman"/>
          <w:lang w:val="en-US"/>
        </w:rPr>
        <w:t>Terapia</w:t>
      </w:r>
      <w:proofErr w:type="spellEnd"/>
      <w:r>
        <w:rPr>
          <w:rFonts w:ascii="Bahnschrift Light" w:hAnsi="Bahnschrift Light" w:cs="Times New Roman"/>
          <w:lang w:val="en-US"/>
        </w:rPr>
        <w:t xml:space="preserve"> </w:t>
      </w:r>
      <w:proofErr w:type="spellStart"/>
      <w:r>
        <w:rPr>
          <w:rFonts w:ascii="Bahnschrift Light" w:hAnsi="Bahnschrift Light" w:cs="Times New Roman"/>
          <w:lang w:val="en-US"/>
        </w:rPr>
        <w:t>Celular</w:t>
      </w:r>
      <w:proofErr w:type="spellEnd"/>
      <w:r>
        <w:rPr>
          <w:rFonts w:ascii="Bahnschrift Light" w:hAnsi="Bahnschrift Light" w:cs="Times New Roman"/>
          <w:lang w:val="en-US"/>
        </w:rPr>
        <w:t xml:space="preserve"> - HEMO 2024</w:t>
      </w:r>
      <w:r>
        <w:rPr>
          <w:rFonts w:ascii="Bahnschrift Light" w:hAnsi="Bahnschrift Light"/>
          <w:lang w:eastAsia="zh-CN"/>
        </w:rPr>
        <w:t>.</w:t>
      </w:r>
    </w:p>
    <w:p w:rsidR="00F649AC" w:rsidRDefault="00F649AC">
      <w:pPr>
        <w:pStyle w:val="ListParagraph"/>
        <w:spacing w:line="360" w:lineRule="auto"/>
        <w:ind w:left="0"/>
        <w:jc w:val="both"/>
        <w:rPr>
          <w:rFonts w:ascii="Bahnschrift Light" w:hAnsi="Bahnschrift Light"/>
        </w:rPr>
      </w:pPr>
      <w:r>
        <w:rPr>
          <w:rFonts w:ascii="Bahnschrift Light" w:eastAsia="Arial" w:hAnsi="Bahnschrift Light" w:cs="Times New Roman"/>
          <w:b/>
        </w:rPr>
        <w:t xml:space="preserve">5.3 - </w:t>
      </w:r>
      <w:r>
        <w:rPr>
          <w:rFonts w:ascii="Bahnschrift Light" w:hAnsi="Bahnschrift Light"/>
        </w:rPr>
        <w:t>Após as realizações das capacitações, os diplomas/</w:t>
      </w:r>
      <w:r w:rsidR="00AB121B">
        <w:rPr>
          <w:rFonts w:ascii="Bahnschrift Light" w:hAnsi="Bahnschrift Light"/>
        </w:rPr>
        <w:t>certificados serão</w:t>
      </w:r>
      <w:r>
        <w:rPr>
          <w:rFonts w:ascii="Bahnschrift Light" w:hAnsi="Bahnschrift Light"/>
        </w:rPr>
        <w:t xml:space="preserve"> disponibilizados.</w:t>
      </w:r>
    </w:p>
    <w:p w:rsidR="00F649AC" w:rsidRDefault="00F649AC">
      <w:pPr>
        <w:shd w:val="clear" w:color="auto" w:fill="D9D9D9"/>
        <w:spacing w:line="240" w:lineRule="auto"/>
        <w:rPr>
          <w:rFonts w:ascii="Bahnschrift Light" w:eastAsia="Arial" w:hAnsi="Bahnschrift Light" w:cs="Times New Roman"/>
          <w:b/>
        </w:rPr>
      </w:pPr>
      <w:r>
        <w:rPr>
          <w:rFonts w:ascii="Bahnschrift Light" w:eastAsia="Arial" w:hAnsi="Bahnschrift Light" w:cs="Times New Roman"/>
          <w:b/>
        </w:rPr>
        <w:t xml:space="preserve">6            MATERIAIS A SEREM DISPONIBILIZADOS </w:t>
      </w:r>
    </w:p>
    <w:p w:rsidR="00F649AC" w:rsidRDefault="00F649AC">
      <w:pPr>
        <w:spacing w:line="360" w:lineRule="auto"/>
        <w:jc w:val="both"/>
        <w:rPr>
          <w:rFonts w:ascii="Bahnschrift Light" w:eastAsia="SimSun" w:hAnsi="Bahnschrift Light" w:cs="Bahnschrift Light"/>
          <w:lang w:val="en-US" w:eastAsia="zh-CN" w:bidi="ar"/>
        </w:rPr>
      </w:pPr>
      <w:r>
        <w:rPr>
          <w:rFonts w:ascii="Bahnschrift Light" w:eastAsia="Arial" w:hAnsi="Bahnschrift Light" w:cs="Bahnschrift Light"/>
          <w:b/>
        </w:rPr>
        <w:t>6.1 –</w:t>
      </w:r>
      <w:r>
        <w:rPr>
          <w:rFonts w:ascii="Bahnschrift Light" w:eastAsia="Arial" w:hAnsi="Bahnschrift Light" w:cs="Bahnschrift Light"/>
        </w:rPr>
        <w:t xml:space="preserve"> </w:t>
      </w:r>
      <w:r>
        <w:rPr>
          <w:rFonts w:ascii="Bahnschrift Light" w:eastAsia="SimSun" w:hAnsi="Bahnschrift Light" w:cs="Bahnschrift Light"/>
          <w:lang w:val="en-US" w:eastAsia="zh-CN" w:bidi="ar"/>
        </w:rPr>
        <w:t xml:space="preserve">Para a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perfeita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execução dos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serviços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a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Contratada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deverá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disponibilizar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materiais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equipamentos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ferramentas e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utensílios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necessários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nas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quan</w:t>
      </w:r>
      <w:proofErr w:type="spellEnd"/>
      <w:r>
        <w:rPr>
          <w:rFonts w:ascii="Bahnschrift Light" w:eastAsia="SimSun" w:hAnsi="Bahnschrift Light" w:cs="Bahnschrift Light"/>
          <w:lang w:eastAsia="zh-CN" w:bidi="ar"/>
        </w:rPr>
        <w:t>ti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dades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es</w:t>
      </w:r>
      <w:r>
        <w:rPr>
          <w:rFonts w:ascii="Bahnschrift Light" w:eastAsia="SimSun" w:hAnsi="Bahnschrift Light" w:cs="Bahnschrift Light"/>
          <w:lang w:eastAsia="zh-CN" w:bidi="ar"/>
        </w:rPr>
        <w:t>ti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madas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e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qualidades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a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seguir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estabelecidas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promovendo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sua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substituição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quando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necessário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: </w:t>
      </w:r>
    </w:p>
    <w:p w:rsidR="00F649AC" w:rsidRDefault="00F649AC">
      <w:pPr>
        <w:spacing w:line="360" w:lineRule="auto"/>
        <w:jc w:val="both"/>
        <w:rPr>
          <w:rFonts w:ascii="Bahnschrift Light" w:eastAsia="SimSun" w:hAnsi="Bahnschrift Light" w:cs="Bahnschrift Light"/>
          <w:lang w:eastAsia="zh-CN" w:bidi="ar"/>
        </w:rPr>
      </w:pPr>
      <w:r>
        <w:rPr>
          <w:rFonts w:ascii="Bahnschrift Light" w:eastAsia="SimSun" w:hAnsi="Bahnschrift Light" w:cs="Bahnschrift Light"/>
          <w:b/>
          <w:bCs/>
          <w:lang w:eastAsia="zh-CN" w:bidi="ar"/>
        </w:rPr>
        <w:t>6.1.1 -</w:t>
      </w:r>
      <w:r>
        <w:rPr>
          <w:rFonts w:ascii="Bahnschrift Light" w:eastAsia="SimSun" w:hAnsi="Bahnschrift Light" w:cs="Bahnschrift Light"/>
          <w:lang w:eastAsia="zh-CN" w:bidi="ar"/>
        </w:rPr>
        <w:t xml:space="preserve"> Espaço físico;</w:t>
      </w:r>
    </w:p>
    <w:p w:rsidR="00F649AC" w:rsidRDefault="00F649AC">
      <w:pPr>
        <w:spacing w:line="360" w:lineRule="auto"/>
        <w:jc w:val="both"/>
        <w:rPr>
          <w:rFonts w:ascii="Bahnschrift Light" w:hAnsi="Bahnschrift Light" w:cs="Times New Roman"/>
        </w:rPr>
      </w:pPr>
      <w:r>
        <w:rPr>
          <w:rFonts w:ascii="Bahnschrift Light" w:eastAsia="SimSun" w:hAnsi="Bahnschrift Light" w:cs="Bahnschrift Light"/>
          <w:b/>
          <w:bCs/>
          <w:lang w:eastAsia="zh-CN" w:bidi="ar"/>
        </w:rPr>
        <w:t>6.1.2 -</w:t>
      </w:r>
      <w:r>
        <w:rPr>
          <w:rFonts w:ascii="Bahnschrift Light" w:eastAsia="SimSun" w:hAnsi="Bahnschrift Light" w:cs="Bahnschrift Light"/>
          <w:lang w:eastAsia="zh-CN" w:bidi="ar"/>
        </w:rPr>
        <w:t xml:space="preserve"> Credenciamento.</w:t>
      </w:r>
    </w:p>
    <w:p w:rsidR="00F649AC" w:rsidRDefault="00F649AC">
      <w:pPr>
        <w:shd w:val="clear" w:color="auto" w:fill="D9D9D9"/>
        <w:spacing w:afterLines="50" w:after="120" w:line="240" w:lineRule="auto"/>
        <w:rPr>
          <w:rFonts w:ascii="Bahnschrift Light" w:eastAsia="Arial" w:hAnsi="Bahnschrift Light" w:cs="Times New Roman"/>
          <w:b/>
        </w:rPr>
      </w:pPr>
      <w:r>
        <w:rPr>
          <w:rFonts w:ascii="Bahnschrift Light" w:eastAsia="Arial" w:hAnsi="Bahnschrift Light" w:cs="Times New Roman"/>
          <w:b/>
        </w:rPr>
        <w:t xml:space="preserve">7            INFORMAÇÕES RELEVANTES PARA A DIMENSIONAMENTO DA PROPOSTA </w:t>
      </w:r>
    </w:p>
    <w:p w:rsidR="00F649AC" w:rsidRDefault="00F649AC">
      <w:pPr>
        <w:spacing w:line="360" w:lineRule="auto"/>
        <w:jc w:val="both"/>
        <w:rPr>
          <w:rFonts w:ascii="Bahnschrift Light" w:eastAsia="Arial" w:hAnsi="Bahnschrift Light" w:cs="Times New Roman"/>
        </w:rPr>
      </w:pPr>
      <w:r>
        <w:rPr>
          <w:rFonts w:ascii="Bahnschrift Light" w:eastAsia="Arial" w:hAnsi="Bahnschrift Light" w:cs="Times New Roman"/>
          <w:b/>
        </w:rPr>
        <w:t>7.1 -</w:t>
      </w:r>
      <w:r>
        <w:rPr>
          <w:rFonts w:ascii="Bahnschrift Light" w:eastAsia="Arial" w:hAnsi="Bahnschrift Light" w:cs="Times New Roman"/>
        </w:rPr>
        <w:t xml:space="preserve"> A demanda do órgão tem como base as seguintes características:</w:t>
      </w:r>
    </w:p>
    <w:p w:rsidR="00F649AC" w:rsidRDefault="00F649AC">
      <w:pPr>
        <w:pStyle w:val="ListParagraph"/>
        <w:spacing w:line="360" w:lineRule="auto"/>
        <w:ind w:left="0"/>
        <w:jc w:val="both"/>
        <w:rPr>
          <w:rFonts w:ascii="Bahnschrift Light" w:eastAsia="Arial" w:hAnsi="Bahnschrift Light" w:cs="Times New Roman"/>
        </w:rPr>
      </w:pPr>
      <w:r>
        <w:rPr>
          <w:rFonts w:ascii="Bahnschrift Light" w:eastAsia="Arial" w:hAnsi="Bahnschrift Light" w:cs="Times New Roman"/>
          <w:b/>
          <w:bCs/>
        </w:rPr>
        <w:t>7.1.1 -</w:t>
      </w:r>
      <w:r>
        <w:rPr>
          <w:rFonts w:ascii="Bahnschrift Light" w:eastAsia="Arial" w:hAnsi="Bahnschrift Light" w:cs="Times New Roman"/>
        </w:rPr>
        <w:t xml:space="preserve"> A criação da política de desenvolvimento de servidores que visa o aprimoramento nas competências necessárias à consecução da excelência na atuação deste FUNDAÇÃO DE SAÚDE PARREIRAS HORTA. </w:t>
      </w:r>
    </w:p>
    <w:p w:rsidR="00F649AC" w:rsidRDefault="00F649AC">
      <w:pPr>
        <w:pStyle w:val="ListParagraph"/>
        <w:spacing w:line="360" w:lineRule="auto"/>
        <w:ind w:left="0" w:firstLine="708"/>
        <w:jc w:val="both"/>
        <w:rPr>
          <w:rFonts w:ascii="Bahnschrift Light" w:eastAsia="Arial" w:hAnsi="Bahnschrift Light" w:cs="Times New Roman"/>
        </w:rPr>
      </w:pPr>
      <w:r>
        <w:rPr>
          <w:rFonts w:ascii="Bahnschrift Light" w:hAnsi="Bahnschrift Light" w:cs="Times New Roman"/>
          <w:color w:val="auto"/>
        </w:rPr>
        <w:t>Com advento da Lei 14.133/2021, ocorre a modificação de forma ampla nas relações contratuais e impacta diretamente na edição dos trabalhos desenvolvidos pela</w:t>
      </w:r>
      <w:r w:rsidR="00AB121B">
        <w:rPr>
          <w:rFonts w:ascii="Bahnschrift Light" w:hAnsi="Bahnschrift Light" w:cs="Times New Roman"/>
          <w:color w:val="auto"/>
        </w:rPr>
        <w:t>s</w:t>
      </w:r>
      <w:r>
        <w:rPr>
          <w:rFonts w:ascii="Bahnschrift Light" w:hAnsi="Bahnschrift Light" w:cs="Times New Roman"/>
          <w:color w:val="auto"/>
        </w:rPr>
        <w:t xml:space="preserve"> equipes com objetivo de conhecer melhor e diminuir os impactos ambientais visando alcançar a sustentabilidade. </w:t>
      </w:r>
      <w:r>
        <w:rPr>
          <w:rFonts w:ascii="Bahnschrift Light" w:hAnsi="Bahnschrift Light"/>
        </w:rPr>
        <w:t>Para isto, é necessário o conhecimento</w:t>
      </w:r>
      <w:r>
        <w:rPr>
          <w:rFonts w:ascii="Bahnschrift Light" w:hAnsi="Bahnschrift Light"/>
          <w:b/>
          <w:bCs/>
        </w:rPr>
        <w:t xml:space="preserve"> </w:t>
      </w:r>
      <w:r>
        <w:rPr>
          <w:rFonts w:ascii="Bahnschrift Light" w:hAnsi="Bahnschrift Light"/>
        </w:rPr>
        <w:t>das fases, atividades e principalmente as decisões que permeiam a governança na gestão de saúde públicas por</w:t>
      </w:r>
      <w:r>
        <w:rPr>
          <w:rFonts w:ascii="Arial" w:eastAsia="SimSun" w:hAnsi="Arial" w:cs="Arial"/>
          <w:color w:val="548DD4"/>
          <w:sz w:val="24"/>
          <w:szCs w:val="24"/>
        </w:rPr>
        <w:t xml:space="preserve"> </w:t>
      </w:r>
      <w:r>
        <w:rPr>
          <w:rFonts w:ascii="Bahnschrift Light" w:hAnsi="Bahnschrift Light"/>
        </w:rPr>
        <w:t xml:space="preserve">considerar os impactos de suas atividades e realizar ações e medidas técnicas para minimizá-los. </w:t>
      </w:r>
    </w:p>
    <w:p w:rsidR="00F649AC" w:rsidRDefault="00F649AC">
      <w:pPr>
        <w:spacing w:line="360" w:lineRule="auto"/>
        <w:jc w:val="both"/>
        <w:rPr>
          <w:rFonts w:ascii="Bahnschrift Light" w:hAnsi="Bahnschrift Light" w:cs="Times New Roman"/>
          <w:color w:val="auto"/>
        </w:rPr>
      </w:pPr>
      <w:r>
        <w:rPr>
          <w:rFonts w:ascii="Bahnschrift Light" w:eastAsia="Arial" w:hAnsi="Bahnschrift Light" w:cs="Bahnschrift Light"/>
          <w:b/>
          <w:bCs/>
        </w:rPr>
        <w:t>7.1.2 -</w:t>
      </w:r>
      <w:r>
        <w:rPr>
          <w:rFonts w:ascii="Bahnschrift Light" w:eastAsia="Arial" w:hAnsi="Bahnschrift Light" w:cs="Bahnschrift Light"/>
        </w:rPr>
        <w:t xml:space="preserve"> N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ecessidade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d</w:t>
      </w:r>
      <w:r>
        <w:rPr>
          <w:rFonts w:ascii="Bahnschrift Light" w:eastAsia="SimSun" w:hAnsi="Bahnschrift Light" w:cs="Bahnschrift Light"/>
          <w:lang w:eastAsia="zh-CN" w:bidi="ar"/>
        </w:rPr>
        <w:t>a Assessoria da Gestão da Qualidade da FUNDAÇÃO DE SAÚDE PARREIRAS HORTA</w:t>
      </w:r>
      <w:r>
        <w:rPr>
          <w:rFonts w:ascii="Bahnschrift Light" w:eastAsia="SimSun" w:hAnsi="Bahnschrift Light" w:cs="Bahnschrift Light"/>
          <w:lang w:val="en-US" w:eastAsia="zh-CN" w:bidi="ar"/>
        </w:rPr>
        <w:t xml:space="preserve">,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capacitar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r>
        <w:rPr>
          <w:rFonts w:ascii="Bahnschrift Light" w:eastAsia="SimSun" w:hAnsi="Bahnschrift Light" w:cs="Bahnschrift Light"/>
          <w:lang w:eastAsia="zh-CN" w:bidi="ar"/>
        </w:rPr>
        <w:t xml:space="preserve">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servidor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que</w:t>
      </w:r>
      <w:proofErr w:type="spellEnd"/>
      <w:r>
        <w:rPr>
          <w:rFonts w:ascii="Bahnschrift Light" w:eastAsia="SimSun" w:hAnsi="Bahnschrift Light" w:cs="Bahnschrift Light"/>
          <w:lang w:eastAsia="zh-CN" w:bidi="ar"/>
        </w:rPr>
        <w:t xml:space="preserve"> </w:t>
      </w:r>
      <w:r>
        <w:rPr>
          <w:rFonts w:ascii="Bahnschrift Light" w:hAnsi="Bahnschrift Light" w:cs="Times New Roman"/>
        </w:rPr>
        <w:t xml:space="preserve">atua nas diversas fases da execução dos processos que </w:t>
      </w:r>
      <w:proofErr w:type="spellStart"/>
      <w:r>
        <w:rPr>
          <w:rFonts w:ascii="Bahnschrift Light" w:hAnsi="Bahnschrift Light" w:cs="Times New Roman"/>
        </w:rPr>
        <w:t>compoem</w:t>
      </w:r>
      <w:proofErr w:type="spellEnd"/>
      <w:r>
        <w:rPr>
          <w:rFonts w:ascii="Bahnschrift Light" w:hAnsi="Bahnschrift Light" w:cs="Times New Roman"/>
        </w:rPr>
        <w:t xml:space="preserve"> o ciclo do sangue, p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ara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enfrentamento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do novo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cenário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que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as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mudanças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do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referido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normativo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trazem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e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que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precisam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ser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observadas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pelo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r>
        <w:rPr>
          <w:rFonts w:ascii="Bahnschrift Light" w:eastAsia="SimSun" w:hAnsi="Bahnschrift Light" w:cs="Bahnschrift Light"/>
          <w:lang w:eastAsia="zh-CN" w:bidi="ar"/>
        </w:rPr>
        <w:t>colaborador.</w:t>
      </w:r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</w:p>
    <w:p w:rsidR="00F649AC" w:rsidRDefault="00F649AC">
      <w:pPr>
        <w:shd w:val="clear" w:color="auto" w:fill="D9D9D9"/>
        <w:spacing w:line="240" w:lineRule="auto"/>
        <w:rPr>
          <w:rFonts w:ascii="Bahnschrift Light" w:eastAsia="Arial" w:hAnsi="Bahnschrift Light" w:cs="Times New Roman"/>
          <w:b/>
        </w:rPr>
      </w:pPr>
      <w:r>
        <w:rPr>
          <w:rFonts w:ascii="Bahnschrift Light" w:eastAsia="Arial" w:hAnsi="Bahnschrift Light" w:cs="Times New Roman"/>
          <w:b/>
        </w:rPr>
        <w:t xml:space="preserve">8          MODELO DE GESTÃO DO CONTRATO  </w:t>
      </w:r>
    </w:p>
    <w:p w:rsidR="00F649AC" w:rsidRDefault="00F649AC">
      <w:pPr>
        <w:pStyle w:val="ListParagraph"/>
        <w:widowControl w:val="0"/>
        <w:tabs>
          <w:tab w:val="left" w:pos="1121"/>
        </w:tabs>
        <w:autoSpaceDE w:val="0"/>
        <w:autoSpaceDN w:val="0"/>
        <w:spacing w:line="360" w:lineRule="auto"/>
        <w:ind w:left="0"/>
        <w:jc w:val="both"/>
        <w:rPr>
          <w:rFonts w:ascii="Bahnschrift Light" w:eastAsia="Arial" w:hAnsi="Bahnschrift Light" w:cs="Bahnschrift Light"/>
        </w:rPr>
      </w:pPr>
      <w:r>
        <w:rPr>
          <w:rFonts w:ascii="Bahnschrift Light" w:eastAsia="Arial" w:hAnsi="Bahnschrift Light" w:cs="Bahnschrift Light"/>
          <w:b/>
        </w:rPr>
        <w:t>8.1 -</w:t>
      </w:r>
      <w:r>
        <w:rPr>
          <w:rFonts w:ascii="Bahnschrift Light" w:eastAsia="Arial" w:hAnsi="Bahnschrift Light" w:cs="Bahnschrift Light"/>
        </w:rPr>
        <w:t xml:space="preserve"> Da fiscalização contratual:</w:t>
      </w:r>
    </w:p>
    <w:p w:rsidR="00F649AC" w:rsidRDefault="00F649AC">
      <w:pPr>
        <w:spacing w:line="360" w:lineRule="auto"/>
        <w:jc w:val="both"/>
        <w:rPr>
          <w:rFonts w:ascii="Bahnschrift Light" w:hAnsi="Bahnschrift Light" w:cs="Bahnschrift Light"/>
        </w:rPr>
      </w:pPr>
      <w:r>
        <w:rPr>
          <w:rFonts w:ascii="Bahnschrift Light" w:eastAsia="Arial" w:hAnsi="Bahnschrift Light" w:cs="Bahnschrift Light"/>
          <w:b/>
          <w:bCs/>
        </w:rPr>
        <w:t>8.1.1 -</w:t>
      </w:r>
      <w:r>
        <w:rPr>
          <w:rFonts w:ascii="Bahnschrift Light" w:eastAsia="Arial" w:hAnsi="Bahnschrift Light" w:cs="Bahnschrift Light"/>
        </w:rPr>
        <w:t xml:space="preserve"> </w:t>
      </w:r>
      <w:r>
        <w:rPr>
          <w:rFonts w:ascii="Bahnschrift Light" w:eastAsia="SimSun" w:hAnsi="Bahnschrift Light" w:cs="Bahnschrift Light"/>
          <w:lang w:val="en-US" w:eastAsia="zh-CN" w:bidi="ar"/>
        </w:rPr>
        <w:t xml:space="preserve">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contrato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deverá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ser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executado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fielmente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pelas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partes, de acordo com as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cláusulas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avençadas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e as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normas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da Lei nº 14.133, de 2021, e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cada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parte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responderá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pelas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consequências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de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sua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inexecução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total ou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parcial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(</w:t>
      </w:r>
      <w:r>
        <w:rPr>
          <w:rFonts w:ascii="Bahnschrift Light" w:eastAsia="SimSun" w:hAnsi="Bahnschrift Light" w:cs="Bahnschrift Light"/>
          <w:lang w:eastAsia="zh-CN" w:bidi="ar"/>
        </w:rPr>
        <w:t xml:space="preserve">art. 115, caput da </w:t>
      </w:r>
      <w:r>
        <w:rPr>
          <w:rFonts w:ascii="Bahnschrift Light" w:eastAsia="SimSun" w:hAnsi="Bahnschrift Light" w:cs="Bahnschrift Light"/>
          <w:lang w:val="en-US" w:eastAsia="zh-CN" w:bidi="ar"/>
        </w:rPr>
        <w:t>Lei nº 14.133/2021)</w:t>
      </w:r>
      <w:r>
        <w:rPr>
          <w:rFonts w:ascii="Bahnschrift Light" w:eastAsia="SimSun" w:hAnsi="Bahnschrift Light" w:cs="Bahnschrift Light"/>
          <w:lang w:eastAsia="zh-CN" w:bidi="ar"/>
        </w:rPr>
        <w:t>.</w:t>
      </w:r>
    </w:p>
    <w:p w:rsidR="00F649AC" w:rsidRDefault="00F649AC">
      <w:pPr>
        <w:spacing w:line="360" w:lineRule="auto"/>
        <w:jc w:val="both"/>
        <w:rPr>
          <w:rFonts w:ascii="Bahnschrift Light" w:eastAsia="SimSun" w:hAnsi="Bahnschrift Light" w:cs="Bahnschrift Light"/>
          <w:lang w:val="en-US" w:eastAsia="zh-CN" w:bidi="ar"/>
        </w:rPr>
      </w:pPr>
      <w:r>
        <w:rPr>
          <w:rFonts w:ascii="Bahnschrift Light" w:hAnsi="Bahnschrift Light" w:cs="Bahnschrift Light"/>
          <w:b/>
          <w:bCs/>
        </w:rPr>
        <w:t>8.1.2 -</w:t>
      </w:r>
      <w:r>
        <w:rPr>
          <w:rFonts w:ascii="Bahnschrift Light" w:hAnsi="Bahnschrift Light" w:cs="Bahnschrift Light"/>
        </w:rPr>
        <w:t xml:space="preserve"> </w:t>
      </w:r>
      <w:r>
        <w:rPr>
          <w:rFonts w:ascii="Bahnschrift Light" w:eastAsia="SimSun" w:hAnsi="Bahnschrift Light" w:cs="Bahnschrift Light"/>
          <w:lang w:val="en-US" w:eastAsia="zh-CN" w:bidi="ar"/>
        </w:rPr>
        <w:t xml:space="preserve">Em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caso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de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impedimento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ordem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de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paralisação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ou suspensão do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contrato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cronograma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de execução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será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prorrogado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automa</w:t>
      </w:r>
      <w:proofErr w:type="spellEnd"/>
      <w:r>
        <w:rPr>
          <w:rFonts w:ascii="Bahnschrift Light" w:eastAsia="SimSun" w:hAnsi="Bahnschrift Light" w:cs="Bahnschrift Light"/>
          <w:lang w:eastAsia="zh-CN" w:bidi="ar"/>
        </w:rPr>
        <w:t>ti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camente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pelo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tempo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correspondente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anotadas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tais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circunstâncias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mediante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simples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apostila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(</w:t>
      </w:r>
      <w:r>
        <w:rPr>
          <w:rFonts w:ascii="Bahnschrift Light" w:eastAsia="SimSun" w:hAnsi="Bahnschrift Light" w:cs="Bahnschrift Light"/>
          <w:lang w:eastAsia="zh-CN" w:bidi="ar"/>
        </w:rPr>
        <w:t xml:space="preserve">art. 115, §5º da </w:t>
      </w:r>
      <w:r>
        <w:rPr>
          <w:rFonts w:ascii="Bahnschrift Light" w:eastAsia="SimSun" w:hAnsi="Bahnschrift Light" w:cs="Bahnschrift Light"/>
          <w:lang w:val="en-US" w:eastAsia="zh-CN" w:bidi="ar"/>
        </w:rPr>
        <w:t>Lei nº 14.133/2021).</w:t>
      </w:r>
    </w:p>
    <w:p w:rsidR="00F649AC" w:rsidRDefault="00F649AC">
      <w:pPr>
        <w:spacing w:line="360" w:lineRule="auto"/>
        <w:jc w:val="both"/>
        <w:rPr>
          <w:rFonts w:ascii="Bahnschrift Light" w:eastAsia="SimSun" w:hAnsi="Bahnschrift Light" w:cs="Bahnschrift Light"/>
          <w:lang w:eastAsia="zh-CN" w:bidi="ar"/>
        </w:rPr>
      </w:pPr>
      <w:r>
        <w:rPr>
          <w:rFonts w:ascii="Bahnschrift Light" w:eastAsia="SimSun" w:hAnsi="Bahnschrift Light" w:cs="Bahnschrift Light"/>
          <w:b/>
          <w:bCs/>
          <w:lang w:eastAsia="zh-CN" w:bidi="ar"/>
        </w:rPr>
        <w:t>8.1.3 -</w:t>
      </w:r>
      <w:r>
        <w:rPr>
          <w:rFonts w:ascii="Bahnschrift Light" w:eastAsia="SimSun" w:hAnsi="Bahnschrift Light" w:cs="Bahnschrift Light"/>
          <w:lang w:eastAsia="zh-CN" w:bidi="ar"/>
        </w:rPr>
        <w:t xml:space="preserve"> </w:t>
      </w:r>
      <w:r>
        <w:rPr>
          <w:rFonts w:ascii="Bahnschrift Light" w:eastAsia="SimSun" w:hAnsi="Bahnschrift Light" w:cs="Bahnschrift Light"/>
          <w:lang w:val="en-US" w:eastAsia="zh-CN" w:bidi="ar"/>
        </w:rPr>
        <w:t xml:space="preserve">A execução do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contrato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deverá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ser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acompanhada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e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fiscalizada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pelo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(s) fiscal(is) do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contrato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ou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pelos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respectivos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substitutos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(art. 117, caput</w:t>
      </w:r>
      <w:r>
        <w:rPr>
          <w:rFonts w:ascii="Bahnschrift Light" w:eastAsia="SimSun" w:hAnsi="Bahnschrift Light" w:cs="Bahnschrift Light"/>
          <w:lang w:eastAsia="zh-CN" w:bidi="ar"/>
        </w:rPr>
        <w:t xml:space="preserve">, </w:t>
      </w:r>
      <w:r>
        <w:rPr>
          <w:rFonts w:ascii="Bahnschrift Light" w:eastAsia="SimSun" w:hAnsi="Bahnschrift Light" w:cs="Bahnschrift Light"/>
          <w:lang w:val="en-US" w:eastAsia="zh-CN" w:bidi="ar"/>
        </w:rPr>
        <w:t>Lei nº 14.133/2021)</w:t>
      </w:r>
      <w:r>
        <w:rPr>
          <w:rFonts w:ascii="Bahnschrift Light" w:eastAsia="SimSun" w:hAnsi="Bahnschrift Light" w:cs="Bahnschrift Light"/>
          <w:lang w:eastAsia="zh-CN" w:bidi="ar"/>
        </w:rPr>
        <w:t>.</w:t>
      </w:r>
    </w:p>
    <w:p w:rsidR="00F649AC" w:rsidRDefault="00F649AC">
      <w:pPr>
        <w:spacing w:line="360" w:lineRule="auto"/>
        <w:jc w:val="both"/>
        <w:rPr>
          <w:rFonts w:ascii="Bahnschrift Light" w:hAnsi="Bahnschrift Light" w:cs="Bahnschrift Light"/>
        </w:rPr>
      </w:pPr>
      <w:r>
        <w:rPr>
          <w:rFonts w:ascii="Bahnschrift Light" w:eastAsia="SimSun" w:hAnsi="Bahnschrift Light" w:cs="Bahnschrift Light"/>
          <w:b/>
          <w:bCs/>
          <w:lang w:eastAsia="zh-CN" w:bidi="ar"/>
        </w:rPr>
        <w:t>8.1.3.1 -</w:t>
      </w:r>
      <w:r>
        <w:rPr>
          <w:rFonts w:ascii="Bahnschrift Light" w:eastAsia="SimSun" w:hAnsi="Bahnschrift Light" w:cs="Bahnschrift Light"/>
          <w:lang w:eastAsia="zh-CN" w:bidi="ar"/>
        </w:rPr>
        <w:t xml:space="preserve"> </w:t>
      </w:r>
      <w:r>
        <w:rPr>
          <w:rFonts w:ascii="Bahnschrift Light" w:eastAsia="SimSun" w:hAnsi="Bahnschrift Light" w:cs="Bahnschrift Light"/>
          <w:lang w:val="en-US" w:eastAsia="zh-CN" w:bidi="ar"/>
        </w:rPr>
        <w:t xml:space="preserve">O fiscal do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contrato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anotará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em registro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próprio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todas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as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ocorrências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relacionadas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a execução do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contrato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determinando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que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for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necessário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para a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regularização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das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faltas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ou dos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defeitos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observados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(art. 117, §1º</w:t>
      </w:r>
      <w:r>
        <w:rPr>
          <w:rFonts w:ascii="Bahnschrift Light" w:eastAsia="SimSun" w:hAnsi="Bahnschrift Light" w:cs="Bahnschrift Light"/>
          <w:lang w:eastAsia="zh-CN" w:bidi="ar"/>
        </w:rPr>
        <w:t xml:space="preserve"> da </w:t>
      </w:r>
      <w:r>
        <w:rPr>
          <w:rFonts w:ascii="Bahnschrift Light" w:eastAsia="SimSun" w:hAnsi="Bahnschrift Light" w:cs="Bahnschrift Light"/>
          <w:lang w:val="en-US" w:eastAsia="zh-CN" w:bidi="ar"/>
        </w:rPr>
        <w:t>Lei nº 14.133/2021).</w:t>
      </w:r>
    </w:p>
    <w:p w:rsidR="00F649AC" w:rsidRDefault="00F649AC">
      <w:pPr>
        <w:spacing w:line="360" w:lineRule="auto"/>
        <w:jc w:val="both"/>
        <w:rPr>
          <w:rFonts w:ascii="Bahnschrift Light" w:eastAsia="SimSun" w:hAnsi="Bahnschrift Light" w:cs="Bahnschrift Light"/>
          <w:lang w:eastAsia="zh-CN" w:bidi="ar"/>
        </w:rPr>
      </w:pPr>
      <w:r>
        <w:rPr>
          <w:rFonts w:ascii="Bahnschrift Light" w:eastAsia="SimSun" w:hAnsi="Bahnschrift Light" w:cs="Bahnschrift Light"/>
          <w:b/>
          <w:bCs/>
          <w:lang w:eastAsia="zh-CN" w:bidi="ar"/>
        </w:rPr>
        <w:t>8.1.4 -</w:t>
      </w:r>
      <w:r>
        <w:rPr>
          <w:rFonts w:ascii="Bahnschrift Light" w:eastAsia="SimSun" w:hAnsi="Bahnschrift Light" w:cs="Bahnschrift Light"/>
          <w:lang w:eastAsia="zh-CN" w:bidi="ar"/>
        </w:rPr>
        <w:t xml:space="preserve"> </w:t>
      </w:r>
      <w:r>
        <w:rPr>
          <w:rFonts w:ascii="Bahnschrift Light" w:eastAsia="SimSun" w:hAnsi="Bahnschrift Light" w:cs="Bahnschrift Light"/>
          <w:lang w:val="en-US" w:eastAsia="zh-CN" w:bidi="ar"/>
        </w:rPr>
        <w:t xml:space="preserve">O fiscal do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contrato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informará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a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seus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superiores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em tempo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hábil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para a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adoção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das medidas</w:t>
      </w:r>
      <w:r>
        <w:rPr>
          <w:rFonts w:ascii="Bahnschrift Light" w:eastAsia="SimSun" w:hAnsi="Bahnschrift Light" w:cs="Bahnschrift Light"/>
          <w:lang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convenientes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a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situação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que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demandar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decisão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ou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providência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que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ultrapasse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sua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competência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(art. 117, §2º</w:t>
      </w:r>
      <w:r>
        <w:rPr>
          <w:rFonts w:ascii="Bahnschrift Light" w:eastAsia="SimSun" w:hAnsi="Bahnschrift Light" w:cs="Bahnschrift Light"/>
          <w:lang w:eastAsia="zh-CN" w:bidi="ar"/>
        </w:rPr>
        <w:t xml:space="preserve"> da </w:t>
      </w:r>
      <w:r>
        <w:rPr>
          <w:rFonts w:ascii="Bahnschrift Light" w:eastAsia="SimSun" w:hAnsi="Bahnschrift Light" w:cs="Bahnschrift Light"/>
          <w:lang w:val="en-US" w:eastAsia="zh-CN" w:bidi="ar"/>
        </w:rPr>
        <w:t>Lei nº 14.133/2021)</w:t>
      </w:r>
      <w:r>
        <w:rPr>
          <w:rFonts w:ascii="Bahnschrift Light" w:eastAsia="SimSun" w:hAnsi="Bahnschrift Light" w:cs="Bahnschrift Light"/>
          <w:lang w:eastAsia="zh-CN" w:bidi="ar"/>
        </w:rPr>
        <w:t>.</w:t>
      </w:r>
    </w:p>
    <w:p w:rsidR="00F649AC" w:rsidRDefault="00F649AC">
      <w:pPr>
        <w:spacing w:line="360" w:lineRule="auto"/>
        <w:jc w:val="both"/>
        <w:rPr>
          <w:rFonts w:ascii="Bahnschrift Light" w:hAnsi="Bahnschrift Light" w:cs="Bahnschrift Light"/>
        </w:rPr>
      </w:pPr>
      <w:r>
        <w:rPr>
          <w:rFonts w:ascii="Bahnschrift Light" w:eastAsia="SimSun" w:hAnsi="Bahnschrift Light" w:cs="Bahnschrift Light"/>
          <w:b/>
          <w:bCs/>
          <w:lang w:eastAsia="zh-CN" w:bidi="ar"/>
        </w:rPr>
        <w:t>8.1.5 -</w:t>
      </w:r>
      <w:r>
        <w:rPr>
          <w:rFonts w:ascii="Bahnschrift Light" w:eastAsia="SimSun" w:hAnsi="Bahnschrift Light" w:cs="Bahnschrift Light"/>
          <w:lang w:eastAsia="zh-CN" w:bidi="ar"/>
        </w:rPr>
        <w:t xml:space="preserve"> </w:t>
      </w:r>
      <w:r>
        <w:rPr>
          <w:rFonts w:ascii="Bahnschrift Light" w:eastAsia="SimSun" w:hAnsi="Bahnschrift Light" w:cs="Bahnschrift Light"/>
          <w:lang w:val="en-US" w:eastAsia="zh-CN" w:bidi="ar"/>
        </w:rPr>
        <w:t xml:space="preserve">O </w:t>
      </w:r>
      <w:r>
        <w:rPr>
          <w:rFonts w:ascii="Bahnschrift Light" w:eastAsia="SimSun" w:hAnsi="Bahnschrift Light" w:cs="Bahnschrift Light"/>
          <w:lang w:eastAsia="zh-CN" w:bidi="ar"/>
        </w:rPr>
        <w:t>C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ontratado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será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obrigado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a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reparar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corrigir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remover,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reconstruir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ou subs</w:t>
      </w:r>
      <w:r>
        <w:rPr>
          <w:rFonts w:ascii="Bahnschrift Light" w:eastAsia="SimSun" w:hAnsi="Bahnschrift Light" w:cs="Bahnschrift Light"/>
          <w:lang w:eastAsia="zh-CN" w:bidi="ar"/>
        </w:rPr>
        <w:t>ti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tuir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a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suas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expensas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no total ou em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parte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objeto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do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contrato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em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que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se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verificarem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vícios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defeitos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ou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incorreções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resultantes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de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sua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execução ou de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materiais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nela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empregados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(</w:t>
      </w:r>
      <w:r>
        <w:rPr>
          <w:rFonts w:ascii="Bahnschrift Light" w:eastAsia="SimSun" w:hAnsi="Bahnschrift Light" w:cs="Bahnschrift Light"/>
          <w:lang w:eastAsia="zh-CN" w:bidi="ar"/>
        </w:rPr>
        <w:t xml:space="preserve">art. 119 da </w:t>
      </w:r>
      <w:r>
        <w:rPr>
          <w:rFonts w:ascii="Bahnschrift Light" w:eastAsia="SimSun" w:hAnsi="Bahnschrift Light" w:cs="Bahnschrift Light"/>
          <w:lang w:val="en-US" w:eastAsia="zh-CN" w:bidi="ar"/>
        </w:rPr>
        <w:t>Lei nº 14.133/202</w:t>
      </w:r>
      <w:r>
        <w:rPr>
          <w:rFonts w:ascii="Bahnschrift Light" w:eastAsia="SimSun" w:hAnsi="Bahnschrift Light" w:cs="Bahnschrift Light"/>
          <w:lang w:eastAsia="zh-CN" w:bidi="ar"/>
        </w:rPr>
        <w:t>1.</w:t>
      </w:r>
    </w:p>
    <w:p w:rsidR="00F649AC" w:rsidRDefault="00F649AC">
      <w:pPr>
        <w:spacing w:line="360" w:lineRule="auto"/>
        <w:jc w:val="both"/>
        <w:rPr>
          <w:rFonts w:ascii="Bahnschrift Light" w:hAnsi="Bahnschrift Light" w:cs="Bahnschrift Light"/>
        </w:rPr>
      </w:pPr>
      <w:r>
        <w:rPr>
          <w:rFonts w:ascii="Bahnschrift Light" w:eastAsia="SimSun" w:hAnsi="Bahnschrift Light" w:cs="Bahnschrift Light"/>
          <w:b/>
          <w:bCs/>
          <w:lang w:eastAsia="zh-CN" w:bidi="ar"/>
        </w:rPr>
        <w:t>8.1.6 -</w:t>
      </w:r>
      <w:r>
        <w:rPr>
          <w:rFonts w:ascii="Bahnschrift Light" w:eastAsia="SimSun" w:hAnsi="Bahnschrift Light" w:cs="Bahnschrift Light"/>
          <w:lang w:eastAsia="zh-CN" w:bidi="ar"/>
        </w:rPr>
        <w:t xml:space="preserve"> </w:t>
      </w:r>
      <w:r>
        <w:rPr>
          <w:rFonts w:ascii="Bahnschrift Light" w:eastAsia="SimSun" w:hAnsi="Bahnschrift Light" w:cs="Bahnschrift Light"/>
          <w:lang w:val="en-US" w:eastAsia="zh-CN" w:bidi="ar"/>
        </w:rPr>
        <w:t xml:space="preserve">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contratado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será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responsável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pelos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danos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causados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diretamente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à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Administração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ou a </w:t>
      </w:r>
    </w:p>
    <w:p w:rsidR="00F649AC" w:rsidRDefault="00F649AC">
      <w:pPr>
        <w:spacing w:line="360" w:lineRule="auto"/>
        <w:jc w:val="both"/>
        <w:rPr>
          <w:rFonts w:ascii="Bahnschrift Light" w:hAnsi="Bahnschrift Light" w:cs="Bahnschrift Light"/>
        </w:rPr>
      </w:pP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terceiros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em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razão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da execução do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contrato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e não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excluirá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nem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reduzirá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essa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responsabilidade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a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fiscalização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ou 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acompanhamento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pelo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contratante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(art. 120</w:t>
      </w:r>
      <w:r>
        <w:rPr>
          <w:rFonts w:ascii="Bahnschrift Light" w:eastAsia="SimSun" w:hAnsi="Bahnschrift Light" w:cs="Bahnschrift Light"/>
          <w:lang w:eastAsia="zh-CN" w:bidi="ar"/>
        </w:rPr>
        <w:t xml:space="preserve"> da </w:t>
      </w:r>
      <w:r>
        <w:rPr>
          <w:rFonts w:ascii="Bahnschrift Light" w:eastAsia="SimSun" w:hAnsi="Bahnschrift Light" w:cs="Bahnschrift Light"/>
          <w:lang w:val="en-US" w:eastAsia="zh-CN" w:bidi="ar"/>
        </w:rPr>
        <w:t>Lei nº 14.133/2021).</w:t>
      </w:r>
    </w:p>
    <w:p w:rsidR="00F649AC" w:rsidRDefault="00F649AC">
      <w:pPr>
        <w:spacing w:line="360" w:lineRule="auto"/>
        <w:jc w:val="both"/>
        <w:rPr>
          <w:rFonts w:ascii="Bahnschrift Light" w:hAnsi="Bahnschrift Light" w:cs="Bahnschrift Light"/>
        </w:rPr>
      </w:pPr>
      <w:r>
        <w:rPr>
          <w:rFonts w:ascii="Bahnschrift Light" w:eastAsia="SimSun" w:hAnsi="Bahnschrift Light" w:cs="Bahnschrift Light"/>
          <w:b/>
          <w:bCs/>
          <w:lang w:eastAsia="zh-CN" w:bidi="ar"/>
        </w:rPr>
        <w:t>8.1.7 -</w:t>
      </w:r>
      <w:r>
        <w:rPr>
          <w:rFonts w:ascii="Bahnschrift Light" w:eastAsia="SimSun" w:hAnsi="Bahnschrift Light" w:cs="Bahnschrift Light"/>
          <w:lang w:eastAsia="zh-CN" w:bidi="ar"/>
        </w:rPr>
        <w:t xml:space="preserve"> </w:t>
      </w:r>
      <w:r>
        <w:rPr>
          <w:rFonts w:ascii="Bahnschrift Light" w:eastAsia="SimSun" w:hAnsi="Bahnschrift Light" w:cs="Bahnschrift Light"/>
          <w:lang w:val="en-US" w:eastAsia="zh-CN" w:bidi="ar"/>
        </w:rPr>
        <w:t xml:space="preserve">Somente 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contratado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será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responsável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pelos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encargos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trabalhistas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previdenciários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fiscais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e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comerciais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resultantes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da execução do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contrato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(, art. 121, caput</w:t>
      </w:r>
      <w:r>
        <w:rPr>
          <w:rFonts w:ascii="Bahnschrift Light" w:eastAsia="SimSun" w:hAnsi="Bahnschrift Light" w:cs="Bahnschrift Light"/>
          <w:lang w:eastAsia="zh-CN" w:bidi="ar"/>
        </w:rPr>
        <w:t xml:space="preserve"> da </w:t>
      </w:r>
      <w:r>
        <w:rPr>
          <w:rFonts w:ascii="Bahnschrift Light" w:eastAsia="SimSun" w:hAnsi="Bahnschrift Light" w:cs="Bahnschrift Light"/>
          <w:lang w:val="en-US" w:eastAsia="zh-CN" w:bidi="ar"/>
        </w:rPr>
        <w:t>Lei nº 14.133/2021).</w:t>
      </w:r>
    </w:p>
    <w:p w:rsidR="00F649AC" w:rsidRDefault="00F649AC">
      <w:pPr>
        <w:spacing w:line="360" w:lineRule="auto"/>
        <w:jc w:val="both"/>
        <w:rPr>
          <w:rFonts w:ascii="Bahnschrift Light" w:hAnsi="Bahnschrift Light" w:cs="Bahnschrift Light"/>
        </w:rPr>
      </w:pPr>
      <w:r>
        <w:rPr>
          <w:rFonts w:ascii="Bahnschrift Light" w:eastAsia="SimSun" w:hAnsi="Bahnschrift Light" w:cs="Bahnschrift Light"/>
          <w:b/>
          <w:bCs/>
          <w:lang w:eastAsia="zh-CN" w:bidi="ar"/>
        </w:rPr>
        <w:t>8.1.8 -</w:t>
      </w:r>
      <w:r>
        <w:rPr>
          <w:rFonts w:ascii="Bahnschrift Light" w:eastAsia="SimSun" w:hAnsi="Bahnschrift Light" w:cs="Bahnschrift Light"/>
          <w:lang w:eastAsia="zh-CN" w:bidi="ar"/>
        </w:rPr>
        <w:t xml:space="preserve"> </w:t>
      </w:r>
      <w:r>
        <w:rPr>
          <w:rFonts w:ascii="Bahnschrift Light" w:eastAsia="SimSun" w:hAnsi="Bahnschrift Light" w:cs="Bahnschrift Light"/>
          <w:lang w:val="en-US" w:eastAsia="zh-CN" w:bidi="ar"/>
        </w:rPr>
        <w:t xml:space="preserve">A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inadimplência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do </w:t>
      </w:r>
      <w:r>
        <w:rPr>
          <w:rFonts w:ascii="Bahnschrift Light" w:eastAsia="SimSun" w:hAnsi="Bahnschrift Light" w:cs="Bahnschrift Light"/>
          <w:lang w:eastAsia="zh-CN" w:bidi="ar"/>
        </w:rPr>
        <w:t>C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ontratado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em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relação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aos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encargos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trabalhistas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,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fiscais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e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comerciais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não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transferirá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à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Administração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a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responsabilidade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pelo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seu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pagamento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e não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poderá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onerar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objeto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do </w:t>
      </w:r>
      <w:proofErr w:type="spellStart"/>
      <w:r>
        <w:rPr>
          <w:rFonts w:ascii="Bahnschrift Light" w:eastAsia="SimSun" w:hAnsi="Bahnschrift Light" w:cs="Bahnschrift Light"/>
          <w:lang w:val="en-US" w:eastAsia="zh-CN" w:bidi="ar"/>
        </w:rPr>
        <w:t>contrato</w:t>
      </w:r>
      <w:proofErr w:type="spellEnd"/>
      <w:r>
        <w:rPr>
          <w:rFonts w:ascii="Bahnschrift Light" w:eastAsia="SimSun" w:hAnsi="Bahnschrift Light" w:cs="Bahnschrift Light"/>
          <w:lang w:val="en-US" w:eastAsia="zh-CN" w:bidi="ar"/>
        </w:rPr>
        <w:t xml:space="preserve"> (art. 121, §1º</w:t>
      </w:r>
      <w:r>
        <w:rPr>
          <w:rFonts w:ascii="Bahnschrift Light" w:eastAsia="SimSun" w:hAnsi="Bahnschrift Light" w:cs="Bahnschrift Light"/>
          <w:lang w:eastAsia="zh-CN" w:bidi="ar"/>
        </w:rPr>
        <w:t xml:space="preserve"> da </w:t>
      </w:r>
      <w:r>
        <w:rPr>
          <w:rFonts w:ascii="Bahnschrift Light" w:eastAsia="SimSun" w:hAnsi="Bahnschrift Light" w:cs="Bahnschrift Light"/>
          <w:lang w:val="en-US" w:eastAsia="zh-CN" w:bidi="ar"/>
        </w:rPr>
        <w:t>Lei nº 14.133/2021).</w:t>
      </w:r>
    </w:p>
    <w:p w:rsidR="00F649AC" w:rsidRDefault="00F649AC">
      <w:pPr>
        <w:spacing w:line="240" w:lineRule="auto"/>
        <w:jc w:val="both"/>
        <w:rPr>
          <w:rFonts w:ascii="Bahnschrift Light" w:hAnsi="Bahnschrift Light" w:cs="Times New Roman"/>
        </w:rPr>
      </w:pPr>
    </w:p>
    <w:p w:rsidR="00F649AC" w:rsidRDefault="00F649AC">
      <w:pPr>
        <w:shd w:val="clear" w:color="auto" w:fill="D9D9D9"/>
        <w:spacing w:line="240" w:lineRule="auto"/>
        <w:rPr>
          <w:rFonts w:ascii="Bahnschrift Light" w:eastAsia="Arial" w:hAnsi="Bahnschrift Light" w:cs="Times New Roman"/>
          <w:b/>
        </w:rPr>
      </w:pPr>
      <w:r>
        <w:rPr>
          <w:rFonts w:ascii="Bahnschrift Light" w:eastAsia="Arial" w:hAnsi="Bahnschrift Light" w:cs="Times New Roman"/>
          <w:b/>
        </w:rPr>
        <w:t>9          ADEQUAÇÃO ORÇAMENTÁRIA</w:t>
      </w:r>
    </w:p>
    <w:p w:rsidR="00F649AC" w:rsidRDefault="00F649AC">
      <w:pPr>
        <w:pStyle w:val="Normal1"/>
        <w:spacing w:line="360" w:lineRule="auto"/>
        <w:jc w:val="both"/>
        <w:rPr>
          <w:rFonts w:ascii="Bahnschrift Light" w:eastAsia="Arial" w:hAnsi="Bahnschrift Light" w:cs="Times New Roman"/>
          <w:sz w:val="22"/>
          <w:szCs w:val="22"/>
        </w:rPr>
      </w:pPr>
      <w:r>
        <w:rPr>
          <w:rFonts w:ascii="Bahnschrift Light" w:eastAsia="Arial" w:hAnsi="Bahnschrift Light" w:cs="Times New Roman"/>
          <w:b/>
          <w:sz w:val="22"/>
          <w:szCs w:val="22"/>
        </w:rPr>
        <w:t>9.1 -</w:t>
      </w:r>
      <w:r>
        <w:rPr>
          <w:rFonts w:ascii="Bahnschrift Light" w:eastAsia="Arial" w:hAnsi="Bahnschrift Light" w:cs="Times New Roman"/>
          <w:sz w:val="22"/>
          <w:szCs w:val="22"/>
        </w:rPr>
        <w:t xml:space="preserve"> As despesas decorrentes da presente contratação correrão a conta de recursos específicos oriundos do Contrato Estatal de Serviços nº 016/2020, referente ao exercício 2024.</w:t>
      </w:r>
    </w:p>
    <w:p w:rsidR="00F649AC" w:rsidRDefault="00F649AC">
      <w:pPr>
        <w:pStyle w:val="Normal1"/>
        <w:spacing w:line="360" w:lineRule="auto"/>
        <w:jc w:val="both"/>
        <w:rPr>
          <w:rFonts w:ascii="Bahnschrift Light" w:eastAsia="Arial" w:hAnsi="Bahnschrift Light" w:cs="Times New Roman"/>
          <w:sz w:val="22"/>
          <w:szCs w:val="22"/>
        </w:rPr>
      </w:pPr>
    </w:p>
    <w:sectPr w:rsidR="00F649AC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134" w:right="1134" w:bottom="1134" w:left="1418" w:header="993" w:footer="68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649AC" w:rsidRDefault="00F649AC">
      <w:pPr>
        <w:spacing w:line="240" w:lineRule="auto"/>
      </w:pPr>
      <w:r>
        <w:separator/>
      </w:r>
    </w:p>
  </w:endnote>
  <w:endnote w:type="continuationSeparator" w:id="0">
    <w:p w:rsidR="00F649AC" w:rsidRDefault="00F649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9AC" w:rsidRDefault="00F649AC">
    <w:pPr>
      <w:pStyle w:val="Footer"/>
      <w:jc w:val="center"/>
      <w:rPr>
        <w:rFonts w:ascii="Bahnschrift Light" w:hAnsi="Bahnschrift Light" w:cs="Times New Roman"/>
        <w:sz w:val="28"/>
      </w:rPr>
    </w:pPr>
    <w:r>
      <w:rPr>
        <w:rFonts w:ascii="Bahnschrift Light" w:hAnsi="Bahnschrift Light" w:cs="Times New Roman"/>
        <w:sz w:val="16"/>
        <w:szCs w:val="16"/>
      </w:rPr>
      <w:t>Rua Variante, S/N, Centro Administrativo, Bairro Capucho - Aracaju – Se, CEP 49.095-000 - CNPJ: 10.439.192/0001-90</w:t>
    </w:r>
  </w:p>
  <w:p w:rsidR="00F649AC" w:rsidRDefault="00F649AC">
    <w:pPr>
      <w:pStyle w:val="Header"/>
      <w:jc w:val="right"/>
      <w:rPr>
        <w:rFonts w:ascii="Bahnschrift Light" w:eastAsia="Times New Roman" w:hAnsi="Bahnschrift Light" w:cs="Times New Roman"/>
      </w:rPr>
    </w:pPr>
    <w:r>
      <w:rPr>
        <w:rFonts w:ascii="Bahnschrift Light" w:hAnsi="Bahnschrift Light" w:cs="Arial"/>
        <w:sz w:val="18"/>
        <w:szCs w:val="16"/>
      </w:rPr>
      <w:t xml:space="preserve">Pág. </w:t>
    </w:r>
    <w:r>
      <w:rPr>
        <w:rFonts w:ascii="Bahnschrift Light" w:hAnsi="Bahnschrift Light" w:cs="Arial"/>
        <w:sz w:val="18"/>
        <w:szCs w:val="16"/>
      </w:rPr>
      <w:fldChar w:fldCharType="begin"/>
    </w:r>
    <w:r>
      <w:rPr>
        <w:rFonts w:ascii="Bahnschrift Light" w:hAnsi="Bahnschrift Light" w:cs="Arial"/>
        <w:sz w:val="18"/>
        <w:szCs w:val="16"/>
      </w:rPr>
      <w:instrText xml:space="preserve"> PAGE   \* MERGEFORMAT </w:instrText>
    </w:r>
    <w:r>
      <w:rPr>
        <w:rFonts w:ascii="Bahnschrift Light" w:hAnsi="Bahnschrift Light" w:cs="Arial"/>
        <w:sz w:val="18"/>
        <w:szCs w:val="16"/>
      </w:rPr>
      <w:fldChar w:fldCharType="separate"/>
    </w:r>
    <w:r>
      <w:rPr>
        <w:rFonts w:ascii="Bahnschrift Light" w:hAnsi="Bahnschrift Light" w:cs="Arial"/>
        <w:sz w:val="18"/>
        <w:szCs w:val="16"/>
        <w:lang w:val="en-US" w:eastAsia="en-US"/>
      </w:rPr>
      <w:t>22</w:t>
    </w:r>
    <w:r>
      <w:rPr>
        <w:rFonts w:ascii="Bahnschrift Light" w:hAnsi="Bahnschrift Light" w:cs="Arial"/>
        <w:sz w:val="18"/>
        <w:szCs w:val="16"/>
      </w:rPr>
      <w:fldChar w:fldCharType="end"/>
    </w:r>
    <w:r>
      <w:rPr>
        <w:rFonts w:ascii="Bahnschrift Light" w:hAnsi="Bahnschrift Light" w:cs="Arial"/>
        <w:sz w:val="18"/>
        <w:szCs w:val="16"/>
      </w:rPr>
      <w:t>/</w:t>
    </w:r>
    <w:r>
      <w:rPr>
        <w:rFonts w:ascii="Bahnschrift Light" w:hAnsi="Bahnschrift Light"/>
      </w:rPr>
      <w:fldChar w:fldCharType="begin"/>
    </w:r>
    <w:r>
      <w:rPr>
        <w:rFonts w:ascii="Bahnschrift Light" w:hAnsi="Bahnschrift Light"/>
      </w:rPr>
      <w:instrText xml:space="preserve"> NUMPAGES  \* Arabic  \* MERGEFORMAT </w:instrText>
    </w:r>
    <w:r>
      <w:rPr>
        <w:rFonts w:ascii="Bahnschrift Light" w:hAnsi="Bahnschrift Light"/>
      </w:rPr>
      <w:fldChar w:fldCharType="separate"/>
    </w:r>
    <w:r>
      <w:rPr>
        <w:rFonts w:ascii="Bahnschrift Light" w:hAnsi="Bahnschrift Light"/>
        <w:lang w:val="en-US" w:eastAsia="en-US"/>
      </w:rPr>
      <w:t>23</w:t>
    </w:r>
    <w:r>
      <w:rPr>
        <w:rFonts w:ascii="Bahnschrift Light" w:hAnsi="Bahnschrift Light"/>
      </w:rPr>
      <w:fldChar w:fldCharType="end"/>
    </w:r>
  </w:p>
  <w:p w:rsidR="00F649AC" w:rsidRDefault="00F649AC">
    <w:pPr>
      <w:pStyle w:val="Footer"/>
      <w:jc w:val="center"/>
    </w:pPr>
  </w:p>
  <w:p w:rsidR="00F649AC" w:rsidRDefault="00F649AC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9AC" w:rsidRDefault="00F649AC">
    <w:pPr>
      <w:pStyle w:val="Footer"/>
      <w:jc w:val="center"/>
      <w:rPr>
        <w:rFonts w:ascii="Bahnschrift Light" w:hAnsi="Bahnschrift Light" w:cs="Times New Roman"/>
        <w:sz w:val="28"/>
      </w:rPr>
    </w:pPr>
    <w:r>
      <w:rPr>
        <w:rFonts w:ascii="Bahnschrift Light" w:hAnsi="Bahnschrift Light" w:cs="Times New Roman"/>
        <w:sz w:val="16"/>
        <w:szCs w:val="16"/>
      </w:rPr>
      <w:t>Rua Variante, S/N, Centro Administrativo, Bairro Capucho - Aracaju – Se, CEP 49.095-000 - CNPJ: 10.439.192/0001-90</w:t>
    </w:r>
  </w:p>
  <w:p w:rsidR="00F649AC" w:rsidRDefault="00F649AC">
    <w:pPr>
      <w:pStyle w:val="Header"/>
      <w:jc w:val="right"/>
      <w:rPr>
        <w:rFonts w:ascii="Bahnschrift Light" w:eastAsia="Times New Roman" w:hAnsi="Bahnschrift Light" w:cs="Times New Roman"/>
      </w:rPr>
    </w:pPr>
    <w:r>
      <w:rPr>
        <w:rFonts w:ascii="Bahnschrift Light" w:hAnsi="Bahnschrift Light" w:cs="Arial"/>
        <w:sz w:val="18"/>
        <w:szCs w:val="16"/>
      </w:rPr>
      <w:t xml:space="preserve">Pág. </w:t>
    </w:r>
    <w:r>
      <w:rPr>
        <w:rFonts w:ascii="Bahnschrift Light" w:hAnsi="Bahnschrift Light" w:cs="Arial"/>
        <w:sz w:val="18"/>
        <w:szCs w:val="16"/>
      </w:rPr>
      <w:fldChar w:fldCharType="begin"/>
    </w:r>
    <w:r>
      <w:rPr>
        <w:rFonts w:ascii="Bahnschrift Light" w:hAnsi="Bahnschrift Light" w:cs="Arial"/>
        <w:sz w:val="18"/>
        <w:szCs w:val="16"/>
      </w:rPr>
      <w:instrText xml:space="preserve"> PAGE   \* MERGEFORMAT </w:instrText>
    </w:r>
    <w:r>
      <w:rPr>
        <w:rFonts w:ascii="Bahnschrift Light" w:hAnsi="Bahnschrift Light" w:cs="Arial"/>
        <w:sz w:val="18"/>
        <w:szCs w:val="16"/>
      </w:rPr>
      <w:fldChar w:fldCharType="separate"/>
    </w:r>
    <w:r>
      <w:rPr>
        <w:rFonts w:ascii="Bahnschrift Light" w:hAnsi="Bahnschrift Light" w:cs="Arial"/>
        <w:sz w:val="18"/>
        <w:szCs w:val="16"/>
        <w:lang w:val="en-US" w:eastAsia="en-US"/>
      </w:rPr>
      <w:t>23</w:t>
    </w:r>
    <w:r>
      <w:rPr>
        <w:rFonts w:ascii="Bahnschrift Light" w:hAnsi="Bahnschrift Light" w:cs="Arial"/>
        <w:sz w:val="18"/>
        <w:szCs w:val="16"/>
      </w:rPr>
      <w:fldChar w:fldCharType="end"/>
    </w:r>
    <w:r>
      <w:rPr>
        <w:rFonts w:ascii="Bahnschrift Light" w:hAnsi="Bahnschrift Light" w:cs="Arial"/>
        <w:sz w:val="18"/>
        <w:szCs w:val="16"/>
      </w:rPr>
      <w:t>/</w:t>
    </w:r>
    <w:r>
      <w:rPr>
        <w:rFonts w:ascii="Bahnschrift Light" w:hAnsi="Bahnschrift Light"/>
      </w:rPr>
      <w:fldChar w:fldCharType="begin"/>
    </w:r>
    <w:r>
      <w:rPr>
        <w:rFonts w:ascii="Bahnschrift Light" w:hAnsi="Bahnschrift Light"/>
      </w:rPr>
      <w:instrText xml:space="preserve"> NUMPAGES  \* Arabic  \* MERGEFORMAT </w:instrText>
    </w:r>
    <w:r>
      <w:rPr>
        <w:rFonts w:ascii="Bahnschrift Light" w:hAnsi="Bahnschrift Light"/>
      </w:rPr>
      <w:fldChar w:fldCharType="separate"/>
    </w:r>
    <w:r>
      <w:rPr>
        <w:rFonts w:ascii="Bahnschrift Light" w:hAnsi="Bahnschrift Light"/>
        <w:lang w:val="en-US" w:eastAsia="en-US"/>
      </w:rPr>
      <w:t>23</w:t>
    </w:r>
    <w:r>
      <w:rPr>
        <w:rFonts w:ascii="Bahnschrift Light" w:hAnsi="Bahnschrift Light"/>
      </w:rPr>
      <w:fldChar w:fldCharType="end"/>
    </w:r>
  </w:p>
  <w:p w:rsidR="00F649AC" w:rsidRDefault="00F649AC">
    <w:pPr>
      <w:pStyle w:val="Footer"/>
      <w:jc w:val="center"/>
    </w:pPr>
  </w:p>
  <w:p w:rsidR="00F649AC" w:rsidRDefault="00F649AC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9AC" w:rsidRDefault="00F649AC">
    <w:pPr>
      <w:spacing w:line="240" w:lineRule="auto"/>
    </w:pPr>
    <w:r>
      <w:rPr>
        <w:rFonts w:eastAsia="Times New Roman" w:cs="Times New Roman"/>
        <w:b/>
        <w:sz w:val="24"/>
      </w:rPr>
      <w:t xml:space="preserve">__________________________________________________________________ </w:t>
    </w:r>
  </w:p>
  <w:p w:rsidR="00F649AC" w:rsidRDefault="00F649AC">
    <w:pPr>
      <w:spacing w:line="240" w:lineRule="auto"/>
    </w:pPr>
    <w:r>
      <w:rPr>
        <w:rFonts w:ascii="Arial" w:eastAsia="Arial" w:hAnsi="Arial" w:cs="Arial"/>
        <w:sz w:val="12"/>
      </w:rPr>
      <w:t xml:space="preserve">Comissão Permanente de Atualização de Editais da Consultoria-Geral da União </w:t>
    </w:r>
  </w:p>
  <w:p w:rsidR="00F649AC" w:rsidRDefault="00F649AC">
    <w:pPr>
      <w:spacing w:line="216" w:lineRule="auto"/>
      <w:ind w:right="3271"/>
      <w:jc w:val="both"/>
    </w:pPr>
    <w:r>
      <w:rPr>
        <w:rFonts w:ascii="Arial" w:eastAsia="Arial" w:hAnsi="Arial" w:cs="Arial"/>
        <w:sz w:val="12"/>
      </w:rPr>
      <w:t xml:space="preserve">Termo de Referência - Modelo para SRP Pregão Eletrônico – Compras 125 </w:t>
    </w:r>
    <w:proofErr w:type="spellStart"/>
    <w:r>
      <w:rPr>
        <w:rFonts w:ascii="Arial" w:eastAsia="Arial" w:hAnsi="Arial" w:cs="Arial"/>
        <w:sz w:val="12"/>
      </w:rPr>
      <w:t>Atualização:Maio</w:t>
    </w:r>
    <w:proofErr w:type="spellEnd"/>
    <w:r>
      <w:rPr>
        <w:rFonts w:ascii="Arial" w:eastAsia="Arial" w:hAnsi="Arial" w:cs="Arial"/>
        <w:sz w:val="12"/>
      </w:rPr>
      <w:t>/2017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649AC" w:rsidRDefault="00F649AC">
      <w:pPr>
        <w:spacing w:line="240" w:lineRule="auto"/>
      </w:pPr>
      <w:r>
        <w:separator/>
      </w:r>
    </w:p>
  </w:footnote>
  <w:footnote w:type="continuationSeparator" w:id="0">
    <w:p w:rsidR="00F649AC" w:rsidRDefault="00F649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9AC" w:rsidRDefault="00F649AC">
    <w:pPr>
      <w:pStyle w:val="Header"/>
      <w:jc w:val="right"/>
    </w:pPr>
    <w:r>
      <w:rPr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.45pt;margin-top:-14.7pt;width:85.2pt;height:43.25pt;z-index:251658240">
          <v:imagedata r:id="rId1" o:title=""/>
        </v:shape>
      </w:pict>
    </w:r>
    <w:r>
      <w:rPr>
        <w:rFonts w:ascii="Trebuchet MS" w:hAnsi="Trebuchet MS"/>
        <w:szCs w:val="24"/>
        <w:lang w:val="en-US" w:eastAsia="en-US"/>
      </w:rPr>
      <w:pict>
        <v:shape id="_x0000_s1028" type="#_x0000_t75" style="position:absolute;left:0;text-align:left;margin-left:432.35pt;margin-top:-22.3pt;width:42.75pt;height:50.25pt;z-index:251659264" filled="t">
          <v:imagedata r:id="rId2" o:title=""/>
          <w10:wrap type="square"/>
        </v:shape>
      </w:pict>
    </w:r>
  </w:p>
  <w:p w:rsidR="00F649AC" w:rsidRDefault="00F649AC">
    <w:pPr>
      <w:pStyle w:val="Header"/>
      <w:ind w:left="-709"/>
    </w:pPr>
  </w:p>
  <w:p w:rsidR="00F649AC" w:rsidRDefault="00F649AC">
    <w:pPr>
      <w:pStyle w:val="Header"/>
    </w:pPr>
  </w:p>
  <w:p w:rsidR="00F649AC" w:rsidRDefault="00F649AC">
    <w:pPr>
      <w:pStyle w:val="Header"/>
    </w:pPr>
  </w:p>
  <w:p w:rsidR="00F649AC" w:rsidRDefault="00F649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9AC" w:rsidRDefault="00F649AC">
    <w:pPr>
      <w:pStyle w:val="Header"/>
      <w:jc w:val="right"/>
    </w:pPr>
    <w:r>
      <w:rPr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" o:spid="_x0000_s1026" type="#_x0000_t75" style="position:absolute;left:0;text-align:left;margin-left:.45pt;margin-top:-14.7pt;width:85.2pt;height:43.25pt;z-index:251656192">
          <v:imagedata r:id="rId1" o:title=""/>
        </v:shape>
      </w:pict>
    </w:r>
    <w:r>
      <w:rPr>
        <w:rFonts w:ascii="Trebuchet MS" w:hAnsi="Trebuchet MS"/>
        <w:szCs w:val="24"/>
        <w:lang w:val="en-US" w:eastAsia="en-US"/>
      </w:rPr>
      <w:pict>
        <v:shape id="Imagem 3" o:spid="_x0000_s1025" type="#_x0000_t75" style="position:absolute;left:0;text-align:left;margin-left:432.35pt;margin-top:-22.3pt;width:42.75pt;height:50.25pt;z-index:251657216" filled="t">
          <v:imagedata r:id="rId2" o:title=""/>
          <w10:wrap type="square"/>
        </v:shape>
      </w:pict>
    </w:r>
  </w:p>
  <w:p w:rsidR="00F649AC" w:rsidRDefault="00F649AC">
    <w:pPr>
      <w:pStyle w:val="Header"/>
      <w:ind w:left="-709"/>
    </w:pPr>
  </w:p>
  <w:p w:rsidR="00F649AC" w:rsidRDefault="00F649AC">
    <w:pPr>
      <w:pStyle w:val="Header"/>
    </w:pPr>
  </w:p>
  <w:p w:rsidR="00F649AC" w:rsidRDefault="00F649AC"/>
  <w:p w:rsidR="00F649AC" w:rsidRDefault="00F649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Nivel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9221779"/>
    <w:multiLevelType w:val="multilevel"/>
    <w:tmpl w:val="09221779"/>
    <w:lvl w:ilvl="0">
      <w:start w:val="1"/>
      <w:numFmt w:val="decimal"/>
      <w:lvlText w:val="%1."/>
      <w:lvlJc w:val="left"/>
      <w:pPr>
        <w:ind w:left="345" w:hanging="360"/>
      </w:pPr>
      <w:rPr>
        <w:rFonts w:eastAsia="Arial"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3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50" w:hanging="720"/>
      </w:pPr>
      <w:rPr>
        <w:rFonts w:hint="default"/>
        <w:b/>
        <w:sz w:val="21"/>
        <w:szCs w:val="21"/>
      </w:rPr>
    </w:lvl>
    <w:lvl w:ilvl="4">
      <w:start w:val="1"/>
      <w:numFmt w:val="decimal"/>
      <w:isLgl/>
      <w:lvlText w:val="%1.%2.%3.%4.%5"/>
      <w:lvlJc w:val="left"/>
      <w:pPr>
        <w:ind w:left="11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05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oNotTrackMoves/>
  <w:defaultTabStop w:val="708"/>
  <w:hyphenationZone w:val="425"/>
  <w:evenAndOddHeaders/>
  <w:noPunctuationKerning/>
  <w:characterSpacingControl w:val="doNotCompress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479B"/>
    <w:rsid w:val="00007EDC"/>
    <w:rsid w:val="00027F19"/>
    <w:rsid w:val="00031B3E"/>
    <w:rsid w:val="00046A77"/>
    <w:rsid w:val="000475B8"/>
    <w:rsid w:val="00056BA1"/>
    <w:rsid w:val="00056E7E"/>
    <w:rsid w:val="00061998"/>
    <w:rsid w:val="00076B21"/>
    <w:rsid w:val="00081F46"/>
    <w:rsid w:val="0008447C"/>
    <w:rsid w:val="000878DE"/>
    <w:rsid w:val="000B1AE4"/>
    <w:rsid w:val="000B23B6"/>
    <w:rsid w:val="000B4D15"/>
    <w:rsid w:val="000C1595"/>
    <w:rsid w:val="000C258E"/>
    <w:rsid w:val="000C7C49"/>
    <w:rsid w:val="000D16F9"/>
    <w:rsid w:val="00105E7E"/>
    <w:rsid w:val="00106765"/>
    <w:rsid w:val="001218B1"/>
    <w:rsid w:val="00122B0A"/>
    <w:rsid w:val="00137253"/>
    <w:rsid w:val="001379FB"/>
    <w:rsid w:val="00144618"/>
    <w:rsid w:val="001455EC"/>
    <w:rsid w:val="00151D2F"/>
    <w:rsid w:val="001705C7"/>
    <w:rsid w:val="0019075A"/>
    <w:rsid w:val="001955C5"/>
    <w:rsid w:val="001A18E6"/>
    <w:rsid w:val="001A276F"/>
    <w:rsid w:val="001A2F79"/>
    <w:rsid w:val="001A4265"/>
    <w:rsid w:val="001D284B"/>
    <w:rsid w:val="001D4426"/>
    <w:rsid w:val="001D5E38"/>
    <w:rsid w:val="001E06F7"/>
    <w:rsid w:val="001E66B1"/>
    <w:rsid w:val="001F4715"/>
    <w:rsid w:val="00204660"/>
    <w:rsid w:val="00207122"/>
    <w:rsid w:val="002176D5"/>
    <w:rsid w:val="0022186E"/>
    <w:rsid w:val="00230F07"/>
    <w:rsid w:val="00233EE8"/>
    <w:rsid w:val="002432EE"/>
    <w:rsid w:val="0025229E"/>
    <w:rsid w:val="00253349"/>
    <w:rsid w:val="00253922"/>
    <w:rsid w:val="0027045D"/>
    <w:rsid w:val="00271F67"/>
    <w:rsid w:val="00290D3E"/>
    <w:rsid w:val="002967A2"/>
    <w:rsid w:val="002A3AFC"/>
    <w:rsid w:val="002C5756"/>
    <w:rsid w:val="002D22B4"/>
    <w:rsid w:val="002D631C"/>
    <w:rsid w:val="002E613F"/>
    <w:rsid w:val="002F061E"/>
    <w:rsid w:val="002F7F77"/>
    <w:rsid w:val="00301629"/>
    <w:rsid w:val="003023DA"/>
    <w:rsid w:val="00307304"/>
    <w:rsid w:val="00311AFE"/>
    <w:rsid w:val="00320CA8"/>
    <w:rsid w:val="00323B79"/>
    <w:rsid w:val="00333C2A"/>
    <w:rsid w:val="00335C4F"/>
    <w:rsid w:val="003403C5"/>
    <w:rsid w:val="00352FAF"/>
    <w:rsid w:val="00353369"/>
    <w:rsid w:val="0035392C"/>
    <w:rsid w:val="0036198A"/>
    <w:rsid w:val="00362760"/>
    <w:rsid w:val="00362EA4"/>
    <w:rsid w:val="00365A45"/>
    <w:rsid w:val="00371BE7"/>
    <w:rsid w:val="00371DA6"/>
    <w:rsid w:val="00382972"/>
    <w:rsid w:val="00383533"/>
    <w:rsid w:val="00391581"/>
    <w:rsid w:val="003A0914"/>
    <w:rsid w:val="003A7179"/>
    <w:rsid w:val="003D03C5"/>
    <w:rsid w:val="003D314E"/>
    <w:rsid w:val="003D73F4"/>
    <w:rsid w:val="003E0680"/>
    <w:rsid w:val="003E0A1B"/>
    <w:rsid w:val="003E0CD3"/>
    <w:rsid w:val="003E147C"/>
    <w:rsid w:val="003E530B"/>
    <w:rsid w:val="003F6F4C"/>
    <w:rsid w:val="004104CB"/>
    <w:rsid w:val="004202C3"/>
    <w:rsid w:val="00426563"/>
    <w:rsid w:val="004273FF"/>
    <w:rsid w:val="00447855"/>
    <w:rsid w:val="00455526"/>
    <w:rsid w:val="0045561C"/>
    <w:rsid w:val="00455863"/>
    <w:rsid w:val="00457E89"/>
    <w:rsid w:val="00465053"/>
    <w:rsid w:val="00471B59"/>
    <w:rsid w:val="00472E4F"/>
    <w:rsid w:val="0048057D"/>
    <w:rsid w:val="00481156"/>
    <w:rsid w:val="004B22A1"/>
    <w:rsid w:val="004B4142"/>
    <w:rsid w:val="004B6EEB"/>
    <w:rsid w:val="004C0888"/>
    <w:rsid w:val="004C141C"/>
    <w:rsid w:val="004C50E4"/>
    <w:rsid w:val="004D1530"/>
    <w:rsid w:val="004D433B"/>
    <w:rsid w:val="004D784A"/>
    <w:rsid w:val="004E081A"/>
    <w:rsid w:val="004E10B2"/>
    <w:rsid w:val="004E2E72"/>
    <w:rsid w:val="004E56BB"/>
    <w:rsid w:val="004F1F85"/>
    <w:rsid w:val="004F3C2F"/>
    <w:rsid w:val="00500312"/>
    <w:rsid w:val="005023FD"/>
    <w:rsid w:val="00504D72"/>
    <w:rsid w:val="00512E08"/>
    <w:rsid w:val="00520931"/>
    <w:rsid w:val="00522A30"/>
    <w:rsid w:val="00531BBF"/>
    <w:rsid w:val="00545C8F"/>
    <w:rsid w:val="00566BA4"/>
    <w:rsid w:val="00570D3C"/>
    <w:rsid w:val="0059765D"/>
    <w:rsid w:val="00597736"/>
    <w:rsid w:val="005B198A"/>
    <w:rsid w:val="005B1C30"/>
    <w:rsid w:val="005B6374"/>
    <w:rsid w:val="005C2E61"/>
    <w:rsid w:val="005C4583"/>
    <w:rsid w:val="005C4D1F"/>
    <w:rsid w:val="005C505B"/>
    <w:rsid w:val="005D3871"/>
    <w:rsid w:val="005D4149"/>
    <w:rsid w:val="005D6110"/>
    <w:rsid w:val="005D7316"/>
    <w:rsid w:val="005E385B"/>
    <w:rsid w:val="005F2682"/>
    <w:rsid w:val="005F7F1C"/>
    <w:rsid w:val="00610C74"/>
    <w:rsid w:val="00617F38"/>
    <w:rsid w:val="00622C7F"/>
    <w:rsid w:val="00634E92"/>
    <w:rsid w:val="00641C60"/>
    <w:rsid w:val="00644C6E"/>
    <w:rsid w:val="006459C6"/>
    <w:rsid w:val="0066062D"/>
    <w:rsid w:val="006728B1"/>
    <w:rsid w:val="00676FC3"/>
    <w:rsid w:val="006848DE"/>
    <w:rsid w:val="0068750E"/>
    <w:rsid w:val="00687990"/>
    <w:rsid w:val="00687EE7"/>
    <w:rsid w:val="006A4152"/>
    <w:rsid w:val="006A4C16"/>
    <w:rsid w:val="006C0F28"/>
    <w:rsid w:val="006C2795"/>
    <w:rsid w:val="006D21CC"/>
    <w:rsid w:val="006D3CA4"/>
    <w:rsid w:val="006D41A5"/>
    <w:rsid w:val="006D4B03"/>
    <w:rsid w:val="006F4A68"/>
    <w:rsid w:val="006F636E"/>
    <w:rsid w:val="00715EEA"/>
    <w:rsid w:val="0072127B"/>
    <w:rsid w:val="0075464E"/>
    <w:rsid w:val="007663BA"/>
    <w:rsid w:val="00780814"/>
    <w:rsid w:val="00793D03"/>
    <w:rsid w:val="007961D5"/>
    <w:rsid w:val="007A4F1E"/>
    <w:rsid w:val="007A6FEF"/>
    <w:rsid w:val="007B3A7F"/>
    <w:rsid w:val="007B5742"/>
    <w:rsid w:val="007C021B"/>
    <w:rsid w:val="007C6F64"/>
    <w:rsid w:val="007D1D3B"/>
    <w:rsid w:val="007D27CB"/>
    <w:rsid w:val="007D5DB5"/>
    <w:rsid w:val="007D609A"/>
    <w:rsid w:val="007F544C"/>
    <w:rsid w:val="008000F1"/>
    <w:rsid w:val="00805A80"/>
    <w:rsid w:val="008072EF"/>
    <w:rsid w:val="0081465A"/>
    <w:rsid w:val="00816496"/>
    <w:rsid w:val="00817D2D"/>
    <w:rsid w:val="00831228"/>
    <w:rsid w:val="00833368"/>
    <w:rsid w:val="008410ED"/>
    <w:rsid w:val="00855EE5"/>
    <w:rsid w:val="00865728"/>
    <w:rsid w:val="008719BE"/>
    <w:rsid w:val="00872FEF"/>
    <w:rsid w:val="008732D4"/>
    <w:rsid w:val="00873F90"/>
    <w:rsid w:val="0088203B"/>
    <w:rsid w:val="0088478A"/>
    <w:rsid w:val="008903C3"/>
    <w:rsid w:val="00893115"/>
    <w:rsid w:val="008A311A"/>
    <w:rsid w:val="008B0047"/>
    <w:rsid w:val="008D3151"/>
    <w:rsid w:val="008D3D45"/>
    <w:rsid w:val="008E32F5"/>
    <w:rsid w:val="008E3BC8"/>
    <w:rsid w:val="008E5A3A"/>
    <w:rsid w:val="008F0233"/>
    <w:rsid w:val="008F75A2"/>
    <w:rsid w:val="00910645"/>
    <w:rsid w:val="00920AAE"/>
    <w:rsid w:val="00923F75"/>
    <w:rsid w:val="00926CAF"/>
    <w:rsid w:val="009324CA"/>
    <w:rsid w:val="009361ED"/>
    <w:rsid w:val="0093636B"/>
    <w:rsid w:val="00937ABE"/>
    <w:rsid w:val="00947A7C"/>
    <w:rsid w:val="009501BB"/>
    <w:rsid w:val="00955F37"/>
    <w:rsid w:val="0095601A"/>
    <w:rsid w:val="009636C1"/>
    <w:rsid w:val="00966A8E"/>
    <w:rsid w:val="009770FF"/>
    <w:rsid w:val="00985E28"/>
    <w:rsid w:val="00991112"/>
    <w:rsid w:val="00992B4D"/>
    <w:rsid w:val="00992F3B"/>
    <w:rsid w:val="00993C5D"/>
    <w:rsid w:val="0099497C"/>
    <w:rsid w:val="009A0CA6"/>
    <w:rsid w:val="009A56A3"/>
    <w:rsid w:val="009C47EF"/>
    <w:rsid w:val="009D3B0D"/>
    <w:rsid w:val="009D76E2"/>
    <w:rsid w:val="009E11B6"/>
    <w:rsid w:val="009E3C68"/>
    <w:rsid w:val="009E419D"/>
    <w:rsid w:val="009E5272"/>
    <w:rsid w:val="009F66BD"/>
    <w:rsid w:val="009F6B13"/>
    <w:rsid w:val="009F7EF3"/>
    <w:rsid w:val="00A11C15"/>
    <w:rsid w:val="00A14943"/>
    <w:rsid w:val="00A2495D"/>
    <w:rsid w:val="00A2787D"/>
    <w:rsid w:val="00A30218"/>
    <w:rsid w:val="00A3347A"/>
    <w:rsid w:val="00A36217"/>
    <w:rsid w:val="00A36B2E"/>
    <w:rsid w:val="00A445C8"/>
    <w:rsid w:val="00A462C0"/>
    <w:rsid w:val="00A51461"/>
    <w:rsid w:val="00A5651B"/>
    <w:rsid w:val="00A56970"/>
    <w:rsid w:val="00A56E89"/>
    <w:rsid w:val="00A6414F"/>
    <w:rsid w:val="00A7226A"/>
    <w:rsid w:val="00A764B1"/>
    <w:rsid w:val="00AA43DA"/>
    <w:rsid w:val="00AA4B84"/>
    <w:rsid w:val="00AA521B"/>
    <w:rsid w:val="00AB121B"/>
    <w:rsid w:val="00AC0D39"/>
    <w:rsid w:val="00AC4A29"/>
    <w:rsid w:val="00AD1BF2"/>
    <w:rsid w:val="00AD6A21"/>
    <w:rsid w:val="00AD77F1"/>
    <w:rsid w:val="00AE19CF"/>
    <w:rsid w:val="00AE3780"/>
    <w:rsid w:val="00AF3279"/>
    <w:rsid w:val="00AF441D"/>
    <w:rsid w:val="00B04895"/>
    <w:rsid w:val="00B04938"/>
    <w:rsid w:val="00B134A5"/>
    <w:rsid w:val="00B30237"/>
    <w:rsid w:val="00B3557D"/>
    <w:rsid w:val="00B44898"/>
    <w:rsid w:val="00B45DF6"/>
    <w:rsid w:val="00B50CA9"/>
    <w:rsid w:val="00B539DA"/>
    <w:rsid w:val="00B57897"/>
    <w:rsid w:val="00B62502"/>
    <w:rsid w:val="00B65148"/>
    <w:rsid w:val="00B67F0C"/>
    <w:rsid w:val="00B76242"/>
    <w:rsid w:val="00B801EE"/>
    <w:rsid w:val="00B85264"/>
    <w:rsid w:val="00B861D9"/>
    <w:rsid w:val="00B90994"/>
    <w:rsid w:val="00B90E73"/>
    <w:rsid w:val="00B95AB2"/>
    <w:rsid w:val="00BA2E35"/>
    <w:rsid w:val="00BA4DA0"/>
    <w:rsid w:val="00BB0292"/>
    <w:rsid w:val="00BB1347"/>
    <w:rsid w:val="00BB3B4A"/>
    <w:rsid w:val="00BC1FB2"/>
    <w:rsid w:val="00BE27C6"/>
    <w:rsid w:val="00BE3225"/>
    <w:rsid w:val="00BE56F2"/>
    <w:rsid w:val="00BE7115"/>
    <w:rsid w:val="00C00355"/>
    <w:rsid w:val="00C13A52"/>
    <w:rsid w:val="00C26038"/>
    <w:rsid w:val="00C2676D"/>
    <w:rsid w:val="00C308D7"/>
    <w:rsid w:val="00C4795D"/>
    <w:rsid w:val="00C47ACD"/>
    <w:rsid w:val="00C60BC1"/>
    <w:rsid w:val="00C71365"/>
    <w:rsid w:val="00C735A1"/>
    <w:rsid w:val="00C75488"/>
    <w:rsid w:val="00C825A5"/>
    <w:rsid w:val="00C857E6"/>
    <w:rsid w:val="00C9479B"/>
    <w:rsid w:val="00CA1E0D"/>
    <w:rsid w:val="00CA28D1"/>
    <w:rsid w:val="00CA5192"/>
    <w:rsid w:val="00CA5BE8"/>
    <w:rsid w:val="00CB0FAF"/>
    <w:rsid w:val="00CB42D2"/>
    <w:rsid w:val="00CB5D57"/>
    <w:rsid w:val="00CC197C"/>
    <w:rsid w:val="00CD51A2"/>
    <w:rsid w:val="00CD5A7F"/>
    <w:rsid w:val="00CE1933"/>
    <w:rsid w:val="00CE3457"/>
    <w:rsid w:val="00CE3F1C"/>
    <w:rsid w:val="00CE6BBC"/>
    <w:rsid w:val="00CF22A4"/>
    <w:rsid w:val="00CF3625"/>
    <w:rsid w:val="00D069B3"/>
    <w:rsid w:val="00D07697"/>
    <w:rsid w:val="00D10688"/>
    <w:rsid w:val="00D128CF"/>
    <w:rsid w:val="00D16BBF"/>
    <w:rsid w:val="00D326D5"/>
    <w:rsid w:val="00D33B7E"/>
    <w:rsid w:val="00D41F8C"/>
    <w:rsid w:val="00D43FFE"/>
    <w:rsid w:val="00D50BB7"/>
    <w:rsid w:val="00D6129C"/>
    <w:rsid w:val="00D61C87"/>
    <w:rsid w:val="00D66FFB"/>
    <w:rsid w:val="00D71252"/>
    <w:rsid w:val="00D72EC6"/>
    <w:rsid w:val="00D734FC"/>
    <w:rsid w:val="00D92E81"/>
    <w:rsid w:val="00D971B6"/>
    <w:rsid w:val="00DA2442"/>
    <w:rsid w:val="00DA26A0"/>
    <w:rsid w:val="00DA6E98"/>
    <w:rsid w:val="00DA7C0F"/>
    <w:rsid w:val="00DB191A"/>
    <w:rsid w:val="00DB2108"/>
    <w:rsid w:val="00DB40BA"/>
    <w:rsid w:val="00DB7D78"/>
    <w:rsid w:val="00DC71B9"/>
    <w:rsid w:val="00DD63EE"/>
    <w:rsid w:val="00DF7FD5"/>
    <w:rsid w:val="00E00BAF"/>
    <w:rsid w:val="00E0456F"/>
    <w:rsid w:val="00E162CB"/>
    <w:rsid w:val="00E163BC"/>
    <w:rsid w:val="00E33805"/>
    <w:rsid w:val="00E37736"/>
    <w:rsid w:val="00E416DC"/>
    <w:rsid w:val="00E41F42"/>
    <w:rsid w:val="00E43A88"/>
    <w:rsid w:val="00E44115"/>
    <w:rsid w:val="00E449B3"/>
    <w:rsid w:val="00E46F58"/>
    <w:rsid w:val="00E51B3C"/>
    <w:rsid w:val="00E51C8E"/>
    <w:rsid w:val="00E5376A"/>
    <w:rsid w:val="00E541A1"/>
    <w:rsid w:val="00E63686"/>
    <w:rsid w:val="00E642DB"/>
    <w:rsid w:val="00E7403E"/>
    <w:rsid w:val="00E74179"/>
    <w:rsid w:val="00E746C5"/>
    <w:rsid w:val="00E8492D"/>
    <w:rsid w:val="00E91845"/>
    <w:rsid w:val="00E96F74"/>
    <w:rsid w:val="00E97431"/>
    <w:rsid w:val="00EB0944"/>
    <w:rsid w:val="00EB598A"/>
    <w:rsid w:val="00ED7472"/>
    <w:rsid w:val="00EE0B99"/>
    <w:rsid w:val="00EF0036"/>
    <w:rsid w:val="00EF1BDF"/>
    <w:rsid w:val="00EF23FC"/>
    <w:rsid w:val="00F042A7"/>
    <w:rsid w:val="00F1006D"/>
    <w:rsid w:val="00F14071"/>
    <w:rsid w:val="00F17D70"/>
    <w:rsid w:val="00F17F94"/>
    <w:rsid w:val="00F2395C"/>
    <w:rsid w:val="00F30413"/>
    <w:rsid w:val="00F31BF7"/>
    <w:rsid w:val="00F3455E"/>
    <w:rsid w:val="00F368B3"/>
    <w:rsid w:val="00F37A09"/>
    <w:rsid w:val="00F42ED4"/>
    <w:rsid w:val="00F50E1F"/>
    <w:rsid w:val="00F52A30"/>
    <w:rsid w:val="00F53ECE"/>
    <w:rsid w:val="00F53EEF"/>
    <w:rsid w:val="00F6059C"/>
    <w:rsid w:val="00F61A4C"/>
    <w:rsid w:val="00F6464C"/>
    <w:rsid w:val="00F649AC"/>
    <w:rsid w:val="00F80205"/>
    <w:rsid w:val="00F850B9"/>
    <w:rsid w:val="00F85F31"/>
    <w:rsid w:val="00F87758"/>
    <w:rsid w:val="00FA20F6"/>
    <w:rsid w:val="00FA3BB8"/>
    <w:rsid w:val="00FA7210"/>
    <w:rsid w:val="00FA7E1E"/>
    <w:rsid w:val="00FB040B"/>
    <w:rsid w:val="00FC04F5"/>
    <w:rsid w:val="00FD15EE"/>
    <w:rsid w:val="00FE26ED"/>
    <w:rsid w:val="00FE2BD0"/>
    <w:rsid w:val="05406599"/>
    <w:rsid w:val="07325997"/>
    <w:rsid w:val="0A84614D"/>
    <w:rsid w:val="102A4704"/>
    <w:rsid w:val="1255519F"/>
    <w:rsid w:val="157429FA"/>
    <w:rsid w:val="16E36DAA"/>
    <w:rsid w:val="16E976F5"/>
    <w:rsid w:val="1CD861FC"/>
    <w:rsid w:val="236E4E9B"/>
    <w:rsid w:val="26307BB3"/>
    <w:rsid w:val="266B4922"/>
    <w:rsid w:val="2E9C09BD"/>
    <w:rsid w:val="33073CA0"/>
    <w:rsid w:val="37934D19"/>
    <w:rsid w:val="406C6E50"/>
    <w:rsid w:val="40A4330E"/>
    <w:rsid w:val="460A4604"/>
    <w:rsid w:val="468C6E64"/>
    <w:rsid w:val="493A12EF"/>
    <w:rsid w:val="4BCC1FC0"/>
    <w:rsid w:val="4C6E5702"/>
    <w:rsid w:val="4D6F1904"/>
    <w:rsid w:val="4F1756CF"/>
    <w:rsid w:val="517232A8"/>
    <w:rsid w:val="54A1685B"/>
    <w:rsid w:val="5A2B1D7D"/>
    <w:rsid w:val="5F412A8A"/>
    <w:rsid w:val="636E39BB"/>
    <w:rsid w:val="65D700AA"/>
    <w:rsid w:val="6954599B"/>
    <w:rsid w:val="6C6B1B16"/>
    <w:rsid w:val="6ECC5156"/>
    <w:rsid w:val="73D80A6F"/>
    <w:rsid w:val="77447E4A"/>
    <w:rsid w:val="79FA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  <w15:chartTrackingRefBased/>
  <w15:docId w15:val="{BDA69B2D-1C6C-4A1C-8516-92EEC7A9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uiPriority="29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eastAsia="Calibri" w:cs="Calibri"/>
      <w:color w:val="000000"/>
      <w:sz w:val="22"/>
      <w:szCs w:val="22"/>
      <w:lang w:val="pt-BR" w:eastAsia="pt-BR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 Light" w:eastAsia="Times New Roman" w:hAnsi="Calibri Light" w:cs="Times New Roman"/>
      <w:b/>
      <w:bCs/>
      <w:color w:val="2E74B5"/>
      <w:sz w:val="28"/>
      <w:szCs w:val="28"/>
    </w:rPr>
  </w:style>
  <w:style w:type="paragraph" w:styleId="Heading2">
    <w:name w:val="heading 2"/>
    <w:next w:val="Normal"/>
    <w:uiPriority w:val="9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i/>
      <w:sz w:val="36"/>
      <w:szCs w:val="36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 Light" w:eastAsia="Times New Roman" w:hAnsi="Calibri Light" w:cs="Times New Roman"/>
      <w:b/>
      <w:bCs/>
      <w:color w:val="2E74B5"/>
      <w:sz w:val="28"/>
      <w:szCs w:val="28"/>
    </w:rPr>
  </w:style>
  <w:style w:type="character" w:styleId="CommentReference">
    <w:name w:val="annotation reference"/>
    <w:uiPriority w:val="99"/>
    <w:unhideWhenUsed/>
    <w:rPr>
      <w:sz w:val="16"/>
      <w:szCs w:val="16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BodyText">
    <w:name w:val="Body Text"/>
    <w:basedOn w:val="Normal"/>
    <w:link w:val="BodyTextChar"/>
    <w:pPr>
      <w:suppressAutoHyphens/>
      <w:spacing w:after="120" w:line="240" w:lineRule="auto"/>
    </w:pPr>
    <w:rPr>
      <w:rFonts w:eastAsia="Times New Roman" w:cs="Times New Roman"/>
      <w:color w:val="auto"/>
      <w:sz w:val="28"/>
      <w:szCs w:val="20"/>
      <w:lang w:eastAsia="ar-SA"/>
    </w:rPr>
  </w:style>
  <w:style w:type="character" w:customStyle="1" w:styleId="BodyTextChar">
    <w:name w:val="Body Text Char"/>
    <w:link w:val="BodyText"/>
    <w:rPr>
      <w:rFonts w:ascii="Times New Roman" w:hAnsi="Times New Roman"/>
      <w:sz w:val="28"/>
      <w:lang w:eastAsia="ar-SA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Pr>
      <w:rFonts w:ascii="Calibri" w:eastAsia="Calibri" w:hAnsi="Calibri" w:cs="Calibri"/>
      <w:color w:val="000000"/>
      <w:sz w:val="20"/>
      <w:szCs w:val="20"/>
    </w:rPr>
  </w:style>
  <w:style w:type="paragraph" w:styleId="NormalWeb">
    <w:name w:val="Normal (Web)"/>
    <w:basedOn w:val="Normal"/>
    <w:pPr>
      <w:suppressAutoHyphens/>
      <w:spacing w:before="280" w:after="280" w:line="240" w:lineRule="auto"/>
    </w:pPr>
    <w:rPr>
      <w:rFonts w:ascii="Arial Unicode MS" w:eastAsia="Arial Unicode MS" w:hAnsi="Arial Unicode MS" w:cs="Arial Unicode MS"/>
      <w:color w:val="auto"/>
      <w:sz w:val="20"/>
      <w:szCs w:val="20"/>
      <w:lang w:eastAsia="ar-SA"/>
    </w:rPr>
  </w:style>
  <w:style w:type="paragraph" w:styleId="Header">
    <w:name w:val="header"/>
    <w:basedOn w:val="Normal"/>
    <w:link w:val="HeaderChar"/>
    <w:unhideWhenUsed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link w:val="Header"/>
    <w:rPr>
      <w:rFonts w:ascii="Calibri" w:eastAsia="Calibri" w:hAnsi="Calibri" w:cs="Calibri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link w:val="Footer"/>
    <w:uiPriority w:val="99"/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eastAsia="Calibri" w:hAnsi="Tahoma" w:cs="Tahoma"/>
      <w:color w:val="000000"/>
      <w:sz w:val="16"/>
      <w:szCs w:val="16"/>
    </w:rPr>
  </w:style>
  <w:style w:type="table" w:styleId="TableGrid">
    <w:name w:val="Table Grid"/>
    <w:basedOn w:val="TableNormal"/>
    <w:uiPriority w:val="39"/>
    <w:rPr>
      <w:rFonts w:ascii="Calibri" w:eastAsia="Times New Roman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Pr>
      <w:sz w:val="22"/>
      <w:szCs w:val="22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pt-BR" w:eastAsia="pt-BR"/>
    </w:rPr>
  </w:style>
  <w:style w:type="character" w:customStyle="1" w:styleId="Fontepargpadro1">
    <w:name w:val="Fonte parág. padrão1"/>
  </w:style>
  <w:style w:type="paragraph" w:customStyle="1" w:styleId="Nivel1">
    <w:name w:val="Nivel1"/>
    <w:basedOn w:val="Heading1"/>
    <w:link w:val="Nivel1Char"/>
    <w:qFormat/>
    <w:pPr>
      <w:numPr>
        <w:numId w:val="1"/>
      </w:numPr>
      <w:tabs>
        <w:tab w:val="left" w:pos="0"/>
      </w:tabs>
      <w:suppressAutoHyphens/>
      <w:spacing w:after="120"/>
      <w:jc w:val="both"/>
    </w:pPr>
    <w:rPr>
      <w:rFonts w:ascii="Arial" w:eastAsia="MS Gothic" w:hAnsi="Arial"/>
      <w:bCs w:val="0"/>
      <w:color w:val="000000"/>
      <w:sz w:val="20"/>
      <w:szCs w:val="20"/>
      <w:lang w:eastAsia="ar-SA"/>
    </w:rPr>
  </w:style>
  <w:style w:type="character" w:customStyle="1" w:styleId="Nivel1Char">
    <w:name w:val="Nivel1 Char"/>
    <w:link w:val="Nivel1"/>
    <w:rPr>
      <w:rFonts w:ascii="Arial" w:eastAsia="MS Gothic" w:hAnsi="Arial"/>
      <w:b/>
      <w:color w:val="000000"/>
      <w:lang w:eastAsia="ar-SA"/>
    </w:rPr>
  </w:style>
  <w:style w:type="paragraph" w:customStyle="1" w:styleId="Normal1">
    <w:name w:val="Normal1"/>
    <w:pPr>
      <w:suppressAutoHyphens/>
      <w:spacing w:line="100" w:lineRule="atLeast"/>
    </w:pPr>
    <w:rPr>
      <w:rFonts w:ascii="Arial" w:hAnsi="Arial" w:cs="Tahoma"/>
      <w:szCs w:val="24"/>
      <w:lang w:val="pt-BR" w:eastAsia="ar-SA"/>
    </w:rPr>
  </w:style>
  <w:style w:type="paragraph" w:styleId="Quote">
    <w:name w:val="Quote"/>
    <w:basedOn w:val="Normal1"/>
    <w:next w:val="Normal1"/>
    <w:link w:val="QuoteChar"/>
    <w:uiPriority w:val="29"/>
    <w:qFormat/>
    <w:pPr>
      <w:pBdr>
        <w:top w:val="single" w:sz="4" w:space="1" w:color="008080"/>
        <w:left w:val="single" w:sz="4" w:space="4" w:color="008080"/>
        <w:bottom w:val="single" w:sz="4" w:space="1" w:color="008080"/>
        <w:right w:val="single" w:sz="4" w:space="4" w:color="008080"/>
      </w:pBdr>
      <w:shd w:val="clear" w:color="auto" w:fill="FFFFCC"/>
      <w:spacing w:before="120"/>
      <w:jc w:val="both"/>
    </w:pPr>
    <w:rPr>
      <w:rFonts w:eastAsia="Calibri" w:cs="Times New Roman"/>
      <w:i/>
      <w:iCs/>
      <w:color w:val="000000"/>
    </w:rPr>
  </w:style>
  <w:style w:type="character" w:customStyle="1" w:styleId="QuoteChar">
    <w:name w:val="Quote Char"/>
    <w:link w:val="Quote"/>
    <w:uiPriority w:val="29"/>
    <w:rPr>
      <w:rFonts w:ascii="Arial" w:eastAsia="Calibri" w:hAnsi="Arial" w:cs="Times New Roman"/>
      <w:i/>
      <w:iCs/>
      <w:color w:val="000000"/>
      <w:sz w:val="20"/>
      <w:szCs w:val="24"/>
      <w:shd w:val="clear" w:color="auto" w:fill="FFFFCC"/>
      <w:lang w:eastAsia="ar-SA"/>
    </w:rPr>
  </w:style>
  <w:style w:type="paragraph" w:customStyle="1" w:styleId="WW-Corpodetexto3">
    <w:name w:val="WW-Corpo de texto 3"/>
    <w:basedOn w:val="Normal"/>
    <w:pPr>
      <w:suppressAutoHyphens/>
      <w:autoSpaceDE w:val="0"/>
      <w:spacing w:line="240" w:lineRule="auto"/>
      <w:jc w:val="both"/>
    </w:pPr>
    <w:rPr>
      <w:rFonts w:ascii="Arial" w:eastAsia="Times New Roman" w:hAnsi="Arial" w:cs="Times New Roman"/>
      <w:kern w:val="2"/>
      <w:sz w:val="24"/>
      <w:szCs w:val="24"/>
      <w:lang w:eastAsia="ar-SA"/>
    </w:rPr>
  </w:style>
  <w:style w:type="character" w:customStyle="1" w:styleId="CorpodetextoChar">
    <w:name w:val="Corpo de texto Char"/>
    <w:uiPriority w:val="99"/>
    <w:semiHidden/>
    <w:rPr>
      <w:rFonts w:eastAsia="Calibri" w:cs="Calibri"/>
      <w:color w:val="000000"/>
      <w:sz w:val="22"/>
      <w:szCs w:val="22"/>
    </w:rPr>
  </w:style>
  <w:style w:type="character" w:styleId="UnresolvedMention">
    <w:name w:val="Unresolved Mention"/>
    <w:uiPriority w:val="99"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1280</Words>
  <Characters>7301</Characters>
  <Application>Microsoft Office Word</Application>
  <DocSecurity>4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NOTAS EXPLICATIVAS</vt:lpstr>
    </vt:vector>
  </TitlesOfParts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NOTAS EXPLICATIVAS</dc:title>
  <dc:subject/>
  <dc:creator>Adriano</dc:creator>
  <cp:keywords/>
  <cp:lastModifiedBy>cloudconvert_6</cp:lastModifiedBy>
  <cp:revision>2</cp:revision>
  <cp:lastPrinted>2024-02-02T10:07:00Z</cp:lastPrinted>
  <dcterms:created xsi:type="dcterms:W3CDTF">2026-03-11T01:30:00Z</dcterms:created>
  <dcterms:modified xsi:type="dcterms:W3CDTF">2026-03-11T01:30:00Z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1046-12.2.0.17562</vt:lpwstr>
  </property>
  <property fmtid="{D5CDD505-2E9C-101B-9397-08002B2CF9AE}" pid="3" name="ICV">
    <vt:lpwstr>76248E6856B749ADA19FC40C68C5ECFC_13</vt:lpwstr>
  </property>
</Properties>
</file>