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C16" w:rsidRPr="00AC0C16" w:rsidRDefault="00AC0C16" w:rsidP="00AC0C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:lang w:eastAsia="es-PE"/>
        </w:rPr>
      </w:pPr>
      <w:bookmarkStart w:id="0" w:name="_GoBack"/>
      <w:r w:rsidRPr="00AC0C16"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:lang w:eastAsia="es-PE"/>
        </w:rPr>
        <w:t xml:space="preserve">Plan de Implementación: Demos para Google </w:t>
      </w:r>
      <w:proofErr w:type="spellStart"/>
      <w:r w:rsidRPr="00AC0C16"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:lang w:eastAsia="es-PE"/>
        </w:rPr>
        <w:t>AI</w:t>
      </w:r>
      <w:proofErr w:type="spellEnd"/>
      <w:r w:rsidRPr="00AC0C16"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:lang w:eastAsia="es-PE"/>
        </w:rPr>
        <w:t xml:space="preserve"> Studio (Caserita Smart)</w:t>
      </w:r>
    </w:p>
    <w:p w:rsidR="00AC0C16" w:rsidRPr="00AC0C16" w:rsidRDefault="00AC0C16" w:rsidP="00AC0C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Este plan detalla el diseño e implementación de un 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Sandbox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 Interactivo de Demostración que integra las 9 características del 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prompt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 específico de Google 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AI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 Studio en la aplicación 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Next.js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.</w:t>
      </w:r>
    </w:p>
    <w:p w:rsidR="00AC0C16" w:rsidRPr="00AC0C16" w:rsidRDefault="00AC0C16" w:rsidP="00AC0C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eastAsia="es-PE"/>
        </w:rPr>
      </w:pPr>
      <w:r w:rsidRPr="00AC0C16">
        <w:rPr>
          <w:rFonts w:ascii="Arial" w:eastAsia="Times New Roman" w:hAnsi="Arial" w:cs="Arial"/>
          <w:b/>
          <w:bCs/>
          <w:color w:val="CCCCCC"/>
          <w:sz w:val="36"/>
          <w:szCs w:val="36"/>
          <w:lang w:eastAsia="es-PE"/>
        </w:rPr>
        <w:t>Propósito</w:t>
      </w:r>
    </w:p>
    <w:p w:rsidR="00AC0C16" w:rsidRPr="00AC0C16" w:rsidRDefault="00AC0C16" w:rsidP="00AC0C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El usuario desea contar con los demos listos para ser trabajados y probados en Google 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AI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 Studio. Crearemos un entorno de pruebas robusto y estéticamente 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premium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 a través de una ruta dedicada </w:t>
      </w:r>
      <w:r w:rsidRPr="00AC0C16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s-PE"/>
        </w:rPr>
        <w:t>/demo</w:t>
      </w: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 que consolide estos componentes interactivos, además de añadir enlaces de acceso rápido en el 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Dashboard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 principal.</w:t>
      </w:r>
    </w:p>
    <w:p w:rsidR="00AC0C16" w:rsidRPr="00AC0C16" w:rsidRDefault="00AC0C16" w:rsidP="00AC0C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eastAsia="es-PE"/>
        </w:rPr>
      </w:pPr>
      <w:r w:rsidRPr="00AC0C16">
        <w:rPr>
          <w:rFonts w:ascii="Arial" w:eastAsia="Times New Roman" w:hAnsi="Arial" w:cs="Arial"/>
          <w:b/>
          <w:bCs/>
          <w:color w:val="CCCCCC"/>
          <w:sz w:val="36"/>
          <w:szCs w:val="36"/>
          <w:lang w:eastAsia="es-PE"/>
        </w:rPr>
        <w:t>Cambios Propuestos</w:t>
      </w:r>
    </w:p>
    <w:p w:rsidR="00AC0C16" w:rsidRPr="00AC0C16" w:rsidRDefault="00AC0C16" w:rsidP="00AC0C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eastAsia="es-PE"/>
        </w:rPr>
      </w:pPr>
      <w:r w:rsidRPr="00AC0C16">
        <w:rPr>
          <w:rFonts w:ascii="Arial" w:eastAsia="Times New Roman" w:hAnsi="Arial" w:cs="Arial"/>
          <w:color w:val="CCCCCC"/>
          <w:sz w:val="27"/>
          <w:szCs w:val="27"/>
          <w:lang w:eastAsia="es-PE"/>
        </w:rPr>
        <w:t>1. Nueva Ruta de Demostración (</w:t>
      </w:r>
      <w:r w:rsidRPr="00AC0C16">
        <w:rPr>
          <w:rFonts w:ascii="Consolas" w:eastAsia="Times New Roman" w:hAnsi="Consolas" w:cs="Courier New"/>
          <w:color w:val="D7BA7D"/>
          <w:sz w:val="20"/>
          <w:szCs w:val="20"/>
          <w:bdr w:val="single" w:sz="2" w:space="0" w:color="auto" w:frame="1"/>
          <w:lang w:eastAsia="es-PE"/>
        </w:rPr>
        <w:t>/demo</w:t>
      </w:r>
      <w:r w:rsidRPr="00AC0C16">
        <w:rPr>
          <w:rFonts w:ascii="Arial" w:eastAsia="Times New Roman" w:hAnsi="Arial" w:cs="Arial"/>
          <w:color w:val="CCCCCC"/>
          <w:sz w:val="27"/>
          <w:szCs w:val="27"/>
          <w:lang w:eastAsia="es-PE"/>
        </w:rPr>
        <w:t>)</w:t>
      </w:r>
    </w:p>
    <w:p w:rsidR="00AC0C16" w:rsidRPr="00AC0C16" w:rsidRDefault="00AC0C16" w:rsidP="00AC0C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Crearemos un archivo </w:t>
      </w:r>
      <w:r w:rsidRPr="00AC0C16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s-PE"/>
        </w:rPr>
        <w:t>app/demo/</w:t>
      </w:r>
      <w:proofErr w:type="spellStart"/>
      <w:r w:rsidRPr="00AC0C16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s-PE"/>
        </w:rPr>
        <w:t>page.tsx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 con una interfaz responsiva, moderna y dinámica (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glassmorphism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 oscuro, </w:t>
      </w:r>
      <w:proofErr w:type="gramStart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detalles naranja</w:t>
      </w:r>
      <w:proofErr w:type="gram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/amarillo vibrantes) que implemente las 9 características:</w:t>
      </w:r>
    </w:p>
    <w:p w:rsidR="00AC0C16" w:rsidRPr="00AC0C16" w:rsidRDefault="00AC0C16" w:rsidP="00AC0C1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proofErr w:type="spellStart"/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>AppLayout</w:t>
      </w:r>
      <w:proofErr w:type="spellEnd"/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>:</w:t>
      </w: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 Con 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Header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, 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Sidebar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 y área principal.</w:t>
      </w:r>
    </w:p>
    <w:p w:rsidR="00AC0C16" w:rsidRPr="00AC0C16" w:rsidRDefault="00AC0C16" w:rsidP="00AC0C1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proofErr w:type="spellStart"/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>ProductListing</w:t>
      </w:r>
      <w:proofErr w:type="spellEnd"/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 xml:space="preserve"> y </w:t>
      </w:r>
      <w:proofErr w:type="spellStart"/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>CartSummary</w:t>
      </w:r>
      <w:proofErr w:type="spellEnd"/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>:</w:t>
      </w: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 Listado de productos de muestra con gestión de carrito y totales.</w:t>
      </w:r>
    </w:p>
    <w:p w:rsidR="00AC0C16" w:rsidRPr="00AC0C16" w:rsidRDefault="00AC0C16" w:rsidP="00AC0C1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>Botón "Compartir":</w:t>
      </w: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 Permite compartir detalles a través de WhatsApp y Correo con textos reales 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preconfigurados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.</w:t>
      </w:r>
    </w:p>
    <w:p w:rsidR="00AC0C16" w:rsidRPr="00AC0C16" w:rsidRDefault="00AC0C16" w:rsidP="00AC0C1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>Mensajes de Voz para "Producto No Disponible":</w:t>
      </w:r>
    </w:p>
    <w:p w:rsidR="00AC0C16" w:rsidRPr="00AC0C16" w:rsidRDefault="00AC0C16" w:rsidP="00AC0C16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Si el producto no tiene existencias (ej. Atún): </w:t>
      </w:r>
      <w:r w:rsidRPr="00AC0C16">
        <w:rPr>
          <w:rFonts w:ascii="Arial" w:eastAsia="Times New Roman" w:hAnsi="Arial" w:cs="Arial"/>
          <w:i/>
          <w:iCs/>
          <w:color w:val="CCCCCC"/>
          <w:sz w:val="21"/>
          <w:szCs w:val="21"/>
          <w:bdr w:val="single" w:sz="2" w:space="0" w:color="auto" w:frame="1"/>
          <w:lang w:eastAsia="es-PE"/>
        </w:rPr>
        <w:t>"No hay ese producto porque no tenemos en stock."</w:t>
      </w:r>
    </w:p>
    <w:p w:rsidR="00AC0C16" w:rsidRPr="00AC0C16" w:rsidRDefault="00AC0C16" w:rsidP="00AC0C16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Si el producto no está registrado (ej. Fideos): </w:t>
      </w:r>
      <w:r w:rsidRPr="00AC0C16">
        <w:rPr>
          <w:rFonts w:ascii="Arial" w:eastAsia="Times New Roman" w:hAnsi="Arial" w:cs="Arial"/>
          <w:i/>
          <w:iCs/>
          <w:color w:val="CCCCCC"/>
          <w:sz w:val="21"/>
          <w:szCs w:val="21"/>
          <w:bdr w:val="single" w:sz="2" w:space="0" w:color="auto" w:frame="1"/>
          <w:lang w:eastAsia="es-PE"/>
        </w:rPr>
        <w:t>"No hay ese producto porque no lo tenemos inventariado."</w:t>
      </w:r>
    </w:p>
    <w:p w:rsidR="00AC0C16" w:rsidRPr="00AC0C16" w:rsidRDefault="00AC0C16" w:rsidP="00AC0C1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 xml:space="preserve">Mensajes </w:t>
      </w:r>
      <w:proofErr w:type="spellStart"/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>Placeholder</w:t>
      </w:r>
      <w:proofErr w:type="spellEnd"/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>:</w:t>
      </w: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 Botón de "Imprimir Ticket" y "El Tutorial" que muestran 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Toast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 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notifications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 específicos.</w:t>
      </w:r>
    </w:p>
    <w:p w:rsidR="00AC0C16" w:rsidRPr="00AC0C16" w:rsidRDefault="00AC0C16" w:rsidP="00AC0C1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>Configuración de Pago con Tarjeta:</w:t>
      </w: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 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Toggle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 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Switch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 "PAGO CON TARJETA" ubicado exactamente entre los 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placeholders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 inactivos "Movimiento e Inventario" y "Exportar Reporte".</w:t>
      </w:r>
    </w:p>
    <w:p w:rsidR="00AC0C16" w:rsidRPr="00AC0C16" w:rsidRDefault="00AC0C16" w:rsidP="00AC0C1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>Test de Voz:</w:t>
      </w: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 Sección interactiva con </w:t>
      </w:r>
      <w:proofErr w:type="spellStart"/>
      <w:r w:rsidRPr="00AC0C16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s-PE"/>
        </w:rPr>
        <w:t>SpeechRecognition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 que transcribe el habla y reacciona de forma positiva con confirmación visual y agregado al carrito ante las 5 frases clave:</w:t>
      </w:r>
    </w:p>
    <w:p w:rsidR="00AC0C16" w:rsidRPr="00AC0C16" w:rsidRDefault="00AC0C16" w:rsidP="00AC0C16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ind w:left="1440" w:hanging="360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i/>
          <w:iCs/>
          <w:color w:val="CCCCCC"/>
          <w:sz w:val="21"/>
          <w:szCs w:val="21"/>
          <w:bdr w:val="single" w:sz="2" w:space="0" w:color="auto" w:frame="1"/>
          <w:lang w:eastAsia="es-PE"/>
        </w:rPr>
        <w:t>"Mandarinas, un kilo"</w:t>
      </w:r>
    </w:p>
    <w:p w:rsidR="00AC0C16" w:rsidRPr="00AC0C16" w:rsidRDefault="00AC0C16" w:rsidP="00AC0C16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ind w:left="1440" w:hanging="360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i/>
          <w:iCs/>
          <w:color w:val="CCCCCC"/>
          <w:sz w:val="21"/>
          <w:szCs w:val="21"/>
          <w:bdr w:val="single" w:sz="2" w:space="0" w:color="auto" w:frame="1"/>
          <w:lang w:eastAsia="es-PE"/>
        </w:rPr>
        <w:t>"Agua, tres litros"</w:t>
      </w:r>
    </w:p>
    <w:p w:rsidR="00AC0C16" w:rsidRPr="00AC0C16" w:rsidRDefault="00AC0C16" w:rsidP="00AC0C16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ind w:left="1440" w:hanging="360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i/>
          <w:iCs/>
          <w:color w:val="CCCCCC"/>
          <w:sz w:val="21"/>
          <w:szCs w:val="21"/>
          <w:bdr w:val="single" w:sz="2" w:space="0" w:color="auto" w:frame="1"/>
          <w:lang w:eastAsia="es-PE"/>
        </w:rPr>
        <w:t>"Pan, media docena"</w:t>
      </w:r>
    </w:p>
    <w:p w:rsidR="00AC0C16" w:rsidRPr="00AC0C16" w:rsidRDefault="00AC0C16" w:rsidP="00AC0C16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ind w:left="1440" w:hanging="360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i/>
          <w:iCs/>
          <w:color w:val="CCCCCC"/>
          <w:sz w:val="21"/>
          <w:szCs w:val="21"/>
          <w:bdr w:val="single" w:sz="2" w:space="0" w:color="auto" w:frame="1"/>
          <w:lang w:eastAsia="es-PE"/>
        </w:rPr>
        <w:t>"Leche, una unidad"</w:t>
      </w:r>
    </w:p>
    <w:p w:rsidR="00AC0C16" w:rsidRPr="00AC0C16" w:rsidRDefault="00AC0C16" w:rsidP="00AC0C16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ind w:left="1440" w:hanging="360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i/>
          <w:iCs/>
          <w:color w:val="CCCCCC"/>
          <w:sz w:val="21"/>
          <w:szCs w:val="21"/>
          <w:bdr w:val="single" w:sz="2" w:space="0" w:color="auto" w:frame="1"/>
          <w:lang w:eastAsia="es-PE"/>
        </w:rPr>
        <w:t>"Arroz, dos kilos"</w:t>
      </w: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 </w:t>
      </w:r>
      <w:r w:rsidRPr="00AC0C16">
        <w:rPr>
          <w:rFonts w:ascii="Arial" w:eastAsia="Times New Roman" w:hAnsi="Arial" w:cs="Arial"/>
          <w:i/>
          <w:iCs/>
          <w:color w:val="CCCCCC"/>
          <w:sz w:val="21"/>
          <w:szCs w:val="21"/>
          <w:bdr w:val="single" w:sz="2" w:space="0" w:color="auto" w:frame="1"/>
          <w:lang w:eastAsia="es-PE"/>
        </w:rPr>
        <w:t>(Se incluirán también botones de prueba rápida para simular el reconocimiento sin micrófono).</w:t>
      </w:r>
    </w:p>
    <w:p w:rsidR="00AC0C16" w:rsidRPr="00AC0C16" w:rsidRDefault="00AC0C16" w:rsidP="00AC0C1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>Ingreso por Código de Barras:</w:t>
      </w: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 Campo manual para agregar por código y un escáner de cámara simulado con animación de haz láser y pitido de confirmación.</w:t>
      </w:r>
    </w:p>
    <w:p w:rsidR="00AC0C16" w:rsidRPr="00AC0C16" w:rsidRDefault="00AC0C16" w:rsidP="00AC0C1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lastRenderedPageBreak/>
        <w:t>Egresos:</w:t>
      </w: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 Formulario interactivo con descripción, monto y fecha (por defecto hoy) que lista los egresos registrados localmente.</w:t>
      </w:r>
    </w:p>
    <w:p w:rsidR="00AC0C16" w:rsidRPr="00AC0C16" w:rsidRDefault="00AC0C16" w:rsidP="00AC0C1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>Reportes:</w:t>
      </w: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 Vista interactiva con gráficos y visualización de categorías ("Reporte de Ventas", "Reporte de Inventario", "Reporte de Egresos").</w:t>
      </w:r>
    </w:p>
    <w:p w:rsidR="00AC0C16" w:rsidRPr="00AC0C16" w:rsidRDefault="00AC0C16" w:rsidP="00AC0C1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>Captura de Producto Visual y Peso (Balanza):</w:t>
      </w: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 Simulación de OCR de balanza con cámara/visor que permite capturar el peso y agregarlo como cantidad de un producto.</w:t>
      </w:r>
    </w:p>
    <w:p w:rsidR="00AC0C16" w:rsidRPr="00AC0C16" w:rsidRDefault="00AC0C16" w:rsidP="00AC0C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C0C16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5" style="width:317.4pt;height:.75pt" o:hrpct="0" o:hralign="center" o:hrstd="t" o:hr="t" fillcolor="#a0a0a0" stroked="f"/>
        </w:pict>
      </w:r>
    </w:p>
    <w:p w:rsidR="00AC0C16" w:rsidRPr="00AC0C16" w:rsidRDefault="00AC0C16" w:rsidP="00AC0C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eastAsia="es-PE"/>
        </w:rPr>
      </w:pPr>
      <w:r w:rsidRPr="00AC0C16">
        <w:rPr>
          <w:rFonts w:ascii="Arial" w:eastAsia="Times New Roman" w:hAnsi="Arial" w:cs="Arial"/>
          <w:color w:val="CCCCCC"/>
          <w:sz w:val="27"/>
          <w:szCs w:val="27"/>
          <w:lang w:eastAsia="es-PE"/>
        </w:rPr>
        <w:t xml:space="preserve">2. Integración en el </w:t>
      </w:r>
      <w:proofErr w:type="spellStart"/>
      <w:r w:rsidRPr="00AC0C16">
        <w:rPr>
          <w:rFonts w:ascii="Arial" w:eastAsia="Times New Roman" w:hAnsi="Arial" w:cs="Arial"/>
          <w:color w:val="CCCCCC"/>
          <w:sz w:val="27"/>
          <w:szCs w:val="27"/>
          <w:lang w:eastAsia="es-PE"/>
        </w:rPr>
        <w:t>Dashboard</w:t>
      </w:r>
      <w:proofErr w:type="spellEnd"/>
      <w:r w:rsidRPr="00AC0C16">
        <w:rPr>
          <w:rFonts w:ascii="Arial" w:eastAsia="Times New Roman" w:hAnsi="Arial" w:cs="Arial"/>
          <w:color w:val="CCCCCC"/>
          <w:sz w:val="27"/>
          <w:szCs w:val="27"/>
          <w:lang w:eastAsia="es-PE"/>
        </w:rPr>
        <w:t xml:space="preserve"> Principal</w:t>
      </w:r>
    </w:p>
    <w:p w:rsidR="00AC0C16" w:rsidRPr="00AC0C16" w:rsidRDefault="00AC0C16" w:rsidP="00AC0C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[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MODIFY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] 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bdr w:val="single" w:sz="2" w:space="0" w:color="auto" w:frame="1"/>
          <w:lang w:eastAsia="es-PE"/>
        </w:rPr>
        <w:t>ActionPanel.tsx</w:t>
      </w:r>
      <w:proofErr w:type="spellEnd"/>
    </w:p>
    <w:p w:rsidR="00AC0C16" w:rsidRPr="00AC0C16" w:rsidRDefault="00AC0C16" w:rsidP="00AC0C1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Reemplazar el botón 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placeholder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 "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Tips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" por un botón activo </w:t>
      </w:r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 xml:space="preserve">"Demos </w:t>
      </w:r>
      <w:proofErr w:type="spellStart"/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>AI</w:t>
      </w:r>
      <w:proofErr w:type="spellEnd"/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 xml:space="preserve"> Studio"</w:t>
      </w: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 con un icono de </w:t>
      </w:r>
      <w:proofErr w:type="spellStart"/>
      <w:r w:rsidRPr="00AC0C16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s-PE"/>
        </w:rPr>
        <w:t>Sparkles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 dorado, que abra </w:t>
      </w:r>
      <w:r w:rsidRPr="00AC0C16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s-PE"/>
        </w:rPr>
        <w:t>/demo</w:t>
      </w: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 en una pestaña nueva.</w:t>
      </w:r>
    </w:p>
    <w:p w:rsidR="00AC0C16" w:rsidRPr="00AC0C16" w:rsidRDefault="00AC0C16" w:rsidP="00AC0C1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Vincular el botón "Tutoriales" para que también apunte a la página de demostración.</w:t>
      </w:r>
    </w:p>
    <w:p w:rsidR="00AC0C16" w:rsidRPr="00AC0C16" w:rsidRDefault="00AC0C16" w:rsidP="00AC0C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[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MODIFY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] 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bdr w:val="single" w:sz="2" w:space="0" w:color="auto" w:frame="1"/>
          <w:lang w:eastAsia="es-PE"/>
        </w:rPr>
        <w:t>Dashboard.tsx</w:t>
      </w:r>
      <w:proofErr w:type="spellEnd"/>
    </w:p>
    <w:p w:rsidR="00AC0C16" w:rsidRPr="00AC0C16" w:rsidRDefault="00AC0C16" w:rsidP="00AC0C1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Añadir un botón </w:t>
      </w:r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 xml:space="preserve">"Demos </w:t>
      </w:r>
      <w:proofErr w:type="spellStart"/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>AI</w:t>
      </w:r>
      <w:proofErr w:type="spellEnd"/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>"</w:t>
      </w: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 en el 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Sidebar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 lateral de la versión móvil (Mobile 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Layout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) para 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redireccionar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 a </w:t>
      </w:r>
      <w:r w:rsidRPr="00AC0C16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s-PE"/>
        </w:rPr>
        <w:t>/demo</w:t>
      </w: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.</w:t>
      </w:r>
    </w:p>
    <w:p w:rsidR="00AC0C16" w:rsidRPr="00AC0C16" w:rsidRDefault="00AC0C16" w:rsidP="00AC0C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C0C16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6" style="width:317.4pt;height:.75pt" o:hrpct="0" o:hralign="center" o:hrstd="t" o:hr="t" fillcolor="#a0a0a0" stroked="f"/>
        </w:pict>
      </w:r>
    </w:p>
    <w:p w:rsidR="00AC0C16" w:rsidRPr="00AC0C16" w:rsidRDefault="00AC0C16" w:rsidP="00AC0C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  <w:lang w:eastAsia="es-PE"/>
        </w:rPr>
      </w:pPr>
      <w:r w:rsidRPr="00AC0C16">
        <w:rPr>
          <w:rFonts w:ascii="Arial" w:eastAsia="Times New Roman" w:hAnsi="Arial" w:cs="Arial"/>
          <w:b/>
          <w:bCs/>
          <w:color w:val="CCCCCC"/>
          <w:sz w:val="36"/>
          <w:szCs w:val="36"/>
          <w:lang w:eastAsia="es-PE"/>
        </w:rPr>
        <w:t>Plan de Verificación</w:t>
      </w:r>
    </w:p>
    <w:p w:rsidR="00AC0C16" w:rsidRPr="00AC0C16" w:rsidRDefault="00AC0C16" w:rsidP="00AC0C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7"/>
          <w:szCs w:val="27"/>
          <w:lang w:eastAsia="es-PE"/>
        </w:rPr>
      </w:pPr>
      <w:r w:rsidRPr="00AC0C16">
        <w:rPr>
          <w:rFonts w:ascii="Arial" w:eastAsia="Times New Roman" w:hAnsi="Arial" w:cs="Arial"/>
          <w:color w:val="CCCCCC"/>
          <w:sz w:val="27"/>
          <w:szCs w:val="27"/>
          <w:lang w:eastAsia="es-PE"/>
        </w:rPr>
        <w:t>Pruebas Manuales</w:t>
      </w:r>
    </w:p>
    <w:p w:rsidR="00AC0C16" w:rsidRPr="00AC0C16" w:rsidRDefault="00AC0C16" w:rsidP="00AC0C1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>Navegación:</w:t>
      </w: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 Comprobar que al hacer clic en "Demos 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AI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 Studio" en el panel de acciones o el 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sidebar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 móvil se abre la página </w:t>
      </w:r>
      <w:r w:rsidRPr="00AC0C16">
        <w:rPr>
          <w:rFonts w:ascii="Consolas" w:eastAsia="Times New Roman" w:hAnsi="Consolas" w:cs="Courier New"/>
          <w:color w:val="D7BA7D"/>
          <w:sz w:val="19"/>
          <w:szCs w:val="19"/>
          <w:bdr w:val="single" w:sz="2" w:space="0" w:color="auto" w:frame="1"/>
          <w:lang w:eastAsia="es-PE"/>
        </w:rPr>
        <w:t>/demo</w:t>
      </w: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.</w:t>
      </w:r>
    </w:p>
    <w:p w:rsidR="00AC0C16" w:rsidRPr="00AC0C16" w:rsidRDefault="00AC0C16" w:rsidP="00AC0C1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>Test de Voz:</w:t>
      </w: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 Probar el reconocimiento del habla y los botones de simulación de las 5 frases de prueba.</w:t>
      </w:r>
    </w:p>
    <w:p w:rsidR="00AC0C16" w:rsidRPr="00AC0C16" w:rsidRDefault="00AC0C16" w:rsidP="00AC0C1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>Lógica de Voz (</w:t>
      </w:r>
      <w:proofErr w:type="spellStart"/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>TTS</w:t>
      </w:r>
      <w:proofErr w:type="spellEnd"/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>):</w:t>
      </w: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 Intentar agregar un producto no disponible (ej. Atún) y uno no registrado (ej. Fideos) para escuchar los correspondientes mensajes de voz.</w:t>
      </w:r>
    </w:p>
    <w:p w:rsidR="00AC0C16" w:rsidRPr="00AC0C16" w:rsidRDefault="00AC0C16" w:rsidP="00AC0C1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>Simuladores:</w:t>
      </w: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 Verificar el modal de Escáner de Código de Barras (animación láser), el Visor de Balanza OCR, y los 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Toast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 xml:space="preserve"> </w:t>
      </w:r>
      <w:proofErr w:type="spellStart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placeholders</w:t>
      </w:r>
      <w:proofErr w:type="spellEnd"/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.</w:t>
      </w:r>
    </w:p>
    <w:p w:rsidR="00AC0C16" w:rsidRPr="00AC0C16" w:rsidRDefault="00AC0C16" w:rsidP="00AC0C1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sz w:val="21"/>
          <w:szCs w:val="21"/>
          <w:lang w:eastAsia="es-PE"/>
        </w:rPr>
      </w:pPr>
      <w:r w:rsidRPr="00AC0C16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  <w:lang w:eastAsia="es-PE"/>
        </w:rPr>
        <w:t>Egresos y Reportes:</w:t>
      </w:r>
      <w:r w:rsidRPr="00AC0C16">
        <w:rPr>
          <w:rFonts w:ascii="Arial" w:eastAsia="Times New Roman" w:hAnsi="Arial" w:cs="Arial"/>
          <w:color w:val="CCCCCC"/>
          <w:sz w:val="21"/>
          <w:szCs w:val="21"/>
          <w:lang w:eastAsia="es-PE"/>
        </w:rPr>
        <w:t> Registrar un egreso y verificar que se visualiza en la lista y los reportes dinámicos.</w:t>
      </w:r>
    </w:p>
    <w:bookmarkEnd w:id="0"/>
    <w:p w:rsidR="000B2D18" w:rsidRDefault="000B2D18"/>
    <w:sectPr w:rsidR="000B2D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D6DD0"/>
    <w:multiLevelType w:val="multilevel"/>
    <w:tmpl w:val="1C3ED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7A3904"/>
    <w:multiLevelType w:val="multilevel"/>
    <w:tmpl w:val="3666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F4570B"/>
    <w:multiLevelType w:val="multilevel"/>
    <w:tmpl w:val="F26C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26F4DE3"/>
    <w:multiLevelType w:val="multilevel"/>
    <w:tmpl w:val="6924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1"/>
    <w:lvlOverride w:ilvl="1">
      <w:lvl w:ilvl="1">
        <w:numFmt w:val="decimal"/>
        <w:lvlText w:val="%2."/>
        <w:lvlJc w:val="left"/>
      </w:lvl>
    </w:lvlOverride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C16"/>
    <w:rsid w:val="000B2D18"/>
    <w:rsid w:val="00213FBA"/>
    <w:rsid w:val="00AC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2C80E05-E9B2-4B1B-8C2B-78C3006E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C0C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AC0C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AC0C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Ttulo4">
    <w:name w:val="heading 4"/>
    <w:basedOn w:val="Normal"/>
    <w:link w:val="Ttulo4Car"/>
    <w:uiPriority w:val="9"/>
    <w:qFormat/>
    <w:rsid w:val="00AC0C1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0C16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AC0C16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AC0C16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AC0C16"/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AC0C16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AC0C16"/>
    <w:rPr>
      <w:b/>
      <w:bCs/>
    </w:rPr>
  </w:style>
  <w:style w:type="character" w:styleId="nfasis">
    <w:name w:val="Emphasis"/>
    <w:basedOn w:val="Fuentedeprrafopredeter"/>
    <w:uiPriority w:val="20"/>
    <w:qFormat/>
    <w:rsid w:val="00AC0C16"/>
    <w:rPr>
      <w:i/>
      <w:iCs/>
    </w:rPr>
  </w:style>
  <w:style w:type="character" w:customStyle="1" w:styleId="inline-flex">
    <w:name w:val="inline-flex"/>
    <w:basedOn w:val="Fuentedeprrafopredeter"/>
    <w:rsid w:val="00AC0C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3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2</Pages>
  <Words>565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2026-05-21T00:05:00Z</dcterms:created>
  <dcterms:modified xsi:type="dcterms:W3CDTF">2026-05-21T15:31:00Z</dcterms:modified>
</cp:coreProperties>
</file>