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1098" w14:textId="01BD8640" w:rsidR="00C02DF7" w:rsidRDefault="00C02DF7" w:rsidP="00C02DF7">
      <w:pPr>
        <w:rPr>
          <w:b/>
          <w:bCs/>
        </w:rPr>
      </w:pPr>
      <w:r>
        <w:rPr>
          <w:b/>
          <w:bCs/>
        </w:rPr>
        <w:t>Plural They – Refers to more than 1 person (2 antecedents)</w:t>
      </w:r>
    </w:p>
    <w:p w14:paraId="78192EBF" w14:textId="77777777" w:rsidR="00C02DF7" w:rsidRDefault="00C02DF7" w:rsidP="00C02DF7">
      <w:pPr>
        <w:pStyle w:val="ListParagraph"/>
        <w:numPr>
          <w:ilvl w:val="0"/>
          <w:numId w:val="1"/>
        </w:numPr>
      </w:pPr>
      <w:r>
        <w:t>While people may use the terms sex and gender interchangeably, they mean different things. - Plural ‘they’ inanimate</w:t>
      </w:r>
    </w:p>
    <w:p w14:paraId="7923463A" w14:textId="52C8BAF6" w:rsidR="00C02DF7" w:rsidRDefault="00FF3ECC" w:rsidP="00C02DF7">
      <w:pPr>
        <w:pStyle w:val="ListParagraph"/>
      </w:pPr>
      <w:hyperlink r:id="rId8" w:history="1">
        <w:r w:rsidRPr="0067044B">
          <w:rPr>
            <w:rStyle w:val="Hyperlink"/>
          </w:rPr>
          <w:t>https://theconversation.com/what-are-gender-pronouns-and-why-is-it-important-to-use-the-right-ones-169025</w:t>
        </w:r>
      </w:hyperlink>
    </w:p>
    <w:p w14:paraId="465F3DFC" w14:textId="77777777" w:rsidR="00FF3ECC" w:rsidRDefault="00FF3ECC" w:rsidP="00FF3ECC">
      <w:pPr>
        <w:pStyle w:val="ListParagraph"/>
        <w:numPr>
          <w:ilvl w:val="0"/>
          <w:numId w:val="1"/>
        </w:numPr>
      </w:pPr>
      <w:r>
        <w:t xml:space="preserve">The issue that happened the most would be people – my patients, because they were the ones who spoke Spanish – who would make small talk or interrupt me to say that I spoke Spanish </w:t>
      </w:r>
      <w:proofErr w:type="gramStart"/>
      <w:r>
        <w:t>really well</w:t>
      </w:r>
      <w:proofErr w:type="gramEnd"/>
      <w:r>
        <w:t>. – Regular plural they</w:t>
      </w:r>
    </w:p>
    <w:p w14:paraId="4ED9C75C" w14:textId="2DD9A065" w:rsidR="00FF3ECC" w:rsidRDefault="00FF3ECC" w:rsidP="00FF3ECC">
      <w:pPr>
        <w:pStyle w:val="ListParagraph"/>
      </w:pPr>
      <w:hyperlink r:id="rId9" w:history="1">
        <w:r w:rsidRPr="0067044B">
          <w:rPr>
            <w:rStyle w:val="Hyperlink"/>
          </w:rPr>
          <w:t>https://vocalfriespod.com/2021/03/08/use-peoples-pronouns-transcript/</w:t>
        </w:r>
      </w:hyperlink>
    </w:p>
    <w:p w14:paraId="25426FA2" w14:textId="4921343E" w:rsidR="00FF3ECC" w:rsidRDefault="00FF3ECC" w:rsidP="00FF3ECC">
      <w:pPr>
        <w:pStyle w:val="ListParagraph"/>
        <w:numPr>
          <w:ilvl w:val="0"/>
          <w:numId w:val="1"/>
        </w:numPr>
      </w:pPr>
      <w:r w:rsidRPr="00FF3ECC">
        <w:t xml:space="preserve">Gladstone adds, “And there were lots of women historically and still now who are given men’s names. They fulfill more of a man’s role in society as far as being provider, warrior, </w:t>
      </w:r>
      <w:proofErr w:type="gramStart"/>
      <w:r w:rsidRPr="00FF3ECC">
        <w:t>those sort of things</w:t>
      </w:r>
      <w:proofErr w:type="gramEnd"/>
      <w:r w:rsidRPr="00FF3ECC">
        <w:t>.”</w:t>
      </w:r>
      <w:r>
        <w:br/>
      </w:r>
      <w:hyperlink r:id="rId10" w:history="1">
        <w:r w:rsidRPr="0067044B">
          <w:rPr>
            <w:rStyle w:val="Hyperlink"/>
          </w:rPr>
          <w:t>https://www.hollywoodreporter.com/movies/movie-news/lily-gladstone-she-they-pronouns-decolonizing-gender-1235777244/</w:t>
        </w:r>
      </w:hyperlink>
    </w:p>
    <w:p w14:paraId="3AA6C6B5" w14:textId="77777777" w:rsidR="00FF3ECC" w:rsidRPr="00C02DF7" w:rsidRDefault="00FF3ECC" w:rsidP="00FF3ECC">
      <w:pPr>
        <w:pStyle w:val="ListParagraph"/>
        <w:numPr>
          <w:ilvl w:val="0"/>
          <w:numId w:val="1"/>
        </w:numPr>
      </w:pPr>
    </w:p>
    <w:p w14:paraId="63A454EB" w14:textId="5BCF9A4C" w:rsidR="00FF3ECC" w:rsidRDefault="00FF3ECC" w:rsidP="00FF3ECC">
      <w:pPr>
        <w:pStyle w:val="ListParagraph"/>
      </w:pPr>
    </w:p>
    <w:p w14:paraId="2B758493" w14:textId="137EC80C" w:rsidR="00C02DF7" w:rsidRPr="00C02DF7" w:rsidRDefault="00C02DF7" w:rsidP="00C02DF7">
      <w:pPr>
        <w:pStyle w:val="ListParagraph"/>
        <w:numPr>
          <w:ilvl w:val="0"/>
          <w:numId w:val="1"/>
        </w:numPr>
        <w:rPr>
          <w:b/>
          <w:bCs/>
        </w:rPr>
      </w:pPr>
      <w:r w:rsidRPr="00C02DF7">
        <w:rPr>
          <w:b/>
          <w:bCs/>
        </w:rPr>
        <w:br w:type="page"/>
      </w:r>
    </w:p>
    <w:p w14:paraId="6B80AD52" w14:textId="77777777" w:rsidR="00C02DF7" w:rsidRDefault="00C02DF7" w:rsidP="00C02DF7">
      <w:pPr>
        <w:rPr>
          <w:b/>
          <w:bCs/>
        </w:rPr>
      </w:pPr>
    </w:p>
    <w:p w14:paraId="5009D31F" w14:textId="19B02AB4" w:rsidR="00C02DF7" w:rsidRDefault="00C02DF7" w:rsidP="00C02DF7">
      <w:pPr>
        <w:rPr>
          <w:b/>
          <w:bCs/>
        </w:rPr>
      </w:pPr>
      <w:r>
        <w:rPr>
          <w:b/>
          <w:bCs/>
        </w:rPr>
        <w:t>Singular Personal They (Gender neutral pronouns)</w:t>
      </w:r>
    </w:p>
    <w:p w14:paraId="506E2FAF" w14:textId="77777777" w:rsidR="00FF3ECC" w:rsidRDefault="00FF3ECC" w:rsidP="00FF3ECC">
      <w:pPr>
        <w:pStyle w:val="ListParagraph"/>
        <w:numPr>
          <w:ilvl w:val="0"/>
          <w:numId w:val="2"/>
        </w:numPr>
      </w:pPr>
      <w:r>
        <w:t xml:space="preserve">Joey Soloway is an American television creator, showrunner, director, and writer. They are best known for creating, writing, executive producing, and directing the Amazon original series Transparent, for which they won two Emmys. They are also the author of two books, Tiny Ladies in Shiny Pants: Based on a True Story and She Wants It: Desire, </w:t>
      </w:r>
      <w:proofErr w:type="gramStart"/>
      <w:r>
        <w:t>Power</w:t>
      </w:r>
      <w:proofErr w:type="gramEnd"/>
      <w:r>
        <w:t xml:space="preserve"> and Toppling the Patriarchy. – Singular Personal ‘they’</w:t>
      </w:r>
    </w:p>
    <w:p w14:paraId="76B95CA5" w14:textId="77777777" w:rsidR="00FF3ECC" w:rsidRDefault="00FF3ECC" w:rsidP="00FF3ECC">
      <w:pPr>
        <w:pStyle w:val="ListParagraph"/>
      </w:pPr>
      <w:hyperlink r:id="rId11" w:history="1">
        <w:r w:rsidRPr="0067044B">
          <w:rPr>
            <w:rStyle w:val="Hyperlink"/>
          </w:rPr>
          <w:t>https://leanin.org/tilted-podcast-season-2/gender-beyond-the-binary</w:t>
        </w:r>
      </w:hyperlink>
    </w:p>
    <w:p w14:paraId="07AE126F" w14:textId="2289704C" w:rsidR="00FF3ECC" w:rsidRDefault="00FF3ECC" w:rsidP="00FF3ECC">
      <w:pPr>
        <w:pStyle w:val="ListParagraph"/>
        <w:numPr>
          <w:ilvl w:val="0"/>
          <w:numId w:val="2"/>
        </w:numPr>
      </w:pPr>
      <w:r>
        <w:t>Getting pamphlets, Rae found information on cervical cancer in the women's section. And searching for information online, they were directed to the women's cancer portion of websites. – Singular personal ‘they’</w:t>
      </w:r>
      <w:r>
        <w:br/>
      </w:r>
      <w:hyperlink r:id="rId12" w:history="1">
        <w:r w:rsidRPr="0067044B">
          <w:rPr>
            <w:rStyle w:val="Hyperlink"/>
          </w:rPr>
          <w:t>https://www.cbc.ca/radio/podcastnews/transcript-they-us-episode-1-pronouns-in-a-pandemic-1.5702554</w:t>
        </w:r>
      </w:hyperlink>
    </w:p>
    <w:p w14:paraId="1409F001" w14:textId="77777777" w:rsidR="00FF3ECC" w:rsidRDefault="00FF3ECC" w:rsidP="00FF3ECC">
      <w:pPr>
        <w:pStyle w:val="ListParagraph"/>
        <w:numPr>
          <w:ilvl w:val="0"/>
          <w:numId w:val="2"/>
        </w:numPr>
      </w:pPr>
    </w:p>
    <w:p w14:paraId="4E4C1980" w14:textId="77777777" w:rsidR="00FF3ECC" w:rsidRDefault="00FF3ECC" w:rsidP="00FF3ECC">
      <w:pPr>
        <w:pStyle w:val="ListParagraph"/>
      </w:pPr>
    </w:p>
    <w:p w14:paraId="5F6B7499" w14:textId="77777777" w:rsidR="00FF3ECC" w:rsidRDefault="00FF3ECC" w:rsidP="00FF3ECC">
      <w:pPr>
        <w:pStyle w:val="ListParagraph"/>
      </w:pPr>
    </w:p>
    <w:p w14:paraId="01BB1EE1" w14:textId="6FEDBBED" w:rsidR="00C02DF7" w:rsidRPr="00FF3ECC" w:rsidRDefault="00C02DF7" w:rsidP="00FF3ECC">
      <w:pPr>
        <w:pStyle w:val="ListParagraph"/>
        <w:numPr>
          <w:ilvl w:val="0"/>
          <w:numId w:val="2"/>
        </w:numPr>
        <w:rPr>
          <w:b/>
          <w:bCs/>
        </w:rPr>
      </w:pPr>
      <w:r w:rsidRPr="00FF3ECC">
        <w:rPr>
          <w:b/>
          <w:bCs/>
        </w:rPr>
        <w:br w:type="page"/>
      </w:r>
    </w:p>
    <w:p w14:paraId="13A3FF3F" w14:textId="2D9E4393" w:rsidR="00C02DF7" w:rsidRPr="00FF3ECC" w:rsidRDefault="00C02DF7" w:rsidP="00C02DF7">
      <w:pPr>
        <w:rPr>
          <w:b/>
          <w:bCs/>
        </w:rPr>
      </w:pPr>
      <w:r>
        <w:rPr>
          <w:b/>
          <w:bCs/>
        </w:rPr>
        <w:lastRenderedPageBreak/>
        <w:t xml:space="preserve">Singular General They (General Public, general referral to communities </w:t>
      </w:r>
      <w:proofErr w:type="spellStart"/>
      <w:r>
        <w:rPr>
          <w:b/>
          <w:bCs/>
        </w:rPr>
        <w:t>e.g</w:t>
      </w:r>
      <w:proofErr w:type="spellEnd"/>
      <w:r>
        <w:rPr>
          <w:b/>
          <w:bCs/>
        </w:rPr>
        <w:t xml:space="preserve"> ‘doctors’)</w:t>
      </w:r>
    </w:p>
    <w:p w14:paraId="2AE46E9A" w14:textId="09FC42E0" w:rsidR="00C02DF7" w:rsidRDefault="00C02DF7" w:rsidP="00C02DF7">
      <w:pPr>
        <w:pStyle w:val="ListParagraph"/>
        <w:numPr>
          <w:ilvl w:val="0"/>
          <w:numId w:val="3"/>
        </w:numPr>
      </w:pPr>
      <w:r>
        <w:t xml:space="preserve">We live in a heteronormative, </w:t>
      </w:r>
      <w:proofErr w:type="spellStart"/>
      <w:r>
        <w:t>cisnormative</w:t>
      </w:r>
      <w:proofErr w:type="spellEnd"/>
      <w:r>
        <w:t xml:space="preserve"> society. What does that mean? That means we presume that everybody is heterosexual unless they declare themselves otherwise. – Plural ‘they’ </w:t>
      </w:r>
      <w:proofErr w:type="gramStart"/>
      <w:r>
        <w:t>general publi</w:t>
      </w:r>
      <w:r w:rsidR="00FF3ECC">
        <w:t>c</w:t>
      </w:r>
      <w:proofErr w:type="gramEnd"/>
      <w:r w:rsidR="00FF3ECC">
        <w:br/>
      </w:r>
      <w:r>
        <w:t>https://pride365plus.com/podcasts/creating-welcoming-environments-inclusive-language</w:t>
      </w:r>
    </w:p>
    <w:sectPr w:rsidR="00C0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710"/>
    <w:multiLevelType w:val="hybridMultilevel"/>
    <w:tmpl w:val="7A1A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32025"/>
    <w:multiLevelType w:val="hybridMultilevel"/>
    <w:tmpl w:val="52CA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A3D89"/>
    <w:multiLevelType w:val="hybridMultilevel"/>
    <w:tmpl w:val="D05A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665102">
    <w:abstractNumId w:val="0"/>
  </w:num>
  <w:num w:numId="2" w16cid:durableId="694158982">
    <w:abstractNumId w:val="2"/>
  </w:num>
  <w:num w:numId="3" w16cid:durableId="21171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F7"/>
    <w:rsid w:val="00060A8F"/>
    <w:rsid w:val="000A2586"/>
    <w:rsid w:val="004067AD"/>
    <w:rsid w:val="00665BB1"/>
    <w:rsid w:val="00C02DF7"/>
    <w:rsid w:val="00C90158"/>
    <w:rsid w:val="00FF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2AF4"/>
  <w15:chartTrackingRefBased/>
  <w15:docId w15:val="{B1FBCE90-9AEF-47E9-AA35-1587320E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DF7"/>
    <w:rPr>
      <w:rFonts w:eastAsiaTheme="majorEastAsia" w:cstheme="majorBidi"/>
      <w:color w:val="272727" w:themeColor="text1" w:themeTint="D8"/>
    </w:rPr>
  </w:style>
  <w:style w:type="paragraph" w:styleId="Title">
    <w:name w:val="Title"/>
    <w:basedOn w:val="Normal"/>
    <w:next w:val="Normal"/>
    <w:link w:val="TitleChar"/>
    <w:uiPriority w:val="10"/>
    <w:qFormat/>
    <w:rsid w:val="00C02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DF7"/>
    <w:pPr>
      <w:spacing w:before="160"/>
      <w:jc w:val="center"/>
    </w:pPr>
    <w:rPr>
      <w:i/>
      <w:iCs/>
      <w:color w:val="404040" w:themeColor="text1" w:themeTint="BF"/>
    </w:rPr>
  </w:style>
  <w:style w:type="character" w:customStyle="1" w:styleId="QuoteChar">
    <w:name w:val="Quote Char"/>
    <w:basedOn w:val="DefaultParagraphFont"/>
    <w:link w:val="Quote"/>
    <w:uiPriority w:val="29"/>
    <w:rsid w:val="00C02DF7"/>
    <w:rPr>
      <w:i/>
      <w:iCs/>
      <w:color w:val="404040" w:themeColor="text1" w:themeTint="BF"/>
    </w:rPr>
  </w:style>
  <w:style w:type="paragraph" w:styleId="ListParagraph">
    <w:name w:val="List Paragraph"/>
    <w:basedOn w:val="Normal"/>
    <w:uiPriority w:val="34"/>
    <w:qFormat/>
    <w:rsid w:val="00C02DF7"/>
    <w:pPr>
      <w:ind w:left="720"/>
      <w:contextualSpacing/>
    </w:pPr>
  </w:style>
  <w:style w:type="character" w:styleId="IntenseEmphasis">
    <w:name w:val="Intense Emphasis"/>
    <w:basedOn w:val="DefaultParagraphFont"/>
    <w:uiPriority w:val="21"/>
    <w:qFormat/>
    <w:rsid w:val="00C02DF7"/>
    <w:rPr>
      <w:i/>
      <w:iCs/>
      <w:color w:val="0F4761" w:themeColor="accent1" w:themeShade="BF"/>
    </w:rPr>
  </w:style>
  <w:style w:type="paragraph" w:styleId="IntenseQuote">
    <w:name w:val="Intense Quote"/>
    <w:basedOn w:val="Normal"/>
    <w:next w:val="Normal"/>
    <w:link w:val="IntenseQuoteChar"/>
    <w:uiPriority w:val="30"/>
    <w:qFormat/>
    <w:rsid w:val="00C02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DF7"/>
    <w:rPr>
      <w:i/>
      <w:iCs/>
      <w:color w:val="0F4761" w:themeColor="accent1" w:themeShade="BF"/>
    </w:rPr>
  </w:style>
  <w:style w:type="character" w:styleId="IntenseReference">
    <w:name w:val="Intense Reference"/>
    <w:basedOn w:val="DefaultParagraphFont"/>
    <w:uiPriority w:val="32"/>
    <w:qFormat/>
    <w:rsid w:val="00C02DF7"/>
    <w:rPr>
      <w:b/>
      <w:bCs/>
      <w:smallCaps/>
      <w:color w:val="0F4761" w:themeColor="accent1" w:themeShade="BF"/>
      <w:spacing w:val="5"/>
    </w:rPr>
  </w:style>
  <w:style w:type="character" w:styleId="Hyperlink">
    <w:name w:val="Hyperlink"/>
    <w:basedOn w:val="DefaultParagraphFont"/>
    <w:uiPriority w:val="99"/>
    <w:unhideWhenUsed/>
    <w:rsid w:val="00FF3ECC"/>
    <w:rPr>
      <w:color w:val="467886" w:themeColor="hyperlink"/>
      <w:u w:val="single"/>
    </w:rPr>
  </w:style>
  <w:style w:type="character" w:styleId="UnresolvedMention">
    <w:name w:val="Unresolved Mention"/>
    <w:basedOn w:val="DefaultParagraphFont"/>
    <w:uiPriority w:val="99"/>
    <w:semiHidden/>
    <w:unhideWhenUsed/>
    <w:rsid w:val="00FF3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4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what-are-gender-pronouns-and-why-is-it-important-to-use-the-right-ones-169025"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bc.ca/radio/podcastnews/transcript-they-us-episode-1-pronouns-in-a-pandemic-1.570255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nin.org/tilted-podcast-season-2/gender-beyond-the-binary" TargetMode="External"/><Relationship Id="rId5" Type="http://schemas.openxmlformats.org/officeDocument/2006/relationships/styles" Target="styles.xml"/><Relationship Id="rId10" Type="http://schemas.openxmlformats.org/officeDocument/2006/relationships/hyperlink" Target="https://www.hollywoodreporter.com/movies/movie-news/lily-gladstone-she-they-pronouns-decolonizing-gender-1235777244/" TargetMode="External"/><Relationship Id="rId4" Type="http://schemas.openxmlformats.org/officeDocument/2006/relationships/numbering" Target="numbering.xml"/><Relationship Id="rId9" Type="http://schemas.openxmlformats.org/officeDocument/2006/relationships/hyperlink" Target="https://vocalfriespod.com/2021/03/08/use-peoples-pronouns-tran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B6FC93-4656-43F4-845E-40DDECC40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2DABBB-4997-4EA3-BF05-E3FEADBE817C}">
  <ds:schemaRefs>
    <ds:schemaRef ds:uri="http://schemas.microsoft.com/sharepoint/v3/contenttype/forms"/>
  </ds:schemaRefs>
</ds:datastoreItem>
</file>

<file path=customXml/itemProps3.xml><?xml version="1.0" encoding="utf-8"?>
<ds:datastoreItem xmlns:ds="http://schemas.openxmlformats.org/officeDocument/2006/customXml" ds:itemID="{D78FF631-99B9-4BFA-9DBA-AF4CD7A08298}">
  <ds:schemaRefs>
    <ds:schemaRef ds:uri="http://schemas.openxmlformats.org/package/2006/metadata/core-properties"/>
    <ds:schemaRef ds:uri="http://schemas.microsoft.com/office/2006/documentManagement/types"/>
    <ds:schemaRef ds:uri="http://www.w3.org/XML/1998/namespace"/>
    <ds:schemaRef ds:uri="http://purl.org/dc/terms/"/>
    <ds:schemaRef ds:uri="afa3d486-8b8c-4013-8414-45e061844c60"/>
    <ds:schemaRef ds:uri="http://schemas.microsoft.com/office/infopath/2007/PartnerControl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uhi virginia</dc:creator>
  <cp:keywords/>
  <dc:description/>
  <cp:lastModifiedBy>uhi virginia</cp:lastModifiedBy>
  <cp:revision>1</cp:revision>
  <dcterms:created xsi:type="dcterms:W3CDTF">2024-03-26T03:26:00Z</dcterms:created>
  <dcterms:modified xsi:type="dcterms:W3CDTF">2024-03-26T03:58:00Z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