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FBA0" w14:textId="7CFFBF11" w:rsidR="00962A36" w:rsidRPr="00962A36" w:rsidRDefault="00962A36" w:rsidP="00962A36">
      <w:pPr>
        <w:jc w:val="center"/>
        <w:rPr>
          <w:b/>
          <w:bCs/>
          <w:u w:val="single"/>
        </w:rPr>
      </w:pPr>
      <w:r w:rsidRPr="00962A36">
        <w:rPr>
          <w:b/>
          <w:bCs/>
          <w:u w:val="single"/>
        </w:rPr>
        <w:t>Instrucciones trabajo final:</w:t>
      </w:r>
    </w:p>
    <w:p w14:paraId="18855419" w14:textId="77777777" w:rsidR="00962A36" w:rsidRDefault="00962A36" w:rsidP="00962A36"/>
    <w:p w14:paraId="1DC38C7A" w14:textId="77777777" w:rsidR="00962A36" w:rsidRDefault="00962A36" w:rsidP="00962A36"/>
    <w:p w14:paraId="6F710087" w14:textId="7C3CD62D" w:rsidR="00962A36" w:rsidRPr="00E740AC" w:rsidRDefault="00962A36" w:rsidP="00962A36">
      <w:pPr>
        <w:rPr>
          <w:b/>
          <w:bCs/>
        </w:rPr>
      </w:pPr>
      <w:r w:rsidRPr="00E740AC">
        <w:rPr>
          <w:b/>
          <w:bCs/>
        </w:rPr>
        <w:t xml:space="preserve">Parte </w:t>
      </w:r>
      <w:r w:rsidR="00E740AC" w:rsidRPr="00E740AC">
        <w:rPr>
          <w:b/>
          <w:bCs/>
        </w:rPr>
        <w:t>0</w:t>
      </w:r>
      <w:r w:rsidRPr="00E740AC">
        <w:rPr>
          <w:b/>
          <w:bCs/>
        </w:rPr>
        <w:t xml:space="preserve">: </w:t>
      </w:r>
    </w:p>
    <w:p w14:paraId="2D8311D0" w14:textId="1219474A" w:rsidR="00962A36" w:rsidRDefault="00962A36" w:rsidP="00962A36">
      <w:pPr>
        <w:pStyle w:val="Prrafodelista"/>
        <w:numPr>
          <w:ilvl w:val="0"/>
          <w:numId w:val="3"/>
        </w:numPr>
      </w:pPr>
      <w:r>
        <w:t>corregir comentarios</w:t>
      </w:r>
      <w:r w:rsidR="00E740AC">
        <w:t>/sugerencias</w:t>
      </w:r>
      <w:r>
        <w:t xml:space="preserve"> </w:t>
      </w:r>
      <w:r w:rsidR="00D176EE">
        <w:t>de equipo docente</w:t>
      </w:r>
      <w:r w:rsidR="00EC6274">
        <w:t xml:space="preserve"> de trabajo intermedio. </w:t>
      </w:r>
    </w:p>
    <w:p w14:paraId="47E8FFA7" w14:textId="0046B356" w:rsidR="00962A36" w:rsidRDefault="00962A36" w:rsidP="00962A36">
      <w:pPr>
        <w:rPr>
          <w:b/>
          <w:bCs/>
        </w:rPr>
      </w:pPr>
      <w:r w:rsidRPr="00E740AC">
        <w:rPr>
          <w:b/>
          <w:bCs/>
        </w:rPr>
        <w:t xml:space="preserve">Parte </w:t>
      </w:r>
      <w:r w:rsidR="00E740AC" w:rsidRPr="00E740AC">
        <w:rPr>
          <w:b/>
          <w:bCs/>
        </w:rPr>
        <w:t>1</w:t>
      </w:r>
      <w:r w:rsidRPr="00E740AC">
        <w:rPr>
          <w:b/>
          <w:bCs/>
        </w:rPr>
        <w:t xml:space="preserve">: </w:t>
      </w:r>
    </w:p>
    <w:p w14:paraId="6AC10E07" w14:textId="574E7E69" w:rsidR="00EC6274" w:rsidRPr="00EC6274" w:rsidRDefault="00EC6274" w:rsidP="00962A36">
      <w:r w:rsidRPr="00EC6274">
        <w:t>Además de la corrección, deberá realizar lo siguiente (fíjese en la rúbrica la puntuación)</w:t>
      </w:r>
      <w:r>
        <w:t>:</w:t>
      </w:r>
    </w:p>
    <w:p w14:paraId="5964F438" w14:textId="5D66E7AF" w:rsidR="00962A36" w:rsidRDefault="00962A36" w:rsidP="00962A36">
      <w:pPr>
        <w:pStyle w:val="Prrafodelista"/>
        <w:numPr>
          <w:ilvl w:val="0"/>
          <w:numId w:val="5"/>
        </w:numPr>
      </w:pPr>
      <w:r>
        <w:t xml:space="preserve">Fichar un texto más por persona: </w:t>
      </w:r>
    </w:p>
    <w:p w14:paraId="6C547BBB" w14:textId="5D0A6933" w:rsidR="00962A36" w:rsidRDefault="00962A36" w:rsidP="00962A36">
      <w:pPr>
        <w:pStyle w:val="Prrafodelista"/>
        <w:numPr>
          <w:ilvl w:val="1"/>
          <w:numId w:val="5"/>
        </w:numPr>
      </w:pPr>
      <w:r>
        <w:t>Cada integrante del grupo debe tener al menos 3 textos</w:t>
      </w:r>
      <w:r w:rsidR="00862796">
        <w:t>.</w:t>
      </w:r>
    </w:p>
    <w:p w14:paraId="4534DFBA" w14:textId="66B6639B" w:rsidR="00D176EE" w:rsidRDefault="00D176EE" w:rsidP="00962A36">
      <w:pPr>
        <w:pStyle w:val="Prrafodelista"/>
        <w:numPr>
          <w:ilvl w:val="1"/>
          <w:numId w:val="5"/>
        </w:numPr>
      </w:pPr>
      <w:r>
        <w:t xml:space="preserve">Cuide que el texto sea atingente para su problema de investigación. </w:t>
      </w:r>
    </w:p>
    <w:p w14:paraId="16235492" w14:textId="7ECEDBAD" w:rsidR="00CB61C2" w:rsidRDefault="00D176EE" w:rsidP="00962A36">
      <w:pPr>
        <w:pStyle w:val="Prrafodelista"/>
        <w:numPr>
          <w:ilvl w:val="0"/>
          <w:numId w:val="5"/>
        </w:numPr>
      </w:pPr>
      <w:r>
        <w:t>S</w:t>
      </w:r>
      <w:r w:rsidR="00962A36">
        <w:t xml:space="preserve">obre cuestionario: </w:t>
      </w:r>
    </w:p>
    <w:p w14:paraId="0C394CD7" w14:textId="5DB48585" w:rsidR="00962A36" w:rsidRDefault="00962A36" w:rsidP="00962A36">
      <w:pPr>
        <w:pStyle w:val="Prrafodelista"/>
        <w:numPr>
          <w:ilvl w:val="1"/>
          <w:numId w:val="5"/>
        </w:numPr>
      </w:pPr>
      <w:r>
        <w:t xml:space="preserve">determinar el tipo de preguntas: </w:t>
      </w:r>
    </w:p>
    <w:p w14:paraId="0A3E8428" w14:textId="6F5CF777" w:rsidR="00D176EE" w:rsidRDefault="00D176EE" w:rsidP="00D176EE">
      <w:pPr>
        <w:pStyle w:val="Prrafodelista"/>
        <w:numPr>
          <w:ilvl w:val="2"/>
          <w:numId w:val="5"/>
        </w:numPr>
      </w:pPr>
      <w:r>
        <w:t>Según contenido: Hecho, Aptitud, Actitud/opinión.</w:t>
      </w:r>
    </w:p>
    <w:p w14:paraId="243B3E4F" w14:textId="6850DE90" w:rsidR="00D176EE" w:rsidRDefault="00D176EE" w:rsidP="00D176EE">
      <w:pPr>
        <w:pStyle w:val="Prrafodelista"/>
        <w:numPr>
          <w:ilvl w:val="2"/>
          <w:numId w:val="5"/>
        </w:numPr>
      </w:pPr>
      <w:r>
        <w:t>Según tipo de respuesta: Cerrada simple, cerrada múltiple, abierta.</w:t>
      </w:r>
    </w:p>
    <w:p w14:paraId="7DD063CE" w14:textId="524626F1" w:rsidR="00D176EE" w:rsidRDefault="00D176EE" w:rsidP="00D176EE">
      <w:pPr>
        <w:pStyle w:val="Prrafodelista"/>
        <w:numPr>
          <w:ilvl w:val="2"/>
          <w:numId w:val="5"/>
        </w:numPr>
      </w:pPr>
      <w:r>
        <w:t>Según categoría de respuesta: Nominal dicotómica, nominal múltiple, ordinal intervalar.</w:t>
      </w:r>
    </w:p>
    <w:p w14:paraId="044DBEB5" w14:textId="77777777" w:rsidR="00B3343C" w:rsidRDefault="00B3343C" w:rsidP="00D176EE">
      <w:pPr>
        <w:pStyle w:val="Prrafodelista"/>
        <w:numPr>
          <w:ilvl w:val="1"/>
          <w:numId w:val="5"/>
        </w:numPr>
      </w:pPr>
      <w:r>
        <w:t xml:space="preserve">Recomendaciones: </w:t>
      </w:r>
    </w:p>
    <w:p w14:paraId="14D32EEC" w14:textId="7A700037" w:rsidR="00B3343C" w:rsidRDefault="00962A36" w:rsidP="00B3343C">
      <w:pPr>
        <w:pStyle w:val="Prrafodelista"/>
        <w:numPr>
          <w:ilvl w:val="2"/>
          <w:numId w:val="5"/>
        </w:numPr>
      </w:pPr>
      <w:r>
        <w:t xml:space="preserve">según </w:t>
      </w:r>
      <w:r w:rsidR="00D176EE">
        <w:t>tipo de pregunta, tenga en consideración</w:t>
      </w:r>
      <w:r w:rsidR="00B3343C">
        <w:t xml:space="preserve"> los temas de:</w:t>
      </w:r>
      <w:r w:rsidR="00862796">
        <w:t xml:space="preserve"> </w:t>
      </w:r>
      <w:r w:rsidR="00D176EE">
        <w:t xml:space="preserve">exhaustividad y carácter excluyente de categorías, evitar deseabilidad social y cristalización, precisar </w:t>
      </w:r>
      <w:r w:rsidR="00B3343C">
        <w:t xml:space="preserve">la </w:t>
      </w:r>
      <w:r w:rsidR="00D176EE">
        <w:t>situación de la pregunta</w:t>
      </w:r>
      <w:r w:rsidR="00C01B88">
        <w:t xml:space="preserve"> en la formulación si esto ayuda aclarar al encuestado/a</w:t>
      </w:r>
      <w:r w:rsidR="00D176EE">
        <w:t xml:space="preserve">. </w:t>
      </w:r>
    </w:p>
    <w:p w14:paraId="336B0EF4" w14:textId="3F0AB628" w:rsidR="00EC6274" w:rsidRDefault="00B3343C" w:rsidP="00EC6274">
      <w:pPr>
        <w:pStyle w:val="Prrafodelista"/>
        <w:numPr>
          <w:ilvl w:val="2"/>
          <w:numId w:val="5"/>
        </w:numPr>
      </w:pPr>
      <w:r>
        <w:t>hacer preguntas sencillas en su formulación, claras y precisas, lo que no significa que sean necesariamente breves. Más bien, que estén todos los elementos para que sean comprensibles sin ambigüedades sobre lo que usted quiere medir.</w:t>
      </w:r>
    </w:p>
    <w:p w14:paraId="71095251" w14:textId="356371B9" w:rsidR="00EC6274" w:rsidRDefault="00EC6274" w:rsidP="00EC6274">
      <w:pPr>
        <w:pStyle w:val="Prrafodelista"/>
        <w:numPr>
          <w:ilvl w:val="2"/>
          <w:numId w:val="5"/>
        </w:numPr>
      </w:pPr>
      <w:r>
        <w:t>Puede orientarse por texto de Asún y por</w:t>
      </w:r>
      <w:r w:rsidR="00876AA9">
        <w:t xml:space="preserve"> clases 9 y 10</w:t>
      </w:r>
      <w:r>
        <w:t>.</w:t>
      </w:r>
    </w:p>
    <w:p w14:paraId="67230A81" w14:textId="1F22CB05" w:rsidR="00962A36" w:rsidRPr="00FE3091" w:rsidRDefault="00862796" w:rsidP="00B3343C">
      <w:pPr>
        <w:pStyle w:val="Prrafodelista"/>
        <w:numPr>
          <w:ilvl w:val="2"/>
          <w:numId w:val="5"/>
        </w:numPr>
        <w:rPr>
          <w:u w:val="single"/>
        </w:rPr>
      </w:pPr>
      <w:r w:rsidRPr="00FE3091">
        <w:rPr>
          <w:u w:val="single"/>
        </w:rPr>
        <w:t xml:space="preserve">Recuerde orientarse por preguntas de cuestionario que ya hayan sido realizadas en otras encuestas similares a las suyas. </w:t>
      </w:r>
    </w:p>
    <w:p w14:paraId="21A90ED9" w14:textId="495128C1" w:rsidR="00876AA9" w:rsidRDefault="00876AA9" w:rsidP="00962A36">
      <w:pPr>
        <w:pStyle w:val="Prrafodelista"/>
        <w:numPr>
          <w:ilvl w:val="1"/>
          <w:numId w:val="5"/>
        </w:numPr>
      </w:pPr>
      <w:r>
        <w:t>Operacionalización: incluir y definir correctamente y/o justificar la denominación de dimensiones, subdimensiones e indicadores.</w:t>
      </w:r>
      <w:r w:rsidR="00653FD9">
        <w:t xml:space="preserve"> (Ver ejemplo </w:t>
      </w:r>
      <w:r w:rsidR="0005210E">
        <w:t>en Anexo</w:t>
      </w:r>
      <w:r w:rsidR="00653FD9">
        <w:t>)</w:t>
      </w:r>
    </w:p>
    <w:p w14:paraId="076E7EB2" w14:textId="430E964E" w:rsidR="00962A36" w:rsidRDefault="00862796" w:rsidP="00962A36">
      <w:pPr>
        <w:pStyle w:val="Prrafodelista"/>
        <w:numPr>
          <w:ilvl w:val="1"/>
          <w:numId w:val="5"/>
        </w:numPr>
      </w:pPr>
      <w:r>
        <w:t>En el caso de las preguntas de su</w:t>
      </w:r>
      <w:r w:rsidR="00E740AC">
        <w:t xml:space="preserve"> cuestionario relativo al</w:t>
      </w:r>
      <w:r>
        <w:t xml:space="preserve"> tema de investigación, a</w:t>
      </w:r>
      <w:r w:rsidR="00962A36">
        <w:t xml:space="preserve">clarar el </w:t>
      </w:r>
      <w:r>
        <w:t>vínculo</w:t>
      </w:r>
      <w:r w:rsidR="00962A36">
        <w:t xml:space="preserve"> con </w:t>
      </w:r>
      <w:r>
        <w:t>indicadores</w:t>
      </w:r>
      <w:r w:rsidR="00D176EE">
        <w:t xml:space="preserve"> mediante un esquema donde cada pregunta refiera a una de ellas. </w:t>
      </w:r>
      <w:r>
        <w:t xml:space="preserve">Recuerde que los indicadores vienen desde </w:t>
      </w:r>
      <w:r w:rsidR="00C01B88">
        <w:t xml:space="preserve">dimensiones (o subdimensiones si las hubiese). </w:t>
      </w:r>
      <w:r w:rsidR="00962A36">
        <w:t xml:space="preserve"> </w:t>
      </w:r>
    </w:p>
    <w:tbl>
      <w:tblPr>
        <w:tblW w:w="0" w:type="auto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12"/>
        <w:gridCol w:w="4247"/>
      </w:tblGrid>
      <w:tr w:rsidR="000953B5" w14:paraId="0F56F5AB" w14:textId="77777777" w:rsidTr="003C2255">
        <w:trPr>
          <w:trHeight w:val="366"/>
        </w:trPr>
        <w:tc>
          <w:tcPr>
            <w:tcW w:w="4312" w:type="dxa"/>
          </w:tcPr>
          <w:p w14:paraId="6CDE8858" w14:textId="77777777" w:rsidR="000953B5" w:rsidRDefault="000953B5" w:rsidP="003C2255">
            <w:pPr>
              <w:rPr>
                <w:color w:val="FF0000"/>
                <w:lang w:val="es-ES"/>
              </w:rPr>
            </w:pPr>
            <w:r>
              <w:rPr>
                <w:color w:val="FF0000"/>
                <w:lang w:val="es-ES"/>
              </w:rPr>
              <w:t>Indicador</w:t>
            </w:r>
          </w:p>
        </w:tc>
        <w:tc>
          <w:tcPr>
            <w:tcW w:w="4247" w:type="dxa"/>
          </w:tcPr>
          <w:p w14:paraId="30217A20" w14:textId="77777777" w:rsidR="000953B5" w:rsidRDefault="000953B5" w:rsidP="003C2255">
            <w:pPr>
              <w:rPr>
                <w:color w:val="FF0000"/>
                <w:lang w:val="es-ES"/>
              </w:rPr>
            </w:pPr>
            <w:r>
              <w:rPr>
                <w:color w:val="FF0000"/>
                <w:lang w:val="es-ES"/>
              </w:rPr>
              <w:t>Pregunta</w:t>
            </w:r>
          </w:p>
        </w:tc>
      </w:tr>
      <w:tr w:rsidR="000953B5" w14:paraId="5022840F" w14:textId="77777777" w:rsidTr="003C2255">
        <w:trPr>
          <w:trHeight w:val="285"/>
        </w:trPr>
        <w:tc>
          <w:tcPr>
            <w:tcW w:w="4312" w:type="dxa"/>
          </w:tcPr>
          <w:p w14:paraId="161B6502" w14:textId="77777777" w:rsidR="000953B5" w:rsidRDefault="000953B5" w:rsidP="003C2255">
            <w:pPr>
              <w:rPr>
                <w:color w:val="FF0000"/>
                <w:lang w:val="es-ES"/>
              </w:rPr>
            </w:pPr>
          </w:p>
        </w:tc>
        <w:tc>
          <w:tcPr>
            <w:tcW w:w="4247" w:type="dxa"/>
          </w:tcPr>
          <w:p w14:paraId="33FEC6EF" w14:textId="77777777" w:rsidR="000953B5" w:rsidRDefault="000953B5" w:rsidP="003C2255">
            <w:pPr>
              <w:rPr>
                <w:color w:val="FF0000"/>
                <w:lang w:val="es-ES"/>
              </w:rPr>
            </w:pPr>
          </w:p>
        </w:tc>
      </w:tr>
    </w:tbl>
    <w:p w14:paraId="3BBD6BD4" w14:textId="77777777" w:rsidR="000953B5" w:rsidRDefault="000953B5" w:rsidP="000953B5">
      <w:pPr>
        <w:pStyle w:val="Prrafodelista"/>
        <w:ind w:left="1440"/>
      </w:pPr>
    </w:p>
    <w:p w14:paraId="7DFB5A70" w14:textId="7989A928" w:rsidR="00862796" w:rsidRDefault="00862796" w:rsidP="00862796">
      <w:pPr>
        <w:ind w:left="708"/>
      </w:pPr>
      <w:r>
        <w:rPr>
          <w:noProof/>
        </w:rPr>
        <w:lastRenderedPageBreak/>
        <w:drawing>
          <wp:inline distT="0" distB="0" distL="0" distR="0" wp14:anchorId="312B647C" wp14:editId="77DCD0FB">
            <wp:extent cx="5275925" cy="2642135"/>
            <wp:effectExtent l="0" t="0" r="1270" b="6350"/>
            <wp:docPr id="389421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21603" name=""/>
                    <pic:cNvPicPr/>
                  </pic:nvPicPr>
                  <pic:blipFill rotWithShape="1">
                    <a:blip r:embed="rId5"/>
                    <a:srcRect l="21012" t="49010" r="24012" b="9693"/>
                    <a:stretch/>
                  </pic:blipFill>
                  <pic:spPr bwMode="auto">
                    <a:xfrm>
                      <a:off x="0" y="0"/>
                      <a:ext cx="5307617" cy="2658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C4760" w14:textId="77777777" w:rsidR="00862796" w:rsidRDefault="00862796" w:rsidP="00862796">
      <w:pPr>
        <w:ind w:left="708"/>
      </w:pPr>
    </w:p>
    <w:p w14:paraId="50173C62" w14:textId="564A5306" w:rsidR="00962A36" w:rsidRDefault="00D176EE" w:rsidP="00962A36">
      <w:pPr>
        <w:pStyle w:val="Prrafodelista"/>
        <w:numPr>
          <w:ilvl w:val="0"/>
          <w:numId w:val="5"/>
        </w:numPr>
      </w:pPr>
      <w:r>
        <w:t>Construcción de un índice</w:t>
      </w:r>
    </w:p>
    <w:p w14:paraId="05820440" w14:textId="3DF94781" w:rsidR="00D176EE" w:rsidRDefault="00D176EE" w:rsidP="00962A36">
      <w:pPr>
        <w:pStyle w:val="Prrafodelista"/>
        <w:numPr>
          <w:ilvl w:val="1"/>
          <w:numId w:val="5"/>
        </w:numPr>
      </w:pPr>
      <w:r>
        <w:t>Deberá realizar al menos un índice, que servirá para resumir  uno</w:t>
      </w:r>
      <w:r w:rsidR="000953B5">
        <w:t xml:space="preserve"> o más</w:t>
      </w:r>
      <w:r>
        <w:t xml:space="preserve"> de sus conceptos principales, para lo cual debe: </w:t>
      </w:r>
    </w:p>
    <w:p w14:paraId="642690E2" w14:textId="22BFA5BD" w:rsidR="00962A36" w:rsidRDefault="00D176EE" w:rsidP="00D176EE">
      <w:pPr>
        <w:pStyle w:val="Prrafodelista"/>
        <w:numPr>
          <w:ilvl w:val="2"/>
          <w:numId w:val="5"/>
        </w:numPr>
      </w:pPr>
      <w:r>
        <w:t>Aclarar el n</w:t>
      </w:r>
      <w:r w:rsidR="00962A36">
        <w:t>ombre de</w:t>
      </w:r>
      <w:r w:rsidR="00862796">
        <w:t xml:space="preserve"> el o los </w:t>
      </w:r>
      <w:r w:rsidR="00962A36">
        <w:t>índice</w:t>
      </w:r>
      <w:r w:rsidR="00862796">
        <w:t>s.</w:t>
      </w:r>
    </w:p>
    <w:p w14:paraId="4D6059D1" w14:textId="2BE8BCCA" w:rsidR="00C01B88" w:rsidRDefault="00D176EE" w:rsidP="00C01B88">
      <w:pPr>
        <w:pStyle w:val="Prrafodelista"/>
        <w:numPr>
          <w:ilvl w:val="2"/>
          <w:numId w:val="5"/>
        </w:numPr>
      </w:pPr>
      <w:r>
        <w:t>Determinar las p</w:t>
      </w:r>
      <w:r w:rsidR="00962A36">
        <w:t>reguntas asociadas</w:t>
      </w:r>
      <w:r>
        <w:t xml:space="preserve"> mediante un puntaje </w:t>
      </w:r>
      <w:r w:rsidR="00B3343C">
        <w:t xml:space="preserve">designado </w:t>
      </w:r>
      <w:r>
        <w:t>a cada una de esa</w:t>
      </w:r>
      <w:r w:rsidR="00862796">
        <w:t>s</w:t>
      </w:r>
      <w:r>
        <w:t xml:space="preserve"> preguntas (escríbalo en su cuestionario)</w:t>
      </w:r>
      <w:r w:rsidR="00862796">
        <w:t>.</w:t>
      </w:r>
      <w:r w:rsidR="00C01B88">
        <w:t xml:space="preserve"> Tenga cuidado de la dirección del puntaje.  Un ejemplo de asignación de puntaje según categoría de respuesta puede ser el siguiente: </w:t>
      </w:r>
    </w:p>
    <w:p w14:paraId="41B7D217" w14:textId="009082D0" w:rsidR="00C01B88" w:rsidRDefault="00C01B88" w:rsidP="00C01B88">
      <w:pPr>
        <w:jc w:val="center"/>
      </w:pPr>
      <w:r w:rsidRPr="00C01B88">
        <w:rPr>
          <w:noProof/>
        </w:rPr>
        <w:lastRenderedPageBreak/>
        <w:drawing>
          <wp:inline distT="0" distB="0" distL="0" distR="0" wp14:anchorId="2E9BE55B" wp14:editId="15118FEE">
            <wp:extent cx="5038826" cy="3860251"/>
            <wp:effectExtent l="0" t="0" r="0" b="6985"/>
            <wp:docPr id="1371045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5431" name=""/>
                    <pic:cNvPicPr/>
                  </pic:nvPicPr>
                  <pic:blipFill rotWithShape="1">
                    <a:blip r:embed="rId6"/>
                    <a:srcRect l="18955" t="36659" r="42875" b="19477"/>
                    <a:stretch/>
                  </pic:blipFill>
                  <pic:spPr bwMode="auto">
                    <a:xfrm>
                      <a:off x="0" y="0"/>
                      <a:ext cx="5050874" cy="3869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C40B9" w14:textId="6D0EE1E6" w:rsidR="00C01B88" w:rsidRDefault="00862796" w:rsidP="00C01B88">
      <w:pPr>
        <w:pStyle w:val="Prrafodelista"/>
        <w:numPr>
          <w:ilvl w:val="2"/>
          <w:numId w:val="5"/>
        </w:numPr>
      </w:pPr>
      <w:r>
        <w:t xml:space="preserve">Señalar </w:t>
      </w:r>
      <w:r w:rsidR="00C01B88">
        <w:t>el “método de agregación”, esto es señale si en la sumatoria de sus puntajes de cada pregunta del índice su</w:t>
      </w:r>
      <w:r>
        <w:t xml:space="preserve"> grupo trabaja </w:t>
      </w:r>
      <w:r w:rsidR="00C01B88">
        <w:t>de forma</w:t>
      </w:r>
      <w:r>
        <w:t xml:space="preserve"> autoponderad</w:t>
      </w:r>
      <w:r w:rsidR="00C01B88">
        <w:t>a</w:t>
      </w:r>
      <w:r>
        <w:t xml:space="preserve"> (cada pregunta o dimensión vale lo mismo) o con ponderación (se asigna un peso específico a cada pregunta o dimensión). </w:t>
      </w:r>
    </w:p>
    <w:p w14:paraId="7AE00604" w14:textId="40F1FC8A" w:rsidR="00962A36" w:rsidRDefault="00862796" w:rsidP="00D176EE">
      <w:pPr>
        <w:pStyle w:val="Prrafodelista"/>
        <w:numPr>
          <w:ilvl w:val="2"/>
          <w:numId w:val="5"/>
        </w:numPr>
      </w:pPr>
      <w:r>
        <w:t>Indicar cuanto daría el t</w:t>
      </w:r>
      <w:r w:rsidR="00962A36">
        <w:t>otal del</w:t>
      </w:r>
      <w:r>
        <w:t xml:space="preserve"> o los</w:t>
      </w:r>
      <w:r w:rsidR="00962A36">
        <w:t xml:space="preserve"> índice</w:t>
      </w:r>
      <w:r>
        <w:t xml:space="preserve">s y que implica que alguien tenga más o menos puntaje. </w:t>
      </w:r>
    </w:p>
    <w:p w14:paraId="37229331" w14:textId="77777777" w:rsidR="00E740AC" w:rsidRDefault="00E740AC" w:rsidP="00E740AC"/>
    <w:p w14:paraId="6EBB39C1" w14:textId="1EC81DAD" w:rsidR="00E740AC" w:rsidRPr="00E740AC" w:rsidRDefault="00E740AC" w:rsidP="00E740AC">
      <w:pPr>
        <w:rPr>
          <w:b/>
          <w:bCs/>
        </w:rPr>
      </w:pPr>
      <w:r w:rsidRPr="00E740AC">
        <w:rPr>
          <w:b/>
          <w:bCs/>
        </w:rPr>
        <w:t xml:space="preserve">Parte </w:t>
      </w:r>
      <w:r>
        <w:rPr>
          <w:b/>
          <w:bCs/>
        </w:rPr>
        <w:t>2.</w:t>
      </w:r>
    </w:p>
    <w:p w14:paraId="136B109D" w14:textId="662F1417" w:rsidR="00E740AC" w:rsidRDefault="00E740AC" w:rsidP="00E740AC">
      <w:pPr>
        <w:pStyle w:val="Prrafodelista"/>
        <w:numPr>
          <w:ilvl w:val="0"/>
          <w:numId w:val="7"/>
        </w:numPr>
      </w:pPr>
      <w:r>
        <w:t xml:space="preserve">desarrollar su cuestionario en Google forms: </w:t>
      </w:r>
    </w:p>
    <w:p w14:paraId="51A06B36" w14:textId="7668D9FD" w:rsidR="001259B7" w:rsidRDefault="00E740AC" w:rsidP="001259B7">
      <w:pPr>
        <w:pStyle w:val="Prrafodelista"/>
        <w:numPr>
          <w:ilvl w:val="0"/>
          <w:numId w:val="8"/>
        </w:numPr>
      </w:pPr>
      <w:r>
        <w:t xml:space="preserve">un ejemplo de cómo realizarlo se encuentra acá: </w:t>
      </w:r>
      <w:r w:rsidRPr="00862796">
        <w:t>https://www.youtube.com/watch?v=PrnH8qLuf1Y&amp;ab_channel=SaberProgramas</w:t>
      </w:r>
    </w:p>
    <w:p w14:paraId="5F300F96" w14:textId="1E49EE2D" w:rsidR="00962A36" w:rsidRDefault="00962A36" w:rsidP="000D3EF1">
      <w:pPr>
        <w:pStyle w:val="Prrafodelista"/>
        <w:ind w:left="1440"/>
      </w:pPr>
    </w:p>
    <w:p w14:paraId="0268DDF6" w14:textId="77777777" w:rsidR="0005210E" w:rsidRDefault="0005210E" w:rsidP="000D3EF1">
      <w:pPr>
        <w:pStyle w:val="Prrafodelista"/>
        <w:ind w:left="1440"/>
      </w:pPr>
    </w:p>
    <w:p w14:paraId="07C57F66" w14:textId="77777777" w:rsidR="0005210E" w:rsidRDefault="0005210E" w:rsidP="000D3EF1">
      <w:pPr>
        <w:pStyle w:val="Prrafodelista"/>
        <w:ind w:left="1440"/>
      </w:pPr>
    </w:p>
    <w:p w14:paraId="3B427B76" w14:textId="008738D6" w:rsidR="001E327B" w:rsidRDefault="0005210E" w:rsidP="0005210E">
      <w:r>
        <w:br w:type="page"/>
      </w:r>
      <w:commentRangeStart w:id="0"/>
      <w:r>
        <w:lastRenderedPageBreak/>
        <w:t>ANEXO</w:t>
      </w:r>
      <w:commentRangeEnd w:id="0"/>
      <w:r w:rsidR="00DB6A2A">
        <w:rPr>
          <w:rStyle w:val="Refdecomentario"/>
          <w:sz w:val="22"/>
          <w:szCs w:val="22"/>
        </w:rPr>
        <w:commentReference w:id="0"/>
      </w:r>
      <w:r>
        <w:t xml:space="preserve"> </w:t>
      </w:r>
    </w:p>
    <w:p w14:paraId="0D239DDB" w14:textId="41E9A3EC" w:rsidR="0005210E" w:rsidRDefault="001E327B" w:rsidP="0005210E">
      <w:r>
        <w:t xml:space="preserve">Ejemplo </w:t>
      </w:r>
      <w:r w:rsidR="0005210E">
        <w:t>definiciones en operacionalización</w:t>
      </w:r>
    </w:p>
    <w:p w14:paraId="4A851B2A" w14:textId="78455F28" w:rsidR="0005210E" w:rsidRPr="0005210E" w:rsidRDefault="0005210E" w:rsidP="0005210E">
      <w:pPr>
        <w:pStyle w:val="Prrafodelista"/>
        <w:numPr>
          <w:ilvl w:val="3"/>
          <w:numId w:val="5"/>
        </w:numPr>
        <w:rPr>
          <w:b/>
          <w:bCs/>
          <w:lang w:val="es-ES"/>
        </w:rPr>
      </w:pPr>
      <w:r w:rsidRPr="0005210E">
        <w:rPr>
          <w:b/>
          <w:bCs/>
          <w:lang w:val="es-ES"/>
        </w:rPr>
        <w:t>Concepto latente: Capital social</w:t>
      </w:r>
    </w:p>
    <w:p w14:paraId="6F6FF585" w14:textId="04FCF0FD" w:rsidR="0005210E" w:rsidRPr="0005210E" w:rsidRDefault="0005210E" w:rsidP="0005210E">
      <w:pPr>
        <w:rPr>
          <w:lang w:val="es-ES"/>
        </w:rPr>
      </w:pPr>
      <w:r w:rsidRPr="0005210E">
        <w:rPr>
          <w:b/>
          <w:bCs/>
          <w:lang w:val="es-ES"/>
        </w:rPr>
        <w:t>D</w:t>
      </w:r>
      <w:r>
        <w:rPr>
          <w:b/>
          <w:bCs/>
          <w:lang w:val="es-ES"/>
        </w:rPr>
        <w:t>iscusión y definición</w:t>
      </w:r>
      <w:r w:rsidRPr="0005210E">
        <w:rPr>
          <w:b/>
          <w:bCs/>
          <w:lang w:val="es-ES"/>
        </w:rPr>
        <w:t xml:space="preserve"> teórica</w:t>
      </w:r>
      <w:r w:rsidRPr="0005210E">
        <w:rPr>
          <w:lang w:val="es-ES"/>
        </w:rPr>
        <w:t xml:space="preserve"> (va en el marco teórico</w:t>
      </w:r>
      <w:r>
        <w:rPr>
          <w:lang w:val="es-ES"/>
        </w:rPr>
        <w:t>/Antecedentes</w:t>
      </w:r>
      <w:r w:rsidRPr="0005210E">
        <w:rPr>
          <w:lang w:val="es-ES"/>
        </w:rPr>
        <w:t>)</w:t>
      </w:r>
    </w:p>
    <w:p w14:paraId="352AD24C" w14:textId="4DA6374A" w:rsidR="0005210E" w:rsidRPr="0005210E" w:rsidRDefault="0005210E" w:rsidP="0005210E">
      <w:pPr>
        <w:jc w:val="both"/>
        <w:rPr>
          <w:lang w:val="es-ES"/>
        </w:rPr>
      </w:pPr>
      <w:r w:rsidRPr="0005210E">
        <w:rPr>
          <w:lang w:val="es-ES"/>
        </w:rPr>
        <w:t xml:space="preserve">El capital social se entiende como el conjunto de recursos </w:t>
      </w:r>
      <w:r>
        <w:rPr>
          <w:lang w:val="es-ES"/>
        </w:rPr>
        <w:t>-</w:t>
      </w:r>
      <w:r w:rsidRPr="0005210E">
        <w:rPr>
          <w:lang w:val="es-ES"/>
        </w:rPr>
        <w:t>actuales o potenciales</w:t>
      </w:r>
      <w:r>
        <w:rPr>
          <w:lang w:val="es-ES"/>
        </w:rPr>
        <w:t>-</w:t>
      </w:r>
      <w:r w:rsidRPr="0005210E">
        <w:rPr>
          <w:lang w:val="es-ES"/>
        </w:rPr>
        <w:t xml:space="preserve"> a los que un individuo accede en virtud de su pertenencia a una red durable de relaciones más o menos institucionalizadas de reconocimiento mutuo (Bourdieu, 1986). Desde una perspectiva complementaria, Putnam (2000) lo define como las características de la organización social </w:t>
      </w:r>
      <w:r>
        <w:rPr>
          <w:lang w:val="es-ES"/>
        </w:rPr>
        <w:t>(</w:t>
      </w:r>
      <w:r w:rsidRPr="0005210E">
        <w:rPr>
          <w:lang w:val="es-ES"/>
        </w:rPr>
        <w:t>redes, normas y confianza</w:t>
      </w:r>
      <w:r>
        <w:rPr>
          <w:lang w:val="es-ES"/>
        </w:rPr>
        <w:t>)</w:t>
      </w:r>
      <w:r w:rsidRPr="0005210E">
        <w:rPr>
          <w:lang w:val="es-ES"/>
        </w:rPr>
        <w:t xml:space="preserve"> que facilitan la coordinación y cooperación para el beneficio mutuo.</w:t>
      </w:r>
    </w:p>
    <w:p w14:paraId="46D28580" w14:textId="77777777" w:rsidR="0005210E" w:rsidRPr="0005210E" w:rsidRDefault="0005210E" w:rsidP="0005210E">
      <w:pPr>
        <w:rPr>
          <w:lang w:val="es-ES"/>
        </w:rPr>
      </w:pPr>
      <w:r w:rsidRPr="0005210E">
        <w:rPr>
          <w:b/>
          <w:bCs/>
          <w:lang w:val="es-ES"/>
        </w:rPr>
        <w:t>Definición nominal</w:t>
      </w:r>
      <w:r w:rsidRPr="0005210E">
        <w:rPr>
          <w:lang w:val="es-ES"/>
        </w:rPr>
        <w:t xml:space="preserve"> (al final del marco teórico, justo antes de operacionalizar)</w:t>
      </w:r>
    </w:p>
    <w:p w14:paraId="15585BD1" w14:textId="77777777" w:rsidR="0005210E" w:rsidRDefault="0005210E" w:rsidP="0005210E">
      <w:pPr>
        <w:rPr>
          <w:lang w:val="es-ES"/>
        </w:rPr>
      </w:pPr>
      <w:r w:rsidRPr="0005210E">
        <w:rPr>
          <w:lang w:val="es-ES"/>
        </w:rPr>
        <w:t xml:space="preserve">En esta investigación, el capital social será entendido como el conjunto de </w:t>
      </w:r>
      <w:r w:rsidRPr="0005210E">
        <w:rPr>
          <w:b/>
          <w:bCs/>
          <w:lang w:val="es-ES"/>
        </w:rPr>
        <w:t>vínculos sociales, normas compartidas y niveles de confianza</w:t>
      </w:r>
      <w:r w:rsidRPr="0005210E">
        <w:rPr>
          <w:lang w:val="es-ES"/>
        </w:rPr>
        <w:t xml:space="preserve"> que un individuo posee y que le permiten acceder a recursos a través de su participación en redes sociales.</w:t>
      </w:r>
    </w:p>
    <w:p w14:paraId="3626FA6F" w14:textId="1F2D4F21" w:rsidR="0005210E" w:rsidRPr="0005210E" w:rsidRDefault="0005210E" w:rsidP="0005210E">
      <w:pPr>
        <w:pStyle w:val="Prrafodelista"/>
        <w:numPr>
          <w:ilvl w:val="3"/>
          <w:numId w:val="5"/>
        </w:numPr>
        <w:rPr>
          <w:b/>
          <w:bCs/>
          <w:lang w:val="es-ES"/>
        </w:rPr>
      </w:pPr>
      <w:r w:rsidRPr="0005210E">
        <w:rPr>
          <w:b/>
          <w:bCs/>
          <w:lang w:val="es-ES"/>
        </w:rPr>
        <w:t>Dimensiones (cada una con su definición)</w:t>
      </w:r>
    </w:p>
    <w:p w14:paraId="2D88DA13" w14:textId="286971D6" w:rsidR="0005210E" w:rsidRDefault="0005210E" w:rsidP="0005210E">
      <w:r w:rsidRPr="0005210E">
        <w:rPr>
          <w:b/>
          <w:bCs/>
        </w:rPr>
        <w:t>Dimensión 1: Redes sociales</w:t>
      </w:r>
      <w:r w:rsidRPr="0005210E">
        <w:rPr>
          <w:b/>
          <w:bCs/>
        </w:rPr>
        <w:br/>
      </w:r>
      <w:r w:rsidRPr="0005210E">
        <w:t xml:space="preserve">Refiere a la estructura y composición de los vínculos interpersonales que mantiene el individuo. No basta con tener contactos: importa con quién, cuántos y de qué tipo. Esta dimensión captura el aspecto </w:t>
      </w:r>
      <w:r w:rsidRPr="0005210E">
        <w:rPr>
          <w:i/>
          <w:iCs/>
        </w:rPr>
        <w:t>relacional</w:t>
      </w:r>
      <w:r w:rsidRPr="0005210E">
        <w:t xml:space="preserve"> del capital social.</w:t>
      </w:r>
    </w:p>
    <w:p w14:paraId="06F5690F" w14:textId="77777777" w:rsidR="0005210E" w:rsidRPr="0005210E" w:rsidRDefault="0005210E" w:rsidP="0005210E">
      <w:pPr>
        <w:rPr>
          <w:lang w:val="es-ES"/>
        </w:rPr>
      </w:pPr>
      <w:r w:rsidRPr="0005210E">
        <w:rPr>
          <w:b/>
          <w:bCs/>
          <w:lang w:val="es-ES"/>
        </w:rPr>
        <w:t>Dimensión 2: Confianza</w:t>
      </w:r>
      <w:r w:rsidRPr="0005210E">
        <w:rPr>
          <w:b/>
          <w:bCs/>
          <w:lang w:val="es-ES"/>
        </w:rPr>
        <w:br/>
      </w:r>
      <w:r w:rsidRPr="0005210E">
        <w:rPr>
          <w:lang w:val="es-ES"/>
        </w:rPr>
        <w:t xml:space="preserve">Refiere a la disposición del individuo a asumir que otros actuarán de manera predecible y benevolente. Es el componente </w:t>
      </w:r>
      <w:r w:rsidRPr="0005210E">
        <w:rPr>
          <w:i/>
          <w:iCs/>
          <w:lang w:val="es-ES"/>
        </w:rPr>
        <w:t>cognitivo-actitudinal</w:t>
      </w:r>
      <w:r w:rsidRPr="0005210E">
        <w:rPr>
          <w:lang w:val="es-ES"/>
        </w:rPr>
        <w:t xml:space="preserve"> del capital social: sin confianza, las redes existen pero no se activan como recurso.</w:t>
      </w:r>
    </w:p>
    <w:p w14:paraId="0FCC20D8" w14:textId="650B3118" w:rsidR="0005210E" w:rsidRDefault="0005210E" w:rsidP="0005210E">
      <w:pPr>
        <w:rPr>
          <w:lang w:val="es-ES"/>
        </w:rPr>
      </w:pPr>
      <w:r w:rsidRPr="0005210E">
        <w:rPr>
          <w:b/>
          <w:bCs/>
          <w:lang w:val="es-ES"/>
        </w:rPr>
        <w:t>Dimensión 3: Normas de reciprocidad</w:t>
      </w:r>
      <w:r w:rsidRPr="0005210E">
        <w:rPr>
          <w:b/>
          <w:bCs/>
          <w:lang w:val="es-ES"/>
        </w:rPr>
        <w:br/>
      </w:r>
      <w:r w:rsidRPr="0005210E">
        <w:rPr>
          <w:lang w:val="es-ES"/>
        </w:rPr>
        <w:t xml:space="preserve">Refiere a las reglas compartidas </w:t>
      </w:r>
      <w:r>
        <w:rPr>
          <w:lang w:val="es-ES"/>
        </w:rPr>
        <w:t>-</w:t>
      </w:r>
      <w:r w:rsidRPr="0005210E">
        <w:rPr>
          <w:lang w:val="es-ES"/>
        </w:rPr>
        <w:t>generalmente no escritas</w:t>
      </w:r>
      <w:r>
        <w:rPr>
          <w:lang w:val="es-ES"/>
        </w:rPr>
        <w:t>-</w:t>
      </w:r>
      <w:r w:rsidRPr="0005210E">
        <w:rPr>
          <w:lang w:val="es-ES"/>
        </w:rPr>
        <w:t xml:space="preserve"> que regulan el intercambio de favores, apoyo y cooperación dentro de las redes. Es el componente </w:t>
      </w:r>
      <w:r w:rsidRPr="0005210E">
        <w:rPr>
          <w:i/>
          <w:iCs/>
          <w:lang w:val="es-ES"/>
        </w:rPr>
        <w:t>normativo</w:t>
      </w:r>
      <w:r w:rsidRPr="0005210E">
        <w:rPr>
          <w:lang w:val="es-ES"/>
        </w:rPr>
        <w:t xml:space="preserve"> que sostiene en el tiempo los vínculos.</w:t>
      </w:r>
    </w:p>
    <w:p w14:paraId="70CA987F" w14:textId="48536FE8" w:rsidR="0005210E" w:rsidRPr="0005210E" w:rsidRDefault="0005210E" w:rsidP="0005210E">
      <w:pPr>
        <w:pStyle w:val="Prrafodelista"/>
        <w:numPr>
          <w:ilvl w:val="3"/>
          <w:numId w:val="5"/>
        </w:numPr>
        <w:rPr>
          <w:b/>
          <w:bCs/>
          <w:lang w:val="es-ES"/>
        </w:rPr>
      </w:pPr>
      <w:r w:rsidRPr="0005210E">
        <w:rPr>
          <w:b/>
          <w:bCs/>
          <w:lang w:val="es-ES"/>
        </w:rPr>
        <w:t>Subdimensiones (cada una con su definición)</w:t>
      </w:r>
    </w:p>
    <w:p w14:paraId="274925D1" w14:textId="77777777" w:rsidR="0005210E" w:rsidRPr="0005210E" w:rsidRDefault="0005210E" w:rsidP="0005210E">
      <w:pPr>
        <w:rPr>
          <w:b/>
          <w:bCs/>
          <w:lang w:val="es-ES"/>
        </w:rPr>
      </w:pPr>
      <w:r w:rsidRPr="0005210E">
        <w:rPr>
          <w:b/>
          <w:bCs/>
          <w:lang w:val="es-ES"/>
        </w:rPr>
        <w:t>De la dimensión "Redes sociales" se desprenden:</w:t>
      </w:r>
    </w:p>
    <w:p w14:paraId="3C3C8922" w14:textId="77777777" w:rsidR="0005210E" w:rsidRPr="0005210E" w:rsidRDefault="0005210E" w:rsidP="0005210E">
      <w:pPr>
        <w:numPr>
          <w:ilvl w:val="0"/>
          <w:numId w:val="9"/>
        </w:numPr>
        <w:rPr>
          <w:b/>
          <w:bCs/>
          <w:lang w:val="es-ES"/>
        </w:rPr>
      </w:pPr>
      <w:r w:rsidRPr="0005210E">
        <w:rPr>
          <w:b/>
          <w:bCs/>
          <w:i/>
          <w:iCs/>
          <w:lang w:val="es-ES"/>
        </w:rPr>
        <w:t>Redes informales</w:t>
      </w:r>
      <w:r w:rsidRPr="0005210E">
        <w:rPr>
          <w:lang w:val="es-ES"/>
        </w:rPr>
        <w:t xml:space="preserve">: vínculos personales basados en afinidad o parentesco (familia, amigos cercanos, vecinos). Caracterizan el llamado </w:t>
      </w:r>
      <w:r w:rsidRPr="0005210E">
        <w:rPr>
          <w:i/>
          <w:iCs/>
          <w:lang w:val="es-ES"/>
        </w:rPr>
        <w:t>bonding social capital</w:t>
      </w:r>
      <w:r w:rsidRPr="0005210E">
        <w:rPr>
          <w:lang w:val="es-ES"/>
        </w:rPr>
        <w:t>.</w:t>
      </w:r>
    </w:p>
    <w:p w14:paraId="7965BEC1" w14:textId="77777777" w:rsidR="0005210E" w:rsidRPr="0005210E" w:rsidRDefault="0005210E" w:rsidP="0005210E">
      <w:pPr>
        <w:numPr>
          <w:ilvl w:val="0"/>
          <w:numId w:val="9"/>
        </w:numPr>
        <w:rPr>
          <w:b/>
          <w:bCs/>
          <w:lang w:val="es-ES"/>
        </w:rPr>
      </w:pPr>
      <w:r w:rsidRPr="0005210E">
        <w:rPr>
          <w:b/>
          <w:bCs/>
          <w:i/>
          <w:iCs/>
          <w:lang w:val="es-ES"/>
        </w:rPr>
        <w:t>Redes formales</w:t>
      </w:r>
      <w:r w:rsidRPr="0005210E">
        <w:rPr>
          <w:b/>
          <w:bCs/>
          <w:lang w:val="es-ES"/>
        </w:rPr>
        <w:t>:</w:t>
      </w:r>
      <w:r w:rsidRPr="0005210E">
        <w:rPr>
          <w:lang w:val="es-ES"/>
        </w:rPr>
        <w:t xml:space="preserve"> vínculos derivados de la participación en organizaciones estructuradas (sindicatos, juntas de vecinos, clubes deportivos, partidos). Caracterizan el </w:t>
      </w:r>
      <w:r w:rsidRPr="0005210E">
        <w:rPr>
          <w:i/>
          <w:iCs/>
          <w:lang w:val="es-ES"/>
        </w:rPr>
        <w:t>bridging social capital</w:t>
      </w:r>
      <w:r w:rsidRPr="0005210E">
        <w:rPr>
          <w:lang w:val="es-ES"/>
        </w:rPr>
        <w:t>.</w:t>
      </w:r>
    </w:p>
    <w:p w14:paraId="4F53F769" w14:textId="77777777" w:rsidR="0005210E" w:rsidRPr="0005210E" w:rsidRDefault="0005210E" w:rsidP="0005210E">
      <w:pPr>
        <w:rPr>
          <w:b/>
          <w:bCs/>
          <w:lang w:val="es-ES"/>
        </w:rPr>
      </w:pPr>
      <w:r w:rsidRPr="0005210E">
        <w:rPr>
          <w:b/>
          <w:bCs/>
          <w:lang w:val="es-ES"/>
        </w:rPr>
        <w:t>De la dimensión "Confianza" se desprenden:</w:t>
      </w:r>
    </w:p>
    <w:p w14:paraId="63475660" w14:textId="77777777" w:rsidR="0005210E" w:rsidRPr="0005210E" w:rsidRDefault="0005210E" w:rsidP="0005210E">
      <w:pPr>
        <w:numPr>
          <w:ilvl w:val="0"/>
          <w:numId w:val="10"/>
        </w:numPr>
        <w:rPr>
          <w:b/>
          <w:bCs/>
          <w:lang w:val="es-ES"/>
        </w:rPr>
      </w:pPr>
      <w:r w:rsidRPr="0005210E">
        <w:rPr>
          <w:b/>
          <w:bCs/>
          <w:i/>
          <w:iCs/>
          <w:lang w:val="es-ES"/>
        </w:rPr>
        <w:t>Confianza interpersonal</w:t>
      </w:r>
      <w:r w:rsidRPr="0005210E">
        <w:rPr>
          <w:b/>
          <w:bCs/>
          <w:lang w:val="es-ES"/>
        </w:rPr>
        <w:t xml:space="preserve">: </w:t>
      </w:r>
      <w:r w:rsidRPr="0005210E">
        <w:rPr>
          <w:lang w:val="es-ES"/>
        </w:rPr>
        <w:t>grado en que el individuo confía en personas conocidas y desconocidas de su entorno cotidiano.</w:t>
      </w:r>
    </w:p>
    <w:p w14:paraId="42C99BE8" w14:textId="77777777" w:rsidR="0005210E" w:rsidRPr="0005210E" w:rsidRDefault="0005210E" w:rsidP="0005210E">
      <w:pPr>
        <w:numPr>
          <w:ilvl w:val="0"/>
          <w:numId w:val="10"/>
        </w:numPr>
        <w:rPr>
          <w:b/>
          <w:bCs/>
          <w:lang w:val="es-ES"/>
        </w:rPr>
      </w:pPr>
      <w:r w:rsidRPr="0005210E">
        <w:rPr>
          <w:b/>
          <w:bCs/>
          <w:i/>
          <w:iCs/>
          <w:lang w:val="es-ES"/>
        </w:rPr>
        <w:lastRenderedPageBreak/>
        <w:t>Confianza institucional</w:t>
      </w:r>
      <w:r w:rsidRPr="0005210E">
        <w:rPr>
          <w:b/>
          <w:bCs/>
          <w:lang w:val="es-ES"/>
        </w:rPr>
        <w:t xml:space="preserve">: </w:t>
      </w:r>
      <w:r w:rsidRPr="0005210E">
        <w:rPr>
          <w:lang w:val="es-ES"/>
        </w:rPr>
        <w:t>grado en que el individuo confía en instituciones (gobierno, justicia, policía, medios).</w:t>
      </w:r>
    </w:p>
    <w:p w14:paraId="4B6EF6DC" w14:textId="77777777" w:rsidR="0005210E" w:rsidRPr="0005210E" w:rsidRDefault="0005210E" w:rsidP="0005210E">
      <w:pPr>
        <w:rPr>
          <w:b/>
          <w:bCs/>
          <w:lang w:val="es-ES"/>
        </w:rPr>
      </w:pPr>
      <w:r w:rsidRPr="0005210E">
        <w:rPr>
          <w:b/>
          <w:bCs/>
          <w:lang w:val="es-ES"/>
        </w:rPr>
        <w:t>De la dimensión "Normas de reciprocidad" se desprenden:</w:t>
      </w:r>
    </w:p>
    <w:p w14:paraId="7B013F1E" w14:textId="77777777" w:rsidR="0005210E" w:rsidRPr="0005210E" w:rsidRDefault="0005210E" w:rsidP="0005210E">
      <w:pPr>
        <w:numPr>
          <w:ilvl w:val="0"/>
          <w:numId w:val="11"/>
        </w:numPr>
        <w:rPr>
          <w:b/>
          <w:bCs/>
          <w:lang w:val="es-ES"/>
        </w:rPr>
      </w:pPr>
      <w:r w:rsidRPr="0005210E">
        <w:rPr>
          <w:b/>
          <w:bCs/>
          <w:i/>
          <w:iCs/>
          <w:lang w:val="es-ES"/>
        </w:rPr>
        <w:t>Reciprocidad específica</w:t>
      </w:r>
      <w:r w:rsidRPr="0005210E">
        <w:rPr>
          <w:b/>
          <w:bCs/>
          <w:lang w:val="es-ES"/>
        </w:rPr>
        <w:t xml:space="preserve">: </w:t>
      </w:r>
      <w:r w:rsidRPr="0005210E">
        <w:rPr>
          <w:lang w:val="es-ES"/>
        </w:rPr>
        <w:t>expectativa de devolución directa de un favor entre dos partes identificables.</w:t>
      </w:r>
    </w:p>
    <w:p w14:paraId="79DF62FF" w14:textId="77777777" w:rsidR="0005210E" w:rsidRPr="0005210E" w:rsidRDefault="0005210E" w:rsidP="0005210E">
      <w:pPr>
        <w:numPr>
          <w:ilvl w:val="0"/>
          <w:numId w:val="11"/>
        </w:numPr>
        <w:rPr>
          <w:b/>
          <w:bCs/>
          <w:lang w:val="es-ES"/>
        </w:rPr>
      </w:pPr>
      <w:r w:rsidRPr="0005210E">
        <w:rPr>
          <w:b/>
          <w:bCs/>
          <w:i/>
          <w:iCs/>
          <w:lang w:val="es-ES"/>
        </w:rPr>
        <w:t>Reciprocidad generalizada</w:t>
      </w:r>
      <w:r w:rsidRPr="0005210E">
        <w:rPr>
          <w:b/>
          <w:bCs/>
          <w:lang w:val="es-ES"/>
        </w:rPr>
        <w:t xml:space="preserve">: </w:t>
      </w:r>
      <w:r w:rsidRPr="0005210E">
        <w:rPr>
          <w:lang w:val="es-ES"/>
        </w:rPr>
        <w:t>expectativa difusa de que actuar bien por otros eventualmente será retribuido por la red en su conjunto.</w:t>
      </w:r>
    </w:p>
    <w:p w14:paraId="094E9F01" w14:textId="77777777" w:rsidR="0005210E" w:rsidRPr="0005210E" w:rsidRDefault="0005210E" w:rsidP="0005210E">
      <w:pPr>
        <w:rPr>
          <w:b/>
          <w:bCs/>
          <w:lang w:val="es-ES"/>
        </w:rPr>
      </w:pPr>
    </w:p>
    <w:p w14:paraId="5A79C11B" w14:textId="77777777" w:rsidR="0005210E" w:rsidRPr="0005210E" w:rsidRDefault="0005210E" w:rsidP="0005210E">
      <w:pPr>
        <w:rPr>
          <w:b/>
          <w:bCs/>
          <w:lang w:val="es-ES"/>
        </w:rPr>
      </w:pPr>
    </w:p>
    <w:p w14:paraId="285A850C" w14:textId="485C356E" w:rsidR="0005210E" w:rsidRPr="0005210E" w:rsidRDefault="0005210E" w:rsidP="0005210E">
      <w:pPr>
        <w:rPr>
          <w:lang w:val="es-ES"/>
        </w:rPr>
      </w:pPr>
      <w:r>
        <w:rPr>
          <w:lang w:val="es-ES"/>
        </w:rPr>
        <w:t xml:space="preserve"> </w:t>
      </w:r>
    </w:p>
    <w:p w14:paraId="5996397A" w14:textId="77777777" w:rsidR="0005210E" w:rsidRDefault="0005210E" w:rsidP="0005210E"/>
    <w:sectPr w:rsidR="000521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no Andres Ocampo Urrutia" w:date="2026-06-17T13:12:00Z" w:initials="GO">
    <w:p w14:paraId="1ED58155" w14:textId="77777777" w:rsidR="00DB6A2A" w:rsidRDefault="00DB6A2A" w:rsidP="00DB6A2A">
      <w:pPr>
        <w:pStyle w:val="Textocomentario"/>
      </w:pPr>
      <w:r>
        <w:rPr>
          <w:rStyle w:val="Refdecomentario"/>
        </w:rPr>
        <w:annotationRef/>
      </w:r>
      <w:r>
        <w:t>Este es un anexo de ejemplo de las definiciones de conceptos, dimensiones y subdimensiones. En su trabajo la primera dimensión debe estar en la sección de antecedentes. Las demás definiciones se deben encontrar en el apartado de Operacionalización.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D581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5A47EE" w16cex:dateUtc="2026-06-17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D58155" w16cid:durableId="5E5A47E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7AEC"/>
    <w:multiLevelType w:val="hybridMultilevel"/>
    <w:tmpl w:val="86643184"/>
    <w:lvl w:ilvl="0" w:tplc="14C0477E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B20FC"/>
    <w:multiLevelType w:val="hybridMultilevel"/>
    <w:tmpl w:val="67EE77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B378B"/>
    <w:multiLevelType w:val="hybridMultilevel"/>
    <w:tmpl w:val="0B8685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E65F4"/>
    <w:multiLevelType w:val="multilevel"/>
    <w:tmpl w:val="35F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53220"/>
    <w:multiLevelType w:val="multilevel"/>
    <w:tmpl w:val="5B2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900B9"/>
    <w:multiLevelType w:val="hybridMultilevel"/>
    <w:tmpl w:val="A95E2C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70821"/>
    <w:multiLevelType w:val="multilevel"/>
    <w:tmpl w:val="199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02B61"/>
    <w:multiLevelType w:val="hybridMultilevel"/>
    <w:tmpl w:val="C74A1EF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C8915AB"/>
    <w:multiLevelType w:val="hybridMultilevel"/>
    <w:tmpl w:val="D7D2429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E6F05"/>
    <w:multiLevelType w:val="hybridMultilevel"/>
    <w:tmpl w:val="AA785C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847511"/>
    <w:multiLevelType w:val="hybridMultilevel"/>
    <w:tmpl w:val="9C4A73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677305">
    <w:abstractNumId w:val="9"/>
  </w:num>
  <w:num w:numId="2" w16cid:durableId="342363911">
    <w:abstractNumId w:val="1"/>
  </w:num>
  <w:num w:numId="3" w16cid:durableId="226111300">
    <w:abstractNumId w:val="0"/>
  </w:num>
  <w:num w:numId="4" w16cid:durableId="1011369987">
    <w:abstractNumId w:val="8"/>
  </w:num>
  <w:num w:numId="5" w16cid:durableId="1384869522">
    <w:abstractNumId w:val="2"/>
  </w:num>
  <w:num w:numId="6" w16cid:durableId="719666081">
    <w:abstractNumId w:val="5"/>
  </w:num>
  <w:num w:numId="7" w16cid:durableId="1010176280">
    <w:abstractNumId w:val="10"/>
  </w:num>
  <w:num w:numId="8" w16cid:durableId="1567257162">
    <w:abstractNumId w:val="7"/>
  </w:num>
  <w:num w:numId="9" w16cid:durableId="1300693968">
    <w:abstractNumId w:val="4"/>
  </w:num>
  <w:num w:numId="10" w16cid:durableId="688065701">
    <w:abstractNumId w:val="6"/>
  </w:num>
  <w:num w:numId="11" w16cid:durableId="187461023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no Andres Ocampo Urrutia">
    <w15:presenceInfo w15:providerId="AD" w15:userId="S::gocampo@fen.uchile.cl::d0bb1787-cafc-434e-9ae6-a474951140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36"/>
    <w:rsid w:val="0005210E"/>
    <w:rsid w:val="000953B5"/>
    <w:rsid w:val="000D3EF1"/>
    <w:rsid w:val="001259B7"/>
    <w:rsid w:val="001E327B"/>
    <w:rsid w:val="002A0EB4"/>
    <w:rsid w:val="002E5ADB"/>
    <w:rsid w:val="004814EE"/>
    <w:rsid w:val="005C1A4C"/>
    <w:rsid w:val="00653FD9"/>
    <w:rsid w:val="007B075D"/>
    <w:rsid w:val="00862796"/>
    <w:rsid w:val="00876AA9"/>
    <w:rsid w:val="00962A36"/>
    <w:rsid w:val="00B3343C"/>
    <w:rsid w:val="00C01B88"/>
    <w:rsid w:val="00CB61C2"/>
    <w:rsid w:val="00D176EE"/>
    <w:rsid w:val="00DB6A2A"/>
    <w:rsid w:val="00E740AC"/>
    <w:rsid w:val="00EC6274"/>
    <w:rsid w:val="00FE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FFD6"/>
  <w15:chartTrackingRefBased/>
  <w15:docId w15:val="{408D754B-6B2D-4252-ADCD-60974F762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2A36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B6A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B6A2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B6A2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6A2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6A2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849</Words>
  <Characters>4670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Gino Andres Ocampo Urrutia</cp:lastModifiedBy>
  <cp:revision>3</cp:revision>
  <dcterms:created xsi:type="dcterms:W3CDTF">2026-06-17T17:11:00Z</dcterms:created>
  <dcterms:modified xsi:type="dcterms:W3CDTF">2026-06-17T19:01:00Z</dcterms:modified>
</cp:coreProperties>
</file>