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275.5905511811022" w:firstLine="555.5905511811022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</w:rPr>
        <w:drawing>
          <wp:inline distB="114300" distT="114300" distL="114300" distR="114300">
            <wp:extent cx="5731200" cy="81026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                                               </w:t>
      </w:r>
    </w:p>
    <w:p w:rsidR="00000000" w:rsidDel="00000000" w:rsidP="00000000" w:rsidRDefault="00000000" w:rsidRPr="00000000" w14:paraId="00000002">
      <w:pPr>
        <w:ind w:left="-1275.5905511811022" w:firstLine="555.5905511811022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1275.5905511811022" w:firstLine="555.5905511811022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275.5905511811022" w:firstLine="555.5905511811022"/>
        <w:rPr>
          <w:rFonts w:ascii="Lexend" w:cs="Lexend" w:eastAsia="Lexend" w:hAnsi="Lexend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Introducción: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El presente manual de usuario tiene como finalidad dar a conocer de manera detallada y sencilla la estructura de la web.</w:t>
      </w:r>
    </w:p>
    <w:p w:rsidR="00000000" w:rsidDel="00000000" w:rsidP="00000000" w:rsidRDefault="00000000" w:rsidRPr="00000000" w14:paraId="00000005">
      <w:pPr>
        <w:ind w:left="-1275.5905511811022" w:firstLine="0"/>
        <w:rPr>
          <w:rFonts w:ascii="Lexend" w:cs="Lexend" w:eastAsia="Lexend" w:hAnsi="Lexend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1275.5905511811022" w:firstLine="555.5905511811022"/>
        <w:rPr>
          <w:rFonts w:ascii="Lexend" w:cs="Lexend" w:eastAsia="Lexend" w:hAnsi="Lexend"/>
          <w:i w:val="1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 Objetivo:</w:t>
      </w: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 Brindar una descripción clara sobre el funcionamiento y uso de los distintos elementos de la página web para guiar al usuario en la búsqueda de información.</w:t>
      </w:r>
    </w:p>
    <w:p w:rsidR="00000000" w:rsidDel="00000000" w:rsidP="00000000" w:rsidRDefault="00000000" w:rsidRPr="00000000" w14:paraId="00000007">
      <w:pPr>
        <w:ind w:left="-1275.5905511811022" w:firstLine="555.5905511811022"/>
        <w:rPr>
          <w:rFonts w:ascii="Lexend" w:cs="Lexend" w:eastAsia="Lexend" w:hAnsi="Lexend"/>
          <w:i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i w:val="1"/>
          <w:rtl w:val="0"/>
        </w:rPr>
        <w:t xml:space="preserve">La página está organizada en una ventana principal con el menú independiente, visibles en todo momento y una zona donde se anclan las diferentes ventanas que el usuario vaya consultando.</w:t>
      </w:r>
      <w:r w:rsidDel="00000000" w:rsidR="00000000" w:rsidRPr="00000000">
        <w:rPr>
          <w:rFonts w:ascii="Lexend" w:cs="Lexend" w:eastAsia="Lexend" w:hAnsi="Lexend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ind w:left="-1275.5905511811022" w:firstLine="0"/>
        <w:rPr>
          <w:rFonts w:ascii="Lexend" w:cs="Lexend" w:eastAsia="Lexend" w:hAnsi="Lexend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275.5905511811022" w:firstLine="555.5905511811022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rtl w:val="0"/>
        </w:rPr>
        <w:t xml:space="preserve">Usuarios: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Estudiante y Usuario General.</w:t>
      </w:r>
    </w:p>
    <w:p w:rsidR="00000000" w:rsidDel="00000000" w:rsidP="00000000" w:rsidRDefault="00000000" w:rsidRPr="00000000" w14:paraId="0000000A">
      <w:pPr>
        <w:ind w:left="-1275.5905511811022" w:firstLine="0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275.5905511811022" w:firstLine="0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275.5905511811022" w:firstLine="0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Ingreso como Estudiante:</w:t>
      </w:r>
    </w:p>
    <w:p w:rsidR="00000000" w:rsidDel="00000000" w:rsidP="00000000" w:rsidRDefault="00000000" w:rsidRPr="00000000" w14:paraId="0000000D">
      <w:pPr>
        <w:ind w:left="-1275.5905511811022" w:firstLine="0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275.5905511811022" w:firstLine="555.5905511811022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Podrás acceder a toda tu documentación</w:t>
      </w:r>
      <w:r w:rsidDel="00000000" w:rsidR="00000000" w:rsidRPr="00000000">
        <w:rPr>
          <w:rFonts w:ascii="Lexend" w:cs="Lexend" w:eastAsia="Lexend" w:hAnsi="Lexend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Legajo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año/curso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Nombre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Apellido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Fecha de nacimiento 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teléfono de contacto / dirección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Isa (Informe de Salud Anual)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Cus</w:t>
      </w: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 (certificado único de Salud)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Fotocopia del Dni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Matricula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Pre-matriculación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erriweather Light" w:cs="Merriweather Light" w:eastAsia="Merriweather Light" w:hAnsi="Merriweather Light"/>
          <w:b w:val="0"/>
          <w:sz w:val="24"/>
          <w:szCs w:val="24"/>
        </w:rPr>
      </w:pPr>
      <w:r w:rsidDel="00000000" w:rsidR="00000000" w:rsidRPr="00000000">
        <w:rPr>
          <w:rFonts w:ascii="Merriweather Light" w:cs="Merriweather Light" w:eastAsia="Merriweather Light" w:hAnsi="Merriweather Light"/>
          <w:i w:val="1"/>
          <w:sz w:val="24"/>
          <w:szCs w:val="24"/>
          <w:rtl w:val="0"/>
        </w:rPr>
        <w:t xml:space="preserve">Correo instituciona</w:t>
      </w:r>
      <w:r w:rsidDel="00000000" w:rsidR="00000000" w:rsidRPr="00000000">
        <w:rPr>
          <w:rFonts w:ascii="Merriweather Light" w:cs="Merriweather Light" w:eastAsia="Merriweather Light" w:hAnsi="Merriweather Light"/>
          <w:sz w:val="24"/>
          <w:szCs w:val="24"/>
          <w:rtl w:val="0"/>
        </w:rPr>
        <w:t xml:space="preserve">l</w:t>
      </w:r>
    </w:p>
    <w:p w:rsidR="00000000" w:rsidDel="00000000" w:rsidP="00000000" w:rsidRDefault="00000000" w:rsidRPr="00000000" w14:paraId="0000001B">
      <w:pPr>
        <w:ind w:left="-1275.5905511811022" w:firstLine="0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275.5905511811022" w:firstLine="555.5905511811022"/>
        <w:jc w:val="left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Ingreso como Usuario general: </w:t>
      </w:r>
    </w:p>
    <w:p w:rsidR="00000000" w:rsidDel="00000000" w:rsidP="00000000" w:rsidRDefault="00000000" w:rsidRPr="00000000" w14:paraId="0000001E">
      <w:pPr>
        <w:ind w:left="-1275.5905511811022" w:firstLine="555.5905511811022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Podrás realizar el resto de las funcionalidades</w:t>
      </w:r>
      <w:r w:rsidDel="00000000" w:rsidR="00000000" w:rsidRPr="00000000">
        <w:rPr>
          <w:rFonts w:ascii="Lexend" w:cs="Lexend" w:eastAsia="Lexend" w:hAnsi="Lexend"/>
          <w:rtl w:val="0"/>
        </w:rPr>
        <w:t xml:space="preserve">.</w:t>
      </w:r>
    </w:p>
    <w:p w:rsidR="00000000" w:rsidDel="00000000" w:rsidP="00000000" w:rsidRDefault="00000000" w:rsidRPr="00000000" w14:paraId="0000001F">
      <w:pPr>
        <w:ind w:left="-1275.5905511811022" w:firstLine="0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Merriweather" w:cs="Merriweather" w:eastAsia="Merriweather" w:hAnsi="Merriweather"/>
          <w:i w:val="1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i w:val="1"/>
          <w:u w:val="single"/>
          <w:rtl w:val="0"/>
        </w:rPr>
        <w:t xml:space="preserve">ACLARACIÓN: </w:t>
      </w:r>
    </w:p>
    <w:p w:rsidR="00000000" w:rsidDel="00000000" w:rsidP="00000000" w:rsidRDefault="00000000" w:rsidRPr="00000000" w14:paraId="00000021">
      <w:pPr>
        <w:jc w:val="both"/>
        <w:rPr>
          <w:rFonts w:ascii="Merriweather" w:cs="Merriweather" w:eastAsia="Merriweather" w:hAnsi="Merriweather"/>
          <w:i w:val="1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i w:val="1"/>
          <w:u w:val="single"/>
          <w:rtl w:val="0"/>
        </w:rPr>
        <w:t xml:space="preserve">Este formulario no es la inscripción. El mismo es para la base de datos de los aspirantes al ciclo 2024. (la fecha y modalidad de pre-inscripción formal estará dada por el Ministerios de Educación y será avisada por diversos medios)  </w:t>
      </w:r>
    </w:p>
    <w:p w:rsidR="00000000" w:rsidDel="00000000" w:rsidP="00000000" w:rsidRDefault="00000000" w:rsidRPr="00000000" w14:paraId="00000022">
      <w:pPr>
        <w:jc w:val="both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i w:val="1"/>
          <w:u w:val="single"/>
          <w:rtl w:val="0"/>
        </w:rPr>
        <w:t xml:space="preserve">El cupo por curso es de 25 estudiantes. En caso de superar ese número, se realiza sorteo presencial entre los pre-inscriptos.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275.5905511811022" w:firstLine="0"/>
        <w:rPr>
          <w:rFonts w:ascii="Merriweather" w:cs="Merriweather" w:eastAsia="Merriweather" w:hAnsi="Merriweather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1275.5905511811022" w:firstLine="0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Requerimientos técnicos para el uso de la página:</w:t>
      </w:r>
    </w:p>
    <w:p w:rsidR="00000000" w:rsidDel="00000000" w:rsidP="00000000" w:rsidRDefault="00000000" w:rsidRPr="00000000" w14:paraId="00000025">
      <w:pPr>
        <w:ind w:left="-1275.5905511811022" w:firstLine="0"/>
        <w:jc w:val="center"/>
        <w:rPr>
          <w:rFonts w:ascii="Lexend" w:cs="Lexend" w:eastAsia="Lexend" w:hAnsi="Lexend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Resolución gráfica mínima; la resolución ideal es de 1240x120.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Conexión a internet.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requiere tener ninguna configuración en la pantalla. 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Compatible para celular y tablet. 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Navegador de internet: es compatible para todos los navegadores.(6)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Menú superior</w:t>
      </w:r>
    </w:p>
    <w:p w:rsidR="00000000" w:rsidDel="00000000" w:rsidP="00000000" w:rsidRDefault="00000000" w:rsidRPr="00000000" w14:paraId="0000002D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1275.5905511811022" w:firstLine="555.590551181102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Están los accesos rápidos,  estos accesos permiten que el usuario ingrese de  forma más rápida al contenido.</w:t>
      </w:r>
    </w:p>
    <w:p w:rsidR="00000000" w:rsidDel="00000000" w:rsidP="00000000" w:rsidRDefault="00000000" w:rsidRPr="00000000" w14:paraId="0000002F">
      <w:pPr>
        <w:ind w:left="-1275.5905511811022" w:firstLine="555.5905511811022"/>
        <w:jc w:val="both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</w:rPr>
        <w:drawing>
          <wp:inline distB="114300" distT="114300" distL="114300" distR="114300">
            <wp:extent cx="5731200" cy="3556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1275.5905511811022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1275.5905511811022" w:firstLine="0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Iniciar sesión:</w:t>
      </w:r>
    </w:p>
    <w:p w:rsidR="00000000" w:rsidDel="00000000" w:rsidP="00000000" w:rsidRDefault="00000000" w:rsidRPr="00000000" w14:paraId="00000032">
      <w:pPr>
        <w:ind w:left="-1275.5905511811022" w:firstLine="0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1275.5905511811022" w:firstLine="555.5905511811022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Deberá escribir el DNI y contraseña correctos para ingresar en su cuenta   </w:t>
      </w:r>
    </w:p>
    <w:p w:rsidR="00000000" w:rsidDel="00000000" w:rsidP="00000000" w:rsidRDefault="00000000" w:rsidRPr="00000000" w14:paraId="00000034">
      <w:pPr>
        <w:ind w:left="-1275.5905511811022" w:firstLine="555.5905511811022"/>
        <w:jc w:val="both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rtl w:val="0"/>
        </w:rPr>
        <w:t xml:space="preserve">personal, d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a</w:t>
      </w:r>
      <w:commentRangeStart w:id="0"/>
      <w:r w:rsidDel="00000000" w:rsidR="00000000" w:rsidRPr="00000000">
        <w:rPr>
          <w:sz w:val="26"/>
          <w:szCs w:val="26"/>
          <w:highlight w:val="yellow"/>
          <w:rtl w:val="0"/>
        </w:rPr>
        <w:t xml:space="preserve">da por la institución al momento de ingresar.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1275.5905511811022" w:firstLine="0"/>
        <w:jc w:val="center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701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1275.5905511811022" w:firstLine="555.5905511811022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Una vez ingresado el login el administrador podrá acceder a los datos.</w:t>
      </w:r>
    </w:p>
    <w:p w:rsidR="00000000" w:rsidDel="00000000" w:rsidP="00000000" w:rsidRDefault="00000000" w:rsidRPr="00000000" w14:paraId="00000038">
      <w:pPr>
        <w:ind w:left="-1275.5905511811022" w:firstLine="555.5905511811022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1275.5905511811022" w:firstLine="0"/>
        <w:jc w:val="center"/>
        <w:rPr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</w:rPr>
        <w:drawing>
          <wp:inline distB="114300" distT="114300" distL="114300" distR="114300">
            <wp:extent cx="5731200" cy="21717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1275.5905511811022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1275.5905511811022" w:firstLine="555.5905511811022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1275.5905511811022" w:firstLine="555.5905511811022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Preinscripciones:</w:t>
      </w:r>
    </w:p>
    <w:p w:rsidR="00000000" w:rsidDel="00000000" w:rsidP="00000000" w:rsidRDefault="00000000" w:rsidRPr="00000000" w14:paraId="0000003E">
      <w:pPr>
        <w:ind w:left="-1275.5905511811022" w:firstLine="0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t xml:space="preserve">Si usted quiere pre-inscribirse al próximo ciclo lectivo, ingresar a la siguiente opción Preinscripciones: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241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Completar los datos, presionar el botón enviar si los datos están correctos y si no el botón volver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Profesores: </w:t>
      </w:r>
    </w:p>
    <w:p w:rsidR="00000000" w:rsidDel="00000000" w:rsidP="00000000" w:rsidRDefault="00000000" w:rsidRPr="00000000" w14:paraId="00000045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1275.5905511811022" w:firstLine="555.5905511811022"/>
        <w:rPr>
          <w:rFonts w:ascii="Lexend" w:cs="Lexend" w:eastAsia="Lexend" w:hAnsi="Lexend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saber el nom</w:t>
      </w:r>
      <w:r w:rsidDel="00000000" w:rsidR="00000000" w:rsidRPr="00000000">
        <w:rPr>
          <w:rFonts w:ascii="Lexend" w:cs="Lexend" w:eastAsia="Lexend" w:hAnsi="Lexend"/>
          <w:sz w:val="24"/>
          <w:szCs w:val="24"/>
          <w:rtl w:val="0"/>
        </w:rPr>
        <w:t xml:space="preserve">bre de docente, materias que dicta y sus cursos asignados       presionar en Profesores </w:t>
      </w:r>
    </w:p>
    <w:p w:rsidR="00000000" w:rsidDel="00000000" w:rsidP="00000000" w:rsidRDefault="00000000" w:rsidRPr="00000000" w14:paraId="00000047">
      <w:pPr>
        <w:ind w:left="-1275.5905511811022" w:firstLine="555.5905511811022"/>
        <w:rPr>
          <w:rFonts w:ascii="Lexend" w:cs="Lexend" w:eastAsia="Lexend" w:hAnsi="Lexe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483063" cy="80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3063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Noticias y eventos:</w:t>
      </w:r>
    </w:p>
    <w:p w:rsidR="00000000" w:rsidDel="00000000" w:rsidP="00000000" w:rsidRDefault="00000000" w:rsidRPr="00000000" w14:paraId="0000004B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1275.5905511811022" w:firstLine="555.590551181102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Quedan en un mismo panel, donde se mostrarán las noticias principales y los eventos destacados para que el usuario pueda ver todas las noticias y eventos relacionados con la escuela ProA</w:t>
      </w:r>
    </w:p>
    <w:p w:rsidR="00000000" w:rsidDel="00000000" w:rsidP="00000000" w:rsidRDefault="00000000" w:rsidRPr="00000000" w14:paraId="0000004D">
      <w:pPr>
        <w:ind w:left="-1275.5905511811022" w:firstLine="555.590551181102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731200" cy="266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1275.5905511811022" w:firstLine="555.5905511811022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sz w:val="26"/>
          <w:szCs w:val="26"/>
        </w:rPr>
        <w:drawing>
          <wp:inline distB="114300" distT="114300" distL="114300" distR="114300">
            <wp:extent cx="5731200" cy="1866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Horarios</w:t>
      </w:r>
    </w:p>
    <w:p w:rsidR="00000000" w:rsidDel="00000000" w:rsidP="00000000" w:rsidRDefault="00000000" w:rsidRPr="00000000" w14:paraId="00000054">
      <w:pPr>
        <w:ind w:left="-1275.5905511811022" w:firstLine="555.5905511811022"/>
        <w:jc w:val="center"/>
        <w:rPr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   </w:t>
      </w:r>
      <w:r w:rsidDel="00000000" w:rsidR="00000000" w:rsidRPr="00000000">
        <w:rPr>
          <w:sz w:val="24"/>
          <w:szCs w:val="24"/>
          <w:rtl w:val="0"/>
        </w:rPr>
        <w:t xml:space="preserve">  Al ingresar a la opción horarios podrás visualizar su respectivo horario escolar.</w:t>
      </w:r>
    </w:p>
    <w:p w:rsidR="00000000" w:rsidDel="00000000" w:rsidP="00000000" w:rsidRDefault="00000000" w:rsidRPr="00000000" w14:paraId="00000055">
      <w:pPr>
        <w:ind w:left="-1275.5905511811022" w:firstLine="555.590551181102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67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1275.5905511811022" w:firstLine="555.590551181102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El usuario quiere conocer cuál es el horario correspondiente al año.</w:t>
      </w:r>
    </w:p>
    <w:p w:rsidR="00000000" w:rsidDel="00000000" w:rsidP="00000000" w:rsidRDefault="00000000" w:rsidRPr="00000000" w14:paraId="00000057">
      <w:pPr>
        <w:ind w:left="-1275.5905511811022" w:firstLine="555.5905511811022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731200" cy="191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Galería:</w:t>
      </w:r>
    </w:p>
    <w:p w:rsidR="00000000" w:rsidDel="00000000" w:rsidP="00000000" w:rsidRDefault="00000000" w:rsidRPr="00000000" w14:paraId="0000005E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1275.5905511811022" w:firstLine="555.5905511811022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</w:t>
      </w:r>
      <w:r w:rsidDel="00000000" w:rsidR="00000000" w:rsidRPr="00000000">
        <w:rPr>
          <w:sz w:val="24"/>
          <w:szCs w:val="24"/>
          <w:rtl w:val="0"/>
        </w:rPr>
        <w:t xml:space="preserve">i queres ver las fotos de la institución y sus estudiantes presionar en galería.</w:t>
      </w:r>
    </w:p>
    <w:p w:rsidR="00000000" w:rsidDel="00000000" w:rsidP="00000000" w:rsidRDefault="00000000" w:rsidRPr="00000000" w14:paraId="00000060">
      <w:pPr>
        <w:ind w:left="-1275.5905511811022" w:firstLine="555.5905511811022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731200" cy="241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1275.5905511811022" w:firstLine="555.5905511811022"/>
        <w:jc w:val="center"/>
        <w:rPr>
          <w:rFonts w:ascii="Merriweather" w:cs="Merriweather" w:eastAsia="Merriweather" w:hAnsi="Merriweather"/>
          <w:b w:val="1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 Ubicación:</w:t>
      </w:r>
    </w:p>
    <w:p w:rsidR="00000000" w:rsidDel="00000000" w:rsidP="00000000" w:rsidRDefault="00000000" w:rsidRPr="00000000" w14:paraId="00000063">
      <w:pPr>
        <w:ind w:left="-1275.5905511811022" w:firstLine="555.5905511811022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1275.5905511811022" w:firstLine="555.590551181102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Al final de la página aparecerá una dirección de “google maps” donde dará la dirección del colegio.</w:t>
      </w:r>
    </w:p>
    <w:p w:rsidR="00000000" w:rsidDel="00000000" w:rsidP="00000000" w:rsidRDefault="00000000" w:rsidRPr="00000000" w14:paraId="00000065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5457825" cy="2286794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28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1275.5905511811022" w:firstLine="555.5905511811022"/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1275.5905511811022" w:firstLine="555.5905511811022"/>
        <w:jc w:val="center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1275.5905511811022" w:firstLine="555.5905511811022"/>
        <w:jc w:val="center"/>
        <w:rPr>
          <w:rFonts w:ascii="Lexend" w:cs="Lexend" w:eastAsia="Lexend" w:hAnsi="Lexend"/>
          <w:b w:val="1"/>
          <w:i w:val="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i w:val="1"/>
          <w:sz w:val="24"/>
          <w:szCs w:val="24"/>
          <w:rtl w:val="0"/>
        </w:rPr>
        <w:t xml:space="preserve">Redes sociales: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1275.5905511811022" w:firstLine="555.5905511811022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redes s</w:t>
      </w:r>
      <w:r w:rsidDel="00000000" w:rsidR="00000000" w:rsidRPr="00000000">
        <w:rPr>
          <w:sz w:val="24"/>
          <w:szCs w:val="24"/>
          <w:rtl w:val="0"/>
        </w:rPr>
        <w:t xml:space="preserve">e encuentran en el pie de página, podés acceder a las mismas y ampliar la información.  </w:t>
      </w:r>
    </w:p>
    <w:p w:rsidR="00000000" w:rsidDel="00000000" w:rsidP="00000000" w:rsidRDefault="00000000" w:rsidRPr="00000000" w14:paraId="0000006E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161925</wp:posOffset>
            </wp:positionV>
            <wp:extent cx="1247775" cy="599994"/>
            <wp:effectExtent b="0" l="0" r="0" t="0"/>
            <wp:wrapSquare wrapText="bothSides" distB="114300" distT="114300" distL="114300" distR="11430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13293" l="2934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599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ind w:left="-1275.5905511811022" w:firstLine="555.5905511811022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Instagram </w:t>
      </w:r>
    </w:p>
    <w:p w:rsidR="00000000" w:rsidDel="00000000" w:rsidP="00000000" w:rsidRDefault="00000000" w:rsidRPr="00000000" w14:paraId="00000071">
      <w:pPr>
        <w:ind w:left="-1275.5905511811022" w:firstLine="555.5905511811022"/>
        <w:jc w:val="both"/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Facebook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1275.5905511811022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1275.5905511811022" w:firstLine="555.5905511811022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1275.5905511811022" w:firstLine="555.5905511811022"/>
        <w:jc w:val="both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</w:t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Cintia Janet DROETTA" w:id="0" w:date="2023-06-30T13:36:07Z"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Revisar de acuerdo a lo que Anibal programe.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erriweather 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exend">
    <w:embedRegular w:fontKey="{00000000-0000-0000-0000-000000000000}" r:id="rId5" w:subsetted="0"/>
    <w:embedBold w:fontKey="{00000000-0000-0000-0000-000000000000}" r:id="rId6" w:subsetted="0"/>
  </w:font>
  <w:font w:name="Merriweath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ind w:left="-1275.5905511811022" w:firstLine="0"/>
      <w:rPr>
        <w:rFonts w:ascii="Lexend" w:cs="Lexend" w:eastAsia="Lexend" w:hAnsi="Lexend"/>
        <w:b w:val="1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A">
    <w:pPr>
      <w:jc w:val="right"/>
      <w:rPr/>
    </w:pPr>
    <w:r w:rsidDel="00000000" w:rsidR="00000000" w:rsidRPr="00000000">
      <w:rPr>
        <w:rFonts w:ascii="Lexend" w:cs="Lexend" w:eastAsia="Lexend" w:hAnsi="Lexend"/>
        <w:b w:val="1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ind w:left="-1275.5905511811022" w:firstLine="0"/>
      <w:jc w:val="center"/>
      <w:rPr>
        <w:rFonts w:ascii="Lexend" w:cs="Lexend" w:eastAsia="Lexend" w:hAnsi="Lexend"/>
        <w:b w:val="1"/>
      </w:rPr>
    </w:pPr>
    <w:r w:rsidDel="00000000" w:rsidR="00000000" w:rsidRPr="00000000">
      <w:rPr/>
      <w:drawing>
        <wp:inline distB="114300" distT="114300" distL="114300" distR="114300">
          <wp:extent cx="468747" cy="468747"/>
          <wp:effectExtent b="0" l="0" r="0" t="0"/>
          <wp:docPr id="15" name="image12.png"/>
          <a:graphic>
            <a:graphicData uri="http://schemas.openxmlformats.org/drawingml/2006/picture">
              <pic:pic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8747" cy="46874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Lexend" w:cs="Lexend" w:eastAsia="Lexend" w:hAnsi="Lexend"/>
        <w:b w:val="1"/>
        <w:rtl w:val="0"/>
      </w:rPr>
      <w:t xml:space="preserve">Escuela Experimental con Énfasis en TIC ProA</w:t>
    </w:r>
  </w:p>
  <w:p w:rsidR="00000000" w:rsidDel="00000000" w:rsidP="00000000" w:rsidRDefault="00000000" w:rsidRPr="00000000" w14:paraId="0000007C">
    <w:pPr>
      <w:ind w:left="-1275.5905511811022" w:firstLine="0"/>
      <w:jc w:val="center"/>
      <w:rPr>
        <w:rFonts w:ascii="Lexend" w:cs="Lexend" w:eastAsia="Lexend" w:hAnsi="Lexend"/>
        <w:b w:val="1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ind w:left="-1275.5905511811022" w:firstLine="0"/>
      <w:jc w:val="center"/>
      <w:rPr>
        <w:rFonts w:ascii="Lexend" w:cs="Lexend" w:eastAsia="Lexend" w:hAnsi="Lexend"/>
        <w:b w:val="1"/>
      </w:rPr>
    </w:pPr>
    <w:r w:rsidDel="00000000" w:rsidR="00000000" w:rsidRPr="00000000">
      <w:rPr>
        <w:rFonts w:ascii="Lexend" w:cs="Lexend" w:eastAsia="Lexend" w:hAnsi="Lexend"/>
        <w:b w:val="1"/>
        <w:rtl w:val="0"/>
      </w:rPr>
      <w:t xml:space="preserve">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rFonts w:ascii="Arial" w:cs="Arial" w:eastAsia="Arial" w:hAnsi="Arial"/>
        <w:b w:val="1"/>
        <w:i w:val="1"/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rFonts w:ascii="Arial" w:cs="Arial" w:eastAsia="Arial" w:hAnsi="Arial"/>
        <w:b w:val="0"/>
        <w:i w:val="1"/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9.png"/><Relationship Id="rId22" Type="http://schemas.openxmlformats.org/officeDocument/2006/relationships/header" Target="header2.xml"/><Relationship Id="rId10" Type="http://schemas.openxmlformats.org/officeDocument/2006/relationships/image" Target="media/image10.png"/><Relationship Id="rId21" Type="http://schemas.openxmlformats.org/officeDocument/2006/relationships/header" Target="header1.xml"/><Relationship Id="rId13" Type="http://schemas.openxmlformats.org/officeDocument/2006/relationships/image" Target="media/image8.png"/><Relationship Id="rId24" Type="http://schemas.openxmlformats.org/officeDocument/2006/relationships/footer" Target="footer2.xml"/><Relationship Id="rId12" Type="http://schemas.openxmlformats.org/officeDocument/2006/relationships/image" Target="media/image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14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6" Type="http://schemas.openxmlformats.org/officeDocument/2006/relationships/styles" Target="styles.xml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Light-regular.ttf"/><Relationship Id="rId2" Type="http://schemas.openxmlformats.org/officeDocument/2006/relationships/font" Target="fonts/MerriweatherLight-bold.ttf"/><Relationship Id="rId3" Type="http://schemas.openxmlformats.org/officeDocument/2006/relationships/font" Target="fonts/MerriweatherLight-italic.ttf"/><Relationship Id="rId4" Type="http://schemas.openxmlformats.org/officeDocument/2006/relationships/font" Target="fonts/MerriweatherLight-boldItalic.ttf"/><Relationship Id="rId10" Type="http://schemas.openxmlformats.org/officeDocument/2006/relationships/font" Target="fonts/Merriweather-boldItalic.ttf"/><Relationship Id="rId9" Type="http://schemas.openxmlformats.org/officeDocument/2006/relationships/font" Target="fonts/Merriweather-italic.ttf"/><Relationship Id="rId5" Type="http://schemas.openxmlformats.org/officeDocument/2006/relationships/font" Target="fonts/Lexend-regular.ttf"/><Relationship Id="rId6" Type="http://schemas.openxmlformats.org/officeDocument/2006/relationships/font" Target="fonts/Lexend-bold.ttf"/><Relationship Id="rId7" Type="http://schemas.openxmlformats.org/officeDocument/2006/relationships/font" Target="fonts/Merriweather-regular.ttf"/><Relationship Id="rId8" Type="http://schemas.openxmlformats.org/officeDocument/2006/relationships/font" Target="fonts/Merriweather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