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bidi w:val="0"/>
        <w:spacing w:before="240" w:after="120"/>
        <w:jc w:val="left"/>
        <w:rPr/>
      </w:pPr>
      <w:r>
        <w:rPr/>
        <w:t>AFRICA-TICKET : Mini cahier des charges</w:t>
      </w:r>
    </w:p>
    <w:p>
      <w:pPr>
        <w:pStyle w:val="Normal"/>
        <w:bidi w:val="0"/>
        <w:jc w:val="left"/>
        <w:rPr/>
      </w:pPr>
      <w:r>
        <w:rPr/>
      </w:r>
    </w:p>
    <w:p>
      <w:pPr>
        <w:pStyle w:val="Titre2"/>
        <w:bidi w:val="0"/>
        <w:jc w:val="left"/>
        <w:rPr/>
      </w:pPr>
      <w:r>
        <w:rPr/>
        <w:t>Introduction</w:t>
        <w:tab/>
      </w:r>
    </w:p>
    <w:p>
      <w:pPr>
        <w:pStyle w:val="Normal"/>
        <w:bidi w:val="0"/>
        <w:jc w:val="left"/>
        <w:rPr/>
      </w:pPr>
      <w:r>
        <w:rPr/>
        <w:tab/>
      </w:r>
    </w:p>
    <w:p>
      <w:pPr>
        <w:pStyle w:val="Normal"/>
        <w:bidi w:val="0"/>
        <w:jc w:val="left"/>
        <w:rPr/>
      </w:pPr>
      <w:r>
        <w:rPr/>
        <w:tab/>
        <w:t>Le projet AFRICA-TICKET est un projet de conception logiciel de vente de billet évènementiel en Afrique. Il permettra à des organisations ou des personnes physiques de créer un évèjnement depuis la plateforme, génerer le lien d’achat du billet, scanner le billet vendu lors de l’évènement.</w:t>
      </w:r>
    </w:p>
    <w:p>
      <w:pPr>
        <w:pStyle w:val="Normal"/>
        <w:bidi w:val="0"/>
        <w:jc w:val="left"/>
        <w:rPr/>
      </w:pPr>
      <w:r>
        <w:rPr/>
      </w:r>
    </w:p>
    <w:p>
      <w:pPr>
        <w:pStyle w:val="Titre2"/>
        <w:bidi w:val="0"/>
        <w:jc w:val="left"/>
        <w:rPr/>
      </w:pPr>
      <w:r>
        <w:rPr/>
        <w:t>Scénario nominal</w:t>
      </w:r>
    </w:p>
    <w:p>
      <w:pPr>
        <w:pStyle w:val="Normal"/>
        <w:bidi w:val="0"/>
        <w:jc w:val="left"/>
        <w:rPr/>
      </w:pPr>
      <w:r>
        <w:rPr/>
      </w:r>
    </w:p>
    <w:p>
      <w:pPr>
        <w:pStyle w:val="Normal"/>
        <w:bidi w:val="0"/>
        <w:jc w:val="left"/>
        <w:rPr/>
      </w:pPr>
      <w:r>
        <w:rPr/>
        <w:tab/>
        <w:t xml:space="preserve">L’évènementier, </w:t>
      </w:r>
      <w:r>
        <w:rPr/>
        <w:t>appelé organisateur dans le système,</w:t>
      </w:r>
      <w:r>
        <w:rPr/>
        <w:t xml:space="preserve"> est enregistré dans la plateforme par </w:t>
      </w:r>
      <w:r>
        <w:rPr/>
        <w:t xml:space="preserve">le responsable backoffice ( pourra se faire en ligne dans une version ultérieure). Une fois créé, il se connecte à la plateforme (web ou mobile). Il crée l’évènement, le système lui génère un lien de vente du billet de l’évènement, il copie ce lien et le partage sur ses différents réseaux sociaux. </w:t>
      </w:r>
      <w:r>
        <w:rPr/>
        <w:t>Le client clique sur le lien du billet depuis un réseau de l’organisateur.</w:t>
      </w:r>
      <w:r>
        <w:rPr/>
        <w:t xml:space="preserve"> </w:t>
      </w:r>
      <w:r>
        <w:rPr/>
        <w:t>Le client est rédirigé</w:t>
      </w:r>
      <w:r>
        <w:rPr/>
        <w:t xml:space="preserve"> sur la page de paiement du site web d’africaticket (le lien peut-être suivant : </w:t>
      </w:r>
      <w:hyperlink r:id="rId2">
        <w:r>
          <w:rPr>
            <w:rStyle w:val="LienInternet"/>
          </w:rPr>
          <w:t>https://africaticket.com/</w:t>
        </w:r>
        <w:r>
          <w:rPr>
            <w:rStyle w:val="LienInternet"/>
          </w:rPr>
          <w:t>nom</w:t>
        </w:r>
        <w:r>
          <w:rPr>
            <w:rStyle w:val="LienInternet"/>
          </w:rPr>
          <w:t>organisateur</w:t>
        </w:r>
        <w:r>
          <w:rPr>
            <w:rStyle w:val="LienInternet"/>
          </w:rPr>
          <w:t>/uuidevenem</w:t>
        </w:r>
        <w:r>
          <w:rPr>
            <w:rStyle w:val="LienInternet"/>
          </w:rPr>
          <w:t>e</w:t>
        </w:r>
        <w:r>
          <w:rPr>
            <w:rStyle w:val="LienInternet"/>
          </w:rPr>
          <w:t>nt/billing</w:t>
        </w:r>
      </w:hyperlink>
      <w:r>
        <w:rPr/>
        <w:t xml:space="preserve">). Sur cette page on y retrouve l’affiche de l’évènement, le prix de l’évènement ( en gros quelques informations essentielles de l’évènement). Le client choisit son mode de paiement (AirtelMoney, MoovMoney), Il entre son numéro de téléphone. Le système affiche le récapitulatif de la transaction (prix, taxes, commission). Le client valide la transaction. </w:t>
      </w:r>
      <w:r>
        <w:rPr/>
        <w:t>Un bouton « télécharger mon billet » s’affiche. Il télécharge le billet. Sur le billet on retrouve l’affiche de l’évènement, le QrCode du billet, le numéro du billet et un message en bas de page « Ce billet ne peut être utilisé qu’une seule fois »</w:t>
      </w:r>
    </w:p>
    <w:p>
      <w:pPr>
        <w:pStyle w:val="Normal"/>
        <w:bidi w:val="0"/>
        <w:jc w:val="left"/>
        <w:rPr/>
      </w:pPr>
      <w:r>
        <w:rPr/>
        <w:t xml:space="preserve">Lors de l’évènement, le client se présente devant la sécurité avec son billet électronique. La sécurité scanne son billet </w:t>
      </w:r>
      <w:r>
        <w:rPr/>
        <w:t>depuis l’application mobile</w:t>
      </w:r>
      <w:r>
        <w:rPr/>
        <w:t xml:space="preserve"> et le système change le statut du billet en « Utilisé ».</w:t>
      </w:r>
    </w:p>
    <w:p>
      <w:pPr>
        <w:pStyle w:val="Normal"/>
        <w:bidi w:val="0"/>
        <w:jc w:val="left"/>
        <w:rPr/>
      </w:pPr>
      <w:r>
        <w:rPr/>
      </w:r>
    </w:p>
    <w:p>
      <w:pPr>
        <w:pStyle w:val="Titre2"/>
        <w:bidi w:val="0"/>
        <w:jc w:val="left"/>
        <w:rPr/>
      </w:pPr>
      <w:r>
        <w:rPr/>
        <w:t>Acteurs :</w:t>
      </w:r>
    </w:p>
    <w:p>
      <w:pPr>
        <w:pStyle w:val="Normal"/>
        <w:bidi w:val="0"/>
        <w:jc w:val="left"/>
        <w:rPr/>
      </w:pPr>
      <w:r>
        <w:rPr/>
      </w:r>
    </w:p>
    <w:p>
      <w:pPr>
        <w:pStyle w:val="Titre4"/>
        <w:bidi w:val="0"/>
        <w:jc w:val="left"/>
        <w:rPr/>
      </w:pPr>
      <w:r>
        <w:rPr/>
        <w:tab/>
        <w:t>Organisateur </w:t>
      </w:r>
    </w:p>
    <w:p>
      <w:pPr>
        <w:pStyle w:val="Normal"/>
        <w:bidi w:val="0"/>
        <w:jc w:val="left"/>
        <w:rPr/>
      </w:pPr>
      <w:r>
        <w:rPr/>
      </w:r>
    </w:p>
    <w:p>
      <w:pPr>
        <w:pStyle w:val="Normal"/>
        <w:bidi w:val="0"/>
        <w:jc w:val="left"/>
        <w:rPr/>
      </w:pPr>
      <w:r>
        <w:rPr/>
        <w:t>Les différents cas d’utilisation de l’organisateur sont les suivants :</w:t>
      </w:r>
    </w:p>
    <w:p>
      <w:pPr>
        <w:pStyle w:val="Normal"/>
        <w:numPr>
          <w:ilvl w:val="0"/>
          <w:numId w:val="2"/>
        </w:numPr>
        <w:bidi w:val="0"/>
        <w:jc w:val="left"/>
        <w:rPr/>
      </w:pPr>
      <w:r>
        <w:rPr/>
        <w:t xml:space="preserve">Se connecter </w:t>
      </w:r>
      <w:r>
        <w:rPr/>
        <w:t>à son espace web (backoffice)</w:t>
      </w:r>
    </w:p>
    <w:p>
      <w:pPr>
        <w:pStyle w:val="Normal"/>
        <w:numPr>
          <w:ilvl w:val="0"/>
          <w:numId w:val="2"/>
        </w:numPr>
        <w:bidi w:val="0"/>
        <w:jc w:val="left"/>
        <w:rPr/>
      </w:pPr>
      <w:r>
        <w:rPr/>
        <w:t>Créer un évènement</w:t>
      </w:r>
    </w:p>
    <w:p>
      <w:pPr>
        <w:pStyle w:val="Normal"/>
        <w:numPr>
          <w:ilvl w:val="0"/>
          <w:numId w:val="2"/>
        </w:numPr>
        <w:bidi w:val="0"/>
        <w:jc w:val="left"/>
        <w:rPr/>
      </w:pPr>
      <w:r>
        <w:rPr/>
        <w:t>Ouvrir un évènement</w:t>
      </w:r>
    </w:p>
    <w:p>
      <w:pPr>
        <w:pStyle w:val="Normal"/>
        <w:numPr>
          <w:ilvl w:val="0"/>
          <w:numId w:val="2"/>
        </w:numPr>
        <w:bidi w:val="0"/>
        <w:jc w:val="left"/>
        <w:rPr/>
      </w:pPr>
      <w:r>
        <w:rPr/>
        <w:t>Cloturer un évènement</w:t>
      </w:r>
    </w:p>
    <w:p>
      <w:pPr>
        <w:pStyle w:val="Normal"/>
        <w:numPr>
          <w:ilvl w:val="0"/>
          <w:numId w:val="2"/>
        </w:numPr>
        <w:bidi w:val="0"/>
        <w:jc w:val="left"/>
        <w:rPr/>
      </w:pPr>
      <w:r>
        <w:rPr/>
        <w:t xml:space="preserve">Consulter les statistiques d’un évènement (nombre de billet vendu,  nombres de billets scannés </w:t>
      </w:r>
      <w:r>
        <w:rPr/>
        <w:t>(c’est-à-dire les présents)</w:t>
      </w:r>
      <w:r>
        <w:rPr/>
        <w:t>, bénéfice sur les billets vendus, nombre de tentatives de fraude)</w:t>
      </w:r>
    </w:p>
    <w:p>
      <w:pPr>
        <w:pStyle w:val="Normal"/>
        <w:bidi w:val="0"/>
        <w:jc w:val="left"/>
        <w:rPr/>
      </w:pPr>
      <w:r>
        <w:rPr/>
      </w:r>
    </w:p>
    <w:p>
      <w:pPr>
        <w:pStyle w:val="Titre4"/>
        <w:bidi w:val="0"/>
        <w:jc w:val="left"/>
        <w:rPr/>
      </w:pPr>
      <w:r>
        <w:rPr/>
        <w:tab/>
      </w:r>
      <w:r>
        <w:rPr/>
        <w:t>Responsable backoffice africaticket :</w:t>
      </w:r>
    </w:p>
    <w:p>
      <w:pPr>
        <w:pStyle w:val="Normal"/>
        <w:bidi w:val="0"/>
        <w:jc w:val="left"/>
        <w:rPr/>
      </w:pPr>
      <w:r>
        <w:rPr/>
      </w:r>
    </w:p>
    <w:p>
      <w:pPr>
        <w:pStyle w:val="Normal"/>
        <w:bidi w:val="0"/>
        <w:jc w:val="left"/>
        <w:rPr/>
      </w:pPr>
      <w:r>
        <w:rPr/>
        <w:t>Les différents cas d’utilisation du responsable backoffice africaticket sont les suivants :</w:t>
      </w:r>
    </w:p>
    <w:p>
      <w:pPr>
        <w:pStyle w:val="Normal"/>
        <w:numPr>
          <w:ilvl w:val="0"/>
          <w:numId w:val="3"/>
        </w:numPr>
        <w:bidi w:val="0"/>
        <w:jc w:val="left"/>
        <w:rPr/>
      </w:pPr>
      <w:r>
        <w:rPr/>
        <w:t>Se connecter en tant que SuperAdmin</w:t>
      </w:r>
    </w:p>
    <w:p>
      <w:pPr>
        <w:pStyle w:val="Normal"/>
        <w:numPr>
          <w:ilvl w:val="0"/>
          <w:numId w:val="3"/>
        </w:numPr>
        <w:bidi w:val="0"/>
        <w:jc w:val="left"/>
        <w:rPr/>
      </w:pPr>
      <w:r>
        <w:rPr/>
        <w:t>Créer un organisateur</w:t>
      </w:r>
    </w:p>
    <w:p>
      <w:pPr>
        <w:pStyle w:val="Normal"/>
        <w:numPr>
          <w:ilvl w:val="0"/>
          <w:numId w:val="3"/>
        </w:numPr>
        <w:bidi w:val="0"/>
        <w:jc w:val="left"/>
        <w:rPr/>
      </w:pPr>
      <w:r>
        <w:rPr/>
        <w:t>Archiver un organisateur</w:t>
      </w:r>
    </w:p>
    <w:p>
      <w:pPr>
        <w:pStyle w:val="Normal"/>
        <w:numPr>
          <w:ilvl w:val="0"/>
          <w:numId w:val="3"/>
        </w:numPr>
        <w:bidi w:val="0"/>
        <w:jc w:val="left"/>
        <w:rPr/>
      </w:pPr>
      <w:r>
        <w:rPr/>
        <w:t>Suspendre un organisateur</w:t>
      </w:r>
    </w:p>
    <w:p>
      <w:pPr>
        <w:pStyle w:val="Normal"/>
        <w:numPr>
          <w:ilvl w:val="0"/>
          <w:numId w:val="3"/>
        </w:numPr>
        <w:bidi w:val="0"/>
        <w:jc w:val="left"/>
        <w:rPr/>
      </w:pPr>
      <w:r>
        <w:rPr/>
        <w:t>Consulter les statistiques des organisateurs</w:t>
      </w:r>
    </w:p>
    <w:p>
      <w:pPr>
        <w:pStyle w:val="Normal"/>
        <w:bidi w:val="0"/>
        <w:jc w:val="left"/>
        <w:rPr/>
      </w:pPr>
      <w:r>
        <w:rPr/>
      </w:r>
    </w:p>
    <w:p>
      <w:pPr>
        <w:pStyle w:val="Titre4"/>
        <w:bidi w:val="0"/>
        <w:jc w:val="left"/>
        <w:rPr/>
      </w:pPr>
      <w:r>
        <w:rPr/>
        <w:tab/>
        <w:t>Agent de sécurité :</w:t>
      </w:r>
    </w:p>
    <w:p>
      <w:pPr>
        <w:pStyle w:val="Normal"/>
        <w:bidi w:val="0"/>
        <w:jc w:val="left"/>
        <w:rPr/>
      </w:pPr>
      <w:r>
        <w:rPr/>
      </w:r>
    </w:p>
    <w:p>
      <w:pPr>
        <w:pStyle w:val="Normal"/>
        <w:numPr>
          <w:ilvl w:val="0"/>
          <w:numId w:val="4"/>
        </w:numPr>
        <w:bidi w:val="0"/>
        <w:jc w:val="left"/>
        <w:rPr/>
      </w:pPr>
      <w:r>
        <w:rPr/>
        <w:t xml:space="preserve">Scanner le billet électronique </w:t>
      </w:r>
    </w:p>
    <w:p>
      <w:pPr>
        <w:pStyle w:val="Normal"/>
        <w:bidi w:val="0"/>
        <w:jc w:val="left"/>
        <w:rPr/>
      </w:pPr>
      <w:r>
        <w:rPr/>
      </w:r>
    </w:p>
    <w:p>
      <w:pPr>
        <w:pStyle w:val="Titre2"/>
        <w:bidi w:val="0"/>
        <w:jc w:val="left"/>
        <w:rPr/>
      </w:pPr>
      <w:r>
        <w:rPr/>
        <w:t>Descriptifs</w:t>
      </w:r>
    </w:p>
    <w:p>
      <w:pPr>
        <w:pStyle w:val="Normal"/>
        <w:bidi w:val="0"/>
        <w:jc w:val="left"/>
        <w:rPr/>
      </w:pPr>
      <w:r>
        <w:rPr/>
      </w:r>
    </w:p>
    <w:p>
      <w:pPr>
        <w:pStyle w:val="Titre4"/>
        <w:bidi w:val="0"/>
        <w:jc w:val="left"/>
        <w:rPr/>
      </w:pPr>
      <w:r>
        <w:rPr/>
        <w:tab/>
        <w:t>Organisateur :</w:t>
      </w:r>
    </w:p>
    <w:p>
      <w:pPr>
        <w:pStyle w:val="Normal"/>
        <w:bidi w:val="0"/>
        <w:jc w:val="left"/>
        <w:rPr/>
      </w:pPr>
      <w:r>
        <w:rPr/>
      </w:r>
    </w:p>
    <w:p>
      <w:pPr>
        <w:pStyle w:val="Normal"/>
        <w:bidi w:val="0"/>
        <w:jc w:val="left"/>
        <w:rPr/>
      </w:pPr>
      <w:r>
        <w:rPr/>
        <w:t>Nom société (70 varchar not null) ;</w:t>
      </w:r>
    </w:p>
    <w:p>
      <w:pPr>
        <w:pStyle w:val="Normal"/>
        <w:bidi w:val="0"/>
        <w:jc w:val="left"/>
        <w:rPr/>
      </w:pPr>
      <w:r>
        <w:rPr/>
        <w:t>Adresse (50 varchar not null) ;</w:t>
      </w:r>
    </w:p>
    <w:p>
      <w:pPr>
        <w:pStyle w:val="Normal"/>
        <w:bidi w:val="0"/>
        <w:jc w:val="left"/>
        <w:rPr/>
      </w:pPr>
      <w:r>
        <w:rPr/>
        <w:t>Téléphone(30 varchar not null) ;</w:t>
      </w:r>
    </w:p>
    <w:p>
      <w:pPr>
        <w:pStyle w:val="Normal"/>
        <w:bidi w:val="0"/>
        <w:jc w:val="left"/>
        <w:rPr/>
      </w:pPr>
      <w:r>
        <w:rPr/>
        <w:t>NIF(60 varchar)</w:t>
      </w:r>
    </w:p>
    <w:p>
      <w:pPr>
        <w:pStyle w:val="Normal"/>
        <w:bidi w:val="0"/>
        <w:jc w:val="left"/>
        <w:rPr/>
      </w:pPr>
      <w:r>
        <w:rPr/>
        <w:t>RCCM(60 varchar)</w:t>
      </w:r>
    </w:p>
    <w:p>
      <w:pPr>
        <w:pStyle w:val="Normal"/>
        <w:bidi w:val="0"/>
        <w:jc w:val="left"/>
        <w:rPr/>
      </w:pPr>
      <w:r>
        <w:rPr/>
        <w:t>isActive (boolean not null) ;</w:t>
      </w:r>
    </w:p>
    <w:p>
      <w:pPr>
        <w:pStyle w:val="Normal"/>
        <w:bidi w:val="0"/>
        <w:jc w:val="left"/>
        <w:rPr/>
      </w:pPr>
      <w:r>
        <w:rPr/>
        <w:t>modePaiement ( TRANSACTION, MENSUELLE, EN_UNE_FOIS)</w:t>
      </w:r>
    </w:p>
    <w:p>
      <w:pPr>
        <w:pStyle w:val="Normal"/>
        <w:bidi w:val="0"/>
        <w:jc w:val="left"/>
        <w:rPr/>
      </w:pPr>
      <w:r>
        <w:rPr/>
      </w:r>
    </w:p>
    <w:p>
      <w:pPr>
        <w:pStyle w:val="Titre4"/>
        <w:bidi w:val="0"/>
        <w:jc w:val="left"/>
        <w:rPr/>
      </w:pPr>
      <w:r>
        <w:rPr/>
        <w:tab/>
        <w:t>Evenement :</w:t>
      </w:r>
    </w:p>
    <w:p>
      <w:pPr>
        <w:pStyle w:val="Normal"/>
        <w:bidi w:val="0"/>
        <w:jc w:val="left"/>
        <w:rPr/>
      </w:pPr>
      <w:r>
        <w:rPr/>
      </w:r>
    </w:p>
    <w:p>
      <w:pPr>
        <w:pStyle w:val="Normal"/>
        <w:bidi w:val="0"/>
        <w:jc w:val="left"/>
        <w:rPr/>
      </w:pPr>
      <w:r>
        <w:rPr/>
        <w:t>UUID (uuid not null)</w:t>
      </w:r>
    </w:p>
    <w:p>
      <w:pPr>
        <w:pStyle w:val="Normal"/>
        <w:bidi w:val="0"/>
        <w:jc w:val="left"/>
        <w:rPr/>
      </w:pPr>
      <w:r>
        <w:rPr/>
        <w:t>Nom evenement (50 varchar not null)</w:t>
      </w:r>
    </w:p>
    <w:p>
      <w:pPr>
        <w:pStyle w:val="Normal"/>
        <w:bidi w:val="0"/>
        <w:jc w:val="left"/>
        <w:rPr/>
      </w:pPr>
      <w:r>
        <w:rPr/>
        <w:t>Description evenement (255 varchar)</w:t>
      </w:r>
    </w:p>
    <w:p>
      <w:pPr>
        <w:pStyle w:val="Normal"/>
        <w:bidi w:val="0"/>
        <w:jc w:val="left"/>
        <w:rPr/>
      </w:pPr>
      <w:r>
        <w:rPr/>
        <w:t>Date (LocalDateTime not null)</w:t>
      </w:r>
    </w:p>
    <w:p>
      <w:pPr>
        <w:pStyle w:val="Normal"/>
        <w:bidi w:val="0"/>
        <w:jc w:val="left"/>
        <w:rPr/>
      </w:pPr>
      <w:r>
        <w:rPr/>
        <w:t>Lieu (255 varchar not null)</w:t>
      </w:r>
    </w:p>
    <w:p>
      <w:pPr>
        <w:pStyle w:val="Normal"/>
        <w:bidi w:val="0"/>
        <w:jc w:val="left"/>
        <w:rPr/>
      </w:pPr>
      <w:r>
        <w:rPr/>
        <w:t>Nombre billet dispo: (Long not null)</w:t>
      </w:r>
    </w:p>
    <w:p>
      <w:pPr>
        <w:pStyle w:val="Normal"/>
        <w:bidi w:val="0"/>
        <w:jc w:val="left"/>
        <w:rPr/>
      </w:pPr>
      <w:r>
        <w:rPr/>
        <w:t>Nombre billetVendu(Long not null)</w:t>
      </w:r>
    </w:p>
    <w:p>
      <w:pPr>
        <w:pStyle w:val="Normal"/>
        <w:bidi w:val="0"/>
        <w:jc w:val="left"/>
        <w:rPr/>
      </w:pPr>
      <w:r>
        <w:rPr/>
        <w:t>Prix billet (Double not null)</w:t>
      </w:r>
    </w:p>
    <w:p>
      <w:pPr>
        <w:pStyle w:val="Normal"/>
        <w:bidi w:val="0"/>
        <w:jc w:val="left"/>
        <w:rPr/>
      </w:pPr>
      <w:r>
        <w:rPr/>
        <w:t>status (CREE_NON_OUVERT, OUVERT, CLOTURÉ)</w:t>
      </w:r>
    </w:p>
    <w:p>
      <w:pPr>
        <w:pStyle w:val="Normal"/>
        <w:bidi w:val="0"/>
        <w:jc w:val="left"/>
        <w:rPr/>
      </w:pPr>
      <w:r>
        <w:rPr/>
        <w:t xml:space="preserve">organisateurId </w:t>
      </w:r>
      <w:r>
        <w:rPr/>
        <w:t>(clé étrangère)</w:t>
      </w:r>
    </w:p>
    <w:p>
      <w:pPr>
        <w:pStyle w:val="Normal"/>
        <w:bidi w:val="0"/>
        <w:jc w:val="left"/>
        <w:rPr/>
      </w:pPr>
      <w:r>
        <w:rPr/>
        <w:t xml:space="preserve">billetId </w:t>
      </w:r>
      <w:r>
        <w:rPr/>
        <w:t>(clé étrangère)</w:t>
      </w:r>
    </w:p>
    <w:p>
      <w:pPr>
        <w:pStyle w:val="Normal"/>
        <w:bidi w:val="0"/>
        <w:jc w:val="left"/>
        <w:rPr/>
      </w:pPr>
      <w:r>
        <w:rPr/>
      </w:r>
    </w:p>
    <w:p>
      <w:pPr>
        <w:pStyle w:val="Titre4"/>
        <w:bidi w:val="0"/>
        <w:jc w:val="left"/>
        <w:rPr/>
      </w:pPr>
      <w:r>
        <w:rPr/>
        <w:tab/>
        <w:t>Billet :</w:t>
      </w:r>
    </w:p>
    <w:p>
      <w:pPr>
        <w:pStyle w:val="Normal"/>
        <w:bidi w:val="0"/>
        <w:jc w:val="left"/>
        <w:rPr/>
      </w:pPr>
      <w:r>
        <w:rPr/>
        <w:t>UUID (uuid not null)</w:t>
      </w:r>
    </w:p>
    <w:p>
      <w:pPr>
        <w:pStyle w:val="Normal"/>
        <w:bidi w:val="0"/>
        <w:jc w:val="left"/>
        <w:rPr/>
      </w:pPr>
      <w:r>
        <w:rPr/>
        <w:t>affiche (image, png/jpeg 10MB max)</w:t>
      </w:r>
    </w:p>
    <w:p>
      <w:pPr>
        <w:pStyle w:val="Normal"/>
        <w:bidi w:val="0"/>
        <w:jc w:val="left"/>
        <w:rPr/>
      </w:pPr>
      <w:r>
        <w:rPr/>
        <w:t>lien de vente (255 varchar not null)</w:t>
      </w:r>
    </w:p>
    <w:p>
      <w:pPr>
        <w:pStyle w:val="Normal"/>
        <w:bidi w:val="0"/>
        <w:jc w:val="left"/>
        <w:rPr/>
      </w:pPr>
      <w:r>
        <w:rPr/>
      </w:r>
    </w:p>
    <w:p>
      <w:pPr>
        <w:pStyle w:val="Titre4"/>
        <w:bidi w:val="0"/>
        <w:jc w:val="left"/>
        <w:rPr/>
      </w:pPr>
      <w:r>
        <w:rPr/>
        <w:tab/>
      </w:r>
      <w:r>
        <w:rPr/>
        <w:t>BilletVendu ou QrCode :</w:t>
      </w:r>
    </w:p>
    <w:p>
      <w:pPr>
        <w:pStyle w:val="Normal"/>
        <w:bidi w:val="0"/>
        <w:jc w:val="left"/>
        <w:rPr/>
      </w:pPr>
      <w:r>
        <w:rPr/>
      </w:r>
    </w:p>
    <w:p>
      <w:pPr>
        <w:pStyle w:val="Normal"/>
        <w:bidi w:val="0"/>
        <w:jc w:val="left"/>
        <w:rPr/>
      </w:pPr>
      <w:r>
        <w:rPr/>
        <w:t>Un billet vendu est un QrCode. L’information codé dans l’image du QRCode est l’UUID du QrCode. Il est créé lors de l’achat du billet.</w:t>
      </w:r>
    </w:p>
    <w:p>
      <w:pPr>
        <w:pStyle w:val="Normal"/>
        <w:bidi w:val="0"/>
        <w:jc w:val="left"/>
        <w:rPr/>
      </w:pPr>
      <w:r>
        <w:rPr/>
      </w:r>
    </w:p>
    <w:p>
      <w:pPr>
        <w:pStyle w:val="Normal"/>
        <w:bidi w:val="0"/>
        <w:jc w:val="left"/>
        <w:rPr/>
      </w:pPr>
      <w:r>
        <w:rPr/>
        <w:t>UUID (uuid not null)</w:t>
      </w:r>
    </w:p>
    <w:p>
      <w:pPr>
        <w:pStyle w:val="Normal"/>
        <w:bidi w:val="0"/>
        <w:jc w:val="left"/>
        <w:rPr/>
      </w:pPr>
      <w:r>
        <w:rPr/>
        <w:t>Scanné (OUI, NON not null)</w:t>
      </w:r>
    </w:p>
    <w:p>
      <w:pPr>
        <w:pStyle w:val="Normal"/>
        <w:bidi w:val="0"/>
        <w:jc w:val="left"/>
        <w:rPr/>
      </w:pPr>
      <w:r>
        <w:rPr/>
        <w:t>Numéro billet(Long not null)</w:t>
      </w:r>
    </w:p>
    <w:p>
      <w:pPr>
        <w:pStyle w:val="Normal"/>
        <w:bidi w:val="0"/>
        <w:jc w:val="left"/>
        <w:rPr/>
      </w:pPr>
      <w:r>
        <w:rPr/>
        <w:t>Nombre de scan (Integer not null)</w:t>
      </w:r>
    </w:p>
    <w:p>
      <w:pPr>
        <w:pStyle w:val="Normal"/>
        <w:bidi w:val="0"/>
        <w:jc w:val="left"/>
        <w:rPr/>
      </w:pPr>
      <w:r>
        <w:rPr/>
        <w:t>billetId (clé étrangère)</w:t>
      </w:r>
    </w:p>
    <w:p>
      <w:pPr>
        <w:pStyle w:val="Normal"/>
        <w:bidi w:val="0"/>
        <w:jc w:val="left"/>
        <w:rPr/>
      </w:pPr>
      <w:r>
        <w:rPr/>
      </w:r>
    </w:p>
    <w:p>
      <w:pPr>
        <w:pStyle w:val="Normal"/>
        <w:bidi w:val="0"/>
        <w:jc w:val="left"/>
        <w:rPr/>
      </w:pPr>
      <w:r>
        <w:rPr/>
      </w:r>
    </w:p>
    <w:p>
      <w:pPr>
        <w:pStyle w:val="Titre2"/>
        <w:bidi w:val="0"/>
        <w:jc w:val="left"/>
        <w:rPr/>
      </w:pPr>
      <w:r>
        <w:rPr/>
        <w:t>Fonctionnalité spécifiques</w:t>
      </w:r>
    </w:p>
    <w:p>
      <w:pPr>
        <w:pStyle w:val="Normal"/>
        <w:bidi w:val="0"/>
        <w:jc w:val="left"/>
        <w:rPr/>
      </w:pPr>
      <w:r>
        <w:rPr/>
      </w:r>
    </w:p>
    <w:p>
      <w:pPr>
        <w:pStyle w:val="Normal"/>
        <w:numPr>
          <w:ilvl w:val="0"/>
          <w:numId w:val="5"/>
        </w:numPr>
        <w:bidi w:val="0"/>
        <w:jc w:val="left"/>
        <w:rPr/>
      </w:pPr>
      <w:r>
        <w:rPr/>
        <w:t>Un organisateur désactivé pour des raisons quelconques ne peut pas créer d’évènement. Le superadmin peut activer ou désactiver un organisateur à tout moment.</w:t>
      </w:r>
    </w:p>
    <w:p>
      <w:pPr>
        <w:pStyle w:val="Normal"/>
        <w:numPr>
          <w:ilvl w:val="0"/>
          <w:numId w:val="5"/>
        </w:numPr>
        <w:bidi w:val="0"/>
        <w:jc w:val="left"/>
        <w:rPr/>
      </w:pPr>
      <w:r>
        <w:rPr/>
        <w:t>Le nombre de billet qui peuvent être géneré ne peut jamais excéder le nombre de billet disponible pour un évènement. L’organisateur peut augmenter la disponibilité si le seuil est atteint mais ne peut jamais décrementer la disponibilité en dessous du nombre de billet vendu</w:t>
      </w:r>
    </w:p>
    <w:p>
      <w:pPr>
        <w:pStyle w:val="Normal"/>
        <w:numPr>
          <w:ilvl w:val="0"/>
          <w:numId w:val="5"/>
        </w:numPr>
        <w:bidi w:val="0"/>
        <w:jc w:val="left"/>
        <w:rPr/>
      </w:pPr>
      <w:r>
        <w:rPr/>
        <w:t>L’organisateur doit ouvrir l’évènement sur la plateforme avant le début physique de l’évènement sinon aucun billet ne pourra être scanné. Un billet est scannable que si le statut de l’évènement est OUVERT.</w:t>
      </w:r>
    </w:p>
    <w:p>
      <w:pPr>
        <w:pStyle w:val="Normal"/>
        <w:numPr>
          <w:ilvl w:val="0"/>
          <w:numId w:val="5"/>
        </w:numPr>
        <w:bidi w:val="0"/>
        <w:jc w:val="left"/>
        <w:rPr/>
      </w:pPr>
      <w:r>
        <w:rPr/>
        <w:t>Lorsqu’un billet est scanné son nombre de tentative de scanne est incrément</w:t>
      </w:r>
      <w:r>
        <w:rPr/>
        <w:t>é. Si un billet est scanné +3 fois le système renvoie lors de prochains scanne un message « ATTENTION TENTATIVE DE FRAUDE »</w:t>
      </w:r>
    </w:p>
    <w:p>
      <w:pPr>
        <w:pStyle w:val="Normal"/>
        <w:numPr>
          <w:ilvl w:val="0"/>
          <w:numId w:val="5"/>
        </w:numPr>
        <w:bidi w:val="0"/>
        <w:jc w:val="left"/>
        <w:rPr/>
      </w:pPr>
      <w:r>
        <w:rPr/>
        <w:t xml:space="preserve">Le numéro du billet est une séquence de 6 chiffres incrémenté de 1 à chaque achat (ex : billet N 000001, </w:t>
      </w:r>
      <w:r>
        <w:rPr/>
        <w:t>N 000002</w:t>
      </w: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r>
    </w:p>
    <w:p>
      <w:pPr>
        <w:pStyle w:val="Normal"/>
        <w:bidi w:val="0"/>
        <w:jc w:val="left"/>
        <w:rPr/>
      </w:pPr>
      <w:r>
        <w:rPr/>
        <w:tab/>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Titre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b/>
      <w:bCs/>
      <w:sz w:val="36"/>
      <w:szCs w:val="36"/>
    </w:rPr>
  </w:style>
  <w:style w:type="paragraph" w:styleId="Titre2">
    <w:name w:val="Heading 2"/>
    <w:basedOn w:val="Titre"/>
    <w:next w:val="Corpsdetexte"/>
    <w:qFormat/>
    <w:pPr>
      <w:numPr>
        <w:ilvl w:val="1"/>
        <w:numId w:val="1"/>
      </w:numPr>
      <w:spacing w:before="200" w:after="120"/>
      <w:outlineLvl w:val="1"/>
    </w:pPr>
    <w:rPr>
      <w:b/>
      <w:bCs/>
      <w:sz w:val="32"/>
      <w:szCs w:val="32"/>
    </w:rPr>
  </w:style>
  <w:style w:type="paragraph" w:styleId="Titre4">
    <w:name w:val="Heading 4"/>
    <w:basedOn w:val="Titre"/>
    <w:next w:val="Corpsdetexte"/>
    <w:qFormat/>
    <w:pPr>
      <w:numPr>
        <w:ilvl w:val="3"/>
        <w:numId w:val="1"/>
      </w:numPr>
      <w:spacing w:before="120" w:after="120"/>
      <w:outlineLvl w:val="3"/>
    </w:pPr>
    <w:rPr>
      <w:b/>
      <w:bCs/>
      <w:i/>
      <w:iCs/>
      <w:sz w:val="26"/>
      <w:szCs w:val="26"/>
    </w:rPr>
  </w:style>
  <w:style w:type="character" w:styleId="LienInternet">
    <w:name w:val="Lien Internet"/>
    <w:rPr>
      <w:color w:val="000080"/>
      <w:u w:val="single"/>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fricaticket.com/nomevenement/uuidevenemnt/bill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3</Pages>
  <Words>708</Words>
  <Characters>3826</Characters>
  <CharactersWithSpaces>4473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2023-07-18T20:06:01Z</dcterms:created>
  <dc:creator/>
  <dc:description/>
  <dc:language>fr-FR</dc:language>
  <cp:lastModifiedBy/>
  <dcterms:modified xsi:type="dcterms:W3CDTF">2023-07-18T21:58:47Z</dcterms:modified>
  <cp:revision>6</cp:revision>
  <dc:subject/>
  <dc:title/>
</cp:coreProperties>
</file>