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rPr>
      </w:pPr>
      <w:r w:rsidDel="00000000" w:rsidR="00000000" w:rsidRPr="00000000">
        <w:rPr>
          <w:rFonts w:ascii="Arial" w:cs="Arial" w:eastAsia="Arial" w:hAnsi="Arial"/>
          <w:color w:val="1f1f1f"/>
          <w:rtl w:val="0"/>
        </w:rPr>
        <w:t xml:space="preserve">Análisis del Caso: Óptica Quinta</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6"/>
          <w:szCs w:val="26"/>
        </w:rPr>
      </w:pPr>
      <w:r w:rsidDel="00000000" w:rsidR="00000000" w:rsidRPr="00000000">
        <w:rPr>
          <w:rFonts w:ascii="Arial" w:cs="Arial" w:eastAsia="Arial" w:hAnsi="Arial"/>
          <w:color w:val="1f1f1f"/>
          <w:sz w:val="26"/>
          <w:szCs w:val="26"/>
          <w:rtl w:val="0"/>
        </w:rPr>
        <w:t xml:space="preserve">1. Contexto del Proyecto y Planteamiento de la Solución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 del problema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actualidad, Óptica Quinta enfrenta un techo de crecimiento crítico derivado de una gestión comercial e inventariado que se sustenta exclusivamente en la presencialidad y en procesos manuales. La problemática central reside en la desconexión entre el consumidor digital moderno y la logística interna de la empresa. El uso de registros físicos o herramientas ofimáticas fragmentadas para gestionar recetas médicas (prescriptions), órdenes de trabajo de laboratorio (work orders) y el stock de armazones, genera un cuello de botella administrativo. Esta dependencia de la intervención humana presencial provoca fricción, sobrecarga al personal en tareas repetitivas y confina el alcance geográfico del negocio únicamente a los clientes que pueden visitar la sucursal física en Quilpué.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Solución propuesto</w:t>
      </w:r>
    </w:p>
    <w:p w:rsidR="00000000" w:rsidDel="00000000" w:rsidP="00000000" w:rsidRDefault="00000000" w:rsidRPr="00000000" w14:paraId="00000006">
      <w:pPr>
        <w:numPr>
          <w:ilvl w:val="0"/>
          <w:numId w:val="1"/>
        </w:numPr>
        <w:spacing w:after="0" w:afterAutospacing="0" w:line="276" w:lineRule="auto"/>
        <w:ind w:left="720" w:hanging="360"/>
        <w:rPr>
          <w:color w:val="1f1f1f"/>
          <w:u w:val="none"/>
        </w:rPr>
      </w:pPr>
      <w:r w:rsidDel="00000000" w:rsidR="00000000" w:rsidRPr="00000000">
        <w:rPr>
          <w:b w:val="1"/>
          <w:bCs w:val="1"/>
          <w:color w:val="1f1f1f"/>
          <w:rtl w:val="0"/>
        </w:rPr>
        <w:t xml:space="preserve">Plataforma Web Integrada (B2C/ERP):</w:t>
      </w:r>
      <w:r w:rsidDel="00000000" w:rsidR="00000000" w:rsidRPr="00000000">
        <w:rPr>
          <w:color w:val="1f1f1f"/>
          <w:rtl w:val="0"/>
        </w:rPr>
        <w:t xml:space="preserve"> Unifica la gestión comercial (E-commerce), la logística clínica interna y una experiencia de usuario vanguardista asistida por Inteligencia Artificial.</w:t>
      </w:r>
    </w:p>
    <w:p w:rsidR="00000000" w:rsidDel="00000000" w:rsidP="00000000" w:rsidRDefault="00000000" w:rsidRPr="00000000" w14:paraId="00000007">
      <w:pPr>
        <w:numPr>
          <w:ilvl w:val="0"/>
          <w:numId w:val="1"/>
        </w:numPr>
        <w:spacing w:after="0" w:afterAutospacing="0" w:line="276" w:lineRule="auto"/>
        <w:ind w:left="720" w:hanging="360"/>
        <w:rPr>
          <w:color w:val="1f1f1f"/>
          <w:u w:val="none"/>
        </w:rPr>
      </w:pPr>
      <w:r w:rsidDel="00000000" w:rsidR="00000000" w:rsidRPr="00000000">
        <w:rPr>
          <w:b w:val="1"/>
          <w:bCs w:val="1"/>
          <w:color w:val="1f1f1f"/>
          <w:rtl w:val="0"/>
        </w:rPr>
        <w:t xml:space="preserve">Ecosistema Transaccional Automatizado:</w:t>
      </w:r>
      <w:r w:rsidDel="00000000" w:rsidR="00000000" w:rsidRPr="00000000">
        <w:rPr>
          <w:color w:val="1f1f1f"/>
          <w:rtl w:val="0"/>
        </w:rPr>
        <w:t xml:space="preserve"> Permite la compra de armazones y cristales a través de una pasarela de pagos integrada.</w:t>
      </w:r>
    </w:p>
    <w:p w:rsidR="00000000" w:rsidDel="00000000" w:rsidP="00000000" w:rsidRDefault="00000000" w:rsidRPr="00000000" w14:paraId="00000008">
      <w:pPr>
        <w:numPr>
          <w:ilvl w:val="0"/>
          <w:numId w:val="1"/>
        </w:numPr>
        <w:spacing w:after="0" w:afterAutospacing="0" w:line="276" w:lineRule="auto"/>
        <w:ind w:left="720" w:hanging="360"/>
        <w:rPr>
          <w:color w:val="1f1f1f"/>
          <w:u w:val="none"/>
        </w:rPr>
      </w:pPr>
      <w:r w:rsidDel="00000000" w:rsidR="00000000" w:rsidRPr="00000000">
        <w:rPr>
          <w:b w:val="1"/>
          <w:bCs w:val="1"/>
          <w:color w:val="1f1f1f"/>
          <w:rtl w:val="0"/>
        </w:rPr>
        <w:t xml:space="preserve">Gestión en Tiempo Real:</w:t>
      </w:r>
      <w:r w:rsidDel="00000000" w:rsidR="00000000" w:rsidRPr="00000000">
        <w:rPr>
          <w:color w:val="1f1f1f"/>
          <w:rtl w:val="0"/>
        </w:rPr>
        <w:t xml:space="preserve"> Descuenta el stock de forma inmediata y genera automáticamente las órdenes de trabajo en la base de datos.</w:t>
      </w:r>
    </w:p>
    <w:p w:rsidR="00000000" w:rsidDel="00000000" w:rsidP="00000000" w:rsidRDefault="00000000" w:rsidRPr="00000000" w14:paraId="00000009">
      <w:pPr>
        <w:numPr>
          <w:ilvl w:val="0"/>
          <w:numId w:val="1"/>
        </w:numPr>
        <w:spacing w:after="0" w:afterAutospacing="0" w:line="276" w:lineRule="auto"/>
        <w:ind w:left="720" w:hanging="360"/>
        <w:rPr>
          <w:color w:val="1f1f1f"/>
          <w:u w:val="none"/>
        </w:rPr>
      </w:pPr>
      <w:r w:rsidDel="00000000" w:rsidR="00000000" w:rsidRPr="00000000">
        <w:rPr>
          <w:b w:val="1"/>
          <w:bCs w:val="1"/>
          <w:color w:val="1f1f1f"/>
          <w:rtl w:val="0"/>
        </w:rPr>
        <w:t xml:space="preserve">Probador Virtual de Realidad Aumentada (AR):</w:t>
      </w:r>
      <w:r w:rsidDel="00000000" w:rsidR="00000000" w:rsidRPr="00000000">
        <w:rPr>
          <w:color w:val="1f1f1f"/>
          <w:rtl w:val="0"/>
        </w:rPr>
        <w:t xml:space="preserve"> Rompe la barrera física permitiendo a los clientes probar los lentes desde su hogar mediante rastreo facial y renderizado 3D en el navegador.</w:t>
      </w:r>
    </w:p>
    <w:p w:rsidR="00000000" w:rsidDel="00000000" w:rsidP="00000000" w:rsidRDefault="00000000" w:rsidRPr="00000000" w14:paraId="0000000A">
      <w:pPr>
        <w:numPr>
          <w:ilvl w:val="0"/>
          <w:numId w:val="1"/>
        </w:numPr>
        <w:spacing w:after="187.5" w:line="276" w:lineRule="auto"/>
        <w:ind w:left="720" w:hanging="360"/>
        <w:rPr>
          <w:color w:val="1f1f1f"/>
          <w:u w:val="none"/>
        </w:rPr>
      </w:pPr>
      <w:r w:rsidDel="00000000" w:rsidR="00000000" w:rsidRPr="00000000">
        <w:rPr>
          <w:b w:val="1"/>
          <w:bCs w:val="1"/>
          <w:color w:val="1f1f1f"/>
          <w:rtl w:val="0"/>
        </w:rPr>
        <w:t xml:space="preserve">Asistente Virtual (Chatbot IA):</w:t>
      </w:r>
      <w:r w:rsidDel="00000000" w:rsidR="00000000" w:rsidRPr="00000000">
        <w:rPr>
          <w:color w:val="1f1f1f"/>
          <w:rtl w:val="0"/>
        </w:rPr>
        <w:t xml:space="preserve"> Brinda asesoría óptica 24/7, transformando la compra en un proceso autónomo, inmersivo y altamente escalable.</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3">
      <w:pPr>
        <w:pStyle w:val="Heading3"/>
        <w:spacing w:after="80" w:before="0" w:line="276" w:lineRule="auto"/>
        <w:rPr>
          <w:color w:val="1f1f1f"/>
          <w:sz w:val="26"/>
          <w:szCs w:val="26"/>
        </w:rPr>
      </w:pPr>
      <w:bookmarkStart w:colFirst="0" w:colLast="0" w:name="_szi8habcf4ou" w:id="0"/>
      <w:bookmarkEnd w:id="0"/>
      <w:r w:rsidDel="00000000" w:rsidR="00000000" w:rsidRPr="00000000">
        <w:rPr>
          <w:color w:val="1f1f1f"/>
          <w:sz w:val="26"/>
          <w:szCs w:val="26"/>
          <w:rtl w:val="0"/>
        </w:rPr>
        <w:t xml:space="preserve">2. Identificación de Oportunidad o Problemática (Causas y Efectos)</w:t>
      </w:r>
    </w:p>
    <w:p w:rsidR="00000000" w:rsidDel="00000000" w:rsidP="00000000" w:rsidRDefault="00000000" w:rsidRPr="00000000" w14:paraId="00000014">
      <w:pPr>
        <w:spacing w:after="240" w:line="276" w:lineRule="auto"/>
        <w:rPr>
          <w:b w:val="1"/>
          <w:bCs w:val="1"/>
          <w:color w:val="1f1f1f"/>
        </w:rPr>
      </w:pPr>
      <w:r w:rsidDel="00000000" w:rsidR="00000000" w:rsidRPr="00000000">
        <w:rPr>
          <w:b w:val="1"/>
          <w:bCs w:val="1"/>
          <w:color w:val="1f1f1f"/>
          <w:rtl w:val="0"/>
        </w:rPr>
        <w:t xml:space="preserve">Análisis de Causas Principales</w:t>
      </w:r>
    </w:p>
    <w:p w:rsidR="00000000" w:rsidDel="00000000" w:rsidP="00000000" w:rsidRDefault="00000000" w:rsidRPr="00000000" w14:paraId="00000015">
      <w:pPr>
        <w:numPr>
          <w:ilvl w:val="0"/>
          <w:numId w:val="2"/>
        </w:numPr>
        <w:spacing w:after="0" w:afterAutospacing="0" w:line="276" w:lineRule="auto"/>
        <w:ind w:left="720" w:hanging="360"/>
        <w:rPr>
          <w:color w:val="1f1f1f"/>
        </w:rPr>
      </w:pPr>
      <w:r w:rsidDel="00000000" w:rsidR="00000000" w:rsidRPr="00000000">
        <w:rPr>
          <w:b w:val="1"/>
          <w:bCs w:val="1"/>
          <w:color w:val="1f1f1f"/>
          <w:rtl w:val="0"/>
        </w:rPr>
        <w:t xml:space="preserve">Dependencia física y fragmentación:</w:t>
      </w:r>
      <w:r w:rsidDel="00000000" w:rsidR="00000000" w:rsidRPr="00000000">
        <w:rPr>
          <w:color w:val="1f1f1f"/>
          <w:rtl w:val="0"/>
        </w:rPr>
        <w:t xml:space="preserve"> La operatividad de Óptica Quinta está severamente condicionada a su local físico y padece de información dispersa.</w:t>
      </w:r>
    </w:p>
    <w:p w:rsidR="00000000" w:rsidDel="00000000" w:rsidP="00000000" w:rsidRDefault="00000000" w:rsidRPr="00000000" w14:paraId="00000016">
      <w:pPr>
        <w:numPr>
          <w:ilvl w:val="0"/>
          <w:numId w:val="2"/>
        </w:numPr>
        <w:spacing w:after="0" w:afterAutospacing="0" w:line="276" w:lineRule="auto"/>
        <w:ind w:left="720" w:hanging="360"/>
        <w:rPr>
          <w:color w:val="1f1f1f"/>
        </w:rPr>
      </w:pPr>
      <w:r w:rsidDel="00000000" w:rsidR="00000000" w:rsidRPr="00000000">
        <w:rPr>
          <w:b w:val="1"/>
          <w:bCs w:val="1"/>
          <w:color w:val="1f1f1f"/>
          <w:rtl w:val="0"/>
        </w:rPr>
        <w:t xml:space="preserve">Ausencia de centralización:</w:t>
      </w:r>
      <w:r w:rsidDel="00000000" w:rsidR="00000000" w:rsidRPr="00000000">
        <w:rPr>
          <w:color w:val="1f1f1f"/>
          <w:rtl w:val="0"/>
        </w:rPr>
        <w:t xml:space="preserve"> No existe una plataforma que logre vincular el inventario real de la tienda con los requerimientos clínicos de los pacientes.</w:t>
      </w:r>
    </w:p>
    <w:p w:rsidR="00000000" w:rsidDel="00000000" w:rsidP="00000000" w:rsidRDefault="00000000" w:rsidRPr="00000000" w14:paraId="00000017">
      <w:pPr>
        <w:numPr>
          <w:ilvl w:val="0"/>
          <w:numId w:val="2"/>
        </w:numPr>
        <w:spacing w:after="0" w:afterAutospacing="0" w:line="276" w:lineRule="auto"/>
        <w:ind w:left="720" w:hanging="360"/>
        <w:rPr>
          <w:color w:val="1f1f1f"/>
        </w:rPr>
      </w:pPr>
      <w:r w:rsidDel="00000000" w:rsidR="00000000" w:rsidRPr="00000000">
        <w:rPr>
          <w:b w:val="1"/>
          <w:bCs w:val="1"/>
          <w:color w:val="1f1f1f"/>
          <w:rtl w:val="0"/>
        </w:rPr>
        <w:t xml:space="preserve">Invisibilidad en el mercado digital:</w:t>
      </w:r>
      <w:r w:rsidDel="00000000" w:rsidR="00000000" w:rsidRPr="00000000">
        <w:rPr>
          <w:color w:val="1f1f1f"/>
          <w:rtl w:val="0"/>
        </w:rPr>
        <w:t xml:space="preserve"> Al carecer de un canal de ventas online, la óptica desaparece para todo el segmento de consumidores que prefiere cotizar y comprar por internet.</w:t>
      </w:r>
    </w:p>
    <w:p w:rsidR="00000000" w:rsidDel="00000000" w:rsidP="00000000" w:rsidRDefault="00000000" w:rsidRPr="00000000" w14:paraId="00000018">
      <w:pPr>
        <w:numPr>
          <w:ilvl w:val="0"/>
          <w:numId w:val="2"/>
        </w:numPr>
        <w:spacing w:after="240" w:line="276" w:lineRule="auto"/>
        <w:ind w:left="720" w:hanging="360"/>
        <w:rPr>
          <w:color w:val="1f1f1f"/>
        </w:rPr>
      </w:pPr>
      <w:r w:rsidDel="00000000" w:rsidR="00000000" w:rsidRPr="00000000">
        <w:rPr>
          <w:b w:val="1"/>
          <w:bCs w:val="1"/>
          <w:color w:val="1f1f1f"/>
          <w:rtl w:val="0"/>
        </w:rPr>
        <w:t xml:space="preserve">Fricción en la experiencia de usuario:</w:t>
      </w:r>
      <w:r w:rsidDel="00000000" w:rsidR="00000000" w:rsidRPr="00000000">
        <w:rPr>
          <w:color w:val="1f1f1f"/>
          <w:rtl w:val="0"/>
        </w:rPr>
        <w:t xml:space="preserve"> La imposibilidad de probarse un lente a distancia ha sido históricamente el mayor causante de abandono de compra en el comercio óptico digital.</w:t>
      </w:r>
    </w:p>
    <w:p w:rsidR="00000000" w:rsidDel="00000000" w:rsidP="00000000" w:rsidRDefault="00000000" w:rsidRPr="00000000" w14:paraId="00000019">
      <w:pPr>
        <w:spacing w:after="240" w:line="276" w:lineRule="auto"/>
        <w:rPr>
          <w:b w:val="1"/>
          <w:bCs w:val="1"/>
          <w:color w:val="1f1f1f"/>
        </w:rPr>
      </w:pPr>
      <w:r w:rsidDel="00000000" w:rsidR="00000000" w:rsidRPr="00000000">
        <w:rPr>
          <w:b w:val="1"/>
          <w:bCs w:val="1"/>
          <w:color w:val="1f1f1f"/>
          <w:rtl w:val="0"/>
        </w:rPr>
        <w:t xml:space="preserve">Impacto en el Negocio y Entorno (Efectos)</w:t>
      </w:r>
    </w:p>
    <w:p w:rsidR="00000000" w:rsidDel="00000000" w:rsidP="00000000" w:rsidRDefault="00000000" w:rsidRPr="00000000" w14:paraId="0000001A">
      <w:pPr>
        <w:numPr>
          <w:ilvl w:val="0"/>
          <w:numId w:val="8"/>
        </w:numPr>
        <w:spacing w:after="0" w:afterAutospacing="0" w:line="276" w:lineRule="auto"/>
        <w:ind w:left="720" w:hanging="360"/>
        <w:rPr>
          <w:color w:val="1f1f1f"/>
        </w:rPr>
      </w:pPr>
      <w:r w:rsidDel="00000000" w:rsidR="00000000" w:rsidRPr="00000000">
        <w:rPr>
          <w:b w:val="1"/>
          <w:bCs w:val="1"/>
          <w:color w:val="1f1f1f"/>
          <w:rtl w:val="0"/>
        </w:rPr>
        <w:t xml:space="preserve">Estancamiento comercial:</w:t>
      </w:r>
      <w:r w:rsidDel="00000000" w:rsidR="00000000" w:rsidRPr="00000000">
        <w:rPr>
          <w:color w:val="1f1f1f"/>
          <w:rtl w:val="0"/>
        </w:rPr>
        <w:t xml:space="preserve"> Se produce una pérdida directa de competitividad frente a las grandes cadenas ópticas que ya están altamente digitalizadas.</w:t>
      </w:r>
    </w:p>
    <w:p w:rsidR="00000000" w:rsidDel="00000000" w:rsidP="00000000" w:rsidRDefault="00000000" w:rsidRPr="00000000" w14:paraId="0000001B">
      <w:pPr>
        <w:numPr>
          <w:ilvl w:val="0"/>
          <w:numId w:val="8"/>
        </w:numPr>
        <w:spacing w:after="0" w:afterAutospacing="0" w:line="276" w:lineRule="auto"/>
        <w:ind w:left="720" w:hanging="360"/>
        <w:rPr>
          <w:color w:val="1f1f1f"/>
        </w:rPr>
      </w:pPr>
      <w:r w:rsidDel="00000000" w:rsidR="00000000" w:rsidRPr="00000000">
        <w:rPr>
          <w:b w:val="1"/>
          <w:bCs w:val="1"/>
          <w:color w:val="1f1f1f"/>
          <w:rtl w:val="0"/>
        </w:rPr>
        <w:t xml:space="preserve">Errores operativos en laboratorio:</w:t>
      </w:r>
      <w:r w:rsidDel="00000000" w:rsidR="00000000" w:rsidRPr="00000000">
        <w:rPr>
          <w:color w:val="1f1f1f"/>
          <w:rtl w:val="0"/>
        </w:rPr>
        <w:t xml:space="preserve"> La gestión manual propicia el extravío o la mala interpretación de recetas, afectando la confección final de los lentes.</w:t>
      </w:r>
    </w:p>
    <w:p w:rsidR="00000000" w:rsidDel="00000000" w:rsidP="00000000" w:rsidRDefault="00000000" w:rsidRPr="00000000" w14:paraId="0000001C">
      <w:pPr>
        <w:numPr>
          <w:ilvl w:val="0"/>
          <w:numId w:val="8"/>
        </w:numPr>
        <w:spacing w:after="0" w:afterAutospacing="0" w:line="276" w:lineRule="auto"/>
        <w:ind w:left="720" w:hanging="360"/>
        <w:rPr>
          <w:color w:val="1f1f1f"/>
        </w:rPr>
      </w:pPr>
      <w:r w:rsidDel="00000000" w:rsidR="00000000" w:rsidRPr="00000000">
        <w:rPr>
          <w:b w:val="1"/>
          <w:bCs w:val="1"/>
          <w:color w:val="1f1f1f"/>
          <w:rtl w:val="0"/>
        </w:rPr>
        <w:t xml:space="preserve">Descontrol administrativo:</w:t>
      </w:r>
      <w:r w:rsidDel="00000000" w:rsidR="00000000" w:rsidRPr="00000000">
        <w:rPr>
          <w:color w:val="1f1f1f"/>
          <w:rtl w:val="0"/>
        </w:rPr>
        <w:t xml:space="preserve"> Se generan constantes ineficiencias en la reposición de stock, sumado a un desorden en el seguimiento de abonos y saldos de las órdenes de trabajo.</w:t>
      </w:r>
    </w:p>
    <w:p w:rsidR="00000000" w:rsidDel="00000000" w:rsidP="00000000" w:rsidRDefault="00000000" w:rsidRPr="00000000" w14:paraId="0000001D">
      <w:pPr>
        <w:numPr>
          <w:ilvl w:val="0"/>
          <w:numId w:val="8"/>
        </w:numPr>
        <w:spacing w:after="240" w:line="276" w:lineRule="auto"/>
        <w:ind w:left="720" w:hanging="360"/>
        <w:rPr>
          <w:color w:val="1f1f1f"/>
        </w:rPr>
      </w:pPr>
      <w:r w:rsidDel="00000000" w:rsidR="00000000" w:rsidRPr="00000000">
        <w:rPr>
          <w:b w:val="1"/>
          <w:bCs w:val="1"/>
          <w:color w:val="1f1f1f"/>
          <w:rtl w:val="0"/>
        </w:rPr>
        <w:t xml:space="preserve">Imposibilidad de escalabilidad:</w:t>
      </w:r>
      <w:r w:rsidDel="00000000" w:rsidR="00000000" w:rsidRPr="00000000">
        <w:rPr>
          <w:color w:val="1f1f1f"/>
          <w:rtl w:val="0"/>
        </w:rPr>
        <w:t xml:space="preserve"> A largo plazo, el flujo de caja queda restringido exclusivamente a los horarios de apertura de la sucursal y queda vulnerable a factores externos como el clima o la movilidad urbana.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6"/>
          <w:szCs w:val="26"/>
        </w:rPr>
      </w:pPr>
      <w:r w:rsidDel="00000000" w:rsidR="00000000" w:rsidRPr="00000000">
        <w:rPr>
          <w:rFonts w:ascii="Arial" w:cs="Arial" w:eastAsia="Arial" w:hAnsi="Arial"/>
          <w:color w:val="1f1f1f"/>
          <w:sz w:val="26"/>
          <w:szCs w:val="26"/>
          <w:rtl w:val="0"/>
        </w:rPr>
        <w:t xml:space="preserve">3. Formulación de Objetivos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Objetivo General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Diseñar e implementar un ecosistema digital integral para Óptica Quinta que automatice el flujo comercial y operativo de la empresa, unificando un canal de ventas E-commerce, la gestión de laboratorio óptico (recetas y órdenes) y herramientas de asistencia tecnológica (Realidad Aumentada e IA) para escalar las ventas y romper las limitaciones geográficas.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Objetivos Específicos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Automatizar la transaccionalidad y el inventario:</w:t>
      </w:r>
      <w:r w:rsidDel="00000000" w:rsidR="00000000" w:rsidRPr="00000000">
        <w:rPr>
          <w:rFonts w:ascii="Arial" w:cs="Arial" w:eastAsia="Arial" w:hAnsi="Arial"/>
          <w:color w:val="1f1f1f"/>
          <w:rtl w:val="0"/>
        </w:rPr>
        <w:t xml:space="preserve"> Desarrollar un catálogo E-commerce con carrito de compras y pasarela de pagos, sincronizado en tiempo real con una base de datos centralizada para evitar quiebres de stock.</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Implementar innovación inmersiva:</w:t>
      </w:r>
      <w:r w:rsidDel="00000000" w:rsidR="00000000" w:rsidRPr="00000000">
        <w:rPr>
          <w:rFonts w:ascii="Arial" w:cs="Arial" w:eastAsia="Arial" w:hAnsi="Arial"/>
          <w:color w:val="1f1f1f"/>
          <w:rtl w:val="0"/>
        </w:rPr>
        <w:t xml:space="preserve"> Desplegar un Probador Virtual 3D utilizando IA de rastreo facial para que los usuarios visualicen los armazones sobre su rostro de manera realista.</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Centralizar la gestión clínica y logística:</w:t>
      </w:r>
      <w:r w:rsidDel="00000000" w:rsidR="00000000" w:rsidRPr="00000000">
        <w:rPr>
          <w:rFonts w:ascii="Arial" w:cs="Arial" w:eastAsia="Arial" w:hAnsi="Arial"/>
          <w:color w:val="1f1f1f"/>
          <w:rtl w:val="0"/>
        </w:rPr>
        <w:t xml:space="preserve"> Construir un modelo relacional de base de datos que asocie a cada usuario con sus recetas médicas (prescriptions) y sus órdenes de trabajo (work_orders), administrables desde un panel de control.</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Brindar soporte continuo:</w:t>
      </w:r>
      <w:r w:rsidDel="00000000" w:rsidR="00000000" w:rsidRPr="00000000">
        <w:rPr>
          <w:rFonts w:ascii="Arial" w:cs="Arial" w:eastAsia="Arial" w:hAnsi="Arial"/>
          <w:color w:val="1f1f1f"/>
          <w:rtl w:val="0"/>
        </w:rPr>
        <w:t xml:space="preserve"> Integrar un Chatbot basado en Modelos de Lenguaje Grande (LLMs) para atención al cliente y resolución de dudas 24/7.</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Optimizar la atención presencial:</w:t>
      </w:r>
      <w:r w:rsidDel="00000000" w:rsidR="00000000" w:rsidRPr="00000000">
        <w:rPr>
          <w:rFonts w:ascii="Arial" w:cs="Arial" w:eastAsia="Arial" w:hAnsi="Arial"/>
          <w:color w:val="1f1f1f"/>
          <w:rtl w:val="0"/>
        </w:rPr>
        <w:t xml:space="preserve"> Desarrollar un módulo de agendamiento de citas para sincronizar el viaje del cliente digital con la toma de medidas físicas en la sucursal.</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sz w:val="26"/>
          <w:szCs w:val="26"/>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6"/>
          <w:szCs w:val="26"/>
        </w:rPr>
      </w:pPr>
      <w:r w:rsidDel="00000000" w:rsidR="00000000" w:rsidRPr="00000000">
        <w:rPr>
          <w:rFonts w:ascii="Arial" w:cs="Arial" w:eastAsia="Arial" w:hAnsi="Arial"/>
          <w:color w:val="1f1f1f"/>
          <w:sz w:val="26"/>
          <w:szCs w:val="26"/>
          <w:rtl w:val="0"/>
        </w:rPr>
        <w:t xml:space="preserve">4. Descripción de la Situación Inicial y Alcance del Proyecto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Situación Inicial: Perspectiva Administrativa y Operativa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Actualmente, Óptica Quinta opera bajo una vulnerabilidad operativa significativa. La trazabilidad entre el producto vendido, el abono realizado por el cliente y la receta oftalmológica asociada se realiza mediante documentación física o planillas aisladas. La empresa no tiene herramientas técnicas para evaluar métricas de ventas en tiempo real ni canales para captar al consumidor nativo digital. El servicio está limitado a un esquema puramente transaccional-físico.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Alcance del Proyecto: Entregables, Supuestos y Restricciones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alcance contempla el desarrollo de una Aplicación Web de Página Única (SPA) responsiva estructurada en dos grandes áreas: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Entregables:</w:t>
      </w:r>
      <w:r w:rsidDel="00000000" w:rsidR="00000000" w:rsidRPr="00000000">
        <w:rPr>
          <w:rFonts w:ascii="Arial" w:cs="Arial" w:eastAsia="Arial" w:hAnsi="Arial"/>
          <w:color w:val="1f1f1f"/>
          <w:rtl w:val="0"/>
        </w:rPr>
        <w:t xml:space="preserve"> Frontend cliente con Catálogo interactivo, Carrito de compras, Probador AR (cámara en vivo), Chatbot IA y Agendamiento de Citas. Panel Administrativo (Dashboard) con protección de rutas para operaciones CRUD de inventario, visualización de ventas, control de estado de órdenes de trabajo y generación de reportes PDF.</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Supuestos:</w:t>
      </w:r>
      <w:r w:rsidDel="00000000" w:rsidR="00000000" w:rsidRPr="00000000">
        <w:rPr>
          <w:rFonts w:ascii="Arial" w:cs="Arial" w:eastAsia="Arial" w:hAnsi="Arial"/>
          <w:color w:val="1f1f1f"/>
          <w:rtl w:val="0"/>
        </w:rPr>
        <w:t xml:space="preserve"> Se asume que la óptica proveerá el catálogo inicial, las imágenes transparentes para el mapeo AR y los modelos tridimensionales (formatos .glb). Los usuarios finales deben disponer de dispositivos con cámara web/móvil funcional e internet.</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Restricciones:</w:t>
      </w:r>
      <w:r w:rsidDel="00000000" w:rsidR="00000000" w:rsidRPr="00000000">
        <w:rPr>
          <w:rFonts w:ascii="Arial" w:cs="Arial" w:eastAsia="Arial" w:hAnsi="Arial"/>
          <w:color w:val="1f1f1f"/>
          <w:rtl w:val="0"/>
        </w:rPr>
        <w:t xml:space="preserve"> El proyecto se circunscribe a un entorno web, excluyendo el despliegue nativo en App Store o Google Play. El sistema no actúa como facturador electrónico directo ante el SII, sino como un gestor de órdenes y comprobantes internos.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sz w:val="26"/>
          <w:szCs w:val="26"/>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sz w:val="26"/>
          <w:szCs w:val="26"/>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sz w:val="26"/>
          <w:szCs w:val="26"/>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sz w:val="26"/>
          <w:szCs w:val="26"/>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sz w:val="26"/>
          <w:szCs w:val="26"/>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6"/>
          <w:szCs w:val="26"/>
        </w:rPr>
      </w:pPr>
      <w:r w:rsidDel="00000000" w:rsidR="00000000" w:rsidRPr="00000000">
        <w:rPr>
          <w:rFonts w:ascii="Arial" w:cs="Arial" w:eastAsia="Arial" w:hAnsi="Arial"/>
          <w:color w:val="1f1f1f"/>
          <w:sz w:val="26"/>
          <w:szCs w:val="26"/>
          <w:rtl w:val="0"/>
        </w:rPr>
        <w:t xml:space="preserve">5. Planificación y Arquitectura Tecnológica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Fases de Implementación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proyecto, liderado por un equipo de Desarrollo Cruzado (Cross-Functional) bajo la metodología Scrum, se divide en tres fases: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Levantamiento y Modelamiento Relacional:</w:t>
      </w:r>
      <w:r w:rsidDel="00000000" w:rsidR="00000000" w:rsidRPr="00000000">
        <w:rPr>
          <w:rFonts w:ascii="Arial" w:cs="Arial" w:eastAsia="Arial" w:hAnsi="Arial"/>
          <w:color w:val="1f1f1f"/>
          <w:rtl w:val="0"/>
        </w:rPr>
        <w:t xml:space="preserve"> Diseño de la base de datos para manejar la complejidad del negocio óptico, vinculando tablas de users, products, prescriptions, work_orders, appointments y lens_options.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Integración Técnica Compleja:</w:t>
      </w:r>
      <w:r w:rsidDel="00000000" w:rsidR="00000000" w:rsidRPr="00000000">
        <w:rPr>
          <w:rFonts w:ascii="Arial" w:cs="Arial" w:eastAsia="Arial" w:hAnsi="Arial"/>
          <w:color w:val="1f1f1f"/>
          <w:rtl w:val="0"/>
        </w:rPr>
        <w:t xml:space="preserve"> Desarrollo del Frontend en React, implementación de los algoritmos de MediaPipe para el mapeo facial (AR), conexión con la IA de GitHub Models para el chatbot y desarrollo de la API transaccional en Node.js.</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Despliegue y Pruebas (QA):</w:t>
      </w:r>
      <w:r w:rsidDel="00000000" w:rsidR="00000000" w:rsidRPr="00000000">
        <w:rPr>
          <w:rFonts w:ascii="Arial" w:cs="Arial" w:eastAsia="Arial" w:hAnsi="Arial"/>
          <w:color w:val="1f1f1f"/>
          <w:rtl w:val="0"/>
        </w:rPr>
        <w:t xml:space="preserve"> Validación del flujo completo desde que un usuario se prueba un lente virtualmente, lo agrega al carrito, lo paga, y el administrador gestiona su receta en el panel.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Stack Tecnológico</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Capa de Presentación:</w:t>
      </w:r>
      <w:r w:rsidDel="00000000" w:rsidR="00000000" w:rsidRPr="00000000">
        <w:rPr>
          <w:rFonts w:ascii="Arial" w:cs="Arial" w:eastAsia="Arial" w:hAnsi="Arial"/>
          <w:color w:val="1f1f1f"/>
          <w:rtl w:val="0"/>
        </w:rPr>
        <w:t xml:space="preserve"> React.js (Vite), TypeScript, Tailwind CSS, Framer Motion.</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Capa Lógica (Backend):</w:t>
      </w:r>
      <w:r w:rsidDel="00000000" w:rsidR="00000000" w:rsidRPr="00000000">
        <w:rPr>
          <w:rFonts w:ascii="Arial" w:cs="Arial" w:eastAsia="Arial" w:hAnsi="Arial"/>
          <w:color w:val="1f1f1f"/>
          <w:rtl w:val="0"/>
        </w:rPr>
        <w:t xml:space="preserve"> Node.js, Express.js.</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Base de Datos:</w:t>
      </w:r>
      <w:r w:rsidDel="00000000" w:rsidR="00000000" w:rsidRPr="00000000">
        <w:rPr>
          <w:rFonts w:ascii="Arial" w:cs="Arial" w:eastAsia="Arial" w:hAnsi="Arial"/>
          <w:color w:val="1f1f1f"/>
          <w:rtl w:val="0"/>
        </w:rPr>
        <w:t xml:space="preserve"> Supabase (PostgreSQL).</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Tecnologías de Vanguardia:</w:t>
      </w:r>
      <w:r w:rsidDel="00000000" w:rsidR="00000000" w:rsidRPr="00000000">
        <w:rPr>
          <w:rFonts w:ascii="Arial" w:cs="Arial" w:eastAsia="Arial" w:hAnsi="Arial"/>
          <w:color w:val="1f1f1f"/>
          <w:rtl w:val="0"/>
        </w:rPr>
        <w:t xml:space="preserve"> Google MediaPipe (Face Mesh), Three.js (Renderizado 3D), GitHub Models (GPT-4o-mini).</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6"/>
          <w:szCs w:val="26"/>
        </w:rPr>
      </w:pPr>
      <w:r w:rsidDel="00000000" w:rsidR="00000000" w:rsidRPr="00000000">
        <w:rPr>
          <w:rFonts w:ascii="Arial" w:cs="Arial" w:eastAsia="Arial" w:hAnsi="Arial"/>
          <w:color w:val="1f1f1f"/>
          <w:sz w:val="26"/>
          <w:szCs w:val="26"/>
          <w:rtl w:val="0"/>
        </w:rPr>
        <w:t xml:space="preserve">6. Descripción de los Servicios</w:t>
      </w:r>
      <w:r w:rsidDel="00000000" w:rsidR="00000000" w:rsidRPr="00000000">
        <w:rPr>
          <w:color w:val="1f1f1f"/>
          <w:sz w:val="26"/>
          <w:szCs w:val="26"/>
          <w:rtl w:val="0"/>
        </w:rPr>
        <w:t xml:space="preserve">.</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arquitectura de Óptica Quinta se cimenta sobre soluciones cloud bajo demanda orientadas al rendimiento y la escalabilidad:</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PaaS de Base de Datos (Supabase):</w:t>
      </w:r>
      <w:r w:rsidDel="00000000" w:rsidR="00000000" w:rsidRPr="00000000">
        <w:rPr>
          <w:rFonts w:ascii="Arial" w:cs="Arial" w:eastAsia="Arial" w:hAnsi="Arial"/>
          <w:color w:val="1f1f1f"/>
          <w:rtl w:val="0"/>
        </w:rPr>
        <w:t xml:space="preserve"> Se seleccionó Supabase por ofrecer un motor PostgreSQL robusto que garantiza la integridad referencial (crucial para no mezclar recetas médicas con órdenes de otros clientes), además de proveer Autenticación segura (Supabase Auth) nativa.</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Procesamiento IA en el Cliente (Edge/Client Computing):</w:t>
      </w:r>
      <w:r w:rsidDel="00000000" w:rsidR="00000000" w:rsidRPr="00000000">
        <w:rPr>
          <w:rFonts w:ascii="Arial" w:cs="Arial" w:eastAsia="Arial" w:hAnsi="Arial"/>
          <w:color w:val="1f1f1f"/>
          <w:rtl w:val="0"/>
        </w:rPr>
        <w:t xml:space="preserve"> El uso de Google MediaPipe y Three.js permite que el procesamiento del video en vivo para la Realidad Aumentada se ejecute directamente en el hardware del dispositivo del cliente (GPU/CPU local), reduciendo a cero los costos de servidores de renderizado de video y asegurando latencia mínima.</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LLMs en la Nube (GitHub Models):</w:t>
      </w:r>
      <w:r w:rsidDel="00000000" w:rsidR="00000000" w:rsidRPr="00000000">
        <w:rPr>
          <w:rFonts w:ascii="Arial" w:cs="Arial" w:eastAsia="Arial" w:hAnsi="Arial"/>
          <w:color w:val="1f1f1f"/>
          <w:rtl w:val="0"/>
        </w:rPr>
        <w:t xml:space="preserve"> Se utiliza la API de GitHub para acceder a modelos de OpenAI (GPT-4o-mini), delegando el procesamiento de lenguaje natural a una infraestructura experta, garantizando respuestas contextualizadas y rápidas.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 arquitectura se justifica por su eficiencia en costos (Serverless/PaaS) y su capacidad para dotar a una PYME local de tecnología de nivel corporativo global.</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f1f1f"/>
          <w:sz w:val="26"/>
          <w:szCs w:val="26"/>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6"/>
          <w:szCs w:val="26"/>
        </w:rPr>
      </w:pPr>
      <w:r w:rsidDel="00000000" w:rsidR="00000000" w:rsidRPr="00000000">
        <w:rPr>
          <w:rFonts w:ascii="Arial" w:cs="Arial" w:eastAsia="Arial" w:hAnsi="Arial"/>
          <w:color w:val="1f1f1f"/>
          <w:sz w:val="26"/>
          <w:szCs w:val="26"/>
          <w:rtl w:val="0"/>
        </w:rPr>
        <w:t xml:space="preserve">7. Conceptualización y Propósito Estratégico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propósito medular de esta solución es la refundación tecnológica del modelo de negocios de Óptica Quinta. La plataforma trasciende la simple creación de una "página web"; se trata de la implementación de un ecosistema que digitaliza la cadena de valor completa de una óptica.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 integrar el E-commerce con el Probador Virtual AR, la empresa elimina la mayor barrera de compra online del sector: la incertidumbre estética. Al mismo</w:t>
      </w:r>
      <w:r w:rsidDel="00000000" w:rsidR="00000000" w:rsidRPr="00000000">
        <w:rPr>
          <w:color w:val="1f1f1f"/>
          <w:rtl w:val="0"/>
        </w:rPr>
        <w:t xml:space="preserve"> </w:t>
      </w:r>
      <w:r w:rsidDel="00000000" w:rsidR="00000000" w:rsidRPr="00000000">
        <w:rPr>
          <w:rFonts w:ascii="Arial" w:cs="Arial" w:eastAsia="Arial" w:hAnsi="Arial"/>
          <w:color w:val="1f1f1f"/>
          <w:rtl w:val="0"/>
        </w:rPr>
        <w:t xml:space="preserve">tiempo, al centralizar en Supabase las work_orders y las prescriptions, se digitaliza el "back-office" del laboratorio óptico, transformando la administración en un proceso gobernado por los datos y eliminando el papel. En definitiva, el proyecto posiciona a Óptica Quinta como un referente de innovación tecnológica (RetailTech / HealthTech) en su región, operando de manera híbrida entre el servicio presencial premium y la inmediatez del comercio digital continuo.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