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Informe de Resultados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Identificación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center"/>
        <w:tblLayout w:type="fixed"/>
        <w:tblLook w:val="0400"/>
      </w:tblPr>
      <w:tblGrid>
        <w:gridCol w:w="4680"/>
        <w:gridCol w:w="4725"/>
        <w:tblGridChange w:id="0">
          <w:tblGrid>
            <w:gridCol w:w="4680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Óptica Quinta — Plataforma de E-commerce y Gestión de Óptica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Vitest v4.1.9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JSDOM (Windows)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.4775390625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de Junio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npm run test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Resultados por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Servicio API — Supabase (test/api.test.ts)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loginUser — retorna token JWT y perfil del usuario cuando las credenciales son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2942220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API-002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loginUser — lanza error descriptivo cuando las credenciales son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818561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API-003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registerUser — registra cuenta en Supabase Auth y crea el perfil en la tabla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2638096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API-004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createProduct — inserta un nuevo producto en la tabla products y retorna el objeto creado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7053643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API-005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getProducts — retorna la lista completa de productos desde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58938717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API-006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deleteProduct — elimina el producto por ID usando la cláusula eq('id',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30113552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Servicio Chat IA — GitHub Models (test/githubChat.test.ts)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CHAT-001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chatWithGithubModels — retorna la respuesta del modelo GPT-4o-mini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48741634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CHAT-002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chatWithGithubModels — formatea el historial con el mensaje del sistema en posición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342632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CHAT-003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chatWithGithubModels — maneja el error 429 (rate limit) retornando un mensaje amigable al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0526264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Componente AuthForm (test/AuthForm.test.tsx)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AUTH-001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Renderiza el formulario en modo "Iniciar Sesión" con sus campos 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5294779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AUTH-002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Alterna correctamente entre el modo login y el modo de registro al hacer clic en el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4565807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AUTH-003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Llama a api.loginUser con las credenciales ingresadas y ejecuta el callback onLogin con el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6784253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Componente Chatbot (test/Chatbot.test.tsx)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BOT-001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botón flotante abre la ventana del chat y muestra el mensaje de bienvenida del optometrista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52149556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BOT-002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Haciendo clic nuevamente cierra el panel del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70140810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BOT-003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 enviar un mensaje se muestra en pantalla y se llama al servicio de IA con el historial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1667735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BOT-004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respuesta del servicio de IA se renderiza correctamente en el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5873461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Componente CartPage — Carrito de Compras (test/CartPage.test.tsx)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CART-001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Muestra el mensaje "Su carrito está vacío" y el botón "Volver al catálogo" cuando no hay 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6523921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CART-002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Lista los productos del carrito con nombre y tipo de cristal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31483397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CART-003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Calcula correctamente el total aplicando la promoción del 50 % de descuento en la segunda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59686648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Componente VirtualTryOnModal — Probador Virtual (test/VirtualTryOnModal.test.tsx)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TRYON-001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Muestra la marca y el nombre del producto en el panel de información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4852115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TRYON-002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botón X del panel de información llama correctamente al callback onClose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9483249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TRYON-003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Muestra el indicador "Modelo 3D cargado desde Supabase" cuando el producto tiene model_3d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36772274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TRYON-004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indicador de "Cámara activa" siempre está visible en el panel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52538065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 Componente AdminPanel — Panel de Administración (test/AdminPanel.test.tsx)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75569" w:space="0" w:sz="4" w:val="single"/>
              <w:left w:color="475569" w:space="0" w:sz="4" w:val="single"/>
              <w:bottom w:color="475569" w:space="0" w:sz="4" w:val="single"/>
              <w:right w:color="475569" w:space="0" w:sz="4" w:val="single"/>
            </w:tcBorders>
            <w:shd w:fill="475569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Muestra "Acceso Denegado" y el botón de cerrar sesión a usuarios sin rol de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2617162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 que el mensaje de permisos insuficientes sea descriptivo para el usuario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28627647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Un administrador autenticado ve el Dashboard General con el título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5869238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dashboard muestra las 4 tarjetas de estadísticas: Ventas, Citas, Productos y Stock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02786276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 hacer clic en "Inventario" en la barra lateral se navega a la vista de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37730533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 vista de inventario lista todos los productos retornados por api.getProducts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45384463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19"/>
                <w:szCs w:val="19"/>
                <w:rtl w:val="0"/>
              </w:rPr>
              <w:t xml:space="preserve">ADMIN-007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 encabezado "Catálogo de Artículos" es visible en la vista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31438008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Estadísticas por Módulo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Servicio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3851582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Librería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githubChat.test.ts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0406796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—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AuthForm.test.tsx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4189412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—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Chatbot.test.tsx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44349252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—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CartPage.test.tsx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3284400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— Probador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VirtualTryOnModal.test.tsx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09479033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—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AdminPanel.test.tsx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7921816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2e8f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2e8f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 suites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2e8f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2e8f0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05191794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20"/>
                    <w:szCs w:val="20"/>
                    <w:rtl w:val="0"/>
                  </w:rPr>
                  <w:t xml:space="preserve">✅ 100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1"/>
        <w:spacing w:after="120" w:befor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Distribución por Categoría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Suites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8a" w:space="0" w:sz="4" w:val="single"/>
              <w:left w:color="1e3a8a" w:space="0" w:sz="4" w:val="single"/>
              <w:bottom w:color="1e3a8a" w:space="0" w:sz="4" w:val="single"/>
              <w:right w:color="1e3a8a" w:space="0" w:sz="4" w:val="single"/>
            </w:tcBorders>
            <w:shd w:fill="1e3a8a" w:val="clear"/>
            <w:tcMar>
              <w:top w:w="140.0" w:type="dxa"/>
              <w:left w:w="150.0" w:type="dxa"/>
              <w:bottom w:w="14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 / Servicios (services/)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Librería IA (lib/)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Componentes UI (components/)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before="7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WJo0K6rN4YUeZJa99iuS3MMuh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zgAciExNnBIcEV0ajdfRmF2QWIwSVhuWnh0eG56M1g4SzZ0T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