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Noto Sans" w:hAnsi="Noto Sans" w:eastAsia="Noto Sans" w:cs="Noto Sans"/>
          <w:b/>
          <w:color w:val="12356B"/>
          <w:sz w:val="44"/>
        </w:rPr>
        <w:t>OPEN URBAN FRAMEWORK (OUF)</w:t>
      </w:r>
    </w:p>
    <w:p>
      <w:pPr>
        <w:jc w:val="center"/>
      </w:pPr>
      <w:r>
        <w:rPr>
          <w:rFonts w:ascii="Noto Sans" w:hAnsi="Noto Sans" w:eastAsia="Noto Sans" w:cs="Noto Sans"/>
          <w:b/>
          <w:color w:val="12356B"/>
          <w:sz w:val="30"/>
        </w:rPr>
        <w:t>PROGETTO ESECUTIVO TECNOLOGICO</w:t>
      </w:r>
    </w:p>
    <w:p>
      <w:pPr>
        <w:jc w:val="center"/>
      </w:pPr>
      <w:r>
        <w:rPr>
          <w:rFonts w:ascii="Noto Sans" w:hAnsi="Noto Sans" w:eastAsia="Noto Sans" w:cs="Noto Sans"/>
          <w:b/>
          <w:color w:val="0B4F6C"/>
          <w:sz w:val="52"/>
        </w:rPr>
        <w:t>INGESTION RUNTIME</w:t>
      </w:r>
    </w:p>
    <w:p>
      <w:pPr>
        <w:jc w:val="center"/>
      </w:pPr>
      <w:r>
        <w:rPr>
          <w:rFonts w:ascii="Noto Sans" w:hAnsi="Noto Sans" w:eastAsia="Noto Sans" w:cs="Noto Sans"/>
          <w:i/>
          <w:color w:val="6C757D"/>
          <w:sz w:val="24"/>
        </w:rPr>
        <w:t>Source Connector &amp; Adapter Framework + Sync Runtime + ETL / Ingestion</w:t>
      </w:r>
    </w:p>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835"/>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Campo</w:t>
            </w:r>
          </w:p>
        </w:tc>
        <w:tc>
          <w:tcPr>
            <w:tcW w:type="dxa" w:w="5669"/>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Valore</w:t>
            </w:r>
          </w:p>
        </w:tc>
      </w:tr>
      <w:tr>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Versione documento</w:t>
            </w:r>
          </w:p>
        </w:tc>
        <w:tc>
          <w:tcPr>
            <w:tcW w:type="dxa" w:w="5669"/>
            <w:vAlign w:val="center"/>
            <w:tcMar>
              <w:top w:w="80" w:type="dxa"/>
              <w:start w:w="100" w:type="dxa"/>
              <w:bottom w:w="80" w:type="dxa"/>
              <w:end w:w="100" w:type="dxa"/>
            </w:tcMar>
          </w:tcPr>
          <w:p>
            <w:r>
              <w:rPr>
                <w:rFonts w:ascii="Noto Sans" w:hAnsi="Noto Sans"/>
                <w:sz w:val="17"/>
              </w:rPr>
              <w:t>1.2 — Cross-Module Alignment Executive Freeze</w:t>
            </w:r>
          </w:p>
        </w:tc>
      </w:tr>
      <w:tr>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Data</w:t>
            </w:r>
          </w:p>
        </w:tc>
        <w:tc>
          <w:tcPr>
            <w:tcW w:type="dxa" w:w="5669"/>
            <w:vAlign w:val="center"/>
            <w:tcMar>
              <w:top w:w="80" w:type="dxa"/>
              <w:start w:w="100" w:type="dxa"/>
              <w:bottom w:w="80" w:type="dxa"/>
              <w:end w:w="100" w:type="dxa"/>
            </w:tcMar>
            <w:shd w:fill="F4F7FA"/>
          </w:tcPr>
          <w:p>
            <w:r>
              <w:rPr>
                <w:rFonts w:ascii="Noto Sans" w:hAnsi="Noto Sans" w:eastAsia="Noto Sans" w:cs="Noto Sans"/>
                <w:sz w:val="17"/>
              </w:rPr>
              <w:t>Settembre 2026</w:t>
            </w:r>
          </w:p>
        </w:tc>
      </w:tr>
      <w:tr>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Stato</w:t>
            </w:r>
          </w:p>
        </w:tc>
        <w:tc>
          <w:tcPr>
            <w:tcW w:type="dxa" w:w="5669"/>
            <w:vAlign w:val="center"/>
            <w:tcMar>
              <w:top w:w="80" w:type="dxa"/>
              <w:start w:w="100" w:type="dxa"/>
              <w:bottom w:w="80" w:type="dxa"/>
              <w:end w:w="100" w:type="dxa"/>
            </w:tcMar>
          </w:tcPr>
          <w:p>
            <w:r>
              <w:rPr>
                <w:rFonts w:ascii="Noto Sans" w:hAnsi="Noto Sans"/>
                <w:sz w:val="17"/>
              </w:rPr>
              <w:t>EXECUTIVE FREEZE v1.2 — OPERATIONAL GOVERNANCE / CONVERSATIONAL OPERATIONS / READY FOR IMPLEMENTATION &amp; ACCEPTANCE</w:t>
            </w:r>
          </w:p>
        </w:tc>
      </w:tr>
      <w:tr>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Modulo fisico</w:t>
            </w:r>
          </w:p>
        </w:tc>
        <w:tc>
          <w:tcPr>
            <w:tcW w:type="dxa" w:w="5669"/>
            <w:vAlign w:val="center"/>
            <w:tcMar>
              <w:top w:w="80" w:type="dxa"/>
              <w:start w:w="100" w:type="dxa"/>
              <w:bottom w:w="80" w:type="dxa"/>
              <w:end w:w="100" w:type="dxa"/>
            </w:tcMar>
            <w:shd w:fill="F4F7FA"/>
          </w:tcPr>
          <w:p>
            <w:pPr>
              <w:spacing w:after="0"/>
            </w:pPr>
            <w:r>
              <w:rPr>
                <w:rFonts w:ascii="Noto Sans" w:hAnsi="Noto Sans" w:eastAsia="Noto Sans" w:cs="Noto Sans"/>
                <w:sz w:val="17"/>
              </w:rPr>
              <w:t>Ingestion Runtime</w:t>
            </w:r>
          </w:p>
        </w:tc>
      </w:tr>
      <w:tr>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Moduli logici integrati</w:t>
            </w:r>
          </w:p>
        </w:tc>
        <w:tc>
          <w:tcPr>
            <w:tcW w:type="dxa" w:w="5669"/>
            <w:vAlign w:val="center"/>
            <w:tcMar>
              <w:top w:w="80" w:type="dxa"/>
              <w:start w:w="100" w:type="dxa"/>
              <w:bottom w:w="80" w:type="dxa"/>
              <w:end w:w="100" w:type="dxa"/>
            </w:tcMar>
          </w:tcPr>
          <w:p>
            <w:pPr>
              <w:spacing w:after="0"/>
            </w:pPr>
            <w:r>
              <w:rPr>
                <w:rFonts w:ascii="Noto Sans" w:hAnsi="Noto Sans" w:eastAsia="Noto Sans" w:cs="Noto Sans"/>
                <w:sz w:val="17"/>
              </w:rPr>
              <w:t>Source Connector &amp; Adapter Framework; Sync Runtime; ETL / Ingestion</w:t>
            </w:r>
          </w:p>
        </w:tc>
      </w:tr>
      <w:tr>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Principio</w:t>
            </w:r>
          </w:p>
        </w:tc>
        <w:tc>
          <w:tcPr>
            <w:tcW w:type="dxa" w:w="5669"/>
            <w:vAlign w:val="center"/>
            <w:tcMar>
              <w:top w:w="80" w:type="dxa"/>
              <w:start w:w="100" w:type="dxa"/>
              <w:bottom w:w="80" w:type="dxa"/>
              <w:end w:w="100" w:type="dxa"/>
            </w:tcMar>
            <w:shd w:fill="F4F7FA"/>
          </w:tcPr>
          <w:p>
            <w:pPr>
              <w:spacing w:after="0"/>
            </w:pPr>
            <w:r>
              <w:rPr>
                <w:rFonts w:ascii="Noto Sans" w:hAnsi="Noto Sans" w:eastAsia="Noto Sans" w:cs="Noto Sans"/>
                <w:sz w:val="17"/>
              </w:rPr>
              <w:t>Un solo deployable iniziale, separazione logica interna, nessuna infrastruttura dedicata non necessaria</w:t>
            </w:r>
          </w:p>
        </w:tc>
      </w:tr>
      <w:tr>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Design constraint</w:t>
            </w:r>
          </w:p>
        </w:tc>
        <w:tc>
          <w:tcPr>
            <w:tcW w:type="dxa" w:w="5669"/>
            <w:vAlign w:val="center"/>
            <w:tcMar>
              <w:top w:w="80" w:type="dxa"/>
              <w:start w:w="100" w:type="dxa"/>
              <w:bottom w:w="80" w:type="dxa"/>
              <w:end w:w="100" w:type="dxa"/>
            </w:tcMar>
          </w:tcPr>
          <w:p>
            <w:pPr>
              <w:spacing w:after="0"/>
            </w:pPr>
            <w:r>
              <w:rPr>
                <w:rFonts w:ascii="Noto Sans" w:hAnsi="Noto Sans" w:eastAsia="Noto Sans" w:cs="Noto Sans"/>
                <w:sz w:val="17"/>
              </w:rPr>
              <w:t>Core OUF complessivo implementabile entro 150.000 €</w:t>
            </w:r>
          </w:p>
        </w:tc>
      </w:tr>
    </w:tbl>
    <w:p>
      <w:pPr>
        <w:spacing w:after="20"/>
      </w:pPr>
    </w:p>
    <w:tbl>
      <w:tblPr>
        <w:tblW w:type="auto" w:w="0"/>
        <w:jc w:val="center"/>
        <w:tblLook w:firstColumn="1" w:firstRow="1" w:lastColumn="0" w:lastRow="0" w:noHBand="0" w:noVBand="1" w:val="04A0"/>
      </w:tblPr>
      <w:tblGrid>
        <w:gridCol w:w="9072"/>
      </w:tblGrid>
      <w:tr>
        <w:trPr>
          <w:tblHeader w:val="true"/>
        </w:trPr>
        <w:tc>
          <w:tcPr>
            <w:tcW w:type="dxa" w:w="9072"/>
            <w:shd w:fill="D6EAF8"/>
            <w:tcMar>
              <w:top w:w="130" w:type="dxa"/>
              <w:start w:w="160" w:type="dxa"/>
              <w:bottom w:w="130" w:type="dxa"/>
              <w:end w:w="160" w:type="dxa"/>
            </w:tcMar>
            <w:tcBorders>
              <w:top w:val="single" w:sz="8" w:color="0B4F6C"/>
              <w:left w:val="single" w:sz="8" w:color="0B4F6C"/>
              <w:bottom w:val="single" w:sz="8" w:color="0B4F6C"/>
              <w:right w:val="single" w:sz="8" w:color="0B4F6C"/>
            </w:tcBorders>
          </w:tcPr>
          <w:p>
            <w:pPr>
              <w:spacing w:after="40"/>
            </w:pPr>
            <w:r>
              <w:rPr>
                <w:rFonts w:ascii="Noto Sans" w:hAnsi="Noto Sans" w:eastAsia="Noto Sans" w:cs="Noto Sans"/>
                <w:sz w:val="17"/>
              </w:rPr>
              <w:t>Decisione architetturale v1.0</w:t>
            </w:r>
          </w:p>
          <w:p>
            <w:pPr>
              <w:spacing w:after="0"/>
            </w:pPr>
            <w:r>
              <w:rPr>
                <w:rFonts w:ascii="Noto Sans" w:hAnsi="Noto Sans" w:eastAsia="Noto Sans" w:cs="Noto Sans"/>
                <w:sz w:val="17"/>
              </w:rPr>
              <w:t>L’Ingestion Runtime è un unico modulo fisico che incorpora Connector/Adapter, sincronizzazione PULL e pipeline ETL/semantic processing. Consuma esclusivamente configurazioni APPROVED/ACTIVE pubblicate dall’Onboarding, accede alle sorgenti esterne soltanto attraverso l’Urban API Gateway e non assume responsabilità di onboarding, authoring semantico, object resolution autoritativa o persistenza finale degli Urban Object.</w:t>
            </w:r>
          </w:p>
        </w:tc>
      </w:tr>
    </w:tbl>
    <w:p>
      <w:pPr>
        <w:spacing w:after="20"/>
      </w:pPr>
    </w:p>
    <w:p>
      <w:r>
        <w:rPr>
          <w:rFonts w:ascii="Noto Sans" w:hAnsi="Noto Sans" w:eastAsia="Noto Sans" w:cs="Noto Sans"/>
        </w:rPr>
      </w:r>
    </w:p>
    <w:p>
      <w:pPr>
        <w:pStyle w:val="Heading2"/>
      </w:pPr>
      <w:r>
        <w:rPr>
          <w:rFonts w:ascii="Noto Sans" w:hAnsi="Noto Sans"/>
        </w:rPr>
        <w:t>Executive delta v1.2 — Cross-Module Alignment Freeze</w:t>
      </w:r>
    </w:p>
    <w:p>
      <w:pPr/>
      <w:r>
        <w:rPr>
          <w:rFonts w:ascii="Noto Sans" w:hAnsi="Noto Sans"/>
        </w:rPr>
        <w:t>La v1.2 allinea il Runtime alla Cross-Module Alignment Matrix v1.1 e alla baseline downstream Data Lake / UDP / Urban Object Registry v1.2. Il perimetro funzionale non viene ampliato: vengono congelati i contratti già necessari per l’esecuzione affidabile. Le variazioni normative riguardano Durable ACK e commit del watermark, Preflight Contract Check prima di ogni run schedulata, ChangeRepresentationProfile, isolamento dello schema drift, identità source-object per fonti INTERNAL_MANAGED/GIS e completezza dell’handoff verso la UDP. Nessun broker, graph database, lakehouse engine o nuovo prodotto infrastrutturale entra nella baseline.</w:t>
      </w:r>
    </w:p>
    <w:p>
      <w:pPr>
        <w:pStyle w:val="Heading2"/>
      </w:pPr>
      <w:r>
        <w:t>Executive delta v1.3 — Persistent Operational Events &amp; Chatbot Catch-up</w:t>
      </w:r>
    </w:p>
    <w:p>
      <w:pPr/>
      <w:r>
        <w:t>La v1.3 rende normativo il percorso fault/retry/recovery → operational event persistente → capability governata → MCP/chatbot. L’Ingestion Runtime resta owner dello stato dei propri job e non espone raw log come tool MCP. Ogni failure significativa e ogni recovery devono essere ricostruibili anche quando nessun client era connesso.</w:t>
      </w:r>
    </w:p>
    <w:p>
      <w:pPr>
        <w:pStyle w:val="Heading1"/>
        <w:keepNext/>
        <w:keepLines/>
      </w:pPr>
      <w:r>
        <w:rPr>
          <w:rFonts w:ascii="Noto Sans" w:hAnsi="Noto Sans" w:eastAsia="Noto Sans" w:cs="Noto Sans"/>
        </w:rPr>
        <w:t>1. Scopo del documento</w:t>
      </w:r>
    </w:p>
    <w:p>
      <w:pPr>
        <w:spacing w:after="100"/>
      </w:pPr>
      <w:r>
        <w:t>Questo documento costituisce il Progetto Esecutivo Tecnologico v1.3 dell’Ingestion Runtime dell’Open Urban Framework. La v1.2 mantiene invariata la baseline fisica Source Connector &amp; Adapter Framework + Sync Runtime + ETL / Ingestion e consolida la governance operativa emersa dalla review della v1.0: gestione conversazionale di issue e quarantena, sorveglianza dello schema e data-contract drift, integrazione geospaziale WFS verso il grafo urbano, file intake governato per fonti INTERNAL_MANAGED, concorrenza multiutente/multi-worker, hardening delle migrazioni Flyway e capability di lineage. Il Runtime resta configuration-driven, PULL-first per le fonti esterne, interoperabile con Gateway, Onboarding, Authorization, Semantic Registry e futuro Data Lake/UDP, senza introdurre nuovi deployable o infrastrutture dedicate incompatibili con il design constraint economico del core OUF pari a 150.000 €.</w:t>
      </w:r>
    </w:p>
    <w:p>
      <w:pPr>
        <w:pStyle w:val="Heading2"/>
        <w:keepNext/>
        <w:keepLines/>
      </w:pPr>
      <w:r>
        <w:rPr>
          <w:rFonts w:ascii="Noto Sans" w:hAnsi="Noto Sans" w:eastAsia="Noto Sans" w:cs="Noto Sans"/>
        </w:rPr>
        <w:t>1.1 Obiettivi della baseline</w:t>
      </w:r>
    </w:p>
    <w:p>
      <w:pPr>
        <w:pStyle w:val="ListBullet"/>
        <w:spacing w:after="40"/>
      </w:pPr>
      <w:r>
        <w:rPr>
          <w:rFonts w:ascii="Noto Sans" w:hAnsi="Noto Sans" w:eastAsia="Noto Sans" w:cs="Noto Sans"/>
        </w:rPr>
        <w:t>Consumare PublishedConfigurationBundle e relativi runtime profile senza reinterpretare decisioni di governance.</w:t>
      </w:r>
    </w:p>
    <w:p>
      <w:pPr>
        <w:pStyle w:val="ListBullet"/>
        <w:spacing w:after="40"/>
      </w:pPr>
      <w:r>
        <w:rPr>
          <w:rFonts w:ascii="Noto Sans" w:hAnsi="Noto Sans" w:eastAsia="Noto Sans" w:cs="Noto Sans"/>
        </w:rPr>
        <w:t>Eseguire bootstrap, catch-up e delta PULL in modo restartable, idempotente e osservabile.</w:t>
      </w:r>
    </w:p>
    <w:p>
      <w:pPr>
        <w:pStyle w:val="ListBullet"/>
        <w:spacing w:after="40"/>
      </w:pPr>
      <w:r>
        <w:rPr>
          <w:rFonts w:ascii="Noto Sans" w:hAnsi="Noto Sans" w:eastAsia="Noto Sans" w:cs="Noto Sans"/>
        </w:rPr>
        <w:t>Adattare payload nativi e costruire l’OUF Canonical Data Envelope.</w:t>
      </w:r>
    </w:p>
    <w:p>
      <w:pPr>
        <w:pStyle w:val="ListBullet"/>
        <w:spacing w:after="40"/>
      </w:pPr>
      <w:r>
        <w:rPr>
          <w:rFonts w:ascii="Noto Sans" w:hAnsi="Noto Sans" w:eastAsia="Noto Sans" w:cs="Noto Sans"/>
        </w:rPr>
        <w:t>Applicare normalizzazione tecnica, mapping di proprietà e vocabolari, semantic enrichment e validazioni runtime configurate.</w:t>
      </w:r>
    </w:p>
    <w:p>
      <w:pPr>
        <w:pStyle w:val="ListBullet"/>
        <w:spacing w:after="40"/>
      </w:pPr>
      <w:r>
        <w:rPr>
          <w:rFonts w:ascii="Noto Sans" w:hAnsi="Noto Sans" w:eastAsia="Noto Sans" w:cs="Noto Sans"/>
        </w:rPr>
        <w:t>Produrre candidate canonical objects e lineage sufficienti per il successivo livello UDP / Urban Object Registry.</w:t>
      </w:r>
    </w:p>
    <w:p>
      <w:pPr>
        <w:pStyle w:val="ListBullet"/>
        <w:spacing w:after="40"/>
      </w:pPr>
      <w:r>
        <w:rPr>
          <w:rFonts w:ascii="Noto Sans" w:hAnsi="Noto Sans" w:eastAsia="Noto Sans" w:cs="Noto Sans"/>
        </w:rPr>
        <w:t>Gestire retry, quarantena, schema drift e failure senza perdita silenziosa dei dati.</w:t>
      </w:r>
    </w:p>
    <w:p>
      <w:pPr>
        <w:pStyle w:val="ListBullet"/>
        <w:spacing w:after="40"/>
      </w:pPr>
      <w:r>
        <w:rPr>
          <w:rFonts w:ascii="Noto Sans" w:hAnsi="Noto Sans" w:eastAsia="Noto Sans" w:cs="Noto Sans"/>
        </w:rPr>
        <w:t>Rimanere implementabile con Java/Spring Boot, PostgreSQL e servizi condivisi OUF, senza Kafka, Spark, Flink, NiFi o Airflow obbligatori.</w:t>
      </w:r>
    </w:p>
    <w:p>
      <w:pPr>
        <w:pStyle w:val="ListBullet"/>
      </w:pPr>
      <w:r>
        <w:rPr>
          <w:rFonts w:ascii="Noto Sans" w:hAnsi="Noto Sans" w:eastAsia="Noto Sans" w:cs="Noto Sans"/>
        </w:rPr>
        <w:t>Supportare fonti INTERNAL_MANAGED create da file strutturati (es. Excel/CSV) tramite staging, profiling, onboarding governato e successiva ingestione versionata.</w:t>
      </w:r>
    </w:p>
    <w:p>
      <w:pPr>
        <w:pStyle w:val="ListBullet"/>
      </w:pPr>
      <w:r>
        <w:rPr>
          <w:rFonts w:ascii="Noto Sans" w:hAnsi="Noto Sans" w:eastAsia="Noto Sans" w:cs="Noto Sans"/>
        </w:rPr>
        <w:t>Rendere issue, quarantena, schema drift e recovery ispezionabili e governabili tramite capability utilizzabili dall’esperienza chatbot/MCP, senza trasferire all’AI autorità di approvazione.</w:t>
      </w:r>
    </w:p>
    <w:p>
      <w:pPr>
        <w:pStyle w:val="Heading2"/>
        <w:keepNext/>
        <w:keepLines/>
      </w:pPr>
      <w:r>
        <w:rPr>
          <w:rFonts w:ascii="Noto Sans" w:hAnsi="Noto Sans" w:eastAsia="Noto Sans" w:cs="Noto Sans"/>
        </w:rPr>
        <w:t>1.2 Non-obiettivi</w:t>
      </w:r>
    </w:p>
    <w:p>
      <w:pPr>
        <w:pStyle w:val="ListBullet"/>
        <w:spacing w:after="40"/>
      </w:pPr>
      <w:r>
        <w:rPr>
          <w:rFonts w:ascii="Noto Sans" w:hAnsi="Noto Sans" w:eastAsia="Noto Sans" w:cs="Noto Sans"/>
        </w:rPr>
        <w:t>Non esegue onboarding delle fonti né decide INCLUDE/EXCLUDE.</w:t>
      </w:r>
    </w:p>
    <w:p>
      <w:pPr>
        <w:pStyle w:val="ListBullet"/>
        <w:spacing w:after="40"/>
      </w:pPr>
      <w:r>
        <w:rPr>
          <w:rFonts w:ascii="Noto Sans" w:hAnsi="Noto Sans" w:eastAsia="Noto Sans" w:cs="Noto Sans"/>
        </w:rPr>
        <w:t>Non adotta o modifica ontologie, vocabolari, classi o relazioni nel Semantic Model / Registry.</w:t>
      </w:r>
    </w:p>
    <w:p>
      <w:pPr>
        <w:pStyle w:val="ListBullet"/>
        <w:spacing w:after="40"/>
      </w:pPr>
      <w:r>
        <w:rPr>
          <w:rFonts w:ascii="Noto Sans" w:hAnsi="Noto Sans" w:eastAsia="Noto Sans" w:cs="Noto Sans"/>
        </w:rPr>
        <w:t>Non materializza autoritativamente relazioni tra istanze quando è richiesta object resolution; produce input ed evidence per il livello competente.</w:t>
      </w:r>
    </w:p>
    <w:p>
      <w:pPr>
        <w:pStyle w:val="ListBullet"/>
        <w:spacing w:after="40"/>
      </w:pPr>
      <w:r>
        <w:rPr>
          <w:rFonts w:ascii="Noto Sans" w:hAnsi="Noto Sans" w:eastAsia="Noto Sans" w:cs="Noto Sans"/>
        </w:rPr>
        <w:t>Non è il system of record degli Urban Object canonici.</w:t>
      </w:r>
    </w:p>
    <w:p>
      <w:pPr>
        <w:pStyle w:val="ListBullet"/>
        <w:spacing w:after="40"/>
      </w:pPr>
      <w:r>
        <w:rPr>
          <w:rFonts w:ascii="Noto Sans" w:hAnsi="Noto Sans" w:eastAsia="Noto Sans" w:cs="Noto Sans"/>
        </w:rPr>
        <w:t>Non espone API pubbliche consumer-facing né tool MCP diretti.</w:t>
      </w:r>
    </w:p>
    <w:p>
      <w:pPr>
        <w:pStyle w:val="ListBullet"/>
        <w:spacing w:after="40"/>
      </w:pPr>
      <w:r>
        <w:rPr>
          <w:rFonts w:ascii="Noto Sans" w:hAnsi="Noto Sans" w:eastAsia="Noto Sans" w:cs="Noto Sans"/>
        </w:rPr>
        <w:t>Non sostituisce il Data Lake o la UDP.</w:t>
      </w:r>
    </w:p>
    <w:p>
      <w:pPr>
        <w:pStyle w:val="ListBullet"/>
        <w:spacing w:after="40"/>
      </w:pPr>
      <w:r>
        <w:rPr>
          <w:rFonts w:ascii="Noto Sans" w:hAnsi="Noto Sans" w:eastAsia="Noto Sans" w:cs="Noto Sans"/>
        </w:rPr>
        <w:t>Non introduce un event mesh dedicato nella baseline iniziale.</w:t>
      </w:r>
    </w:p>
    <w:p>
      <w:pPr>
        <w:pStyle w:val="Heading1"/>
        <w:keepNext/>
        <w:keepLines/>
      </w:pPr>
      <w:r>
        <w:rPr>
          <w:rFonts w:ascii="Noto Sans" w:hAnsi="Noto Sans" w:eastAsia="Noto Sans" w:cs="Noto Sans"/>
        </w:rPr>
        <w:t>2. Posizionamento architetturale</w:t>
      </w:r>
    </w:p>
    <w:p>
      <w:pPr>
        <w:pStyle w:val="OUFCode"/>
        <w:ind w:left="255" w:right="113"/>
        <w:shd w:fill="F3F5F7"/>
      </w:pPr>
      <w:r>
        <w:rPr>
          <w:rFonts w:ascii="DejaVu Sans Mono" w:hAnsi="DejaVu Sans Mono" w:eastAsia="DejaVu Sans Mono" w:cs="DejaVu Sans Mono"/>
          <w:sz w:val="17"/>
        </w:rPr>
        <w:t>SOURCE ONBOARDING &amp; CONFIGURATION</w:t>
      </w:r>
    </w:p>
    <w:p>
      <w:pPr>
        <w:pStyle w:val="OUFCode"/>
        <w:ind w:left="255" w:right="113"/>
        <w:shd w:fill="F3F5F7"/>
      </w:pPr>
      <w:r>
        <w:rPr>
          <w:rFonts w:ascii="DejaVu Sans Mono" w:hAnsi="DejaVu Sans Mono" w:eastAsia="DejaVu Sans Mono" w:cs="DejaVu Sans Mono"/>
          <w:sz w:val="17"/>
        </w:rPr>
        <w:t xml:space="preserve">  PublishedConfigurationBundle ACTIVE</w:t>
      </w:r>
    </w:p>
    <w:p>
      <w:pPr>
        <w:pStyle w:val="OUFCode"/>
        <w:ind w:left="255" w:right="113"/>
        <w:shd w:fill="F3F5F7"/>
      </w:pPr>
      <w:r>
        <w:rPr>
          <w:rFonts w:ascii="DejaVu Sans Mono" w:hAnsi="DejaVu Sans Mono" w:eastAsia="DejaVu Sans Mono" w:cs="DejaVu Sans Mono"/>
          <w:sz w:val="17"/>
        </w:rPr>
        <w:t xml:space="preserve">             |</w:t>
      </w:r>
    </w:p>
    <w:p>
      <w:pPr>
        <w:pStyle w:val="OUFCode"/>
        <w:ind w:left="255" w:right="113"/>
        <w:shd w:fill="F3F5F7"/>
      </w:pPr>
      <w:r>
        <w:rPr>
          <w:rFonts w:ascii="DejaVu Sans Mono" w:hAnsi="DejaVu Sans Mono" w:eastAsia="DejaVu Sans Mono" w:cs="DejaVu Sans Mono"/>
          <w:sz w:val="17"/>
        </w:rPr>
        <w:t xml:space="preserve">             v</w:t>
      </w:r>
    </w:p>
    <w:p>
      <w:pPr>
        <w:pStyle w:val="OUFCode"/>
        <w:ind w:left="255" w:right="113"/>
        <w:shd w:fill="F3F5F7"/>
      </w:pPr>
      <w:r>
        <w:rPr>
          <w:rFonts w:ascii="DejaVu Sans Mono" w:hAnsi="DejaVu Sans Mono" w:eastAsia="DejaVu Sans Mono" w:cs="DejaVu Sans Mono"/>
          <w:sz w:val="17"/>
        </w:rPr>
        <w:t xml:space="preserve">      INGESTION RUNTIME</w:t>
      </w:r>
    </w:p>
    <w:p>
      <w:pPr>
        <w:pStyle w:val="OUFCode"/>
        <w:ind w:left="255" w:right="113"/>
        <w:shd w:fill="F3F5F7"/>
      </w:pPr>
      <w:r>
        <w:rPr>
          <w:rFonts w:ascii="DejaVu Sans Mono" w:hAnsi="DejaVu Sans Mono" w:eastAsia="DejaVu Sans Mono" w:cs="DejaVu Sans Mono"/>
          <w:sz w:val="17"/>
        </w:rPr>
        <w:t xml:space="preserve">  +--------------------------------------+</w:t>
      </w:r>
    </w:p>
    <w:p>
      <w:pPr>
        <w:pStyle w:val="OUFCode"/>
        <w:ind w:left="255" w:right="113"/>
        <w:shd w:fill="F3F5F7"/>
      </w:pPr>
      <w:r>
        <w:rPr>
          <w:rFonts w:ascii="DejaVu Sans Mono" w:hAnsi="DejaVu Sans Mono" w:eastAsia="DejaVu Sans Mono" w:cs="DejaVu Sans Mono"/>
          <w:sz w:val="17"/>
        </w:rPr>
        <w:t xml:space="preserve">  | Sync Runtime                         |</w:t>
      </w:r>
    </w:p>
    <w:p>
      <w:pPr>
        <w:pStyle w:val="OUFCode"/>
        <w:ind w:left="255" w:right="113"/>
        <w:shd w:fill="F3F5F7"/>
      </w:pPr>
      <w:r>
        <w:rPr>
          <w:rFonts w:ascii="DejaVu Sans Mono" w:hAnsi="DejaVu Sans Mono" w:eastAsia="DejaVu Sans Mono" w:cs="DejaVu Sans Mono"/>
          <w:sz w:val="17"/>
        </w:rPr>
        <w:t xml:space="preserve">  | Connector &amp; Adapter Framework        |</w:t>
      </w:r>
    </w:p>
    <w:p>
      <w:pPr>
        <w:pStyle w:val="OUFCode"/>
        <w:ind w:left="255" w:right="113"/>
        <w:shd w:fill="F3F5F7"/>
      </w:pPr>
      <w:r>
        <w:rPr>
          <w:rFonts w:ascii="DejaVu Sans Mono" w:hAnsi="DejaVu Sans Mono" w:eastAsia="DejaVu Sans Mono" w:cs="DejaVu Sans Mono"/>
          <w:sz w:val="17"/>
        </w:rPr>
        <w:t xml:space="preserve">  | ETL / Semantic Processing            |</w:t>
      </w:r>
    </w:p>
    <w:p>
      <w:pPr>
        <w:pStyle w:val="OUFCode"/>
        <w:ind w:left="255" w:right="113"/>
        <w:shd w:fill="F3F5F7"/>
      </w:pPr>
      <w:r>
        <w:rPr>
          <w:rFonts w:ascii="DejaVu Sans Mono" w:hAnsi="DejaVu Sans Mono" w:eastAsia="DejaVu Sans Mono" w:cs="DejaVu Sans Mono"/>
          <w:sz w:val="17"/>
        </w:rPr>
        <w:t xml:space="preserve">  +------------------+-------------------+</w:t>
      </w:r>
    </w:p>
    <w:p>
      <w:pPr>
        <w:pStyle w:val="OUFCode"/>
        <w:ind w:left="255" w:right="113"/>
        <w:shd w:fill="F3F5F7"/>
      </w:pPr>
      <w:r>
        <w:rPr>
          <w:rFonts w:ascii="DejaVu Sans Mono" w:hAnsi="DejaVu Sans Mono" w:eastAsia="DejaVu Sans Mono" w:cs="DejaVu Sans Mono"/>
          <w:sz w:val="17"/>
        </w:rPr>
        <w:t xml:space="preserve">                     |</w:t>
      </w:r>
    </w:p>
    <w:p>
      <w:pPr>
        <w:pStyle w:val="OUFCode"/>
        <w:ind w:left="255" w:right="113"/>
        <w:shd w:fill="F3F5F7"/>
      </w:pPr>
      <w:r>
        <w:rPr>
          <w:rFonts w:ascii="DejaVu Sans Mono" w:hAnsi="DejaVu Sans Mono" w:eastAsia="DejaVu Sans Mono" w:cs="DejaVu Sans Mono"/>
          <w:sz w:val="17"/>
        </w:rPr>
        <w:t xml:space="preserve">                     v</w:t>
      </w:r>
    </w:p>
    <w:p>
      <w:pPr>
        <w:pStyle w:val="OUFCode"/>
        <w:ind w:left="255" w:right="113"/>
        <w:shd w:fill="F3F5F7"/>
      </w:pPr>
      <w:r>
        <w:rPr>
          <w:rFonts w:ascii="DejaVu Sans Mono" w:hAnsi="DejaVu Sans Mono" w:eastAsia="DejaVu Sans Mono" w:cs="DejaVu Sans Mono"/>
          <w:sz w:val="17"/>
        </w:rPr>
        <w:t xml:space="preserve">       Data Lake / UDP / Object Registry</w:t>
      </w:r>
    </w:p>
    <w:p>
      <w:pPr>
        <w:pStyle w:val="OUFCode"/>
        <w:ind w:left="255" w:right="113"/>
        <w:shd w:fill="F3F5F7"/>
      </w:pPr>
      <w:r>
        <w:rPr>
          <w:rFonts w:ascii="DejaVu Sans Mono" w:hAnsi="DejaVu Sans Mono" w:eastAsia="DejaVu Sans Mono" w:cs="DejaVu Sans Mono"/>
          <w:sz w:val="17"/>
        </w:rPr>
      </w:r>
    </w:p>
    <w:p>
      <w:pPr>
        <w:pStyle w:val="OUFCode"/>
        <w:ind w:left="255" w:right="113"/>
        <w:shd w:fill="F3F5F7"/>
      </w:pPr>
      <w:r>
        <w:rPr>
          <w:rFonts w:ascii="DejaVu Sans Mono" w:hAnsi="DejaVu Sans Mono" w:eastAsia="DejaVu Sans Mono" w:cs="DejaVu Sans Mono"/>
          <w:sz w:val="17"/>
        </w:rPr>
        <w:t>External Source &lt;-&gt; Urban API Gateway &lt;-&gt; Ingestion Runtime</w:t>
      </w:r>
    </w:p>
    <w:tbl>
      <w:tblPr>
        <w:tblW w:type="auto" w:w="0"/>
        <w:jc w:val="center"/>
        <w:tblLook w:firstColumn="1" w:firstRow="1" w:lastColumn="0" w:lastRow="0" w:noHBand="0" w:noVBand="1" w:val="04A0"/>
      </w:tblPr>
      <w:tblGrid>
        <w:gridCol w:w="9072"/>
      </w:tblGrid>
      <w:tr>
        <w:trPr>
          <w:tblHeader w:val="true"/>
        </w:trPr>
        <w:tc>
          <w:tcPr>
            <w:tcW w:type="dxa" w:w="9072"/>
            <w:shd w:fill="FDECEC"/>
            <w:tcMar>
              <w:top w:w="130" w:type="dxa"/>
              <w:start w:w="160" w:type="dxa"/>
              <w:bottom w:w="130" w:type="dxa"/>
              <w:end w:w="160" w:type="dxa"/>
            </w:tcMar>
            <w:tcBorders>
              <w:top w:val="single" w:sz="8" w:color="C92A2A"/>
              <w:left w:val="single" w:sz="8" w:color="C92A2A"/>
              <w:bottom w:val="single" w:sz="8" w:color="C92A2A"/>
              <w:right w:val="single" w:sz="8" w:color="C92A2A"/>
            </w:tcBorders>
          </w:tcPr>
          <w:p>
            <w:pPr>
              <w:spacing w:after="40"/>
            </w:pPr>
            <w:r>
              <w:rPr>
                <w:rFonts w:ascii="Noto Sans" w:hAnsi="Noto Sans" w:eastAsia="Noto Sans" w:cs="Noto Sans"/>
                <w:b/>
                <w:color w:val="C92A2A"/>
                <w:sz w:val="17"/>
              </w:rPr>
              <w:t>Invariante di confine</w:t>
            </w:r>
          </w:p>
          <w:p>
            <w:pPr>
              <w:spacing w:after="0"/>
            </w:pPr>
            <w:r>
              <w:rPr>
                <w:rFonts w:ascii="Noto Sans" w:hAnsi="Noto Sans" w:eastAsia="Noto Sans" w:cs="Noto Sans"/>
                <w:sz w:val="17"/>
              </w:rPr>
              <w:t>Ogni chiamata a SUAP, SUO, SUE, WebGIS/WFS o futura sorgente esterna attraversa il profilo southbound dell’Urban API Gateway. Il Runtime non conserva URL esterni liberamente invocabili né bypassa route, policy o credenziali governate.</w:t>
            </w:r>
          </w:p>
        </w:tc>
      </w:tr>
    </w:tbl>
    <w:p>
      <w:pPr>
        <w:spacing w:after="20"/>
      </w:pPr>
    </w:p>
    <w:p>
      <w:pPr>
        <w:pStyle w:val="Heading2"/>
        <w:keepNext/>
        <w:keepLines/>
      </w:pPr>
      <w:r>
        <w:rPr>
          <w:rFonts w:ascii="Noto Sans" w:hAnsi="Noto Sans" w:eastAsia="Noto Sans" w:cs="Noto Sans"/>
        </w:rPr>
        <w:t>2.1 Contratti upstream e downstream</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381"/>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Confine</w:t>
            </w:r>
          </w:p>
        </w:tc>
        <w:tc>
          <w:tcPr>
            <w:tcW w:type="dxa" w:w="3628"/>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Input / output</w:t>
            </w:r>
          </w:p>
        </w:tc>
        <w:tc>
          <w:tcPr>
            <w:tcW w:type="dxa" w:w="2438"/>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Autorità</w:t>
            </w:r>
          </w:p>
        </w:tc>
      </w:tr>
      <w:tr>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Onboarding → Runtime</w:t>
            </w:r>
          </w:p>
        </w:tc>
        <w:tc>
          <w:tcPr>
            <w:tcW w:type="dxa" w:w="3628"/>
            <w:vAlign w:val="center"/>
            <w:tcMar>
              <w:top w:w="80" w:type="dxa"/>
              <w:start w:w="100" w:type="dxa"/>
              <w:bottom w:w="80" w:type="dxa"/>
              <w:end w:w="100" w:type="dxa"/>
            </w:tcMar>
          </w:tcPr>
          <w:p>
            <w:pPr>
              <w:spacing w:after="0"/>
            </w:pPr>
            <w:r>
              <w:rPr>
                <w:rFonts w:ascii="Noto Sans" w:hAnsi="Noto Sans" w:eastAsia="Noto Sans" w:cs="Noto Sans"/>
                <w:sz w:val="17"/>
              </w:rPr>
              <w:t>PublishedConfigurationBundle, ExtractionProfile, SyncProfile, schema refs, mapping refs</w:t>
            </w:r>
          </w:p>
        </w:tc>
        <w:tc>
          <w:tcPr>
            <w:tcW w:type="dxa" w:w="2438"/>
            <w:vAlign w:val="center"/>
            <w:tcMar>
              <w:top w:w="80" w:type="dxa"/>
              <w:start w:w="100" w:type="dxa"/>
              <w:bottom w:w="80" w:type="dxa"/>
              <w:end w:w="100" w:type="dxa"/>
            </w:tcMar>
          </w:tcPr>
          <w:p>
            <w:pPr>
              <w:spacing w:after="0"/>
            </w:pPr>
            <w:r>
              <w:rPr>
                <w:rFonts w:ascii="Noto Sans" w:hAnsi="Noto Sans" w:eastAsia="Noto Sans" w:cs="Noto Sans"/>
                <w:sz w:val="17"/>
              </w:rPr>
              <w:t>Source Onboarding &amp; Configuration</w:t>
            </w:r>
          </w:p>
        </w:tc>
      </w:tr>
      <w:tr>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Semantic Registry → Runtime</w:t>
            </w:r>
          </w:p>
        </w:tc>
        <w:tc>
          <w:tcPr>
            <w:tcW w:type="dxa" w:w="3628"/>
            <w:vAlign w:val="center"/>
            <w:tcMar>
              <w:top w:w="80" w:type="dxa"/>
              <w:start w:w="100" w:type="dxa"/>
              <w:bottom w:w="80" w:type="dxa"/>
              <w:end w:w="100" w:type="dxa"/>
            </w:tcMar>
            <w:shd w:fill="F4F7FA"/>
          </w:tcPr>
          <w:p>
            <w:pPr>
              <w:spacing w:after="0"/>
            </w:pPr>
            <w:r>
              <w:rPr>
                <w:rFonts w:ascii="Noto Sans" w:hAnsi="Noto Sans" w:eastAsia="Noto Sans" w:cs="Noto Sans"/>
                <w:sz w:val="17"/>
              </w:rPr>
              <w:t>SemanticReference / PublicationSet ACTIVE referenziati dal bundle</w:t>
            </w:r>
          </w:p>
        </w:tc>
        <w:tc>
          <w:tcPr>
            <w:tcW w:type="dxa" w:w="2438"/>
            <w:vAlign w:val="center"/>
            <w:tcMar>
              <w:top w:w="80" w:type="dxa"/>
              <w:start w:w="100" w:type="dxa"/>
              <w:bottom w:w="80" w:type="dxa"/>
              <w:end w:w="100" w:type="dxa"/>
            </w:tcMar>
            <w:shd w:fill="F4F7FA"/>
          </w:tcPr>
          <w:p>
            <w:pPr>
              <w:spacing w:after="0"/>
            </w:pPr>
            <w:r>
              <w:rPr>
                <w:rFonts w:ascii="Noto Sans" w:hAnsi="Noto Sans" w:eastAsia="Noto Sans" w:cs="Noto Sans"/>
                <w:sz w:val="17"/>
              </w:rPr>
              <w:t>Semantic Model / Registry</w:t>
            </w:r>
          </w:p>
        </w:tc>
      </w:tr>
      <w:tr>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Runtime → Gateway southbound</w:t>
            </w:r>
          </w:p>
        </w:tc>
        <w:tc>
          <w:tcPr>
            <w:tcW w:type="dxa" w:w="3628"/>
            <w:vAlign w:val="center"/>
            <w:tcMar>
              <w:top w:w="80" w:type="dxa"/>
              <w:start w:w="100" w:type="dxa"/>
              <w:bottom w:w="80" w:type="dxa"/>
              <w:end w:w="100" w:type="dxa"/>
            </w:tcMar>
          </w:tcPr>
          <w:p>
            <w:pPr>
              <w:spacing w:after="0"/>
            </w:pPr>
            <w:r>
              <w:rPr>
                <w:rFonts w:ascii="Noto Sans" w:hAnsi="Noto Sans" w:eastAsia="Noto Sans" w:cs="Noto Sans"/>
                <w:sz w:val="17"/>
              </w:rPr>
              <w:t>Richieste PULL compilate, correlationId, bindingRef</w:t>
            </w:r>
          </w:p>
        </w:tc>
        <w:tc>
          <w:tcPr>
            <w:tcW w:type="dxa" w:w="2438"/>
            <w:vAlign w:val="center"/>
            <w:tcMar>
              <w:top w:w="80" w:type="dxa"/>
              <w:start w:w="100" w:type="dxa"/>
              <w:bottom w:w="80" w:type="dxa"/>
              <w:end w:w="100" w:type="dxa"/>
            </w:tcMar>
          </w:tcPr>
          <w:p>
            <w:pPr>
              <w:spacing w:after="0"/>
            </w:pPr>
            <w:r>
              <w:rPr>
                <w:rFonts w:ascii="Noto Sans" w:hAnsi="Noto Sans" w:eastAsia="Noto Sans" w:cs="Noto Sans"/>
                <w:sz w:val="17"/>
              </w:rPr>
              <w:t>Ingestion Runtime + Gateway</w:t>
            </w:r>
          </w:p>
        </w:tc>
      </w:tr>
      <w:tr>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Gateway → Runtime</w:t>
            </w:r>
          </w:p>
        </w:tc>
        <w:tc>
          <w:tcPr>
            <w:tcW w:type="dxa" w:w="3628"/>
            <w:vAlign w:val="center"/>
            <w:tcMar>
              <w:top w:w="80" w:type="dxa"/>
              <w:start w:w="100" w:type="dxa"/>
              <w:bottom w:w="80" w:type="dxa"/>
              <w:end w:w="100" w:type="dxa"/>
            </w:tcMar>
            <w:shd w:fill="F4F7FA"/>
          </w:tcPr>
          <w:p>
            <w:pPr>
              <w:spacing w:after="0"/>
            </w:pPr>
            <w:r>
              <w:rPr>
                <w:rFonts w:ascii="Noto Sans" w:hAnsi="Noto Sans" w:eastAsia="Noto Sans" w:cs="Noto Sans"/>
                <w:sz w:val="17"/>
              </w:rPr>
              <w:t>Payload sorgente nativo ammesso + route metadata</w:t>
            </w:r>
          </w:p>
        </w:tc>
        <w:tc>
          <w:tcPr>
            <w:tcW w:type="dxa" w:w="2438"/>
            <w:vAlign w:val="center"/>
            <w:tcMar>
              <w:top w:w="80" w:type="dxa"/>
              <w:start w:w="100" w:type="dxa"/>
              <w:bottom w:w="80" w:type="dxa"/>
              <w:end w:w="100" w:type="dxa"/>
            </w:tcMar>
            <w:shd w:fill="F4F7FA"/>
          </w:tcPr>
          <w:p>
            <w:pPr>
              <w:spacing w:after="0"/>
            </w:pPr>
            <w:r>
              <w:rPr>
                <w:rFonts w:ascii="Noto Sans" w:hAnsi="Noto Sans" w:eastAsia="Noto Sans" w:cs="Noto Sans"/>
                <w:sz w:val="17"/>
              </w:rPr>
              <w:t>Urban API Gateway</w:t>
            </w:r>
          </w:p>
        </w:tc>
      </w:tr>
      <w:tr>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Runtime → Data Lake</w:t>
            </w:r>
          </w:p>
        </w:tc>
        <w:tc>
          <w:tcPr>
            <w:tcW w:type="dxa" w:w="3628"/>
            <w:vAlign w:val="center"/>
            <w:tcMar>
              <w:top w:w="80" w:type="dxa"/>
              <w:start w:w="100" w:type="dxa"/>
              <w:bottom w:w="80" w:type="dxa"/>
              <w:end w:w="100" w:type="dxa"/>
            </w:tcMar>
          </w:tcPr>
          <w:p>
            <w:pPr>
              <w:spacing w:after="0"/>
            </w:pPr>
            <w:r>
              <w:rPr>
                <w:rFonts w:ascii="Noto Sans" w:hAnsi="Noto Sans" w:eastAsia="Noto Sans" w:cs="Noto Sans"/>
                <w:sz w:val="17"/>
              </w:rPr>
              <w:t>raw/normalized/curated records + lineage</w:t>
            </w:r>
          </w:p>
        </w:tc>
        <w:tc>
          <w:tcPr>
            <w:tcW w:type="dxa" w:w="2438"/>
            <w:vAlign w:val="center"/>
            <w:tcMar>
              <w:top w:w="80" w:type="dxa"/>
              <w:start w:w="100" w:type="dxa"/>
              <w:bottom w:w="80" w:type="dxa"/>
              <w:end w:w="100" w:type="dxa"/>
            </w:tcMar>
          </w:tcPr>
          <w:p>
            <w:pPr>
              <w:spacing w:after="0"/>
            </w:pPr>
            <w:r>
              <w:rPr>
                <w:rFonts w:ascii="Noto Sans" w:hAnsi="Noto Sans" w:eastAsia="Noto Sans" w:cs="Noto Sans"/>
                <w:sz w:val="17"/>
              </w:rPr>
              <w:t>Ingestion Runtime</w:t>
            </w:r>
          </w:p>
        </w:tc>
      </w:tr>
      <w:tr>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Runtime → UDP/Object Service</w:t>
            </w:r>
          </w:p>
        </w:tc>
        <w:tc>
          <w:tcPr>
            <w:tcW w:type="dxa" w:w="3628"/>
            <w:vAlign w:val="center"/>
            <w:tcMar>
              <w:top w:w="80" w:type="dxa"/>
              <w:start w:w="100" w:type="dxa"/>
              <w:bottom w:w="80" w:type="dxa"/>
              <w:end w:w="100" w:type="dxa"/>
            </w:tcMar>
            <w:shd w:fill="F4F7FA"/>
          </w:tcPr>
          <w:p>
            <w:pPr>
              <w:spacing w:after="0"/>
            </w:pPr>
            <w:r>
              <w:rPr>
                <w:rFonts w:ascii="Noto Sans" w:hAnsi="Noto Sans" w:eastAsia="Noto Sans" w:cs="Noto Sans"/>
                <w:sz w:val="17"/>
              </w:rPr>
              <w:t>candidate canonical objects + provenance + unresolved relationship inputs</w:t>
            </w:r>
          </w:p>
        </w:tc>
        <w:tc>
          <w:tcPr>
            <w:tcW w:type="dxa" w:w="2438"/>
            <w:vAlign w:val="center"/>
            <w:tcMar>
              <w:top w:w="80" w:type="dxa"/>
              <w:start w:w="100" w:type="dxa"/>
              <w:bottom w:w="80" w:type="dxa"/>
              <w:end w:w="100" w:type="dxa"/>
            </w:tcMar>
            <w:shd w:fill="F4F7FA"/>
          </w:tcPr>
          <w:p>
            <w:pPr>
              <w:spacing w:after="0"/>
            </w:pPr>
            <w:r>
              <w:rPr>
                <w:rFonts w:ascii="Noto Sans" w:hAnsi="Noto Sans" w:eastAsia="Noto Sans" w:cs="Noto Sans"/>
                <w:sz w:val="17"/>
              </w:rPr>
              <w:t>Ingestion Runtime; persistenza finale downstream</w:t>
            </w:r>
          </w:p>
        </w:tc>
      </w:tr>
    </w:tbl>
    <w:p>
      <w:pPr>
        <w:spacing w:after="20"/>
      </w:pPr>
    </w:p>
    <w:p>
      <w:pPr>
        <w:pStyle w:val="Heading1"/>
        <w:keepNext/>
        <w:keepLines/>
      </w:pPr>
      <w:r>
        <w:rPr>
          <w:rFonts w:ascii="Noto Sans" w:hAnsi="Noto Sans" w:eastAsia="Noto Sans" w:cs="Noto Sans"/>
        </w:rPr>
        <w:t>3. Principi architetturali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134"/>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ID</w:t>
            </w:r>
          </w:p>
        </w:tc>
        <w:tc>
          <w:tcPr>
            <w:tcW w:type="dxa" w:w="2268"/>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Principio</w:t>
            </w:r>
          </w:p>
        </w:tc>
        <w:tc>
          <w:tcPr>
            <w:tcW w:type="dxa" w:w="4876"/>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Vincolo esecutivo</w:t>
            </w:r>
          </w:p>
        </w:tc>
      </w:tr>
      <w:tr>
        <w:tc>
          <w:tcPr>
            <w:tcW w:type="dxa" w:w="1134"/>
            <w:vAlign w:val="center"/>
            <w:tcMar>
              <w:top w:w="80" w:type="dxa"/>
              <w:start w:w="100" w:type="dxa"/>
              <w:bottom w:w="80" w:type="dxa"/>
              <w:end w:w="100" w:type="dxa"/>
            </w:tcMar>
          </w:tcPr>
          <w:p>
            <w:pPr>
              <w:spacing w:after="0"/>
            </w:pPr>
            <w:r>
              <w:rPr>
                <w:rFonts w:ascii="Noto Sans" w:hAnsi="Noto Sans" w:eastAsia="Noto Sans" w:cs="Noto Sans"/>
                <w:sz w:val="17"/>
              </w:rPr>
              <w:t>ING-01</w:t>
            </w:r>
          </w:p>
        </w:tc>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Physical aggregation</w:t>
            </w:r>
          </w:p>
        </w:tc>
        <w:tc>
          <w:tcPr>
            <w:tcW w:type="dxa" w:w="4876"/>
            <w:vAlign w:val="center"/>
            <w:tcMar>
              <w:top w:w="80" w:type="dxa"/>
              <w:start w:w="100" w:type="dxa"/>
              <w:bottom w:w="80" w:type="dxa"/>
              <w:end w:w="100" w:type="dxa"/>
            </w:tcMar>
          </w:tcPr>
          <w:p>
            <w:pPr>
              <w:spacing w:after="0"/>
            </w:pPr>
            <w:r>
              <w:rPr>
                <w:rFonts w:ascii="Noto Sans" w:hAnsi="Noto Sans" w:eastAsia="Noto Sans" w:cs="Noto Sans"/>
                <w:sz w:val="17"/>
              </w:rPr>
              <w:t>Connector, Sync ed ETL sono bounded context interni di un solo deployable iniziale.</w:t>
            </w:r>
          </w:p>
        </w:tc>
      </w:tr>
      <w:tr>
        <w:tc>
          <w:tcPr>
            <w:tcW w:type="dxa" w:w="1134"/>
            <w:vAlign w:val="center"/>
            <w:tcMar>
              <w:top w:w="80" w:type="dxa"/>
              <w:start w:w="100" w:type="dxa"/>
              <w:bottom w:w="80" w:type="dxa"/>
              <w:end w:w="100" w:type="dxa"/>
            </w:tcMar>
            <w:shd w:fill="F4F7FA"/>
          </w:tcPr>
          <w:p>
            <w:pPr>
              <w:spacing w:after="0"/>
            </w:pPr>
            <w:r>
              <w:rPr>
                <w:rFonts w:ascii="Noto Sans" w:hAnsi="Noto Sans" w:eastAsia="Noto Sans" w:cs="Noto Sans"/>
                <w:sz w:val="17"/>
              </w:rPr>
              <w:t>ING-02</w:t>
            </w:r>
          </w:p>
        </w:tc>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Configuration-driven</w:t>
            </w:r>
          </w:p>
        </w:tc>
        <w:tc>
          <w:tcPr>
            <w:tcW w:type="dxa" w:w="4876"/>
            <w:vAlign w:val="center"/>
            <w:tcMar>
              <w:top w:w="80" w:type="dxa"/>
              <w:start w:w="100" w:type="dxa"/>
              <w:bottom w:w="80" w:type="dxa"/>
              <w:end w:w="100" w:type="dxa"/>
            </w:tcMar>
            <w:shd w:fill="F4F7FA"/>
          </w:tcPr>
          <w:p>
            <w:pPr>
              <w:spacing w:after="0"/>
            </w:pPr>
            <w:r>
              <w:rPr>
                <w:rFonts w:ascii="Noto Sans" w:hAnsi="Noto Sans" w:eastAsia="Noto Sans" w:cs="Noto Sans"/>
                <w:sz w:val="17"/>
              </w:rPr>
              <w:t>Il runtime esegue solo bundle APPROVED/ACTIVE; nessuna decisione ad hoc.</w:t>
            </w:r>
          </w:p>
        </w:tc>
      </w:tr>
      <w:tr>
        <w:tc>
          <w:tcPr>
            <w:tcW w:type="dxa" w:w="1134"/>
            <w:vAlign w:val="center"/>
            <w:tcMar>
              <w:top w:w="80" w:type="dxa"/>
              <w:start w:w="100" w:type="dxa"/>
              <w:bottom w:w="80" w:type="dxa"/>
              <w:end w:w="100" w:type="dxa"/>
            </w:tcMar>
          </w:tcPr>
          <w:p>
            <w:pPr>
              <w:spacing w:after="0"/>
            </w:pPr>
            <w:r>
              <w:rPr>
                <w:rFonts w:ascii="Noto Sans" w:hAnsi="Noto Sans" w:eastAsia="Noto Sans" w:cs="Noto Sans"/>
                <w:sz w:val="17"/>
              </w:rPr>
              <w:t>ING-03</w:t>
            </w:r>
          </w:p>
        </w:tc>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Gateway-only source access</w:t>
            </w:r>
          </w:p>
        </w:tc>
        <w:tc>
          <w:tcPr>
            <w:tcW w:type="dxa" w:w="4876"/>
            <w:vAlign w:val="center"/>
            <w:tcMar>
              <w:top w:w="80" w:type="dxa"/>
              <w:start w:w="100" w:type="dxa"/>
              <w:bottom w:w="80" w:type="dxa"/>
              <w:end w:w="100" w:type="dxa"/>
            </w:tcMar>
          </w:tcPr>
          <w:p>
            <w:pPr>
              <w:spacing w:after="0"/>
            </w:pPr>
            <w:r>
              <w:rPr>
                <w:rFonts w:ascii="Noto Sans" w:hAnsi="Noto Sans" w:eastAsia="Noto Sans" w:cs="Noto Sans"/>
                <w:sz w:val="17"/>
              </w:rPr>
              <w:t>Nessun egress diretto verso sorgenti esterne.</w:t>
            </w:r>
          </w:p>
        </w:tc>
      </w:tr>
      <w:tr>
        <w:tc>
          <w:tcPr>
            <w:tcW w:type="dxa" w:w="1134"/>
            <w:vAlign w:val="center"/>
            <w:tcMar>
              <w:top w:w="80" w:type="dxa"/>
              <w:start w:w="100" w:type="dxa"/>
              <w:bottom w:w="80" w:type="dxa"/>
              <w:end w:w="100" w:type="dxa"/>
            </w:tcMar>
            <w:shd w:fill="F4F7FA"/>
          </w:tcPr>
          <w:p>
            <w:pPr>
              <w:spacing w:after="0"/>
            </w:pPr>
            <w:r>
              <w:rPr>
                <w:rFonts w:ascii="Noto Sans" w:hAnsi="Noto Sans" w:eastAsia="Noto Sans" w:cs="Noto Sans"/>
                <w:sz w:val="17"/>
              </w:rPr>
              <w:t>ING-04</w:t>
            </w:r>
          </w:p>
        </w:tc>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PULL-first</w:t>
            </w:r>
          </w:p>
        </w:tc>
        <w:tc>
          <w:tcPr>
            <w:tcW w:type="dxa" w:w="4876"/>
            <w:vAlign w:val="center"/>
            <w:tcMar>
              <w:top w:w="80" w:type="dxa"/>
              <w:start w:w="100" w:type="dxa"/>
              <w:bottom w:w="80" w:type="dxa"/>
              <w:end w:w="100" w:type="dxa"/>
            </w:tcMar>
            <w:shd w:fill="F4F7FA"/>
          </w:tcPr>
          <w:p>
            <w:pPr>
              <w:spacing w:after="0"/>
            </w:pPr>
            <w:r>
              <w:rPr>
                <w:rFonts w:ascii="Noto Sans" w:hAnsi="Noto Sans" w:eastAsia="Noto Sans" w:cs="Noto Sans"/>
                <w:sz w:val="17"/>
              </w:rPr>
              <w:t>SUAP/SUO/SUE e sorgenti equivalenti usano snapshot + catch-up + delta.</w:t>
            </w:r>
          </w:p>
        </w:tc>
      </w:tr>
      <w:tr>
        <w:tc>
          <w:tcPr>
            <w:tcW w:type="dxa" w:w="1134"/>
            <w:vAlign w:val="center"/>
            <w:tcMar>
              <w:top w:w="80" w:type="dxa"/>
              <w:start w:w="100" w:type="dxa"/>
              <w:bottom w:w="80" w:type="dxa"/>
              <w:end w:w="100" w:type="dxa"/>
            </w:tcMar>
          </w:tcPr>
          <w:p>
            <w:pPr>
              <w:spacing w:after="0"/>
            </w:pPr>
            <w:r>
              <w:rPr>
                <w:rFonts w:ascii="Noto Sans" w:hAnsi="Noto Sans" w:eastAsia="Noto Sans" w:cs="Noto Sans"/>
                <w:sz w:val="17"/>
              </w:rPr>
              <w:t>ING-05</w:t>
            </w:r>
          </w:p>
        </w:tc>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Native source preservation</w:t>
            </w:r>
          </w:p>
        </w:tc>
        <w:tc>
          <w:tcPr>
            <w:tcW w:type="dxa" w:w="4876"/>
            <w:vAlign w:val="center"/>
            <w:tcMar>
              <w:top w:w="80" w:type="dxa"/>
              <w:start w:w="100" w:type="dxa"/>
              <w:bottom w:w="80" w:type="dxa"/>
              <w:end w:w="100" w:type="dxa"/>
            </w:tcMar>
          </w:tcPr>
          <w:p>
            <w:pPr>
              <w:spacing w:after="0"/>
            </w:pPr>
            <w:r>
              <w:rPr>
                <w:rFonts w:ascii="Noto Sans" w:hAnsi="Noto Sans" w:eastAsia="Noto Sans" w:cs="Noto Sans"/>
                <w:sz w:val="17"/>
              </w:rPr>
              <w:t>Il payload sorgente resta distinguibile e riproducibile; l’Adapter crea l’envelope OUF.</w:t>
            </w:r>
          </w:p>
        </w:tc>
      </w:tr>
      <w:tr>
        <w:tc>
          <w:tcPr>
            <w:tcW w:type="dxa" w:w="1134"/>
            <w:vAlign w:val="center"/>
            <w:tcMar>
              <w:top w:w="80" w:type="dxa"/>
              <w:start w:w="100" w:type="dxa"/>
              <w:bottom w:w="80" w:type="dxa"/>
              <w:end w:w="100" w:type="dxa"/>
            </w:tcMar>
            <w:shd w:fill="F4F7FA"/>
          </w:tcPr>
          <w:p>
            <w:pPr>
              <w:spacing w:after="0"/>
            </w:pPr>
            <w:r>
              <w:rPr>
                <w:rFonts w:ascii="Noto Sans" w:hAnsi="Noto Sans" w:eastAsia="Noto Sans" w:cs="Noto Sans"/>
                <w:sz w:val="17"/>
              </w:rPr>
              <w:t>ING-06</w:t>
            </w:r>
          </w:p>
        </w:tc>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Idempotency</w:t>
            </w:r>
          </w:p>
        </w:tc>
        <w:tc>
          <w:tcPr>
            <w:tcW w:type="dxa" w:w="4876"/>
            <w:vAlign w:val="center"/>
            <w:tcMar>
              <w:top w:w="80" w:type="dxa"/>
              <w:start w:w="100" w:type="dxa"/>
              <w:bottom w:w="80" w:type="dxa"/>
              <w:end w:w="100" w:type="dxa"/>
            </w:tcMar>
            <w:shd w:fill="F4F7FA"/>
          </w:tcPr>
          <w:p>
            <w:pPr>
              <w:spacing w:after="0"/>
            </w:pPr>
            <w:r>
              <w:rPr>
                <w:rFonts w:ascii="Noto Sans" w:hAnsi="Noto Sans" w:eastAsia="Noto Sans" w:cs="Noto Sans"/>
                <w:sz w:val="17"/>
              </w:rPr>
              <w:t>Retry e resume non producono doppie applicazioni logiche.</w:t>
            </w:r>
          </w:p>
        </w:tc>
      </w:tr>
      <w:tr>
        <w:tc>
          <w:tcPr>
            <w:tcW w:type="dxa" w:w="1134"/>
            <w:vAlign w:val="center"/>
            <w:tcMar>
              <w:top w:w="80" w:type="dxa"/>
              <w:start w:w="100" w:type="dxa"/>
              <w:bottom w:w="80" w:type="dxa"/>
              <w:end w:w="100" w:type="dxa"/>
            </w:tcMar>
          </w:tcPr>
          <w:p>
            <w:pPr>
              <w:spacing w:after="0"/>
            </w:pPr>
            <w:r>
              <w:rPr>
                <w:rFonts w:ascii="Noto Sans" w:hAnsi="Noto Sans" w:eastAsia="Noto Sans" w:cs="Noto Sans"/>
                <w:sz w:val="17"/>
              </w:rPr>
              <w:t>ING-07</w:t>
            </w:r>
          </w:p>
        </w:tc>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Checkpoint before progress</w:t>
            </w:r>
          </w:p>
        </w:tc>
        <w:tc>
          <w:tcPr>
            <w:tcW w:type="dxa" w:w="4876"/>
            <w:vAlign w:val="center"/>
            <w:tcMar>
              <w:top w:w="80" w:type="dxa"/>
              <w:start w:w="100" w:type="dxa"/>
              <w:bottom w:w="80" w:type="dxa"/>
              <w:end w:w="100" w:type="dxa"/>
            </w:tcMar>
          </w:tcPr>
          <w:p>
            <w:pPr>
              <w:spacing w:after="0"/>
            </w:pPr>
            <w:r>
              <w:rPr>
                <w:rFonts w:ascii="Noto Sans" w:hAnsi="Noto Sans" w:eastAsia="Noto Sans" w:cs="Noto Sans"/>
                <w:sz w:val="17"/>
              </w:rPr>
              <w:t>Watermark/cursor avanzano solo dopo commit della fase prevista.</w:t>
            </w:r>
          </w:p>
        </w:tc>
      </w:tr>
      <w:tr>
        <w:tc>
          <w:tcPr>
            <w:tcW w:type="dxa" w:w="1134"/>
            <w:vAlign w:val="center"/>
            <w:tcMar>
              <w:top w:w="80" w:type="dxa"/>
              <w:start w:w="100" w:type="dxa"/>
              <w:bottom w:w="80" w:type="dxa"/>
              <w:end w:w="100" w:type="dxa"/>
            </w:tcMar>
            <w:shd w:fill="F4F7FA"/>
          </w:tcPr>
          <w:p>
            <w:pPr>
              <w:spacing w:after="0"/>
            </w:pPr>
            <w:r>
              <w:rPr>
                <w:rFonts w:ascii="Noto Sans" w:hAnsi="Noto Sans" w:eastAsia="Noto Sans" w:cs="Noto Sans"/>
                <w:sz w:val="17"/>
              </w:rPr>
              <w:t>ING-08</w:t>
            </w:r>
          </w:p>
        </w:tc>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No semantic authoring</w:t>
            </w:r>
          </w:p>
        </w:tc>
        <w:tc>
          <w:tcPr>
            <w:tcW w:type="dxa" w:w="4876"/>
            <w:vAlign w:val="center"/>
            <w:tcMar>
              <w:top w:w="80" w:type="dxa"/>
              <w:start w:w="100" w:type="dxa"/>
              <w:bottom w:w="80" w:type="dxa"/>
              <w:end w:w="100" w:type="dxa"/>
            </w:tcMar>
            <w:shd w:fill="F4F7FA"/>
          </w:tcPr>
          <w:p>
            <w:pPr>
              <w:spacing w:after="0"/>
            </w:pPr>
            <w:r>
              <w:rPr>
                <w:rFonts w:ascii="Noto Sans" w:hAnsi="Noto Sans" w:eastAsia="Noto Sans" w:cs="Noto Sans"/>
                <w:sz w:val="17"/>
              </w:rPr>
              <w:t>Mapping e riferimenti semantici sono consumati, non creati dal runtime.</w:t>
            </w:r>
          </w:p>
        </w:tc>
      </w:tr>
      <w:tr>
        <w:tc>
          <w:tcPr>
            <w:tcW w:type="dxa" w:w="1134"/>
            <w:vAlign w:val="center"/>
            <w:tcMar>
              <w:top w:w="80" w:type="dxa"/>
              <w:start w:w="100" w:type="dxa"/>
              <w:bottom w:w="80" w:type="dxa"/>
              <w:end w:w="100" w:type="dxa"/>
            </w:tcMar>
          </w:tcPr>
          <w:p>
            <w:pPr>
              <w:spacing w:after="0"/>
            </w:pPr>
            <w:r>
              <w:rPr>
                <w:rFonts w:ascii="Noto Sans" w:hAnsi="Noto Sans" w:eastAsia="Noto Sans" w:cs="Noto Sans"/>
                <w:sz w:val="17"/>
              </w:rPr>
              <w:t>ING-09</w:t>
            </w:r>
          </w:p>
        </w:tc>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Quarantine over guessing</w:t>
            </w:r>
          </w:p>
        </w:tc>
        <w:tc>
          <w:tcPr>
            <w:tcW w:type="dxa" w:w="4876"/>
            <w:vAlign w:val="center"/>
            <w:tcMar>
              <w:top w:w="80" w:type="dxa"/>
              <w:start w:w="100" w:type="dxa"/>
              <w:bottom w:w="80" w:type="dxa"/>
              <w:end w:w="100" w:type="dxa"/>
            </w:tcMar>
          </w:tcPr>
          <w:p>
            <w:pPr>
              <w:spacing w:after="0"/>
            </w:pPr>
            <w:r>
              <w:rPr>
                <w:rFonts w:ascii="Noto Sans" w:hAnsi="Noto Sans" w:eastAsia="Noto Sans" w:cs="Noto Sans"/>
                <w:sz w:val="17"/>
              </w:rPr>
              <w:t>Dato/schema/relazione ambigua non viene corretta arbitrariamente.</w:t>
            </w:r>
          </w:p>
        </w:tc>
      </w:tr>
      <w:tr>
        <w:tc>
          <w:tcPr>
            <w:tcW w:type="dxa" w:w="1134"/>
            <w:vAlign w:val="center"/>
            <w:tcMar>
              <w:top w:w="80" w:type="dxa"/>
              <w:start w:w="100" w:type="dxa"/>
              <w:bottom w:w="80" w:type="dxa"/>
              <w:end w:w="100" w:type="dxa"/>
            </w:tcMar>
            <w:shd w:fill="F4F7FA"/>
          </w:tcPr>
          <w:p>
            <w:pPr>
              <w:spacing w:after="0"/>
            </w:pPr>
            <w:r>
              <w:rPr>
                <w:rFonts w:ascii="Noto Sans" w:hAnsi="Noto Sans" w:eastAsia="Noto Sans" w:cs="Noto Sans"/>
                <w:sz w:val="17"/>
              </w:rPr>
              <w:t>ING-10</w:t>
            </w:r>
          </w:p>
        </w:tc>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Lineage end-to-end</w:t>
            </w:r>
          </w:p>
        </w:tc>
        <w:tc>
          <w:tcPr>
            <w:tcW w:type="dxa" w:w="4876"/>
            <w:vAlign w:val="center"/>
            <w:tcMar>
              <w:top w:w="80" w:type="dxa"/>
              <w:start w:w="100" w:type="dxa"/>
              <w:bottom w:w="80" w:type="dxa"/>
              <w:end w:w="100" w:type="dxa"/>
            </w:tcMar>
            <w:shd w:fill="F4F7FA"/>
          </w:tcPr>
          <w:p>
            <w:pPr>
              <w:spacing w:after="0"/>
            </w:pPr>
            <w:r>
              <w:rPr>
                <w:rFonts w:ascii="Noto Sans" w:hAnsi="Noto Sans" w:eastAsia="Noto Sans" w:cs="Noto Sans"/>
                <w:sz w:val="17"/>
              </w:rPr>
              <w:t>correlationId, ingestionId, source identity, bundle version e processing evidence restano tracciabili.</w:t>
            </w:r>
          </w:p>
        </w:tc>
      </w:tr>
      <w:tr>
        <w:tc>
          <w:tcPr>
            <w:tcW w:type="dxa" w:w="1134"/>
            <w:vAlign w:val="center"/>
            <w:tcMar>
              <w:top w:w="80" w:type="dxa"/>
              <w:start w:w="100" w:type="dxa"/>
              <w:bottom w:w="80" w:type="dxa"/>
              <w:end w:w="100" w:type="dxa"/>
            </w:tcMar>
          </w:tcPr>
          <w:p>
            <w:pPr>
              <w:spacing w:after="0"/>
            </w:pPr>
            <w:r>
              <w:rPr>
                <w:rFonts w:ascii="Noto Sans" w:hAnsi="Noto Sans" w:eastAsia="Noto Sans" w:cs="Noto Sans"/>
                <w:sz w:val="17"/>
              </w:rPr>
              <w:t>ING-11</w:t>
            </w:r>
          </w:p>
        </w:tc>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Technology reuse</w:t>
            </w:r>
          </w:p>
        </w:tc>
        <w:tc>
          <w:tcPr>
            <w:tcW w:type="dxa" w:w="4876"/>
            <w:vAlign w:val="center"/>
            <w:tcMar>
              <w:top w:w="80" w:type="dxa"/>
              <w:start w:w="100" w:type="dxa"/>
              <w:bottom w:w="80" w:type="dxa"/>
              <w:end w:w="100" w:type="dxa"/>
            </w:tcMar>
          </w:tcPr>
          <w:p>
            <w:pPr>
              <w:spacing w:after="0"/>
            </w:pPr>
            <w:r>
              <w:rPr>
                <w:rFonts w:ascii="Noto Sans" w:hAnsi="Noto Sans" w:eastAsia="Noto Sans" w:cs="Noto Sans"/>
                <w:sz w:val="17"/>
              </w:rPr>
              <w:t>PostgreSQL, Kubernetes, IAM, secrets e observability sono riusati dalla piattaforma.</w:t>
            </w:r>
          </w:p>
        </w:tc>
      </w:tr>
      <w:tr>
        <w:tc>
          <w:tcPr>
            <w:tcW w:type="dxa" w:w="1134"/>
            <w:vAlign w:val="center"/>
            <w:tcMar>
              <w:top w:w="80" w:type="dxa"/>
              <w:start w:w="100" w:type="dxa"/>
              <w:bottom w:w="80" w:type="dxa"/>
              <w:end w:w="100" w:type="dxa"/>
            </w:tcMar>
            <w:shd w:fill="F4F7FA"/>
          </w:tcPr>
          <w:p>
            <w:pPr>
              <w:spacing w:after="0"/>
            </w:pPr>
            <w:r>
              <w:rPr>
                <w:rFonts w:ascii="Noto Sans" w:hAnsi="Noto Sans" w:eastAsia="Noto Sans" w:cs="Noto Sans"/>
                <w:sz w:val="17"/>
              </w:rPr>
              <w:t>ING-12</w:t>
            </w:r>
          </w:p>
        </w:tc>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Cost constraint</w:t>
            </w:r>
          </w:p>
        </w:tc>
        <w:tc>
          <w:tcPr>
            <w:tcW w:type="dxa" w:w="4876"/>
            <w:vAlign w:val="center"/>
            <w:tcMar>
              <w:top w:w="80" w:type="dxa"/>
              <w:start w:w="100" w:type="dxa"/>
              <w:bottom w:w="80" w:type="dxa"/>
              <w:end w:w="100" w:type="dxa"/>
            </w:tcMar>
            <w:shd w:fill="F4F7FA"/>
          </w:tcPr>
          <w:p>
            <w:pPr>
              <w:spacing w:after="0"/>
            </w:pPr>
            <w:r>
              <w:rPr>
                <w:rFonts w:ascii="Noto Sans" w:hAnsi="Noto Sans" w:eastAsia="Noto Sans" w:cs="Noto Sans"/>
                <w:sz w:val="17"/>
              </w:rPr>
              <w:t>Nessun componente infrastrutturale aggiuntivo senza requisito misurabile che lo renda necessario.</w:t>
            </w:r>
          </w:p>
        </w:tc>
      </w:tr>
    </w:tbl>
    <w:p>
      <w:pPr>
        <w:spacing w:after="20"/>
      </w:pPr>
    </w:p>
    <w:p>
      <w:r>
        <w:rPr>
          <w:rFonts w:ascii="Noto Sans" w:hAnsi="Noto Sans" w:eastAsia="Noto Sans" w:cs="Noto Sans"/>
        </w:rPr>
      </w:r>
    </w:p>
    <w:p>
      <w:pPr>
        <w:pStyle w:val="Heading1"/>
        <w:keepNext/>
        <w:keepLines/>
      </w:pPr>
      <w:r>
        <w:rPr>
          <w:rFonts w:ascii="Noto Sans" w:hAnsi="Noto Sans" w:eastAsia="Noto Sans" w:cs="Noto Sans"/>
        </w:rPr>
        <w:t>4. Architettura interna del modulo fisico</w:t>
      </w:r>
    </w:p>
    <w:p>
      <w:pPr>
        <w:pStyle w:val="OUFCode"/>
        <w:ind w:left="255" w:right="113"/>
        <w:shd w:fill="F3F5F7"/>
      </w:pPr>
      <w:r>
        <w:rPr>
          <w:rFonts w:ascii="DejaVu Sans Mono" w:hAnsi="DejaVu Sans Mono" w:eastAsia="DejaVu Sans Mono" w:cs="DejaVu Sans Mono"/>
          <w:sz w:val="17"/>
        </w:rPr>
        <w:t>ingestion-runtime-service</w:t>
      </w:r>
    </w:p>
    <w:p>
      <w:pPr>
        <w:pStyle w:val="OUFCode"/>
        <w:ind w:left="255" w:right="113"/>
        <w:shd w:fill="F3F5F7"/>
      </w:pPr>
      <w:r>
        <w:rPr>
          <w:rFonts w:ascii="DejaVu Sans Mono" w:hAnsi="DejaVu Sans Mono" w:eastAsia="DejaVu Sans Mono" w:cs="DejaVu Sans Mono"/>
          <w:sz w:val="17"/>
        </w:rPr>
        <w:t>|</w:t>
      </w:r>
    </w:p>
    <w:p>
      <w:pPr>
        <w:pStyle w:val="OUFCode"/>
        <w:ind w:left="255" w:right="113"/>
        <w:shd w:fill="F3F5F7"/>
      </w:pPr>
      <w:r>
        <w:rPr>
          <w:rFonts w:ascii="DejaVu Sans Mono" w:hAnsi="DejaVu Sans Mono" w:eastAsia="DejaVu Sans Mono" w:cs="DejaVu Sans Mono"/>
          <w:sz w:val="17"/>
        </w:rPr>
        <w:t>+-- runtime-api</w:t>
      </w:r>
    </w:p>
    <w:p>
      <w:pPr>
        <w:pStyle w:val="OUFCode"/>
        <w:ind w:left="255" w:right="113"/>
        <w:shd w:fill="F3F5F7"/>
      </w:pPr>
      <w:r>
        <w:rPr>
          <w:rFonts w:ascii="DejaVu Sans Mono" w:hAnsi="DejaVu Sans Mono" w:eastAsia="DejaVu Sans Mono" w:cs="DejaVu Sans Mono"/>
          <w:sz w:val="17"/>
        </w:rPr>
        <w:t>+-- configuration-consumer</w:t>
      </w:r>
    </w:p>
    <w:p>
      <w:pPr>
        <w:pStyle w:val="OUFCode"/>
        <w:ind w:left="255" w:right="113"/>
        <w:shd w:fill="F3F5F7"/>
      </w:pPr>
      <w:r>
        <w:rPr>
          <w:rFonts w:ascii="DejaVu Sans Mono" w:hAnsi="DejaVu Sans Mono" w:eastAsia="DejaVu Sans Mono" w:cs="DejaVu Sans Mono"/>
          <w:sz w:val="17"/>
        </w:rPr>
        <w:t>+-- sync</w:t>
      </w:r>
    </w:p>
    <w:p>
      <w:pPr>
        <w:pStyle w:val="OUFCode"/>
        <w:ind w:left="255" w:right="113"/>
        <w:shd w:fill="F3F5F7"/>
      </w:pPr>
      <w:r>
        <w:rPr>
          <w:rFonts w:ascii="DejaVu Sans Mono" w:hAnsi="DejaVu Sans Mono" w:eastAsia="DejaVu Sans Mono" w:cs="DejaVu Sans Mono"/>
          <w:sz w:val="17"/>
        </w:rPr>
        <w:t>|   +-- scheduler</w:t>
      </w:r>
    </w:p>
    <w:p>
      <w:pPr>
        <w:pStyle w:val="OUFCode"/>
        <w:ind w:left="255" w:right="113"/>
        <w:shd w:fill="F3F5F7"/>
      </w:pPr>
      <w:r>
        <w:rPr>
          <w:rFonts w:ascii="DejaVu Sans Mono" w:hAnsi="DejaVu Sans Mono" w:eastAsia="DejaVu Sans Mono" w:cs="DejaVu Sans Mono"/>
          <w:sz w:val="17"/>
        </w:rPr>
        <w:t>|   +-- checkpoint-store</w:t>
      </w:r>
    </w:p>
    <w:p>
      <w:pPr>
        <w:pStyle w:val="OUFCode"/>
        <w:ind w:left="255" w:right="113"/>
        <w:shd w:fill="F3F5F7"/>
      </w:pPr>
      <w:r>
        <w:rPr>
          <w:rFonts w:ascii="DejaVu Sans Mono" w:hAnsi="DejaVu Sans Mono" w:eastAsia="DejaVu Sans Mono" w:cs="DejaVu Sans Mono"/>
          <w:sz w:val="17"/>
        </w:rPr>
        <w:t>|   +-- snapshot-coordinator</w:t>
      </w:r>
    </w:p>
    <w:p>
      <w:pPr>
        <w:pStyle w:val="OUFCode"/>
        <w:ind w:left="255" w:right="113"/>
        <w:shd w:fill="F3F5F7"/>
      </w:pPr>
      <w:r>
        <w:rPr>
          <w:rFonts w:ascii="DejaVu Sans Mono" w:hAnsi="DejaVu Sans Mono" w:eastAsia="DejaVu Sans Mono" w:cs="DejaVu Sans Mono"/>
          <w:sz w:val="17"/>
        </w:rPr>
        <w:t>|   +-- delta-coordinator</w:t>
      </w:r>
    </w:p>
    <w:p>
      <w:pPr>
        <w:pStyle w:val="OUFCode"/>
        <w:ind w:left="255" w:right="113"/>
        <w:shd w:fill="F3F5F7"/>
      </w:pPr>
      <w:r>
        <w:rPr>
          <w:rFonts w:ascii="DejaVu Sans Mono" w:hAnsi="DejaVu Sans Mono" w:eastAsia="DejaVu Sans Mono" w:cs="DejaVu Sans Mono"/>
          <w:sz w:val="17"/>
        </w:rPr>
        <w:t>|   +-- retry-resume</w:t>
      </w:r>
    </w:p>
    <w:p>
      <w:pPr>
        <w:pStyle w:val="OUFCode"/>
        <w:ind w:left="255" w:right="113"/>
        <w:shd w:fill="F3F5F7"/>
      </w:pPr>
      <w:r>
        <w:rPr>
          <w:rFonts w:ascii="DejaVu Sans Mono" w:hAnsi="DejaVu Sans Mono" w:eastAsia="DejaVu Sans Mono" w:cs="DejaVu Sans Mono"/>
          <w:sz w:val="17"/>
        </w:rPr>
        <w:t>+-- connector</w:t>
      </w:r>
    </w:p>
    <w:p>
      <w:pPr>
        <w:pStyle w:val="OUFCode"/>
        <w:ind w:left="255" w:right="113"/>
        <w:shd w:fill="F3F5F7"/>
      </w:pPr>
      <w:r>
        <w:rPr>
          <w:rFonts w:ascii="DejaVu Sans Mono" w:hAnsi="DejaVu Sans Mono" w:eastAsia="DejaVu Sans Mono" w:cs="DejaVu Sans Mono"/>
          <w:sz w:val="17"/>
        </w:rPr>
        <w:t>|   +-- source-client-port</w:t>
      </w:r>
    </w:p>
    <w:p>
      <w:pPr>
        <w:pStyle w:val="OUFCode"/>
        <w:ind w:left="255" w:right="113"/>
        <w:shd w:fill="F3F5F7"/>
      </w:pPr>
      <w:r>
        <w:rPr>
          <w:rFonts w:ascii="DejaVu Sans Mono" w:hAnsi="DejaVu Sans Mono" w:eastAsia="DejaVu Sans Mono" w:cs="DejaVu Sans Mono"/>
          <w:sz w:val="17"/>
        </w:rPr>
        <w:t>|   +-- rest-json-adapter</w:t>
      </w:r>
    </w:p>
    <w:p>
      <w:pPr>
        <w:pStyle w:val="OUFCode"/>
        <w:ind w:left="255" w:right="113"/>
        <w:shd w:fill="F3F5F7"/>
      </w:pPr>
      <w:r>
        <w:rPr>
          <w:rFonts w:ascii="DejaVu Sans Mono" w:hAnsi="DejaVu Sans Mono" w:eastAsia="DejaVu Sans Mono" w:cs="DejaVu Sans Mono"/>
          <w:sz w:val="17"/>
        </w:rPr>
        <w:t>|   +-- xml-adapter</w:t>
      </w:r>
    </w:p>
    <w:p>
      <w:pPr>
        <w:pStyle w:val="OUFCode"/>
        <w:ind w:left="255" w:right="113"/>
        <w:shd w:fill="F3F5F7"/>
      </w:pPr>
      <w:r>
        <w:rPr>
          <w:rFonts w:ascii="DejaVu Sans Mono" w:hAnsi="DejaVu Sans Mono" w:eastAsia="DejaVu Sans Mono" w:cs="DejaVu Sans Mono"/>
          <w:sz w:val="17"/>
        </w:rPr>
        <w:t>|   +-- ogc-wfs-adapter</w:t>
      </w:r>
    </w:p>
    <w:p>
      <w:pPr>
        <w:pStyle w:val="OUFCode"/>
        <w:ind w:left="255" w:right="113"/>
        <w:shd w:fill="F3F5F7"/>
      </w:pPr>
      <w:r>
        <w:rPr>
          <w:rFonts w:ascii="DejaVu Sans Mono" w:hAnsi="DejaVu Sans Mono" w:eastAsia="DejaVu Sans Mono" w:cs="DejaVu Sans Mono"/>
          <w:sz w:val="17"/>
        </w:rPr>
        <w:t>|   +-- internal-managed-adapter</w:t>
      </w:r>
    </w:p>
    <w:p>
      <w:pPr>
        <w:pStyle w:val="OUFCode"/>
        <w:ind w:left="255" w:right="113"/>
        <w:shd w:fill="F3F5F7"/>
      </w:pPr>
      <w:r>
        <w:rPr>
          <w:rFonts w:ascii="DejaVu Sans Mono" w:hAnsi="DejaVu Sans Mono" w:eastAsia="DejaVu Sans Mono" w:cs="DejaVu Sans Mono"/>
          <w:sz w:val="17"/>
        </w:rPr>
        <w:t>+-- envelope</w:t>
      </w:r>
    </w:p>
    <w:p>
      <w:pPr>
        <w:pStyle w:val="OUFCode"/>
        <w:ind w:left="255" w:right="113"/>
        <w:shd w:fill="F3F5F7"/>
      </w:pPr>
      <w:r>
        <w:rPr>
          <w:rFonts w:ascii="DejaVu Sans Mono" w:hAnsi="DejaVu Sans Mono" w:eastAsia="DejaVu Sans Mono" w:cs="DejaVu Sans Mono"/>
          <w:sz w:val="17"/>
        </w:rPr>
        <w:t>|   +-- canonical-envelope-builder</w:t>
      </w:r>
    </w:p>
    <w:p>
      <w:pPr>
        <w:pStyle w:val="OUFCode"/>
        <w:ind w:left="255" w:right="113"/>
        <w:shd w:fill="F3F5F7"/>
      </w:pPr>
      <w:r>
        <w:rPr>
          <w:rFonts w:ascii="DejaVu Sans Mono" w:hAnsi="DejaVu Sans Mono" w:eastAsia="DejaVu Sans Mono" w:cs="DejaVu Sans Mono"/>
          <w:sz w:val="17"/>
        </w:rPr>
        <w:t>|   +-- source-identity</w:t>
      </w:r>
    </w:p>
    <w:p>
      <w:pPr>
        <w:pStyle w:val="OUFCode"/>
        <w:ind w:left="255" w:right="113"/>
        <w:shd w:fill="F3F5F7"/>
      </w:pPr>
      <w:r>
        <w:rPr>
          <w:rFonts w:ascii="DejaVu Sans Mono" w:hAnsi="DejaVu Sans Mono" w:eastAsia="DejaVu Sans Mono" w:cs="DejaVu Sans Mono"/>
          <w:sz w:val="17"/>
        </w:rPr>
        <w:t>+-- processing</w:t>
      </w:r>
    </w:p>
    <w:p>
      <w:pPr>
        <w:pStyle w:val="OUFCode"/>
        <w:ind w:left="255" w:right="113"/>
        <w:shd w:fill="F3F5F7"/>
      </w:pPr>
      <w:r>
        <w:rPr>
          <w:rFonts w:ascii="DejaVu Sans Mono" w:hAnsi="DejaVu Sans Mono" w:eastAsia="DejaVu Sans Mono" w:cs="DejaVu Sans Mono"/>
          <w:sz w:val="17"/>
        </w:rPr>
        <w:t>|   +-- normalization</w:t>
      </w:r>
    </w:p>
    <w:p>
      <w:pPr>
        <w:pStyle w:val="OUFCode"/>
        <w:ind w:left="255" w:right="113"/>
        <w:shd w:fill="F3F5F7"/>
      </w:pPr>
      <w:r>
        <w:rPr>
          <w:rFonts w:ascii="DejaVu Sans Mono" w:hAnsi="DejaVu Sans Mono" w:eastAsia="DejaVu Sans Mono" w:cs="DejaVu Sans Mono"/>
          <w:sz w:val="17"/>
        </w:rPr>
        <w:t>|   +-- property-mapping</w:t>
      </w:r>
    </w:p>
    <w:p>
      <w:pPr>
        <w:pStyle w:val="OUFCode"/>
        <w:ind w:left="255" w:right="113"/>
        <w:shd w:fill="F3F5F7"/>
      </w:pPr>
      <w:r>
        <w:rPr>
          <w:rFonts w:ascii="DejaVu Sans Mono" w:hAnsi="DejaVu Sans Mono" w:eastAsia="DejaVu Sans Mono" w:cs="DejaVu Sans Mono"/>
          <w:sz w:val="17"/>
        </w:rPr>
        <w:t>|   +-- vocabulary-mapping</w:t>
      </w:r>
    </w:p>
    <w:p>
      <w:pPr>
        <w:pStyle w:val="OUFCode"/>
        <w:ind w:left="255" w:right="113"/>
        <w:shd w:fill="F3F5F7"/>
      </w:pPr>
      <w:r>
        <w:rPr>
          <w:rFonts w:ascii="DejaVu Sans Mono" w:hAnsi="DejaVu Sans Mono" w:eastAsia="DejaVu Sans Mono" w:cs="DejaVu Sans Mono"/>
          <w:sz w:val="17"/>
        </w:rPr>
        <w:t>|   +-- semantic-enrichment</w:t>
      </w:r>
    </w:p>
    <w:p>
      <w:pPr>
        <w:pStyle w:val="OUFCode"/>
        <w:ind w:left="255" w:right="113"/>
        <w:shd w:fill="F3F5F7"/>
      </w:pPr>
      <w:r>
        <w:rPr>
          <w:rFonts w:ascii="DejaVu Sans Mono" w:hAnsi="DejaVu Sans Mono" w:eastAsia="DejaVu Sans Mono" w:cs="DejaVu Sans Mono"/>
          <w:sz w:val="17"/>
        </w:rPr>
        <w:t>|   +-- validation</w:t>
      </w:r>
    </w:p>
    <w:p>
      <w:pPr>
        <w:pStyle w:val="OUFCode"/>
        <w:ind w:left="255" w:right="113"/>
        <w:shd w:fill="F3F5F7"/>
      </w:pPr>
      <w:r>
        <w:rPr>
          <w:rFonts w:ascii="DejaVu Sans Mono" w:hAnsi="DejaVu Sans Mono" w:eastAsia="DejaVu Sans Mono" w:cs="DejaVu Sans Mono"/>
          <w:sz w:val="17"/>
        </w:rPr>
        <w:t>|   +-- quarantine</w:t>
      </w:r>
    </w:p>
    <w:p>
      <w:pPr>
        <w:pStyle w:val="OUFCode"/>
        <w:ind w:left="255" w:right="113"/>
        <w:shd w:fill="F3F5F7"/>
      </w:pPr>
      <w:r>
        <w:rPr>
          <w:rFonts w:ascii="DejaVu Sans Mono" w:hAnsi="DejaVu Sans Mono" w:eastAsia="DejaVu Sans Mono" w:cs="DejaVu Sans Mono"/>
          <w:sz w:val="17"/>
        </w:rPr>
        <w:t>+-- output</w:t>
      </w:r>
    </w:p>
    <w:p>
      <w:pPr>
        <w:pStyle w:val="OUFCode"/>
        <w:ind w:left="255" w:right="113"/>
        <w:shd w:fill="F3F5F7"/>
      </w:pPr>
      <w:r>
        <w:rPr>
          <w:rFonts w:ascii="DejaVu Sans Mono" w:hAnsi="DejaVu Sans Mono" w:eastAsia="DejaVu Sans Mono" w:cs="DejaVu Sans Mono"/>
          <w:sz w:val="17"/>
        </w:rPr>
        <w:t>|   +-- data-lake-port</w:t>
      </w:r>
    </w:p>
    <w:p>
      <w:pPr>
        <w:pStyle w:val="OUFCode"/>
        <w:ind w:left="255" w:right="113"/>
        <w:shd w:fill="F3F5F7"/>
      </w:pPr>
      <w:r>
        <w:rPr>
          <w:rFonts w:ascii="DejaVu Sans Mono" w:hAnsi="DejaVu Sans Mono" w:eastAsia="DejaVu Sans Mono" w:cs="DejaVu Sans Mono"/>
          <w:sz w:val="17"/>
        </w:rPr>
        <w:t>|   +-- canonical-object-port</w:t>
      </w:r>
    </w:p>
    <w:p>
      <w:pPr>
        <w:pStyle w:val="OUFCode"/>
        <w:ind w:left="255" w:right="113"/>
        <w:shd w:fill="F3F5F7"/>
      </w:pPr>
      <w:r>
        <w:rPr>
          <w:rFonts w:ascii="DejaVu Sans Mono" w:hAnsi="DejaVu Sans Mono" w:eastAsia="DejaVu Sans Mono" w:cs="DejaVu Sans Mono"/>
          <w:sz w:val="17"/>
        </w:rPr>
        <w:t>+-- persistence</w:t>
      </w:r>
    </w:p>
    <w:p>
      <w:pPr>
        <w:pStyle w:val="OUFCode"/>
        <w:ind w:left="255" w:right="113"/>
        <w:shd w:fill="F3F5F7"/>
      </w:pPr>
      <w:r>
        <w:rPr>
          <w:rFonts w:ascii="DejaVu Sans Mono" w:hAnsi="DejaVu Sans Mono" w:eastAsia="DejaVu Sans Mono" w:cs="DejaVu Sans Mono"/>
          <w:sz w:val="17"/>
        </w:rPr>
        <w:t>+-- observability</w:t>
      </w:r>
    </w:p>
    <w:p>
      <w:pPr>
        <w:pStyle w:val="Heading2"/>
        <w:keepNext/>
        <w:keepLines/>
      </w:pPr>
      <w:r>
        <w:rPr>
          <w:rFonts w:ascii="Noto Sans" w:hAnsi="Noto Sans" w:eastAsia="Noto Sans" w:cs="Noto Sans"/>
        </w:rPr>
        <w:t>4.1 Componenti logici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381"/>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Componente</w:t>
            </w:r>
          </w:p>
        </w:tc>
        <w:tc>
          <w:tcPr>
            <w:tcW w:type="dxa" w:w="3685"/>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Responsabilità</w:t>
            </w:r>
          </w:p>
        </w:tc>
        <w:tc>
          <w:tcPr>
            <w:tcW w:type="dxa" w:w="2438"/>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Non fa</w:t>
            </w:r>
          </w:p>
        </w:tc>
      </w:tr>
      <w:tr>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Configuration Consumer</w:t>
            </w:r>
          </w:p>
        </w:tc>
        <w:tc>
          <w:tcPr>
            <w:tcW w:type="dxa" w:w="3685"/>
            <w:vAlign w:val="center"/>
            <w:tcMar>
              <w:top w:w="80" w:type="dxa"/>
              <w:start w:w="100" w:type="dxa"/>
              <w:bottom w:w="80" w:type="dxa"/>
              <w:end w:w="100" w:type="dxa"/>
            </w:tcMar>
          </w:tcPr>
          <w:p>
            <w:pPr>
              <w:spacing w:after="0"/>
            </w:pPr>
            <w:r>
              <w:rPr>
                <w:rFonts w:ascii="Noto Sans" w:hAnsi="Noto Sans" w:eastAsia="Noto Sans" w:cs="Noto Sans"/>
                <w:sz w:val="17"/>
              </w:rPr>
              <w:t>Risoluzione bundle ACTIVE, cache e compatibility check</w:t>
            </w:r>
          </w:p>
        </w:tc>
        <w:tc>
          <w:tcPr>
            <w:tcW w:type="dxa" w:w="2438"/>
            <w:vAlign w:val="center"/>
            <w:tcMar>
              <w:top w:w="80" w:type="dxa"/>
              <w:start w:w="100" w:type="dxa"/>
              <w:bottom w:w="80" w:type="dxa"/>
              <w:end w:w="100" w:type="dxa"/>
            </w:tcMar>
          </w:tcPr>
          <w:p>
            <w:pPr>
              <w:spacing w:after="0"/>
            </w:pPr>
            <w:r>
              <w:rPr>
                <w:rFonts w:ascii="Noto Sans" w:hAnsi="Noto Sans" w:eastAsia="Noto Sans" w:cs="Noto Sans"/>
                <w:sz w:val="17"/>
              </w:rPr>
              <w:t>Non approva configurazioni</w:t>
            </w:r>
          </w:p>
        </w:tc>
      </w:tr>
      <w:tr>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Sync Coordinator</w:t>
            </w:r>
          </w:p>
        </w:tc>
        <w:tc>
          <w:tcPr>
            <w:tcW w:type="dxa" w:w="3685"/>
            <w:vAlign w:val="center"/>
            <w:tcMar>
              <w:top w:w="80" w:type="dxa"/>
              <w:start w:w="100" w:type="dxa"/>
              <w:bottom w:w="80" w:type="dxa"/>
              <w:end w:w="100" w:type="dxa"/>
            </w:tcMar>
            <w:shd w:fill="F4F7FA"/>
          </w:tcPr>
          <w:p>
            <w:pPr>
              <w:spacing w:after="0"/>
            </w:pPr>
            <w:r>
              <w:rPr>
                <w:rFonts w:ascii="Noto Sans" w:hAnsi="Noto Sans" w:eastAsia="Noto Sans" w:cs="Noto Sans"/>
                <w:sz w:val="17"/>
              </w:rPr>
              <w:t>Scheduling, bootstrap, catch-up, delta, watermark</w:t>
            </w:r>
          </w:p>
        </w:tc>
        <w:tc>
          <w:tcPr>
            <w:tcW w:type="dxa" w:w="2438"/>
            <w:vAlign w:val="center"/>
            <w:tcMar>
              <w:top w:w="80" w:type="dxa"/>
              <w:start w:w="100" w:type="dxa"/>
              <w:bottom w:w="80" w:type="dxa"/>
              <w:end w:w="100" w:type="dxa"/>
            </w:tcMar>
            <w:shd w:fill="F4F7FA"/>
          </w:tcPr>
          <w:p>
            <w:pPr>
              <w:spacing w:after="0"/>
            </w:pPr>
            <w:r>
              <w:rPr>
                <w:rFonts w:ascii="Noto Sans" w:hAnsi="Noto Sans" w:eastAsia="Noto Sans" w:cs="Noto Sans"/>
                <w:sz w:val="17"/>
              </w:rPr>
              <w:t>Non decide eligibleStates</w:t>
            </w:r>
          </w:p>
        </w:tc>
      </w:tr>
      <w:tr>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Connector Framework</w:t>
            </w:r>
          </w:p>
        </w:tc>
        <w:tc>
          <w:tcPr>
            <w:tcW w:type="dxa" w:w="3685"/>
            <w:vAlign w:val="center"/>
            <w:tcMar>
              <w:top w:w="80" w:type="dxa"/>
              <w:start w:w="100" w:type="dxa"/>
              <w:bottom w:w="80" w:type="dxa"/>
              <w:end w:w="100" w:type="dxa"/>
            </w:tcMar>
          </w:tcPr>
          <w:p>
            <w:pPr>
              <w:spacing w:after="0"/>
            </w:pPr>
            <w:r>
              <w:rPr>
                <w:rFonts w:ascii="Noto Sans" w:hAnsi="Noto Sans" w:eastAsia="Noto Sans" w:cs="Noto Sans"/>
                <w:sz w:val="17"/>
              </w:rPr>
              <w:t>Invocazione via Gateway, protocol adaptation, paging</w:t>
            </w:r>
          </w:p>
        </w:tc>
        <w:tc>
          <w:tcPr>
            <w:tcW w:type="dxa" w:w="2438"/>
            <w:vAlign w:val="center"/>
            <w:tcMar>
              <w:top w:w="80" w:type="dxa"/>
              <w:start w:w="100" w:type="dxa"/>
              <w:bottom w:w="80" w:type="dxa"/>
              <w:end w:w="100" w:type="dxa"/>
            </w:tcMar>
          </w:tcPr>
          <w:p>
            <w:pPr>
              <w:spacing w:after="0"/>
            </w:pPr>
            <w:r>
              <w:rPr>
                <w:rFonts w:ascii="Noto Sans" w:hAnsi="Noto Sans" w:eastAsia="Noto Sans" w:cs="Noto Sans"/>
                <w:sz w:val="17"/>
              </w:rPr>
              <w:t>Non effettua semantic mapping</w:t>
            </w:r>
          </w:p>
        </w:tc>
      </w:tr>
      <w:tr>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Adapter</w:t>
            </w:r>
          </w:p>
        </w:tc>
        <w:tc>
          <w:tcPr>
            <w:tcW w:type="dxa" w:w="3685"/>
            <w:vAlign w:val="center"/>
            <w:tcMar>
              <w:top w:w="80" w:type="dxa"/>
              <w:start w:w="100" w:type="dxa"/>
              <w:bottom w:w="80" w:type="dxa"/>
              <w:end w:w="100" w:type="dxa"/>
            </w:tcMar>
            <w:shd w:fill="F4F7FA"/>
          </w:tcPr>
          <w:p>
            <w:pPr>
              <w:spacing w:after="0"/>
            </w:pPr>
            <w:r>
              <w:rPr>
                <w:rFonts w:ascii="Noto Sans" w:hAnsi="Noto Sans" w:eastAsia="Noto Sans" w:cs="Noto Sans"/>
                <w:sz w:val="17"/>
              </w:rPr>
              <w:t>Parsing e Canonical Data Envelope</w:t>
            </w:r>
          </w:p>
        </w:tc>
        <w:tc>
          <w:tcPr>
            <w:tcW w:type="dxa" w:w="2438"/>
            <w:vAlign w:val="center"/>
            <w:tcMar>
              <w:top w:w="80" w:type="dxa"/>
              <w:start w:w="100" w:type="dxa"/>
              <w:bottom w:w="80" w:type="dxa"/>
              <w:end w:w="100" w:type="dxa"/>
            </w:tcMar>
            <w:shd w:fill="F4F7FA"/>
          </w:tcPr>
          <w:p>
            <w:pPr>
              <w:spacing w:after="0"/>
            </w:pPr>
            <w:r>
              <w:rPr>
                <w:rFonts w:ascii="Noto Sans" w:hAnsi="Noto Sans" w:eastAsia="Noto Sans" w:cs="Noto Sans"/>
                <w:sz w:val="17"/>
              </w:rPr>
              <w:t>Non classifica source type in modo autonomo</w:t>
            </w:r>
          </w:p>
        </w:tc>
      </w:tr>
      <w:tr>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Processing Pipeline</w:t>
            </w:r>
          </w:p>
        </w:tc>
        <w:tc>
          <w:tcPr>
            <w:tcW w:type="dxa" w:w="3685"/>
            <w:vAlign w:val="center"/>
            <w:tcMar>
              <w:top w:w="80" w:type="dxa"/>
              <w:start w:w="100" w:type="dxa"/>
              <w:bottom w:w="80" w:type="dxa"/>
              <w:end w:w="100" w:type="dxa"/>
            </w:tcMar>
          </w:tcPr>
          <w:p>
            <w:pPr>
              <w:spacing w:after="0"/>
            </w:pPr>
            <w:r>
              <w:rPr>
                <w:rFonts w:ascii="Noto Sans" w:hAnsi="Noto Sans" w:eastAsia="Noto Sans" w:cs="Noto Sans"/>
                <w:sz w:val="17"/>
              </w:rPr>
              <w:t>Normalizzazione e mapping approvati</w:t>
            </w:r>
          </w:p>
        </w:tc>
        <w:tc>
          <w:tcPr>
            <w:tcW w:type="dxa" w:w="2438"/>
            <w:vAlign w:val="center"/>
            <w:tcMar>
              <w:top w:w="80" w:type="dxa"/>
              <w:start w:w="100" w:type="dxa"/>
              <w:bottom w:w="80" w:type="dxa"/>
              <w:end w:w="100" w:type="dxa"/>
            </w:tcMar>
          </w:tcPr>
          <w:p>
            <w:pPr>
              <w:spacing w:after="0"/>
            </w:pPr>
            <w:r>
              <w:rPr>
                <w:rFonts w:ascii="Noto Sans" w:hAnsi="Noto Sans" w:eastAsia="Noto Sans" w:cs="Noto Sans"/>
                <w:sz w:val="17"/>
              </w:rPr>
              <w:t>Non modifica il Registry</w:t>
            </w:r>
          </w:p>
        </w:tc>
      </w:tr>
      <w:tr>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Validation &amp; Quarantine</w:t>
            </w:r>
          </w:p>
        </w:tc>
        <w:tc>
          <w:tcPr>
            <w:tcW w:type="dxa" w:w="3685"/>
            <w:vAlign w:val="center"/>
            <w:tcMar>
              <w:top w:w="80" w:type="dxa"/>
              <w:start w:w="100" w:type="dxa"/>
              <w:bottom w:w="80" w:type="dxa"/>
              <w:end w:w="100" w:type="dxa"/>
            </w:tcMar>
            <w:shd w:fill="F4F7FA"/>
          </w:tcPr>
          <w:p>
            <w:pPr>
              <w:spacing w:after="0"/>
            </w:pPr>
            <w:r>
              <w:rPr>
                <w:rFonts w:ascii="Noto Sans" w:hAnsi="Noto Sans" w:eastAsia="Noto Sans" w:cs="Noto Sans"/>
                <w:sz w:val="17"/>
              </w:rPr>
              <w:t>Controlli tecnici/semantici runtime e isolamento errori</w:t>
            </w:r>
          </w:p>
        </w:tc>
        <w:tc>
          <w:tcPr>
            <w:tcW w:type="dxa" w:w="2438"/>
            <w:vAlign w:val="center"/>
            <w:tcMar>
              <w:top w:w="80" w:type="dxa"/>
              <w:start w:w="100" w:type="dxa"/>
              <w:bottom w:w="80" w:type="dxa"/>
              <w:end w:w="100" w:type="dxa"/>
            </w:tcMar>
            <w:shd w:fill="F4F7FA"/>
          </w:tcPr>
          <w:p>
            <w:pPr>
              <w:spacing w:after="0"/>
            </w:pPr>
            <w:r>
              <w:rPr>
                <w:rFonts w:ascii="Noto Sans" w:hAnsi="Noto Sans" w:eastAsia="Noto Sans" w:cs="Noto Sans"/>
                <w:sz w:val="17"/>
              </w:rPr>
              <w:t>Non corregge dati senza regola</w:t>
            </w:r>
          </w:p>
        </w:tc>
      </w:tr>
      <w:tr>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Output Ports</w:t>
            </w:r>
          </w:p>
        </w:tc>
        <w:tc>
          <w:tcPr>
            <w:tcW w:type="dxa" w:w="3685"/>
            <w:vAlign w:val="center"/>
            <w:tcMar>
              <w:top w:w="80" w:type="dxa"/>
              <w:start w:w="100" w:type="dxa"/>
              <w:bottom w:w="80" w:type="dxa"/>
              <w:end w:w="100" w:type="dxa"/>
            </w:tcMar>
          </w:tcPr>
          <w:p>
            <w:pPr>
              <w:spacing w:after="0"/>
            </w:pPr>
            <w:r>
              <w:rPr>
                <w:rFonts w:ascii="Noto Sans" w:hAnsi="Noto Sans" w:eastAsia="Noto Sans" w:cs="Noto Sans"/>
                <w:sz w:val="17"/>
              </w:rPr>
              <w:t>Scrittura raw/normalized/curated e candidate objects</w:t>
            </w:r>
          </w:p>
        </w:tc>
        <w:tc>
          <w:tcPr>
            <w:tcW w:type="dxa" w:w="2438"/>
            <w:vAlign w:val="center"/>
            <w:tcMar>
              <w:top w:w="80" w:type="dxa"/>
              <w:start w:w="100" w:type="dxa"/>
              <w:bottom w:w="80" w:type="dxa"/>
              <w:end w:w="100" w:type="dxa"/>
            </w:tcMar>
          </w:tcPr>
          <w:p>
            <w:pPr>
              <w:spacing w:after="0"/>
            </w:pPr>
            <w:r>
              <w:rPr>
                <w:rFonts w:ascii="Noto Sans" w:hAnsi="Noto Sans" w:eastAsia="Noto Sans" w:cs="Noto Sans"/>
                <w:sz w:val="17"/>
              </w:rPr>
              <w:t>Non possiede UDP/Data Lake</w:t>
            </w:r>
          </w:p>
        </w:tc>
      </w:tr>
    </w:tbl>
    <w:p>
      <w:pPr>
        <w:spacing w:after="20"/>
      </w:pPr>
    </w:p>
    <w:p>
      <w:pPr>
        <w:pStyle w:val="Heading1"/>
        <w:keepNext/>
        <w:keepLines/>
      </w:pPr>
      <w:r>
        <w:rPr>
          <w:rFonts w:ascii="Noto Sans" w:hAnsi="Noto Sans" w:eastAsia="Noto Sans" w:cs="Noto Sans"/>
        </w:rPr>
        <w:t>5. PublishedConfigurationBundle: contratto di esecuzione</w:t>
      </w:r>
    </w:p>
    <w:p>
      <w:pPr>
        <w:spacing w:after="100"/>
      </w:pPr>
      <w:r>
        <w:rPr>
          <w:rFonts w:ascii="Noto Sans" w:hAnsi="Noto Sans" w:eastAsia="Noto Sans" w:cs="Noto Sans"/>
        </w:rPr>
        <w:t>Il Runtime non legge configurazioni parziali direttamente dalle tabelle dell’Onboarding. Consuma un bundle immutabile pubblicato, referenziato da publicationId/version/configurationHash. Il puntatore ACTIVE è risolto atomicamente e una singola ingestion run resta vincolata alla stessa versione del bundle per tutta la sua durata.</w:t>
      </w:r>
    </w:p>
    <w:p>
      <w:pPr>
        <w:pStyle w:val="OUFCode"/>
        <w:ind w:left="255" w:right="113"/>
        <w:shd w:fill="F3F5F7"/>
      </w:pPr>
      <w:r>
        <w:rPr>
          <w:rFonts w:ascii="DejaVu Sans Mono" w:hAnsi="DejaVu Sans Mono" w:eastAsia="DejaVu Sans Mono" w:cs="DejaVu Sans Mono"/>
          <w:sz w:val="17"/>
        </w:rPr>
        <w:t>{</w:t>
      </w:r>
    </w:p>
    <w:p>
      <w:pPr>
        <w:pStyle w:val="OUFCode"/>
        <w:ind w:left="255" w:right="113"/>
        <w:shd w:fill="F3F5F7"/>
      </w:pPr>
      <w:r>
        <w:rPr>
          <w:rFonts w:ascii="DejaVu Sans Mono" w:hAnsi="DejaVu Sans Mono" w:eastAsia="DejaVu Sans Mono" w:cs="DejaVu Sans Mono"/>
          <w:sz w:val="17"/>
        </w:rPr>
        <w:t xml:space="preserve">  "publicationId": "pub-suap-2026-001",</w:t>
      </w:r>
    </w:p>
    <w:p>
      <w:pPr>
        <w:pStyle w:val="OUFCode"/>
        <w:ind w:left="255" w:right="113"/>
        <w:shd w:fill="F3F5F7"/>
      </w:pPr>
      <w:r>
        <w:rPr>
          <w:rFonts w:ascii="DejaVu Sans Mono" w:hAnsi="DejaVu Sans Mono" w:eastAsia="DejaVu Sans Mono" w:cs="DejaVu Sans Mono"/>
          <w:sz w:val="17"/>
        </w:rPr>
        <w:t xml:space="preserve">  "sourceId": "suap-prod",</w:t>
      </w:r>
    </w:p>
    <w:p>
      <w:pPr>
        <w:pStyle w:val="OUFCode"/>
        <w:ind w:left="255" w:right="113"/>
        <w:shd w:fill="F3F5F7"/>
      </w:pPr>
      <w:r>
        <w:rPr>
          <w:rFonts w:ascii="DejaVu Sans Mono" w:hAnsi="DejaVu Sans Mono" w:eastAsia="DejaVu Sans Mono" w:cs="DejaVu Sans Mono"/>
          <w:sz w:val="17"/>
        </w:rPr>
        <w:t xml:space="preserve">  "configurationHash": "sha256:...",</w:t>
      </w:r>
    </w:p>
    <w:p>
      <w:pPr>
        <w:pStyle w:val="OUFCode"/>
        <w:ind w:left="255" w:right="113"/>
        <w:shd w:fill="F3F5F7"/>
      </w:pPr>
      <w:r>
        <w:rPr>
          <w:rFonts w:ascii="DejaVu Sans Mono" w:hAnsi="DejaVu Sans Mono" w:eastAsia="DejaVu Sans Mono" w:cs="DejaVu Sans Mono"/>
          <w:sz w:val="17"/>
        </w:rPr>
        <w:t xml:space="preserve">  "extractionProfile": { ... },</w:t>
      </w:r>
    </w:p>
    <w:p>
      <w:pPr>
        <w:pStyle w:val="OUFCode"/>
        <w:ind w:left="255" w:right="113"/>
        <w:shd w:fill="F3F5F7"/>
      </w:pPr>
      <w:r>
        <w:rPr>
          <w:rFonts w:ascii="DejaVu Sans Mono" w:hAnsi="DejaVu Sans Mono" w:eastAsia="DejaVu Sans Mono" w:cs="DejaVu Sans Mono"/>
          <w:sz w:val="17"/>
        </w:rPr>
        <w:t xml:space="preserve">  "syncProfile": { ... },</w:t>
      </w:r>
    </w:p>
    <w:p>
      <w:pPr>
        <w:pStyle w:val="OUFCode"/>
        <w:ind w:left="255" w:right="113"/>
        <w:shd w:fill="F3F5F7"/>
      </w:pPr>
      <w:r>
        <w:rPr>
          <w:rFonts w:ascii="DejaVu Sans Mono" w:hAnsi="DejaVu Sans Mono" w:eastAsia="DejaVu Sans Mono" w:cs="DejaVu Sans Mono"/>
          <w:sz w:val="17"/>
        </w:rPr>
        <w:t xml:space="preserve">  "sourceSchemas": [ ... ],</w:t>
      </w:r>
    </w:p>
    <w:p>
      <w:pPr>
        <w:pStyle w:val="OUFCode"/>
        <w:ind w:left="255" w:right="113"/>
        <w:shd w:fill="F3F5F7"/>
      </w:pPr>
      <w:r>
        <w:rPr>
          <w:rFonts w:ascii="DejaVu Sans Mono" w:hAnsi="DejaVu Sans Mono" w:eastAsia="DejaVu Sans Mono" w:cs="DejaVu Sans Mono"/>
          <w:sz w:val="17"/>
        </w:rPr>
        <w:t xml:space="preserve">  "propertyMappings": [ ... ],</w:t>
      </w:r>
    </w:p>
    <w:p>
      <w:pPr>
        <w:pStyle w:val="OUFCode"/>
        <w:ind w:left="255" w:right="113"/>
        <w:shd w:fill="F3F5F7"/>
      </w:pPr>
      <w:r>
        <w:rPr>
          <w:rFonts w:ascii="DejaVu Sans Mono" w:hAnsi="DejaVu Sans Mono" w:eastAsia="DejaVu Sans Mono" w:cs="DejaVu Sans Mono"/>
          <w:sz w:val="17"/>
        </w:rPr>
        <w:t xml:space="preserve">  "vocabularyMappings": [ ... ],</w:t>
      </w:r>
    </w:p>
    <w:p>
      <w:pPr>
        <w:pStyle w:val="OUFCode"/>
        <w:ind w:left="255" w:right="113"/>
        <w:shd w:fill="F3F5F7"/>
      </w:pPr>
      <w:r>
        <w:rPr>
          <w:rFonts w:ascii="DejaVu Sans Mono" w:hAnsi="DejaVu Sans Mono" w:eastAsia="DejaVu Sans Mono" w:cs="DejaVu Sans Mono"/>
          <w:sz w:val="17"/>
        </w:rPr>
        <w:t xml:space="preserve">  "relationshipMappings": [ ... ],</w:t>
      </w:r>
    </w:p>
    <w:p>
      <w:pPr>
        <w:pStyle w:val="OUFCode"/>
        <w:ind w:left="255" w:right="113"/>
        <w:shd w:fill="F3F5F7"/>
      </w:pPr>
      <w:r>
        <w:rPr>
          <w:rFonts w:ascii="DejaVu Sans Mono" w:hAnsi="DejaVu Sans Mono" w:eastAsia="DejaVu Sans Mono" w:cs="DejaVu Sans Mono"/>
          <w:sz w:val="17"/>
        </w:rPr>
        <w:t xml:space="preserve">  "authorityPolicies": [ ... ],</w:t>
      </w:r>
    </w:p>
    <w:p>
      <w:pPr>
        <w:pStyle w:val="OUFCode"/>
        <w:ind w:left="255" w:right="113"/>
        <w:shd w:fill="F3F5F7"/>
      </w:pPr>
      <w:r>
        <w:rPr>
          <w:rFonts w:ascii="DejaVu Sans Mono" w:hAnsi="DejaVu Sans Mono" w:eastAsia="DejaVu Sans Mono" w:cs="DejaVu Sans Mono"/>
          <w:sz w:val="17"/>
        </w:rPr>
        <w:t xml:space="preserve">  "semanticReferences": [ ... ]</w:t>
      </w:r>
    </w:p>
    <w:p>
      <w:pPr>
        <w:pStyle w:val="OUFCode"/>
        <w:ind w:left="255" w:right="113"/>
        <w:shd w:fill="F3F5F7"/>
      </w:pPr>
      <w:r>
        <w:rPr>
          <w:rFonts w:ascii="DejaVu Sans Mono" w:hAnsi="DejaVu Sans Mono" w:eastAsia="DejaVu Sans Mono" w:cs="DejaVu Sans Mono"/>
          <w:sz w:val="17"/>
        </w:rPr>
        <w:t>}</w:t>
      </w:r>
    </w:p>
    <w:p>
      <w:pPr>
        <w:pStyle w:val="Heading2"/>
        <w:keepNext/>
        <w:keepLines/>
      </w:pPr>
      <w:r>
        <w:rPr>
          <w:rFonts w:ascii="Noto Sans" w:hAnsi="Noto Sans" w:eastAsia="Noto Sans" w:cs="Noto Sans"/>
        </w:rPr>
        <w:t>5.1 Regole di consumo</w:t>
      </w:r>
    </w:p>
    <w:p>
      <w:pPr>
        <w:pStyle w:val="ListBullet"/>
        <w:spacing w:after="40"/>
      </w:pPr>
      <w:r>
        <w:rPr>
          <w:rFonts w:ascii="Noto Sans" w:hAnsi="Noto Sans" w:eastAsia="Noto Sans" w:cs="Noto Sans"/>
        </w:rPr>
        <w:t>Una run in corso non cambia bundle a metà elaborazione.</w:t>
      </w:r>
    </w:p>
    <w:p>
      <w:pPr>
        <w:pStyle w:val="ListBullet"/>
        <w:spacing w:after="40"/>
      </w:pPr>
      <w:r>
        <w:rPr>
          <w:rFonts w:ascii="Noto Sans" w:hAnsi="Noto Sans" w:eastAsia="Noto Sans" w:cs="Noto Sans"/>
        </w:rPr>
        <w:t>Una nuova versione ACTIVE viene usata soltanto da nuove run o da resume compatibili esplicitamente.</w:t>
      </w:r>
    </w:p>
    <w:p>
      <w:pPr>
        <w:pStyle w:val="ListBullet"/>
        <w:spacing w:after="40"/>
      </w:pPr>
      <w:r>
        <w:rPr>
          <w:rFonts w:ascii="Noto Sans" w:hAnsi="Noto Sans" w:eastAsia="Noto Sans" w:cs="Noto Sans"/>
        </w:rPr>
        <w:t>Il runtime verifica checksum/versione e fallisce fail-closed se un riferimento obbligatorio non è risolvibile.</w:t>
      </w:r>
    </w:p>
    <w:p>
      <w:pPr>
        <w:pStyle w:val="ListBullet"/>
        <w:spacing w:after="40"/>
      </w:pPr>
      <w:r>
        <w:rPr>
          <w:rFonts w:ascii="Noto Sans" w:hAnsi="Noto Sans" w:eastAsia="Noto Sans" w:cs="Noto Sans"/>
        </w:rPr>
        <w:t>Le secretRef rimangono riferimenti opachi; il runtime non riceve segreti dall’Onboarding.</w:t>
      </w:r>
    </w:p>
    <w:p>
      <w:pPr>
        <w:pStyle w:val="ListBullet"/>
        <w:spacing w:after="40"/>
      </w:pPr>
      <w:r>
        <w:rPr>
          <w:rFonts w:ascii="Noto Sans" w:hAnsi="Noto Sans" w:eastAsia="Noto Sans" w:cs="Noto Sans"/>
        </w:rPr>
        <w:t>OUF_SYSTEM/INTERNAL_MANAGED può produrre bundle senza binding PULL esterno.</w:t>
      </w:r>
    </w:p>
    <w:p>
      <w:pPr>
        <w:pStyle w:val="Heading1"/>
        <w:keepNext/>
        <w:keepLines/>
      </w:pPr>
      <w:r>
        <w:rPr>
          <w:rFonts w:ascii="Noto Sans" w:hAnsi="Noto Sans" w:eastAsia="Noto Sans" w:cs="Noto Sans"/>
        </w:rPr>
        <w:t>6. Modello delle run e dello stato operativo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928"/>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Entità</w:t>
            </w:r>
          </w:p>
        </w:tc>
        <w:tc>
          <w:tcPr>
            <w:tcW w:type="dxa" w:w="2041"/>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Chiave</w:t>
            </w:r>
          </w:p>
        </w:tc>
        <w:tc>
          <w:tcPr>
            <w:tcW w:type="dxa" w:w="4535"/>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Descrizione</w:t>
            </w:r>
          </w:p>
        </w:tc>
      </w:tr>
      <w:tr>
        <w:tc>
          <w:tcPr>
            <w:tcW w:type="dxa" w:w="1928"/>
            <w:vAlign w:val="center"/>
            <w:tcMar>
              <w:top w:w="80" w:type="dxa"/>
              <w:start w:w="100" w:type="dxa"/>
              <w:bottom w:w="80" w:type="dxa"/>
              <w:end w:w="100" w:type="dxa"/>
            </w:tcMar>
          </w:tcPr>
          <w:p>
            <w:pPr>
              <w:spacing w:after="0"/>
            </w:pPr>
            <w:r>
              <w:rPr>
                <w:rFonts w:ascii="Noto Sans" w:hAnsi="Noto Sans" w:eastAsia="Noto Sans" w:cs="Noto Sans"/>
                <w:sz w:val="17"/>
              </w:rPr>
              <w:t>IngestionRun</w:t>
            </w:r>
          </w:p>
        </w:tc>
        <w:tc>
          <w:tcPr>
            <w:tcW w:type="dxa" w:w="2041"/>
            <w:vAlign w:val="center"/>
            <w:tcMar>
              <w:top w:w="80" w:type="dxa"/>
              <w:start w:w="100" w:type="dxa"/>
              <w:bottom w:w="80" w:type="dxa"/>
              <w:end w:w="100" w:type="dxa"/>
            </w:tcMar>
          </w:tcPr>
          <w:p>
            <w:pPr>
              <w:spacing w:after="0"/>
            </w:pPr>
            <w:r>
              <w:rPr>
                <w:rFonts w:ascii="Noto Sans" w:hAnsi="Noto Sans" w:eastAsia="Noto Sans" w:cs="Noto Sans"/>
                <w:sz w:val="17"/>
              </w:rPr>
              <w:t>runId</w:t>
            </w:r>
          </w:p>
        </w:tc>
        <w:tc>
          <w:tcPr>
            <w:tcW w:type="dxa" w:w="4535"/>
            <w:vAlign w:val="center"/>
            <w:tcMar>
              <w:top w:w="80" w:type="dxa"/>
              <w:start w:w="100" w:type="dxa"/>
              <w:bottom w:w="80" w:type="dxa"/>
              <w:end w:w="100" w:type="dxa"/>
            </w:tcMar>
          </w:tcPr>
          <w:p>
            <w:pPr>
              <w:spacing w:after="0"/>
            </w:pPr>
            <w:r>
              <w:rPr>
                <w:rFonts w:ascii="Noto Sans" w:hAnsi="Noto Sans" w:eastAsia="Noto Sans" w:cs="Noto Sans"/>
                <w:sz w:val="17"/>
              </w:rPr>
              <w:t>Esecuzione logica per sourceId/profile/version e modalità SNAPSHOT/CATCH_UP/DELTA/MANAGED.</w:t>
            </w:r>
          </w:p>
        </w:tc>
      </w:tr>
      <w:tr>
        <w:tc>
          <w:tcPr>
            <w:tcW w:type="dxa" w:w="1928"/>
            <w:vAlign w:val="center"/>
            <w:tcMar>
              <w:top w:w="80" w:type="dxa"/>
              <w:start w:w="100" w:type="dxa"/>
              <w:bottom w:w="80" w:type="dxa"/>
              <w:end w:w="100" w:type="dxa"/>
            </w:tcMar>
            <w:shd w:fill="F4F7FA"/>
          </w:tcPr>
          <w:p>
            <w:pPr>
              <w:spacing w:after="0"/>
            </w:pPr>
            <w:r>
              <w:rPr>
                <w:rFonts w:ascii="Noto Sans" w:hAnsi="Noto Sans" w:eastAsia="Noto Sans" w:cs="Noto Sans"/>
                <w:sz w:val="17"/>
              </w:rPr>
              <w:t>SyncCheckpoint</w:t>
            </w:r>
          </w:p>
        </w:tc>
        <w:tc>
          <w:tcPr>
            <w:tcW w:type="dxa" w:w="2041"/>
            <w:vAlign w:val="center"/>
            <w:tcMar>
              <w:top w:w="80" w:type="dxa"/>
              <w:start w:w="100" w:type="dxa"/>
              <w:bottom w:w="80" w:type="dxa"/>
              <w:end w:w="100" w:type="dxa"/>
            </w:tcMar>
            <w:shd w:fill="F4F7FA"/>
          </w:tcPr>
          <w:p>
            <w:pPr>
              <w:spacing w:after="0"/>
            </w:pPr>
            <w:r>
              <w:rPr>
                <w:rFonts w:ascii="Noto Sans" w:hAnsi="Noto Sans" w:eastAsia="Noto Sans" w:cs="Noto Sans"/>
                <w:sz w:val="17"/>
              </w:rPr>
              <w:t>sourceId + syncProfileId</w:t>
            </w:r>
          </w:p>
        </w:tc>
        <w:tc>
          <w:tcPr>
            <w:tcW w:type="dxa" w:w="4535"/>
            <w:vAlign w:val="center"/>
            <w:tcMar>
              <w:top w:w="80" w:type="dxa"/>
              <w:start w:w="100" w:type="dxa"/>
              <w:bottom w:w="80" w:type="dxa"/>
              <w:end w:w="100" w:type="dxa"/>
            </w:tcMar>
            <w:shd w:fill="F4F7FA"/>
          </w:tcPr>
          <w:p>
            <w:pPr>
              <w:spacing w:after="0"/>
            </w:pPr>
            <w:r>
              <w:rPr>
                <w:rFonts w:ascii="Noto Sans" w:hAnsi="Noto Sans" w:eastAsia="Noto Sans" w:cs="Noto Sans"/>
                <w:sz w:val="17"/>
              </w:rPr>
              <w:t>Cursor, page token, watermark, high-water mark e ultimo commit coerente.</w:t>
            </w:r>
          </w:p>
        </w:tc>
      </w:tr>
      <w:tr>
        <w:tc>
          <w:tcPr>
            <w:tcW w:type="dxa" w:w="1928"/>
            <w:vAlign w:val="center"/>
            <w:tcMar>
              <w:top w:w="80" w:type="dxa"/>
              <w:start w:w="100" w:type="dxa"/>
              <w:bottom w:w="80" w:type="dxa"/>
              <w:end w:w="100" w:type="dxa"/>
            </w:tcMar>
          </w:tcPr>
          <w:p>
            <w:pPr>
              <w:spacing w:after="0"/>
            </w:pPr>
            <w:r>
              <w:rPr>
                <w:rFonts w:ascii="Noto Sans" w:hAnsi="Noto Sans" w:eastAsia="Noto Sans" w:cs="Noto Sans"/>
                <w:sz w:val="17"/>
              </w:rPr>
              <w:t>SourceBatch</w:t>
            </w:r>
          </w:p>
        </w:tc>
        <w:tc>
          <w:tcPr>
            <w:tcW w:type="dxa" w:w="2041"/>
            <w:vAlign w:val="center"/>
            <w:tcMar>
              <w:top w:w="80" w:type="dxa"/>
              <w:start w:w="100" w:type="dxa"/>
              <w:bottom w:w="80" w:type="dxa"/>
              <w:end w:w="100" w:type="dxa"/>
            </w:tcMar>
          </w:tcPr>
          <w:p>
            <w:pPr>
              <w:spacing w:after="0"/>
            </w:pPr>
            <w:r>
              <w:rPr>
                <w:rFonts w:ascii="Noto Sans" w:hAnsi="Noto Sans" w:eastAsia="Noto Sans" w:cs="Noto Sans"/>
                <w:sz w:val="17"/>
              </w:rPr>
              <w:t>batchId</w:t>
            </w:r>
          </w:p>
        </w:tc>
        <w:tc>
          <w:tcPr>
            <w:tcW w:type="dxa" w:w="4535"/>
            <w:vAlign w:val="center"/>
            <w:tcMar>
              <w:top w:w="80" w:type="dxa"/>
              <w:start w:w="100" w:type="dxa"/>
              <w:bottom w:w="80" w:type="dxa"/>
              <w:end w:w="100" w:type="dxa"/>
            </w:tcMar>
          </w:tcPr>
          <w:p>
            <w:pPr>
              <w:spacing w:after="0"/>
            </w:pPr>
            <w:r>
              <w:rPr>
                <w:rFonts w:ascii="Noto Sans" w:hAnsi="Noto Sans" w:eastAsia="Noto Sans" w:cs="Noto Sans"/>
                <w:sz w:val="17"/>
              </w:rPr>
              <w:t>Unità tecnica recuperata dalla sorgente.</w:t>
            </w:r>
          </w:p>
        </w:tc>
      </w:tr>
      <w:tr>
        <w:tc>
          <w:tcPr>
            <w:tcW w:type="dxa" w:w="1928"/>
            <w:vAlign w:val="center"/>
            <w:tcMar>
              <w:top w:w="80" w:type="dxa"/>
              <w:start w:w="100" w:type="dxa"/>
              <w:bottom w:w="80" w:type="dxa"/>
              <w:end w:w="100" w:type="dxa"/>
            </w:tcMar>
            <w:shd w:fill="F4F7FA"/>
          </w:tcPr>
          <w:p>
            <w:pPr>
              <w:spacing w:after="0"/>
            </w:pPr>
            <w:r>
              <w:rPr>
                <w:rFonts w:ascii="Noto Sans" w:hAnsi="Noto Sans" w:eastAsia="Noto Sans" w:cs="Noto Sans"/>
                <w:sz w:val="17"/>
              </w:rPr>
              <w:t>EnvelopeRecord</w:t>
            </w:r>
          </w:p>
        </w:tc>
        <w:tc>
          <w:tcPr>
            <w:tcW w:type="dxa" w:w="2041"/>
            <w:vAlign w:val="center"/>
            <w:tcMar>
              <w:top w:w="80" w:type="dxa"/>
              <w:start w:w="100" w:type="dxa"/>
              <w:bottom w:w="80" w:type="dxa"/>
              <w:end w:w="100" w:type="dxa"/>
            </w:tcMar>
            <w:shd w:fill="F4F7FA"/>
          </w:tcPr>
          <w:p>
            <w:pPr>
              <w:spacing w:after="0"/>
            </w:pPr>
            <w:r>
              <w:rPr>
                <w:rFonts w:ascii="Noto Sans" w:hAnsi="Noto Sans" w:eastAsia="Noto Sans" w:cs="Noto Sans"/>
                <w:sz w:val="17"/>
              </w:rPr>
              <w:t>ingestionId</w:t>
            </w:r>
          </w:p>
        </w:tc>
        <w:tc>
          <w:tcPr>
            <w:tcW w:type="dxa" w:w="4535"/>
            <w:vAlign w:val="center"/>
            <w:tcMar>
              <w:top w:w="80" w:type="dxa"/>
              <w:start w:w="100" w:type="dxa"/>
              <w:bottom w:w="80" w:type="dxa"/>
              <w:end w:w="100" w:type="dxa"/>
            </w:tcMar>
            <w:shd w:fill="F4F7FA"/>
          </w:tcPr>
          <w:p>
            <w:pPr>
              <w:spacing w:after="0"/>
            </w:pPr>
            <w:r>
              <w:rPr>
                <w:rFonts w:ascii="Noto Sans" w:hAnsi="Noto Sans" w:eastAsia="Noto Sans" w:cs="Noto Sans"/>
                <w:sz w:val="17"/>
              </w:rPr>
              <w:t>Record/batch adattato nell’OUF Canonical Data Envelope.</w:t>
            </w:r>
          </w:p>
        </w:tc>
      </w:tr>
      <w:tr>
        <w:tc>
          <w:tcPr>
            <w:tcW w:type="dxa" w:w="1928"/>
            <w:vAlign w:val="center"/>
            <w:tcMar>
              <w:top w:w="80" w:type="dxa"/>
              <w:start w:w="100" w:type="dxa"/>
              <w:bottom w:w="80" w:type="dxa"/>
              <w:end w:w="100" w:type="dxa"/>
            </w:tcMar>
          </w:tcPr>
          <w:p>
            <w:pPr>
              <w:spacing w:after="0"/>
            </w:pPr>
            <w:r>
              <w:rPr>
                <w:rFonts w:ascii="Noto Sans" w:hAnsi="Noto Sans" w:eastAsia="Noto Sans" w:cs="Noto Sans"/>
                <w:sz w:val="17"/>
              </w:rPr>
              <w:t>ProcessingIssue</w:t>
            </w:r>
          </w:p>
        </w:tc>
        <w:tc>
          <w:tcPr>
            <w:tcW w:type="dxa" w:w="2041"/>
            <w:vAlign w:val="center"/>
            <w:tcMar>
              <w:top w:w="80" w:type="dxa"/>
              <w:start w:w="100" w:type="dxa"/>
              <w:bottom w:w="80" w:type="dxa"/>
              <w:end w:w="100" w:type="dxa"/>
            </w:tcMar>
          </w:tcPr>
          <w:p>
            <w:pPr>
              <w:spacing w:after="0"/>
            </w:pPr>
            <w:r>
              <w:rPr>
                <w:rFonts w:ascii="Noto Sans" w:hAnsi="Noto Sans" w:eastAsia="Noto Sans" w:cs="Noto Sans"/>
                <w:sz w:val="17"/>
              </w:rPr>
              <w:t>issueId</w:t>
            </w:r>
          </w:p>
        </w:tc>
        <w:tc>
          <w:tcPr>
            <w:tcW w:type="dxa" w:w="4535"/>
            <w:vAlign w:val="center"/>
            <w:tcMar>
              <w:top w:w="80" w:type="dxa"/>
              <w:start w:w="100" w:type="dxa"/>
              <w:bottom w:w="80" w:type="dxa"/>
              <w:end w:w="100" w:type="dxa"/>
            </w:tcMar>
          </w:tcPr>
          <w:p>
            <w:pPr>
              <w:spacing w:after="0"/>
            </w:pPr>
            <w:r>
              <w:rPr>
                <w:rFonts w:ascii="Noto Sans" w:hAnsi="Noto Sans" w:eastAsia="Noto Sans" w:cs="Noto Sans"/>
                <w:sz w:val="17"/>
              </w:rPr>
              <w:t>Errore/warning con stage, code, evidence, retryability.</w:t>
            </w:r>
          </w:p>
        </w:tc>
      </w:tr>
      <w:tr>
        <w:tc>
          <w:tcPr>
            <w:tcW w:type="dxa" w:w="1928"/>
            <w:vAlign w:val="center"/>
            <w:tcMar>
              <w:top w:w="80" w:type="dxa"/>
              <w:start w:w="100" w:type="dxa"/>
              <w:bottom w:w="80" w:type="dxa"/>
              <w:end w:w="100" w:type="dxa"/>
            </w:tcMar>
            <w:shd w:fill="F4F7FA"/>
          </w:tcPr>
          <w:p>
            <w:pPr>
              <w:spacing w:after="0"/>
            </w:pPr>
            <w:r>
              <w:rPr>
                <w:rFonts w:ascii="Noto Sans" w:hAnsi="Noto Sans" w:eastAsia="Noto Sans" w:cs="Noto Sans"/>
                <w:sz w:val="17"/>
              </w:rPr>
              <w:t>QuarantineItem</w:t>
            </w:r>
          </w:p>
        </w:tc>
        <w:tc>
          <w:tcPr>
            <w:tcW w:type="dxa" w:w="2041"/>
            <w:vAlign w:val="center"/>
            <w:tcMar>
              <w:top w:w="80" w:type="dxa"/>
              <w:start w:w="100" w:type="dxa"/>
              <w:bottom w:w="80" w:type="dxa"/>
              <w:end w:w="100" w:type="dxa"/>
            </w:tcMar>
            <w:shd w:fill="F4F7FA"/>
          </w:tcPr>
          <w:p>
            <w:pPr>
              <w:spacing w:after="0"/>
            </w:pPr>
            <w:r>
              <w:rPr>
                <w:rFonts w:ascii="Noto Sans" w:hAnsi="Noto Sans" w:eastAsia="Noto Sans" w:cs="Noto Sans"/>
                <w:sz w:val="17"/>
              </w:rPr>
              <w:t>quarantineId</w:t>
            </w:r>
          </w:p>
        </w:tc>
        <w:tc>
          <w:tcPr>
            <w:tcW w:type="dxa" w:w="4535"/>
            <w:vAlign w:val="center"/>
            <w:tcMar>
              <w:top w:w="80" w:type="dxa"/>
              <w:start w:w="100" w:type="dxa"/>
              <w:bottom w:w="80" w:type="dxa"/>
              <w:end w:w="100" w:type="dxa"/>
            </w:tcMar>
            <w:shd w:fill="F4F7FA"/>
          </w:tcPr>
          <w:p>
            <w:pPr>
              <w:spacing w:after="0"/>
            </w:pPr>
            <w:r>
              <w:rPr>
                <w:rFonts w:ascii="Noto Sans" w:hAnsi="Noto Sans" w:eastAsia="Noto Sans" w:cs="Noto Sans"/>
                <w:sz w:val="17"/>
              </w:rPr>
              <w:t>Payload/reference isolato con motivo e remediation state.</w:t>
            </w:r>
          </w:p>
        </w:tc>
      </w:tr>
      <w:tr>
        <w:tc>
          <w:tcPr>
            <w:tcW w:type="dxa" w:w="1928"/>
            <w:vAlign w:val="center"/>
            <w:tcMar>
              <w:top w:w="80" w:type="dxa"/>
              <w:start w:w="100" w:type="dxa"/>
              <w:bottom w:w="80" w:type="dxa"/>
              <w:end w:w="100" w:type="dxa"/>
            </w:tcMar>
          </w:tcPr>
          <w:p>
            <w:pPr>
              <w:spacing w:after="0"/>
            </w:pPr>
            <w:r>
              <w:rPr>
                <w:rFonts w:ascii="Noto Sans" w:hAnsi="Noto Sans" w:eastAsia="Noto Sans" w:cs="Noto Sans"/>
                <w:sz w:val="17"/>
              </w:rPr>
              <w:t>ProcessingEvidence</w:t>
            </w:r>
          </w:p>
        </w:tc>
        <w:tc>
          <w:tcPr>
            <w:tcW w:type="dxa" w:w="2041"/>
            <w:vAlign w:val="center"/>
            <w:tcMar>
              <w:top w:w="80" w:type="dxa"/>
              <w:start w:w="100" w:type="dxa"/>
              <w:bottom w:w="80" w:type="dxa"/>
              <w:end w:w="100" w:type="dxa"/>
            </w:tcMar>
          </w:tcPr>
          <w:p>
            <w:pPr>
              <w:spacing w:after="0"/>
            </w:pPr>
            <w:r>
              <w:rPr>
                <w:rFonts w:ascii="Noto Sans" w:hAnsi="Noto Sans" w:eastAsia="Noto Sans" w:cs="Noto Sans"/>
                <w:sz w:val="17"/>
              </w:rPr>
              <w:t>evidenceId</w:t>
            </w:r>
          </w:p>
        </w:tc>
        <w:tc>
          <w:tcPr>
            <w:tcW w:type="dxa" w:w="4535"/>
            <w:vAlign w:val="center"/>
            <w:tcMar>
              <w:top w:w="80" w:type="dxa"/>
              <w:start w:w="100" w:type="dxa"/>
              <w:bottom w:w="80" w:type="dxa"/>
              <w:end w:w="100" w:type="dxa"/>
            </w:tcMar>
          </w:tcPr>
          <w:p>
            <w:pPr>
              <w:spacing w:after="0"/>
            </w:pPr>
            <w:r>
              <w:rPr>
                <w:rFonts w:ascii="Noto Sans" w:hAnsi="Noto Sans" w:eastAsia="Noto Sans" w:cs="Noto Sans"/>
                <w:sz w:val="17"/>
              </w:rPr>
              <w:t>Hash, mapping version, output refs e timing.</w:t>
            </w:r>
          </w:p>
        </w:tc>
      </w:tr>
    </w:tbl>
    <w:p>
      <w:pPr>
        <w:spacing w:after="20"/>
      </w:pPr>
    </w:p>
    <w:p>
      <w:pPr>
        <w:pStyle w:val="Heading2"/>
        <w:keepNext/>
        <w:keepLines/>
      </w:pPr>
      <w:r>
        <w:rPr>
          <w:rFonts w:ascii="Noto Sans" w:hAnsi="Noto Sans" w:eastAsia="Noto Sans" w:cs="Noto Sans"/>
        </w:rPr>
        <w:t>6.1 State machine IngestionRun</w:t>
      </w:r>
    </w:p>
    <w:p>
      <w:pPr>
        <w:pStyle w:val="OUFCode"/>
        <w:ind w:left="255" w:right="113"/>
        <w:shd w:fill="F3F5F7"/>
      </w:pPr>
      <w:r>
        <w:rPr>
          <w:rFonts w:ascii="DejaVu Sans Mono" w:hAnsi="DejaVu Sans Mono" w:eastAsia="DejaVu Sans Mono" w:cs="DejaVu Sans Mono"/>
          <w:sz w:val="17"/>
        </w:rPr>
        <w:t>CREATED</w:t>
      </w:r>
    </w:p>
    <w:p>
      <w:pPr>
        <w:pStyle w:val="OUFCode"/>
        <w:ind w:left="255" w:right="113"/>
        <w:shd w:fill="F3F5F7"/>
      </w:pPr>
      <w:r>
        <w:rPr>
          <w:rFonts w:ascii="DejaVu Sans Mono" w:hAnsi="DejaVu Sans Mono" w:eastAsia="DejaVu Sans Mono" w:cs="DejaVu Sans Mono"/>
          <w:sz w:val="17"/>
        </w:rPr>
        <w:t xml:space="preserve">  -&gt; CONFIG_RESOLVED</w:t>
      </w:r>
    </w:p>
    <w:p>
      <w:pPr>
        <w:pStyle w:val="OUFCode"/>
        <w:ind w:left="255" w:right="113"/>
        <w:shd w:fill="F3F5F7"/>
      </w:pPr>
      <w:r>
        <w:rPr>
          <w:rFonts w:ascii="DejaVu Sans Mono" w:hAnsi="DejaVu Sans Mono" w:eastAsia="DejaVu Sans Mono" w:cs="DejaVu Sans Mono"/>
          <w:sz w:val="17"/>
        </w:rPr>
        <w:t xml:space="preserve">  -&gt; READY</w:t>
      </w:r>
    </w:p>
    <w:p>
      <w:pPr>
        <w:pStyle w:val="OUFCode"/>
        <w:ind w:left="255" w:right="113"/>
        <w:shd w:fill="F3F5F7"/>
      </w:pPr>
      <w:r>
        <w:rPr>
          <w:rFonts w:ascii="DejaVu Sans Mono" w:hAnsi="DejaVu Sans Mono" w:eastAsia="DejaVu Sans Mono" w:cs="DejaVu Sans Mono"/>
          <w:sz w:val="17"/>
        </w:rPr>
        <w:t xml:space="preserve">  -&gt; RUNNING</w:t>
      </w:r>
    </w:p>
    <w:p>
      <w:pPr>
        <w:pStyle w:val="OUFCode"/>
        <w:ind w:left="255" w:right="113"/>
        <w:shd w:fill="F3F5F7"/>
      </w:pPr>
      <w:r>
        <w:rPr>
          <w:rFonts w:ascii="DejaVu Sans Mono" w:hAnsi="DejaVu Sans Mono" w:eastAsia="DejaVu Sans Mono" w:cs="DejaVu Sans Mono"/>
          <w:sz w:val="17"/>
        </w:rPr>
        <w:t xml:space="preserve">       |-&gt; PAUSED</w:t>
      </w:r>
    </w:p>
    <w:p>
      <w:pPr>
        <w:pStyle w:val="OUFCode"/>
        <w:ind w:left="255" w:right="113"/>
        <w:shd w:fill="F3F5F7"/>
      </w:pPr>
      <w:r>
        <w:rPr>
          <w:rFonts w:ascii="DejaVu Sans Mono" w:hAnsi="DejaVu Sans Mono" w:eastAsia="DejaVu Sans Mono" w:cs="DejaVu Sans Mono"/>
          <w:sz w:val="17"/>
        </w:rPr>
        <w:t xml:space="preserve">       |-&gt; RETRY_WAIT</w:t>
      </w:r>
    </w:p>
    <w:p>
      <w:pPr>
        <w:pStyle w:val="OUFCode"/>
        <w:ind w:left="255" w:right="113"/>
        <w:shd w:fill="F3F5F7"/>
      </w:pPr>
      <w:r>
        <w:rPr>
          <w:rFonts w:ascii="DejaVu Sans Mono" w:hAnsi="DejaVu Sans Mono" w:eastAsia="DejaVu Sans Mono" w:cs="DejaVu Sans Mono"/>
          <w:sz w:val="17"/>
        </w:rPr>
        <w:t xml:space="preserve">       |-&gt; FAILED</w:t>
      </w:r>
    </w:p>
    <w:p>
      <w:pPr>
        <w:pStyle w:val="OUFCode"/>
        <w:ind w:left="255" w:right="113"/>
        <w:shd w:fill="F3F5F7"/>
      </w:pPr>
      <w:r>
        <w:rPr>
          <w:rFonts w:ascii="DejaVu Sans Mono" w:hAnsi="DejaVu Sans Mono" w:eastAsia="DejaVu Sans Mono" w:cs="DejaVu Sans Mono"/>
          <w:sz w:val="17"/>
        </w:rPr>
        <w:t xml:space="preserve">       |-&gt; COMPLETED_WITH_ISSUES</w:t>
      </w:r>
    </w:p>
    <w:p>
      <w:pPr>
        <w:pStyle w:val="OUFCode"/>
        <w:ind w:left="255" w:right="113"/>
        <w:shd w:fill="F3F5F7"/>
      </w:pPr>
      <w:r>
        <w:rPr>
          <w:rFonts w:ascii="DejaVu Sans Mono" w:hAnsi="DejaVu Sans Mono" w:eastAsia="DejaVu Sans Mono" w:cs="DejaVu Sans Mono"/>
          <w:sz w:val="17"/>
        </w:rPr>
        <w:t xml:space="preserve">       `-&gt; COMPLETED</w:t>
      </w:r>
    </w:p>
    <w:p>
      <w:pPr>
        <w:pStyle w:val="OUFCode"/>
        <w:ind w:left="255" w:right="113"/>
        <w:shd w:fill="F3F5F7"/>
      </w:pPr>
      <w:r>
        <w:rPr>
          <w:rFonts w:ascii="DejaVu Sans Mono" w:hAnsi="DejaVu Sans Mono" w:eastAsia="DejaVu Sans Mono" w:cs="DejaVu Sans Mono"/>
          <w:sz w:val="17"/>
        </w:rPr>
      </w:r>
    </w:p>
    <w:p>
      <w:pPr>
        <w:pStyle w:val="OUFCode"/>
        <w:ind w:left="255" w:right="113"/>
        <w:shd w:fill="F3F5F7"/>
      </w:pPr>
      <w:r>
        <w:rPr>
          <w:rFonts w:ascii="DejaVu Sans Mono" w:hAnsi="DejaVu Sans Mono" w:eastAsia="DejaVu Sans Mono" w:cs="DejaVu Sans Mono"/>
          <w:sz w:val="17"/>
        </w:rPr>
        <w:t>CANCELLED è terminale amministrativo e non cancella evidence/checkpoint storici.</w:t>
      </w:r>
    </w:p>
    <w:p>
      <w:r>
        <w:rPr>
          <w:rFonts w:ascii="Noto Sans" w:hAnsi="Noto Sans" w:eastAsia="Noto Sans" w:cs="Noto Sans"/>
        </w:rPr>
      </w:r>
    </w:p>
    <w:p>
      <w:pPr>
        <w:pStyle w:val="Heading1"/>
        <w:keepNext/>
        <w:keepLines/>
      </w:pPr>
      <w:r>
        <w:rPr>
          <w:rFonts w:ascii="Noto Sans" w:hAnsi="Noto Sans" w:eastAsia="Noto Sans" w:cs="Noto Sans"/>
        </w:rPr>
        <w:t>7. Sync Runtime</w:t>
      </w:r>
    </w:p>
    <w:p>
      <w:pPr>
        <w:pStyle w:val="Heading2"/>
        <w:keepNext/>
        <w:keepLines/>
      </w:pPr>
      <w:r>
        <w:rPr>
          <w:rFonts w:ascii="Noto Sans" w:hAnsi="Noto Sans" w:eastAsia="Noto Sans" w:cs="Noto Sans"/>
        </w:rPr>
        <w:t>7.1 Modalità supportate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814"/>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Mode</w:t>
            </w:r>
          </w:p>
        </w:tc>
        <w:tc>
          <w:tcPr>
            <w:tcW w:type="dxa" w:w="4082"/>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Uso</w:t>
            </w:r>
          </w:p>
        </w:tc>
        <w:tc>
          <w:tcPr>
            <w:tcW w:type="dxa" w:w="2494"/>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Stato iniziale</w:t>
            </w:r>
          </w:p>
        </w:tc>
      </w:tr>
      <w:tr>
        <w:tc>
          <w:tcPr>
            <w:tcW w:type="dxa" w:w="1814"/>
            <w:vAlign w:val="center"/>
            <w:tcMar>
              <w:top w:w="80" w:type="dxa"/>
              <w:start w:w="100" w:type="dxa"/>
              <w:bottom w:w="80" w:type="dxa"/>
              <w:end w:w="100" w:type="dxa"/>
            </w:tcMar>
          </w:tcPr>
          <w:p>
            <w:pPr>
              <w:spacing w:after="0"/>
            </w:pPr>
            <w:r>
              <w:rPr>
                <w:rFonts w:ascii="Noto Sans" w:hAnsi="Noto Sans" w:eastAsia="Noto Sans" w:cs="Noto Sans"/>
                <w:sz w:val="17"/>
              </w:rPr>
              <w:t>FULL_SNAPSHOT</w:t>
            </w:r>
          </w:p>
        </w:tc>
        <w:tc>
          <w:tcPr>
            <w:tcW w:type="dxa" w:w="4082"/>
            <w:vAlign w:val="center"/>
            <w:tcMar>
              <w:top w:w="80" w:type="dxa"/>
              <w:start w:w="100" w:type="dxa"/>
              <w:bottom w:w="80" w:type="dxa"/>
              <w:end w:w="100" w:type="dxa"/>
            </w:tcMar>
          </w:tcPr>
          <w:p>
            <w:pPr>
              <w:spacing w:after="0"/>
            </w:pPr>
            <w:r>
              <w:rPr>
                <w:rFonts w:ascii="Noto Sans" w:hAnsi="Noto Sans" w:eastAsia="Noto Sans" w:cs="Noto Sans"/>
                <w:sz w:val="17"/>
              </w:rPr>
              <w:t>Bootstrap completo paginato</w:t>
            </w:r>
          </w:p>
        </w:tc>
        <w:tc>
          <w:tcPr>
            <w:tcW w:type="dxa" w:w="2494"/>
            <w:vAlign w:val="center"/>
            <w:tcMar>
              <w:top w:w="80" w:type="dxa"/>
              <w:start w:w="100" w:type="dxa"/>
              <w:bottom w:w="80" w:type="dxa"/>
              <w:end w:w="100" w:type="dxa"/>
            </w:tcMar>
          </w:tcPr>
          <w:p>
            <w:pPr>
              <w:spacing w:after="0"/>
            </w:pPr>
            <w:r>
              <w:rPr>
                <w:rFonts w:ascii="Noto Sans" w:hAnsi="Noto Sans" w:eastAsia="Noto Sans" w:cs="Noto Sans"/>
                <w:sz w:val="17"/>
              </w:rPr>
              <w:t>CORE</w:t>
            </w:r>
          </w:p>
        </w:tc>
      </w:tr>
      <w:tr>
        <w:tc>
          <w:tcPr>
            <w:tcW w:type="dxa" w:w="1814"/>
            <w:vAlign w:val="center"/>
            <w:tcMar>
              <w:top w:w="80" w:type="dxa"/>
              <w:start w:w="100" w:type="dxa"/>
              <w:bottom w:w="80" w:type="dxa"/>
              <w:end w:w="100" w:type="dxa"/>
            </w:tcMar>
            <w:shd w:fill="F4F7FA"/>
          </w:tcPr>
          <w:p>
            <w:pPr>
              <w:spacing w:after="0"/>
            </w:pPr>
            <w:r>
              <w:rPr>
                <w:rFonts w:ascii="Noto Sans" w:hAnsi="Noto Sans" w:eastAsia="Noto Sans" w:cs="Noto Sans"/>
                <w:sz w:val="17"/>
              </w:rPr>
              <w:t>CATCH_UP</w:t>
            </w:r>
          </w:p>
        </w:tc>
        <w:tc>
          <w:tcPr>
            <w:tcW w:type="dxa" w:w="4082"/>
            <w:vAlign w:val="center"/>
            <w:tcMar>
              <w:top w:w="80" w:type="dxa"/>
              <w:start w:w="100" w:type="dxa"/>
              <w:bottom w:w="80" w:type="dxa"/>
              <w:end w:w="100" w:type="dxa"/>
            </w:tcMar>
            <w:shd w:fill="F4F7FA"/>
          </w:tcPr>
          <w:p>
            <w:pPr>
              <w:spacing w:after="0"/>
            </w:pPr>
            <w:r>
              <w:rPr>
                <w:rFonts w:ascii="Noto Sans" w:hAnsi="Noto Sans" w:eastAsia="Noto Sans" w:cs="Noto Sans"/>
                <w:sz w:val="17"/>
              </w:rPr>
              <w:t>Recupero modifiche successive al punto T0</w:t>
            </w:r>
          </w:p>
        </w:tc>
        <w:tc>
          <w:tcPr>
            <w:tcW w:type="dxa" w:w="2494"/>
            <w:vAlign w:val="center"/>
            <w:tcMar>
              <w:top w:w="80" w:type="dxa"/>
              <w:start w:w="100" w:type="dxa"/>
              <w:bottom w:w="80" w:type="dxa"/>
              <w:end w:w="100" w:type="dxa"/>
            </w:tcMar>
            <w:shd w:fill="F4F7FA"/>
          </w:tcPr>
          <w:p>
            <w:pPr>
              <w:spacing w:after="0"/>
            </w:pPr>
            <w:r>
              <w:rPr>
                <w:rFonts w:ascii="Noto Sans" w:hAnsi="Noto Sans" w:eastAsia="Noto Sans" w:cs="Noto Sans"/>
                <w:sz w:val="17"/>
              </w:rPr>
              <w:t>CORE</w:t>
            </w:r>
          </w:p>
        </w:tc>
      </w:tr>
      <w:tr>
        <w:tc>
          <w:tcPr>
            <w:tcW w:type="dxa" w:w="1814"/>
            <w:vAlign w:val="center"/>
            <w:tcMar>
              <w:top w:w="80" w:type="dxa"/>
              <w:start w:w="100" w:type="dxa"/>
              <w:bottom w:w="80" w:type="dxa"/>
              <w:end w:w="100" w:type="dxa"/>
            </w:tcMar>
          </w:tcPr>
          <w:p>
            <w:pPr>
              <w:spacing w:after="0"/>
            </w:pPr>
            <w:r>
              <w:rPr>
                <w:rFonts w:ascii="Noto Sans" w:hAnsi="Noto Sans" w:eastAsia="Noto Sans" w:cs="Noto Sans"/>
                <w:sz w:val="17"/>
              </w:rPr>
              <w:t>DELTA</w:t>
            </w:r>
          </w:p>
        </w:tc>
        <w:tc>
          <w:tcPr>
            <w:tcW w:type="dxa" w:w="4082"/>
            <w:vAlign w:val="center"/>
            <w:tcMar>
              <w:top w:w="80" w:type="dxa"/>
              <w:start w:w="100" w:type="dxa"/>
              <w:bottom w:w="80" w:type="dxa"/>
              <w:end w:w="100" w:type="dxa"/>
            </w:tcMar>
          </w:tcPr>
          <w:p>
            <w:pPr>
              <w:spacing w:after="0"/>
            </w:pPr>
            <w:r>
              <w:rPr>
                <w:rFonts w:ascii="Noto Sans" w:hAnsi="Noto Sans" w:eastAsia="Noto Sans" w:cs="Noto Sans"/>
                <w:sz w:val="17"/>
              </w:rPr>
              <w:t>Sincronizzazione ordinaria change token/watermark</w:t>
            </w:r>
          </w:p>
        </w:tc>
        <w:tc>
          <w:tcPr>
            <w:tcW w:type="dxa" w:w="2494"/>
            <w:vAlign w:val="center"/>
            <w:tcMar>
              <w:top w:w="80" w:type="dxa"/>
              <w:start w:w="100" w:type="dxa"/>
              <w:bottom w:w="80" w:type="dxa"/>
              <w:end w:w="100" w:type="dxa"/>
            </w:tcMar>
          </w:tcPr>
          <w:p>
            <w:pPr>
              <w:spacing w:after="0"/>
            </w:pPr>
            <w:r>
              <w:rPr>
                <w:rFonts w:ascii="Noto Sans" w:hAnsi="Noto Sans" w:eastAsia="Noto Sans" w:cs="Noto Sans"/>
                <w:sz w:val="17"/>
              </w:rPr>
              <w:t>CORE</w:t>
            </w:r>
          </w:p>
        </w:tc>
      </w:tr>
      <w:tr>
        <w:tc>
          <w:tcPr>
            <w:tcW w:type="dxa" w:w="1814"/>
            <w:vAlign w:val="center"/>
            <w:tcMar>
              <w:top w:w="80" w:type="dxa"/>
              <w:start w:w="100" w:type="dxa"/>
              <w:bottom w:w="80" w:type="dxa"/>
              <w:end w:w="100" w:type="dxa"/>
            </w:tcMar>
            <w:shd w:fill="F4F7FA"/>
          </w:tcPr>
          <w:p>
            <w:pPr>
              <w:spacing w:after="0"/>
            </w:pPr>
            <w:r>
              <w:rPr>
                <w:rFonts w:ascii="Noto Sans" w:hAnsi="Noto Sans" w:eastAsia="Noto Sans" w:cs="Noto Sans"/>
                <w:sz w:val="17"/>
              </w:rPr>
              <w:t>MANAGED</w:t>
            </w:r>
          </w:p>
        </w:tc>
        <w:tc>
          <w:tcPr>
            <w:tcW w:type="dxa" w:w="4082"/>
            <w:vAlign w:val="center"/>
            <w:tcMar>
              <w:top w:w="80" w:type="dxa"/>
              <w:start w:w="100" w:type="dxa"/>
              <w:bottom w:w="80" w:type="dxa"/>
              <w:end w:w="100" w:type="dxa"/>
            </w:tcMar>
            <w:shd w:fill="F4F7FA"/>
          </w:tcPr>
          <w:p>
            <w:pPr>
              <w:spacing w:after="0"/>
            </w:pPr>
            <w:r>
              <w:rPr>
                <w:rFonts w:ascii="Noto Sans" w:hAnsi="Noto Sans" w:eastAsia="Noto Sans" w:cs="Noto Sans"/>
                <w:sz w:val="17"/>
              </w:rPr>
              <w:t>Oggetti INTERNAL_MANAGED senza PULL esterno</w:t>
            </w:r>
          </w:p>
        </w:tc>
        <w:tc>
          <w:tcPr>
            <w:tcW w:type="dxa" w:w="2494"/>
            <w:vAlign w:val="center"/>
            <w:tcMar>
              <w:top w:w="80" w:type="dxa"/>
              <w:start w:w="100" w:type="dxa"/>
              <w:bottom w:w="80" w:type="dxa"/>
              <w:end w:w="100" w:type="dxa"/>
            </w:tcMar>
            <w:shd w:fill="F4F7FA"/>
          </w:tcPr>
          <w:p>
            <w:pPr>
              <w:spacing w:after="0"/>
            </w:pPr>
            <w:r>
              <w:rPr>
                <w:rFonts w:ascii="Noto Sans" w:hAnsi="Noto Sans" w:eastAsia="Noto Sans" w:cs="Noto Sans"/>
                <w:sz w:val="17"/>
              </w:rPr>
              <w:t>CORE</w:t>
            </w:r>
          </w:p>
        </w:tc>
      </w:tr>
      <w:tr>
        <w:tc>
          <w:tcPr>
            <w:tcW w:type="dxa" w:w="1814"/>
            <w:vAlign w:val="center"/>
            <w:tcMar>
              <w:top w:w="80" w:type="dxa"/>
              <w:start w:w="100" w:type="dxa"/>
              <w:bottom w:w="80" w:type="dxa"/>
              <w:end w:w="100" w:type="dxa"/>
            </w:tcMar>
          </w:tcPr>
          <w:p>
            <w:pPr>
              <w:spacing w:after="0"/>
            </w:pPr>
            <w:r>
              <w:rPr>
                <w:rFonts w:ascii="Noto Sans" w:hAnsi="Noto Sans" w:eastAsia="Noto Sans" w:cs="Noto Sans"/>
                <w:sz w:val="17"/>
              </w:rPr>
              <w:t>PUSH_COMPAT</w:t>
            </w:r>
          </w:p>
        </w:tc>
        <w:tc>
          <w:tcPr>
            <w:tcW w:type="dxa" w:w="4082"/>
            <w:vAlign w:val="center"/>
            <w:tcMar>
              <w:top w:w="80" w:type="dxa"/>
              <w:start w:w="100" w:type="dxa"/>
              <w:bottom w:w="80" w:type="dxa"/>
              <w:end w:w="100" w:type="dxa"/>
            </w:tcMar>
          </w:tcPr>
          <w:p>
            <w:pPr>
              <w:spacing w:after="0"/>
            </w:pPr>
            <w:r>
              <w:rPr>
                <w:rFonts w:ascii="Noto Sans" w:hAnsi="Noto Sans" w:eastAsia="Noto Sans" w:cs="Noto Sans"/>
                <w:sz w:val="17"/>
              </w:rPr>
              <w:t>Ingress compatibilità futura</w:t>
            </w:r>
          </w:p>
        </w:tc>
        <w:tc>
          <w:tcPr>
            <w:tcW w:type="dxa" w:w="2494"/>
            <w:vAlign w:val="center"/>
            <w:tcMar>
              <w:top w:w="80" w:type="dxa"/>
              <w:start w:w="100" w:type="dxa"/>
              <w:bottom w:w="80" w:type="dxa"/>
              <w:end w:w="100" w:type="dxa"/>
            </w:tcMar>
          </w:tcPr>
          <w:p>
            <w:pPr>
              <w:spacing w:after="0"/>
            </w:pPr>
            <w:r>
              <w:rPr>
                <w:rFonts w:ascii="Noto Sans" w:hAnsi="Noto Sans" w:eastAsia="Noto Sans" w:cs="Noto Sans"/>
                <w:sz w:val="17"/>
              </w:rPr>
              <w:t>OPZIONALE / fuori default</w:t>
            </w:r>
          </w:p>
        </w:tc>
      </w:tr>
    </w:tbl>
    <w:p>
      <w:pPr>
        <w:spacing w:after="20"/>
      </w:pPr>
    </w:p>
    <w:p>
      <w:pPr>
        <w:pStyle w:val="Heading2"/>
        <w:keepNext/>
        <w:keepLines/>
      </w:pPr>
      <w:r>
        <w:rPr>
          <w:rFonts w:ascii="Noto Sans" w:hAnsi="Noto Sans" w:eastAsia="Noto Sans" w:cs="Noto Sans"/>
        </w:rPr>
        <w:t>7.2 Bootstrap consistente</w:t>
      </w:r>
    </w:p>
    <w:p>
      <w:pPr>
        <w:pStyle w:val="ListNumber"/>
        <w:spacing w:after="40"/>
      </w:pPr>
      <w:r>
        <w:rPr>
          <w:rFonts w:ascii="Noto Sans" w:hAnsi="Noto Sans" w:eastAsia="Noto Sans" w:cs="Noto Sans"/>
        </w:rPr>
        <w:t>Acquisire T0 / snapshot point / high-water mark documentato dalla Source API.</w:t>
      </w:r>
    </w:p>
    <w:p>
      <w:pPr>
        <w:pStyle w:val="ListNumber"/>
        <w:spacing w:after="40"/>
      </w:pPr>
      <w:r>
        <w:rPr>
          <w:rFonts w:ascii="Noto Sans" w:hAnsi="Noto Sans" w:eastAsia="Noto Sans" w:cs="Noto Sans"/>
        </w:rPr>
        <w:t>Eseguire FULL_SNAPSHOT con paging e field projection definiti dall’Extraction Profile.</w:t>
      </w:r>
    </w:p>
    <w:p>
      <w:pPr>
        <w:pStyle w:val="ListNumber"/>
        <w:spacing w:after="40"/>
      </w:pPr>
      <w:r>
        <w:rPr>
          <w:rFonts w:ascii="Noto Sans" w:hAnsi="Noto Sans" w:eastAsia="Noto Sans" w:cs="Noto Sans"/>
        </w:rPr>
        <w:t>Persistire checkpoint intermedi restartable senza dichiarare completato il bootstrap.</w:t>
      </w:r>
    </w:p>
    <w:p>
      <w:pPr>
        <w:pStyle w:val="ListNumber"/>
        <w:spacing w:after="40"/>
      </w:pPr>
      <w:r>
        <w:rPr>
          <w:rFonts w:ascii="Noto Sans" w:hAnsi="Noto Sans" w:eastAsia="Noto Sans" w:cs="Noto Sans"/>
        </w:rPr>
        <w:t>Eseguire CATCH_UP di tutte le variazioni successive a T0.</w:t>
      </w:r>
    </w:p>
    <w:p>
      <w:pPr>
        <w:pStyle w:val="ListNumber"/>
        <w:spacing w:after="40"/>
      </w:pPr>
      <w:r>
        <w:rPr>
          <w:rFonts w:ascii="Noto Sans" w:hAnsi="Noto Sans" w:eastAsia="Noto Sans" w:cs="Noto Sans"/>
        </w:rPr>
        <w:t>Validare errori, quarantene e coerenza minima del run.</w:t>
      </w:r>
    </w:p>
    <w:p>
      <w:pPr>
        <w:pStyle w:val="ListNumber"/>
        <w:spacing w:after="40"/>
      </w:pPr>
      <w:r>
        <w:rPr>
          <w:rFonts w:ascii="Noto Sans" w:hAnsi="Noto Sans" w:eastAsia="Noto Sans" w:cs="Noto Sans"/>
        </w:rPr>
        <w:t>Solo a catch-up completato, impostare il watermark operativo e abilitare DELTA.</w:t>
      </w:r>
    </w:p>
    <w:tbl>
      <w:tblPr>
        <w:tblW w:type="auto" w:w="0"/>
        <w:jc w:val="center"/>
        <w:tblLook w:firstColumn="1" w:firstRow="1" w:lastColumn="0" w:lastRow="0" w:noHBand="0" w:noVBand="1" w:val="04A0"/>
      </w:tblPr>
      <w:tblGrid>
        <w:gridCol w:w="9072"/>
      </w:tblGrid>
      <w:tr>
        <w:trPr>
          <w:tblHeader w:val="true"/>
        </w:trPr>
        <w:tc>
          <w:tcPr>
            <w:tcW w:type="dxa" w:w="9072"/>
            <w:shd w:fill="D6EAF8"/>
            <w:tcMar>
              <w:top w:w="130" w:type="dxa"/>
              <w:start w:w="160" w:type="dxa"/>
              <w:bottom w:w="130" w:type="dxa"/>
              <w:end w:w="160" w:type="dxa"/>
            </w:tcMar>
            <w:tcBorders>
              <w:top w:val="single" w:sz="8" w:color="0B4F6C"/>
              <w:left w:val="single" w:sz="8" w:color="0B4F6C"/>
              <w:bottom w:val="single" w:sz="8" w:color="0B4F6C"/>
              <w:right w:val="single" w:sz="8" w:color="0B4F6C"/>
            </w:tcBorders>
          </w:tcPr>
          <w:p>
            <w:pPr>
              <w:spacing w:after="40"/>
            </w:pPr>
            <w:r>
              <w:rPr>
                <w:rFonts w:ascii="Noto Sans" w:hAnsi="Noto Sans" w:eastAsia="Noto Sans" w:cs="Noto Sans"/>
                <w:b/>
                <w:color w:val="0B4F6C"/>
                <w:sz w:val="17"/>
              </w:rPr>
              <w:t>Regola di continuità</w:t>
            </w:r>
          </w:p>
          <w:p>
            <w:pPr>
              <w:spacing w:after="0"/>
            </w:pPr>
            <w:r>
              <w:rPr>
                <w:rFonts w:ascii="Noto Sans" w:hAnsi="Noto Sans" w:eastAsia="Noto Sans" w:cs="Noto Sans"/>
                <w:sz w:val="17"/>
              </w:rPr>
              <w:t>La sequenza snapshot → catch-up → delta non può avere una finestra non osservata. Il runtime non assume una tecnologia specifica (CDC, asOf, snapshotId): applica il meccanismo dichiarato dalla Source API e configurato nel SyncProfile.</w:t>
            </w:r>
          </w:p>
        </w:tc>
      </w:tr>
    </w:tbl>
    <w:p>
      <w:pPr>
        <w:spacing w:after="20"/>
      </w:pPr>
    </w:p>
    <w:p>
      <w:pPr>
        <w:pStyle w:val="Heading2"/>
        <w:keepNext/>
        <w:keepLines/>
      </w:pPr>
      <w:r>
        <w:rPr>
          <w:rFonts w:ascii="Noto Sans" w:hAnsi="Noto Sans" w:eastAsia="Noto Sans" w:cs="Noto Sans"/>
        </w:rPr>
        <w:t>7.3 Checkpoint e commit semantics</w:t>
      </w:r>
    </w:p>
    <w:p>
      <w:pPr>
        <w:spacing w:after="100"/>
      </w:pPr>
      <w:r>
        <w:rPr>
          <w:rFonts w:ascii="Noto Sans" w:hAnsi="Noto Sans" w:eastAsia="Noto Sans" w:cs="Noto Sans"/>
        </w:rPr>
        <w:t>Il checkpoint rappresenta progresso confermato, non semplice progresso letto. Per una pagina/batch, il cursor successivo può essere persistito come committedCheckpoint solo dopo che l’unità prevista dal processing contract è stata resa durevole nelle destinazioni richieste o classificata in modo esplicito come quarantena terminale ammessa dalla policy.</w:t>
      </w:r>
    </w:p>
    <w:p>
      <w:pPr>
        <w:pStyle w:val="OUFCode"/>
        <w:ind w:left="255" w:right="113"/>
        <w:shd w:fill="F3F5F7"/>
      </w:pPr>
      <w:r>
        <w:rPr>
          <w:rFonts w:ascii="DejaVu Sans Mono" w:hAnsi="DejaVu Sans Mono" w:eastAsia="DejaVu Sans Mono" w:cs="DejaVu Sans Mono"/>
          <w:sz w:val="17"/>
        </w:rPr>
        <w:t>fetch page N</w:t>
      </w:r>
    </w:p>
    <w:p>
      <w:pPr>
        <w:pStyle w:val="OUFCode"/>
        <w:ind w:left="255" w:right="113"/>
        <w:shd w:fill="F3F5F7"/>
      </w:pPr>
      <w:r>
        <w:rPr>
          <w:rFonts w:ascii="DejaVu Sans Mono" w:hAnsi="DejaVu Sans Mono" w:eastAsia="DejaVu Sans Mono" w:cs="DejaVu Sans Mono"/>
          <w:sz w:val="17"/>
        </w:rPr>
        <w:t xml:space="preserve">  -&gt; adapt envelopes</w:t>
      </w:r>
    </w:p>
    <w:p>
      <w:pPr>
        <w:pStyle w:val="OUFCode"/>
        <w:ind w:left="255" w:right="113"/>
        <w:shd w:fill="F3F5F7"/>
      </w:pPr>
      <w:r>
        <w:rPr>
          <w:rFonts w:ascii="DejaVu Sans Mono" w:hAnsi="DejaVu Sans Mono" w:eastAsia="DejaVu Sans Mono" w:cs="DejaVu Sans Mono"/>
          <w:sz w:val="17"/>
        </w:rPr>
        <w:t xml:space="preserve">  -&gt; process records</w:t>
      </w:r>
    </w:p>
    <w:p>
      <w:pPr>
        <w:pStyle w:val="OUFCode"/>
        <w:ind w:left="255" w:right="113"/>
        <w:shd w:fill="F3F5F7"/>
      </w:pPr>
      <w:r>
        <w:rPr>
          <w:rFonts w:ascii="DejaVu Sans Mono" w:hAnsi="DejaVu Sans Mono" w:eastAsia="DejaVu Sans Mono" w:cs="DejaVu Sans Mono"/>
          <w:sz w:val="17"/>
        </w:rPr>
        <w:t xml:space="preserve">  -&gt; persist outputs / quarantine decisions</w:t>
      </w:r>
    </w:p>
    <w:p>
      <w:pPr>
        <w:pStyle w:val="OUFCode"/>
        <w:ind w:left="255" w:right="113"/>
        <w:shd w:fill="F3F5F7"/>
      </w:pPr>
      <w:r>
        <w:rPr>
          <w:rFonts w:ascii="DejaVu Sans Mono" w:hAnsi="DejaVu Sans Mono" w:eastAsia="DejaVu Sans Mono" w:cs="DejaVu Sans Mono"/>
          <w:sz w:val="17"/>
        </w:rPr>
        <w:t xml:space="preserve">  -&gt; COMMIT processing evidence</w:t>
      </w:r>
    </w:p>
    <w:p>
      <w:pPr>
        <w:pStyle w:val="OUFCode"/>
        <w:ind w:left="255" w:right="113"/>
        <w:shd w:fill="F3F5F7"/>
      </w:pPr>
      <w:r>
        <w:rPr>
          <w:rFonts w:ascii="DejaVu Sans Mono" w:hAnsi="DejaVu Sans Mono" w:eastAsia="DejaVu Sans Mono" w:cs="DejaVu Sans Mono"/>
          <w:sz w:val="17"/>
        </w:rPr>
        <w:t xml:space="preserve">  -&gt; advance checkpoint to page N+1</w:t>
      </w:r>
    </w:p>
    <w:p>
      <w:pPr>
        <w:pStyle w:val="Heading2"/>
        <w:keepNext/>
        <w:keepLines/>
      </w:pPr>
      <w:r>
        <w:rPr>
          <w:rFonts w:ascii="Noto Sans" w:hAnsi="Noto Sans" w:eastAsia="Noto Sans" w:cs="Noto Sans"/>
        </w:rPr>
        <w:t>7.4 Delta e record che escono dal perimetro</w:t>
      </w:r>
    </w:p>
    <w:p>
      <w:pPr>
        <w:spacing w:after="100"/>
      </w:pPr>
      <w:r>
        <w:rPr>
          <w:rFonts w:ascii="Noto Sans" w:hAnsi="Noto Sans" w:eastAsia="Noto Sans" w:cs="Noto Sans"/>
        </w:rPr>
        <w:t>Una variazione deve restare osservabile anche se porta un record da uno stato precedentemente eleggibile a uno stato non più incluso negli eligibleStates. Il runtime non può filtrare silenziosamente un evento necessario a rimuovere, chiudere o aggiornare una precedente rappresentazione canonica.</w:t>
      </w:r>
    </w:p>
    <w:p>
      <w:pPr>
        <w:pStyle w:val="Heading1"/>
        <w:keepNext/>
        <w:keepLines/>
      </w:pPr>
      <w:r>
        <w:rPr>
          <w:rFonts w:ascii="Noto Sans" w:hAnsi="Noto Sans" w:eastAsia="Noto Sans" w:cs="Noto Sans"/>
        </w:rPr>
        <w:t>8. Source Connector &amp; Adapter Framework</w:t>
      </w:r>
    </w:p>
    <w:p>
      <w:pPr>
        <w:pStyle w:val="Heading2"/>
        <w:keepNext/>
        <w:keepLines/>
      </w:pPr>
      <w:r>
        <w:rPr>
          <w:rFonts w:ascii="Noto Sans" w:hAnsi="Noto Sans" w:eastAsia="Noto Sans" w:cs="Noto Sans"/>
        </w:rPr>
        <w:t>8.1 SPI dei connector</w:t>
      </w:r>
    </w:p>
    <w:p>
      <w:pPr>
        <w:pStyle w:val="OUFCode"/>
        <w:ind w:left="255" w:right="113"/>
        <w:shd w:fill="F3F5F7"/>
      </w:pPr>
      <w:r>
        <w:rPr>
          <w:rFonts w:ascii="DejaVu Sans Mono" w:hAnsi="DejaVu Sans Mono" w:eastAsia="DejaVu Sans Mono" w:cs="DejaVu Sans Mono"/>
          <w:sz w:val="17"/>
        </w:rPr>
        <w:t>interface SourceConnector {</w:t>
      </w:r>
    </w:p>
    <w:p>
      <w:pPr>
        <w:pStyle w:val="OUFCode"/>
        <w:ind w:left="255" w:right="113"/>
        <w:shd w:fill="F3F5F7"/>
      </w:pPr>
      <w:r>
        <w:rPr>
          <w:rFonts w:ascii="DejaVu Sans Mono" w:hAnsi="DejaVu Sans Mono" w:eastAsia="DejaVu Sans Mono" w:cs="DejaVu Sans Mono"/>
          <w:sz w:val="17"/>
        </w:rPr>
        <w:t xml:space="preserve">  ConnectorId id();</w:t>
      </w:r>
    </w:p>
    <w:p>
      <w:pPr>
        <w:pStyle w:val="OUFCode"/>
        <w:ind w:left="255" w:right="113"/>
        <w:shd w:fill="F3F5F7"/>
      </w:pPr>
      <w:r>
        <w:rPr>
          <w:rFonts w:ascii="DejaVu Sans Mono" w:hAnsi="DejaVu Sans Mono" w:eastAsia="DejaVu Sans Mono" w:cs="DejaVu Sans Mono"/>
          <w:sz w:val="17"/>
        </w:rPr>
        <w:t xml:space="preserve">  Capabilities capabilities();</w:t>
      </w:r>
    </w:p>
    <w:p>
      <w:pPr>
        <w:pStyle w:val="OUFCode"/>
        <w:ind w:left="255" w:right="113"/>
        <w:shd w:fill="F3F5F7"/>
      </w:pPr>
      <w:r>
        <w:rPr>
          <w:rFonts w:ascii="DejaVu Sans Mono" w:hAnsi="DejaVu Sans Mono" w:eastAsia="DejaVu Sans Mono" w:cs="DejaVu Sans Mono"/>
          <w:sz w:val="17"/>
        </w:rPr>
        <w:t xml:space="preserve">  SourcePage fetchSnapshot(FetchRequest request);</w:t>
      </w:r>
    </w:p>
    <w:p>
      <w:pPr>
        <w:pStyle w:val="OUFCode"/>
        <w:ind w:left="255" w:right="113"/>
        <w:shd w:fill="F3F5F7"/>
      </w:pPr>
      <w:r>
        <w:rPr>
          <w:rFonts w:ascii="DejaVu Sans Mono" w:hAnsi="DejaVu Sans Mono" w:eastAsia="DejaVu Sans Mono" w:cs="DejaVu Sans Mono"/>
          <w:sz w:val="17"/>
        </w:rPr>
        <w:t xml:space="preserve">  DeltaPage fetchDelta(DeltaRequest request);</w:t>
      </w:r>
    </w:p>
    <w:p>
      <w:pPr>
        <w:pStyle w:val="OUFCode"/>
        <w:ind w:left="255" w:right="113"/>
        <w:shd w:fill="F3F5F7"/>
      </w:pPr>
      <w:r>
        <w:rPr>
          <w:rFonts w:ascii="DejaVu Sans Mono" w:hAnsi="DejaVu Sans Mono" w:eastAsia="DejaVu Sans Mono" w:cs="DejaVu Sans Mono"/>
          <w:sz w:val="17"/>
        </w:rPr>
        <w:t xml:space="preserve">  Optional&lt;SourceRecord&gt; fetchById(SourceObjectRef ref);</w:t>
      </w:r>
    </w:p>
    <w:p>
      <w:pPr>
        <w:pStyle w:val="OUFCode"/>
        <w:ind w:left="255" w:right="113"/>
        <w:shd w:fill="F3F5F7"/>
      </w:pPr>
      <w:r>
        <w:rPr>
          <w:rFonts w:ascii="DejaVu Sans Mono" w:hAnsi="DejaVu Sans Mono" w:eastAsia="DejaVu Sans Mono" w:cs="DejaVu Sans Mono"/>
          <w:sz w:val="17"/>
        </w:rPr>
        <w:t xml:space="preserve">  ConnectorHealth health();</w:t>
      </w:r>
    </w:p>
    <w:p>
      <w:pPr>
        <w:pStyle w:val="OUFCode"/>
        <w:ind w:left="255" w:right="113"/>
        <w:shd w:fill="F3F5F7"/>
      </w:pPr>
      <w:r>
        <w:rPr>
          <w:rFonts w:ascii="DejaVu Sans Mono" w:hAnsi="DejaVu Sans Mono" w:eastAsia="DejaVu Sans Mono" w:cs="DejaVu Sans Mono"/>
          <w:sz w:val="17"/>
        </w:rPr>
        <w:t>}</w:t>
      </w:r>
    </w:p>
    <w:p>
      <w:pPr>
        <w:spacing w:after="100"/>
      </w:pPr>
      <w:r>
        <w:rPr>
          <w:rFonts w:ascii="Noto Sans" w:hAnsi="Noto Sans" w:eastAsia="Noto Sans" w:cs="Noto Sans"/>
        </w:rPr>
        <w:t>L’interfaccia è logica: nella baseline può essere implementata con classi Spring nello stesso deployable. Non richiede un plugin system dinamico o caricamento di JAR a runtime.</w:t>
      </w:r>
    </w:p>
    <w:p>
      <w:pPr>
        <w:pStyle w:val="Heading2"/>
        <w:keepNext/>
        <w:keepLines/>
      </w:pPr>
      <w:r>
        <w:rPr>
          <w:rFonts w:ascii="Noto Sans" w:hAnsi="Noto Sans" w:eastAsia="Noto Sans" w:cs="Noto Sans"/>
        </w:rPr>
        <w:t>8.2 Adapter iniziali</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814"/>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Adapter</w:t>
            </w:r>
          </w:p>
        </w:tc>
        <w:tc>
          <w:tcPr>
            <w:tcW w:type="dxa" w:w="2098"/>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Input</w:t>
            </w:r>
          </w:p>
        </w:tc>
        <w:tc>
          <w:tcPr>
            <w:tcW w:type="dxa" w:w="3005"/>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Output</w:t>
            </w:r>
          </w:p>
        </w:tc>
        <w:tc>
          <w:tcPr>
            <w:tcW w:type="dxa" w:w="1304"/>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Priorità</w:t>
            </w:r>
          </w:p>
        </w:tc>
      </w:tr>
      <w:tr>
        <w:tc>
          <w:tcPr>
            <w:tcW w:type="dxa" w:w="1814"/>
            <w:vAlign w:val="center"/>
            <w:tcMar>
              <w:top w:w="80" w:type="dxa"/>
              <w:start w:w="100" w:type="dxa"/>
              <w:bottom w:w="80" w:type="dxa"/>
              <w:end w:w="100" w:type="dxa"/>
            </w:tcMar>
          </w:tcPr>
          <w:p>
            <w:pPr>
              <w:spacing w:after="0"/>
            </w:pPr>
            <w:r>
              <w:rPr>
                <w:rFonts w:ascii="Noto Sans" w:hAnsi="Noto Sans" w:eastAsia="Noto Sans" w:cs="Noto Sans"/>
                <w:sz w:val="17"/>
              </w:rPr>
              <w:t>REST JSON</w:t>
            </w:r>
          </w:p>
        </w:tc>
        <w:tc>
          <w:tcPr>
            <w:tcW w:type="dxa" w:w="2098"/>
            <w:vAlign w:val="center"/>
            <w:tcMar>
              <w:top w:w="80" w:type="dxa"/>
              <w:start w:w="100" w:type="dxa"/>
              <w:bottom w:w="80" w:type="dxa"/>
              <w:end w:w="100" w:type="dxa"/>
            </w:tcMar>
          </w:tcPr>
          <w:p>
            <w:pPr>
              <w:spacing w:after="0"/>
            </w:pPr>
            <w:r>
              <w:rPr>
                <w:rFonts w:ascii="Noto Sans" w:hAnsi="Noto Sans" w:eastAsia="Noto Sans" w:cs="Noto Sans"/>
                <w:sz w:val="17"/>
              </w:rPr>
              <w:t>JSON nativo</w:t>
            </w:r>
          </w:p>
        </w:tc>
        <w:tc>
          <w:tcPr>
            <w:tcW w:type="dxa" w:w="3005"/>
            <w:vAlign w:val="center"/>
            <w:tcMar>
              <w:top w:w="80" w:type="dxa"/>
              <w:start w:w="100" w:type="dxa"/>
              <w:bottom w:w="80" w:type="dxa"/>
              <w:end w:w="100" w:type="dxa"/>
            </w:tcMar>
          </w:tcPr>
          <w:p>
            <w:pPr>
              <w:spacing w:after="0"/>
            </w:pPr>
            <w:r>
              <w:rPr>
                <w:rFonts w:ascii="Noto Sans" w:hAnsi="Noto Sans" w:eastAsia="Noto Sans" w:cs="Noto Sans"/>
                <w:sz w:val="17"/>
              </w:rPr>
              <w:t>Canonical Data Envelope</w:t>
            </w:r>
          </w:p>
        </w:tc>
        <w:tc>
          <w:tcPr>
            <w:tcW w:type="dxa" w:w="1304"/>
            <w:vAlign w:val="center"/>
            <w:tcMar>
              <w:top w:w="80" w:type="dxa"/>
              <w:start w:w="100" w:type="dxa"/>
              <w:bottom w:w="80" w:type="dxa"/>
              <w:end w:w="100" w:type="dxa"/>
            </w:tcMar>
          </w:tcPr>
          <w:p>
            <w:pPr>
              <w:spacing w:after="0"/>
            </w:pPr>
            <w:r>
              <w:rPr>
                <w:rFonts w:ascii="Noto Sans" w:hAnsi="Noto Sans" w:eastAsia="Noto Sans" w:cs="Noto Sans"/>
                <w:sz w:val="17"/>
              </w:rPr>
              <w:t>P0</w:t>
            </w:r>
          </w:p>
        </w:tc>
      </w:tr>
      <w:tr>
        <w:tc>
          <w:tcPr>
            <w:tcW w:type="dxa" w:w="1814"/>
            <w:vAlign w:val="center"/>
            <w:tcMar>
              <w:top w:w="80" w:type="dxa"/>
              <w:start w:w="100" w:type="dxa"/>
              <w:bottom w:w="80" w:type="dxa"/>
              <w:end w:w="100" w:type="dxa"/>
            </w:tcMar>
            <w:shd w:fill="F4F7FA"/>
          </w:tcPr>
          <w:p>
            <w:pPr>
              <w:spacing w:after="0"/>
            </w:pPr>
            <w:r>
              <w:rPr>
                <w:rFonts w:ascii="Noto Sans" w:hAnsi="Noto Sans" w:eastAsia="Noto Sans" w:cs="Noto Sans"/>
                <w:sz w:val="17"/>
              </w:rPr>
              <w:t>REST/XML</w:t>
            </w:r>
          </w:p>
        </w:tc>
        <w:tc>
          <w:tcPr>
            <w:tcW w:type="dxa" w:w="2098"/>
            <w:vAlign w:val="center"/>
            <w:tcMar>
              <w:top w:w="80" w:type="dxa"/>
              <w:start w:w="100" w:type="dxa"/>
              <w:bottom w:w="80" w:type="dxa"/>
              <w:end w:w="100" w:type="dxa"/>
            </w:tcMar>
            <w:shd w:fill="F4F7FA"/>
          </w:tcPr>
          <w:p>
            <w:pPr>
              <w:spacing w:after="0"/>
            </w:pPr>
            <w:r>
              <w:rPr>
                <w:rFonts w:ascii="Noto Sans" w:hAnsi="Noto Sans" w:eastAsia="Noto Sans" w:cs="Noto Sans"/>
                <w:sz w:val="17"/>
              </w:rPr>
              <w:t>XML legacy</w:t>
            </w:r>
          </w:p>
        </w:tc>
        <w:tc>
          <w:tcPr>
            <w:tcW w:type="dxa" w:w="3005"/>
            <w:vAlign w:val="center"/>
            <w:tcMar>
              <w:top w:w="80" w:type="dxa"/>
              <w:start w:w="100" w:type="dxa"/>
              <w:bottom w:w="80" w:type="dxa"/>
              <w:end w:w="100" w:type="dxa"/>
            </w:tcMar>
            <w:shd w:fill="F4F7FA"/>
          </w:tcPr>
          <w:p>
            <w:pPr>
              <w:spacing w:after="0"/>
            </w:pPr>
            <w:r>
              <w:rPr>
                <w:rFonts w:ascii="Noto Sans" w:hAnsi="Noto Sans" w:eastAsia="Noto Sans" w:cs="Noto Sans"/>
                <w:sz w:val="17"/>
              </w:rPr>
              <w:t>Canonical Data Envelope</w:t>
            </w:r>
          </w:p>
        </w:tc>
        <w:tc>
          <w:tcPr>
            <w:tcW w:type="dxa" w:w="1304"/>
            <w:vAlign w:val="center"/>
            <w:tcMar>
              <w:top w:w="80" w:type="dxa"/>
              <w:start w:w="100" w:type="dxa"/>
              <w:bottom w:w="80" w:type="dxa"/>
              <w:end w:w="100" w:type="dxa"/>
            </w:tcMar>
            <w:shd w:fill="F4F7FA"/>
          </w:tcPr>
          <w:p>
            <w:pPr>
              <w:spacing w:after="0"/>
            </w:pPr>
            <w:r>
              <w:rPr>
                <w:rFonts w:ascii="Noto Sans" w:hAnsi="Noto Sans" w:eastAsia="Noto Sans" w:cs="Noto Sans"/>
                <w:sz w:val="17"/>
              </w:rPr>
              <w:t>P0 se richiesto dai verticali</w:t>
            </w:r>
          </w:p>
        </w:tc>
      </w:tr>
      <w:tr>
        <w:tc>
          <w:tcPr>
            <w:tcW w:type="dxa" w:w="1814"/>
            <w:vAlign w:val="center"/>
            <w:tcMar>
              <w:top w:w="80" w:type="dxa"/>
              <w:start w:w="100" w:type="dxa"/>
              <w:bottom w:w="80" w:type="dxa"/>
              <w:end w:w="100" w:type="dxa"/>
            </w:tcMar>
          </w:tcPr>
          <w:p>
            <w:pPr>
              <w:spacing w:after="0"/>
            </w:pPr>
            <w:r>
              <w:rPr>
                <w:rFonts w:ascii="Noto Sans" w:hAnsi="Noto Sans" w:eastAsia="Noto Sans" w:cs="Noto Sans"/>
                <w:sz w:val="17"/>
              </w:rPr>
              <w:t>OGC WFS</w:t>
            </w:r>
          </w:p>
        </w:tc>
        <w:tc>
          <w:tcPr>
            <w:tcW w:type="dxa" w:w="2098"/>
            <w:vAlign w:val="center"/>
            <w:tcMar>
              <w:top w:w="80" w:type="dxa"/>
              <w:start w:w="100" w:type="dxa"/>
              <w:bottom w:w="80" w:type="dxa"/>
              <w:end w:w="100" w:type="dxa"/>
            </w:tcMar>
          </w:tcPr>
          <w:p>
            <w:pPr>
              <w:spacing w:after="0"/>
            </w:pPr>
            <w:r>
              <w:rPr>
                <w:rFonts w:ascii="Noto Sans" w:hAnsi="Noto Sans" w:eastAsia="Noto Sans" w:cs="Noto Sans"/>
                <w:sz w:val="17"/>
              </w:rPr>
              <w:t>GML / GeoJSON</w:t>
            </w:r>
          </w:p>
        </w:tc>
        <w:tc>
          <w:tcPr>
            <w:tcW w:type="dxa" w:w="3005"/>
            <w:vAlign w:val="center"/>
            <w:tcMar>
              <w:top w:w="80" w:type="dxa"/>
              <w:start w:w="100" w:type="dxa"/>
              <w:bottom w:w="80" w:type="dxa"/>
              <w:end w:w="100" w:type="dxa"/>
            </w:tcMar>
          </w:tcPr>
          <w:p>
            <w:pPr>
              <w:spacing w:after="0"/>
            </w:pPr>
            <w:r>
              <w:rPr>
                <w:rFonts w:ascii="Noto Sans" w:hAnsi="Noto Sans" w:eastAsia="Noto Sans" w:cs="Noto Sans"/>
                <w:sz w:val="17"/>
              </w:rPr>
              <w:t>GeoJSON / JSON-FG envelope</w:t>
            </w:r>
          </w:p>
        </w:tc>
        <w:tc>
          <w:tcPr>
            <w:tcW w:type="dxa" w:w="1304"/>
            <w:vAlign w:val="center"/>
            <w:tcMar>
              <w:top w:w="80" w:type="dxa"/>
              <w:start w:w="100" w:type="dxa"/>
              <w:bottom w:w="80" w:type="dxa"/>
              <w:end w:w="100" w:type="dxa"/>
            </w:tcMar>
          </w:tcPr>
          <w:p>
            <w:pPr>
              <w:spacing w:after="0"/>
            </w:pPr>
            <w:r>
              <w:rPr>
                <w:rFonts w:ascii="Noto Sans" w:hAnsi="Noto Sans" w:eastAsia="Noto Sans" w:cs="Noto Sans"/>
                <w:sz w:val="17"/>
              </w:rPr>
              <w:t>P0 WebGIS</w:t>
            </w:r>
          </w:p>
        </w:tc>
      </w:tr>
      <w:tr>
        <w:tc>
          <w:tcPr>
            <w:tcW w:type="dxa" w:w="1814"/>
            <w:vAlign w:val="center"/>
            <w:tcMar>
              <w:top w:w="80" w:type="dxa"/>
              <w:start w:w="100" w:type="dxa"/>
              <w:bottom w:w="80" w:type="dxa"/>
              <w:end w:w="100" w:type="dxa"/>
            </w:tcMar>
            <w:shd w:fill="F4F7FA"/>
          </w:tcPr>
          <w:p>
            <w:pPr>
              <w:spacing w:after="0"/>
            </w:pPr>
            <w:r>
              <w:rPr>
                <w:rFonts w:ascii="Noto Sans" w:hAnsi="Noto Sans" w:eastAsia="Noto Sans" w:cs="Noto Sans"/>
                <w:sz w:val="17"/>
              </w:rPr>
              <w:t>INTERNAL_MANAGED</w:t>
            </w:r>
          </w:p>
        </w:tc>
        <w:tc>
          <w:tcPr>
            <w:tcW w:type="dxa" w:w="2098"/>
            <w:vAlign w:val="center"/>
            <w:tcMar>
              <w:top w:w="80" w:type="dxa"/>
              <w:start w:w="100" w:type="dxa"/>
              <w:bottom w:w="80" w:type="dxa"/>
              <w:end w:w="100" w:type="dxa"/>
            </w:tcMar>
            <w:shd w:fill="F4F7FA"/>
          </w:tcPr>
          <w:p>
            <w:pPr>
              <w:spacing w:after="0"/>
            </w:pPr>
            <w:r>
              <w:rPr>
                <w:rFonts w:ascii="Noto Sans" w:hAnsi="Noto Sans" w:eastAsia="Noto Sans" w:cs="Noto Sans"/>
                <w:sz w:val="17"/>
              </w:rPr>
              <w:t>API/command interno governato</w:t>
            </w:r>
          </w:p>
        </w:tc>
        <w:tc>
          <w:tcPr>
            <w:tcW w:type="dxa" w:w="3005"/>
            <w:vAlign w:val="center"/>
            <w:tcMar>
              <w:top w:w="80" w:type="dxa"/>
              <w:start w:w="100" w:type="dxa"/>
              <w:bottom w:w="80" w:type="dxa"/>
              <w:end w:w="100" w:type="dxa"/>
            </w:tcMar>
            <w:shd w:fill="F4F7FA"/>
          </w:tcPr>
          <w:p>
            <w:pPr>
              <w:spacing w:after="0"/>
            </w:pPr>
            <w:r>
              <w:rPr>
                <w:rFonts w:ascii="Noto Sans" w:hAnsi="Noto Sans" w:eastAsia="Noto Sans" w:cs="Noto Sans"/>
                <w:sz w:val="17"/>
              </w:rPr>
              <w:t>Managed envelope</w:t>
            </w:r>
          </w:p>
        </w:tc>
        <w:tc>
          <w:tcPr>
            <w:tcW w:type="dxa" w:w="1304"/>
            <w:vAlign w:val="center"/>
            <w:tcMar>
              <w:top w:w="80" w:type="dxa"/>
              <w:start w:w="100" w:type="dxa"/>
              <w:bottom w:w="80" w:type="dxa"/>
              <w:end w:w="100" w:type="dxa"/>
            </w:tcMar>
            <w:shd w:fill="F4F7FA"/>
          </w:tcPr>
          <w:p>
            <w:pPr>
              <w:spacing w:after="0"/>
            </w:pPr>
            <w:r>
              <w:rPr>
                <w:rFonts w:ascii="Noto Sans" w:hAnsi="Noto Sans" w:eastAsia="Noto Sans" w:cs="Noto Sans"/>
                <w:sz w:val="17"/>
              </w:rPr>
              <w:t>P0 OUF_SYSTEM</w:t>
            </w:r>
          </w:p>
        </w:tc>
      </w:tr>
      <w:tr>
        <w:tc>
          <w:tcPr>
            <w:tcW w:type="dxa" w:w="1814"/>
            <w:vAlign w:val="center"/>
            <w:tcMar>
              <w:top w:w="80" w:type="dxa"/>
              <w:start w:w="100" w:type="dxa"/>
              <w:bottom w:w="80" w:type="dxa"/>
              <w:end w:w="100" w:type="dxa"/>
            </w:tcMar>
          </w:tcPr>
          <w:p>
            <w:pPr>
              <w:spacing w:after="0"/>
            </w:pPr>
            <w:r>
              <w:rPr>
                <w:rFonts w:ascii="Noto Sans" w:hAnsi="Noto Sans" w:eastAsia="Noto Sans" w:cs="Noto Sans"/>
                <w:sz w:val="17"/>
              </w:rPr>
              <w:t>File/Bulk</w:t>
            </w:r>
          </w:p>
        </w:tc>
        <w:tc>
          <w:tcPr>
            <w:tcW w:type="dxa" w:w="2098"/>
            <w:vAlign w:val="center"/>
            <w:tcMar>
              <w:top w:w="80" w:type="dxa"/>
              <w:start w:w="100" w:type="dxa"/>
              <w:bottom w:w="80" w:type="dxa"/>
              <w:end w:w="100" w:type="dxa"/>
            </w:tcMar>
          </w:tcPr>
          <w:p>
            <w:pPr>
              <w:spacing w:after="0"/>
            </w:pPr>
            <w:r>
              <w:rPr>
                <w:rFonts w:ascii="Noto Sans" w:hAnsi="Noto Sans" w:eastAsia="Noto Sans" w:cs="Noto Sans"/>
                <w:sz w:val="17"/>
              </w:rPr>
              <w:t>CSV/JSON/ZIP governato</w:t>
            </w:r>
          </w:p>
        </w:tc>
        <w:tc>
          <w:tcPr>
            <w:tcW w:type="dxa" w:w="3005"/>
            <w:vAlign w:val="center"/>
            <w:tcMar>
              <w:top w:w="80" w:type="dxa"/>
              <w:start w:w="100" w:type="dxa"/>
              <w:bottom w:w="80" w:type="dxa"/>
              <w:end w:w="100" w:type="dxa"/>
            </w:tcMar>
          </w:tcPr>
          <w:p>
            <w:pPr>
              <w:spacing w:after="0"/>
            </w:pPr>
            <w:r>
              <w:rPr>
                <w:rFonts w:ascii="Noto Sans" w:hAnsi="Noto Sans" w:eastAsia="Noto Sans" w:cs="Noto Sans"/>
                <w:sz w:val="17"/>
              </w:rPr>
              <w:t>Envelope batch</w:t>
            </w:r>
          </w:p>
        </w:tc>
        <w:tc>
          <w:tcPr>
            <w:tcW w:type="dxa" w:w="1304"/>
            <w:vAlign w:val="center"/>
            <w:tcMar>
              <w:top w:w="80" w:type="dxa"/>
              <w:start w:w="100" w:type="dxa"/>
              <w:bottom w:w="80" w:type="dxa"/>
              <w:end w:w="100" w:type="dxa"/>
            </w:tcMar>
          </w:tcPr>
          <w:p>
            <w:pPr>
              <w:spacing w:after="0"/>
            </w:pPr>
            <w:r>
              <w:rPr>
                <w:rFonts w:ascii="Noto Sans" w:hAnsi="Noto Sans" w:eastAsia="Noto Sans" w:cs="Noto Sans"/>
                <w:sz w:val="17"/>
              </w:rPr>
              <w:t>P1 solo se richiesto</w:t>
            </w:r>
          </w:p>
        </w:tc>
      </w:tr>
    </w:tbl>
    <w:p>
      <w:pPr>
        <w:spacing w:after="20"/>
      </w:pPr>
    </w:p>
    <w:p>
      <w:pPr>
        <w:pStyle w:val="Heading2"/>
        <w:keepNext/>
        <w:keepLines/>
      </w:pPr>
      <w:r>
        <w:rPr>
          <w:rFonts w:ascii="Noto Sans" w:hAnsi="Noto Sans" w:eastAsia="Noto Sans" w:cs="Noto Sans"/>
        </w:rPr>
        <w:t>8.3 WFS</w:t>
      </w:r>
    </w:p>
    <w:p>
      <w:pPr>
        <w:spacing w:after="100"/>
      </w:pPr>
      <w:r>
        <w:rPr>
          <w:rFonts w:ascii="Noto Sans" w:hAnsi="Noto Sans" w:eastAsia="Noto Sans" w:cs="Noto Sans"/>
        </w:rPr>
        <w:t>Per WFS il Connector usa esclusivamente route Gateway e supporta inizialmente GetCapabilities, DescribeFeatureType e GetFeature. CRS, feature type, paging e strategia incrementale derivano dalla configurazione approvata. La normalizzazione geospaziale target usa GeoJSON/JSON-FG; WMS resta principalmente proxy cartografico e non viene riversato sistematicamente nel Data Lake.</w:t>
      </w:r>
    </w:p>
    <w:p>
      <w:pPr>
        <w:pStyle w:val="Heading1"/>
        <w:keepNext/>
        <w:keepLines/>
      </w:pPr>
      <w:r>
        <w:rPr>
          <w:rFonts w:ascii="Noto Sans" w:hAnsi="Noto Sans" w:eastAsia="Noto Sans" w:cs="Noto Sans"/>
        </w:rPr>
        <w:t>9. OUF Canonical Data Envelope</w:t>
      </w:r>
    </w:p>
    <w:p>
      <w:pPr>
        <w:spacing w:after="100"/>
      </w:pPr>
      <w:r>
        <w:rPr>
          <w:rFonts w:ascii="Noto Sans" w:hAnsi="Noto Sans" w:eastAsia="Noto Sans" w:cs="Noto Sans"/>
        </w:rPr>
        <w:t>L’Envelope è il contratto interno tra Adapter e pipeline di processing. Non è imposto ai verticali e non equivale ancora all’Urban Object canonico.</w:t>
      </w:r>
    </w:p>
    <w:p>
      <w:pPr>
        <w:pStyle w:val="OUFCode"/>
        <w:ind w:left="255" w:right="113"/>
        <w:shd w:fill="F3F5F7"/>
      </w:pPr>
      <w:r>
        <w:rPr>
          <w:rFonts w:ascii="DejaVu Sans Mono" w:hAnsi="DejaVu Sans Mono" w:eastAsia="DejaVu Sans Mono" w:cs="DejaVu Sans Mono"/>
          <w:sz w:val="17"/>
        </w:rPr>
        <w:t>{</w:t>
      </w:r>
    </w:p>
    <w:p>
      <w:pPr>
        <w:pStyle w:val="OUFCode"/>
        <w:ind w:left="255" w:right="113"/>
        <w:shd w:fill="F3F5F7"/>
      </w:pPr>
      <w:r>
        <w:rPr>
          <w:rFonts w:ascii="DejaVu Sans Mono" w:hAnsi="DejaVu Sans Mono" w:eastAsia="DejaVu Sans Mono" w:cs="DejaVu Sans Mono"/>
          <w:sz w:val="17"/>
        </w:rPr>
        <w:t xml:space="preserve">  "oufVersion": "1.0",</w:t>
      </w:r>
    </w:p>
    <w:p>
      <w:pPr>
        <w:pStyle w:val="OUFCode"/>
        <w:ind w:left="255" w:right="113"/>
        <w:shd w:fill="F3F5F7"/>
      </w:pPr>
      <w:r>
        <w:rPr>
          <w:rFonts w:ascii="DejaVu Sans Mono" w:hAnsi="DejaVu Sans Mono" w:eastAsia="DejaVu Sans Mono" w:cs="DejaVu Sans Mono"/>
          <w:sz w:val="17"/>
        </w:rPr>
        <w:t xml:space="preserve">  "ingestionId": "01J...",</w:t>
      </w:r>
    </w:p>
    <w:p>
      <w:pPr>
        <w:pStyle w:val="OUFCode"/>
        <w:ind w:left="255" w:right="113"/>
        <w:shd w:fill="F3F5F7"/>
      </w:pPr>
      <w:r>
        <w:rPr>
          <w:rFonts w:ascii="DejaVu Sans Mono" w:hAnsi="DejaVu Sans Mono" w:eastAsia="DejaVu Sans Mono" w:cs="DejaVu Sans Mono"/>
          <w:sz w:val="17"/>
        </w:rPr>
        <w:t xml:space="preserve">  "messageId": "01J...",</w:t>
      </w:r>
    </w:p>
    <w:p>
      <w:pPr>
        <w:pStyle w:val="OUFCode"/>
        <w:ind w:left="255" w:right="113"/>
        <w:shd w:fill="F3F5F7"/>
      </w:pPr>
      <w:r>
        <w:rPr>
          <w:rFonts w:ascii="DejaVu Sans Mono" w:hAnsi="DejaVu Sans Mono" w:eastAsia="DejaVu Sans Mono" w:cs="DejaVu Sans Mono"/>
          <w:sz w:val="17"/>
        </w:rPr>
        <w:t xml:space="preserve">  "correlationId": "...",</w:t>
      </w:r>
    </w:p>
    <w:p>
      <w:pPr>
        <w:pStyle w:val="OUFCode"/>
        <w:ind w:left="255" w:right="113"/>
        <w:shd w:fill="F3F5F7"/>
      </w:pPr>
      <w:r>
        <w:rPr>
          <w:rFonts w:ascii="DejaVu Sans Mono" w:hAnsi="DejaVu Sans Mono" w:eastAsia="DejaVu Sans Mono" w:cs="DejaVu Sans Mono"/>
          <w:sz w:val="17"/>
        </w:rPr>
        <w:t xml:space="preserve">  "runId": "run-...",</w:t>
      </w:r>
    </w:p>
    <w:p>
      <w:pPr>
        <w:pStyle w:val="OUFCode"/>
        <w:ind w:left="255" w:right="113"/>
        <w:shd w:fill="F3F5F7"/>
      </w:pPr>
      <w:r>
        <w:rPr>
          <w:rFonts w:ascii="DejaVu Sans Mono" w:hAnsi="DejaVu Sans Mono" w:eastAsia="DejaVu Sans Mono" w:cs="DejaVu Sans Mono"/>
          <w:sz w:val="17"/>
        </w:rPr>
        <w:t xml:space="preserve">  "source": {</w:t>
      </w:r>
    </w:p>
    <w:p>
      <w:pPr>
        <w:pStyle w:val="OUFCode"/>
        <w:ind w:left="255" w:right="113"/>
        <w:shd w:fill="F3F5F7"/>
      </w:pPr>
      <w:r>
        <w:rPr>
          <w:rFonts w:ascii="DejaVu Sans Mono" w:hAnsi="DejaVu Sans Mono" w:eastAsia="DejaVu Sans Mono" w:cs="DejaVu Sans Mono"/>
          <w:sz w:val="17"/>
        </w:rPr>
        <w:t xml:space="preserve">    "sourceId": "suap-prod",</w:t>
      </w:r>
    </w:p>
    <w:p>
      <w:pPr>
        <w:pStyle w:val="OUFCode"/>
        <w:ind w:left="255" w:right="113"/>
        <w:shd w:fill="F3F5F7"/>
      </w:pPr>
      <w:r>
        <w:rPr>
          <w:rFonts w:ascii="DejaVu Sans Mono" w:hAnsi="DejaVu Sans Mono" w:eastAsia="DejaVu Sans Mono" w:cs="DejaVu Sans Mono"/>
          <w:sz w:val="17"/>
        </w:rPr>
        <w:t xml:space="preserve">    "system": "SUAP",</w:t>
      </w:r>
    </w:p>
    <w:p>
      <w:pPr>
        <w:pStyle w:val="OUFCode"/>
        <w:ind w:left="255" w:right="113"/>
        <w:shd w:fill="F3F5F7"/>
      </w:pPr>
      <w:r>
        <w:rPr>
          <w:rFonts w:ascii="DejaVu Sans Mono" w:hAnsi="DejaVu Sans Mono" w:eastAsia="DejaVu Sans Mono" w:cs="DejaVu Sans Mono"/>
          <w:sz w:val="17"/>
        </w:rPr>
        <w:t xml:space="preserve">    "dataset": "procedimenti"</w:t>
      </w:r>
    </w:p>
    <w:p>
      <w:pPr>
        <w:pStyle w:val="OUFCode"/>
        <w:ind w:left="255" w:right="113"/>
        <w:shd w:fill="F3F5F7"/>
      </w:pPr>
      <w:r>
        <w:rPr>
          <w:rFonts w:ascii="DejaVu Sans Mono" w:hAnsi="DejaVu Sans Mono" w:eastAsia="DejaVu Sans Mono" w:cs="DejaVu Sans Mono"/>
          <w:sz w:val="17"/>
        </w:rPr>
        <w:t xml:space="preserve">  },</w:t>
      </w:r>
    </w:p>
    <w:p>
      <w:pPr>
        <w:pStyle w:val="OUFCode"/>
        <w:ind w:left="255" w:right="113"/>
        <w:shd w:fill="F3F5F7"/>
      </w:pPr>
      <w:r>
        <w:rPr>
          <w:rFonts w:ascii="DejaVu Sans Mono" w:hAnsi="DejaVu Sans Mono" w:eastAsia="DejaVu Sans Mono" w:cs="DejaVu Sans Mono"/>
          <w:sz w:val="17"/>
        </w:rPr>
        <w:t xml:space="preserve">  "sourceObject": {</w:t>
      </w:r>
    </w:p>
    <w:p>
      <w:pPr>
        <w:pStyle w:val="OUFCode"/>
        <w:ind w:left="255" w:right="113"/>
        <w:shd w:fill="F3F5F7"/>
      </w:pPr>
      <w:r>
        <w:rPr>
          <w:rFonts w:ascii="DejaVu Sans Mono" w:hAnsi="DejaVu Sans Mono" w:eastAsia="DejaVu Sans Mono" w:cs="DejaVu Sans Mono"/>
          <w:sz w:val="17"/>
        </w:rPr>
        <w:t xml:space="preserve">    "typeCode": "PROC_047",</w:t>
      </w:r>
    </w:p>
    <w:p>
      <w:pPr>
        <w:pStyle w:val="OUFCode"/>
        <w:ind w:left="255" w:right="113"/>
        <w:shd w:fill="F3F5F7"/>
      </w:pPr>
      <w:r>
        <w:rPr>
          <w:rFonts w:ascii="DejaVu Sans Mono" w:hAnsi="DejaVu Sans Mono" w:eastAsia="DejaVu Sans Mono" w:cs="DejaVu Sans Mono"/>
          <w:sz w:val="17"/>
        </w:rPr>
        <w:t xml:space="preserve">    "sourceObjectId": "SUAP-2026-00018453"</w:t>
      </w:r>
    </w:p>
    <w:p>
      <w:pPr>
        <w:pStyle w:val="OUFCode"/>
        <w:ind w:left="255" w:right="113"/>
        <w:shd w:fill="F3F5F7"/>
      </w:pPr>
      <w:r>
        <w:rPr>
          <w:rFonts w:ascii="DejaVu Sans Mono" w:hAnsi="DejaVu Sans Mono" w:eastAsia="DejaVu Sans Mono" w:cs="DejaVu Sans Mono"/>
          <w:sz w:val="17"/>
        </w:rPr>
        <w:t xml:space="preserve">  },</w:t>
      </w:r>
    </w:p>
    <w:p>
      <w:pPr>
        <w:pStyle w:val="OUFCode"/>
        <w:ind w:left="255" w:right="113"/>
        <w:shd w:fill="F3F5F7"/>
      </w:pPr>
      <w:r>
        <w:rPr>
          <w:rFonts w:ascii="DejaVu Sans Mono" w:hAnsi="DejaVu Sans Mono" w:eastAsia="DejaVu Sans Mono" w:cs="DejaVu Sans Mono"/>
          <w:sz w:val="17"/>
        </w:rPr>
        <w:t xml:space="preserve">  "operation": "UPSERT",</w:t>
      </w:r>
    </w:p>
    <w:p>
      <w:pPr>
        <w:pStyle w:val="OUFCode"/>
        <w:ind w:left="255" w:right="113"/>
        <w:shd w:fill="F3F5F7"/>
      </w:pPr>
      <w:r>
        <w:rPr>
          <w:rFonts w:ascii="DejaVu Sans Mono" w:hAnsi="DejaVu Sans Mono" w:eastAsia="DejaVu Sans Mono" w:cs="DejaVu Sans Mono"/>
          <w:sz w:val="17"/>
        </w:rPr>
        <w:t xml:space="preserve">  "extractedAt": "2026-08-31T12:00:00Z",</w:t>
      </w:r>
    </w:p>
    <w:p>
      <w:pPr>
        <w:pStyle w:val="OUFCode"/>
        <w:ind w:left="255" w:right="113"/>
        <w:shd w:fill="F3F5F7"/>
      </w:pPr>
      <w:r>
        <w:rPr>
          <w:rFonts w:ascii="DejaVu Sans Mono" w:hAnsi="DejaVu Sans Mono" w:eastAsia="DejaVu Sans Mono" w:cs="DejaVu Sans Mono"/>
          <w:sz w:val="17"/>
        </w:rPr>
        <w:t xml:space="preserve">  "sourceSchema": {"schemaId":"suap.proc047","version":"3.2"},</w:t>
      </w:r>
    </w:p>
    <w:p>
      <w:pPr>
        <w:pStyle w:val="OUFCode"/>
        <w:ind w:left="255" w:right="113"/>
        <w:shd w:fill="F3F5F7"/>
      </w:pPr>
      <w:r>
        <w:rPr>
          <w:rFonts w:ascii="DejaVu Sans Mono" w:hAnsi="DejaVu Sans Mono" w:eastAsia="DejaVu Sans Mono" w:cs="DejaVu Sans Mono"/>
          <w:sz w:val="17"/>
        </w:rPr>
        <w:t xml:space="preserve">  "configuration": {</w:t>
      </w:r>
    </w:p>
    <w:p>
      <w:pPr>
        <w:pStyle w:val="OUFCode"/>
        <w:ind w:left="255" w:right="113"/>
        <w:shd w:fill="F3F5F7"/>
      </w:pPr>
      <w:r>
        <w:rPr>
          <w:rFonts w:ascii="DejaVu Sans Mono" w:hAnsi="DejaVu Sans Mono" w:eastAsia="DejaVu Sans Mono" w:cs="DejaVu Sans Mono"/>
          <w:sz w:val="17"/>
        </w:rPr>
        <w:t xml:space="preserve">    "publicationId":"pub-suap-2026-001",</w:t>
      </w:r>
    </w:p>
    <w:p>
      <w:pPr>
        <w:pStyle w:val="OUFCode"/>
        <w:ind w:left="255" w:right="113"/>
        <w:shd w:fill="F3F5F7"/>
      </w:pPr>
      <w:r>
        <w:rPr>
          <w:rFonts w:ascii="DejaVu Sans Mono" w:hAnsi="DejaVu Sans Mono" w:eastAsia="DejaVu Sans Mono" w:cs="DejaVu Sans Mono"/>
          <w:sz w:val="17"/>
        </w:rPr>
        <w:t xml:space="preserve">    "extractionProfileId":"...",</w:t>
      </w:r>
    </w:p>
    <w:p>
      <w:pPr>
        <w:pStyle w:val="OUFCode"/>
        <w:ind w:left="255" w:right="113"/>
        <w:shd w:fill="F3F5F7"/>
      </w:pPr>
      <w:r>
        <w:rPr>
          <w:rFonts w:ascii="DejaVu Sans Mono" w:hAnsi="DejaVu Sans Mono" w:eastAsia="DejaVu Sans Mono" w:cs="DejaVu Sans Mono"/>
          <w:sz w:val="17"/>
        </w:rPr>
        <w:t xml:space="preserve">    "semanticMappingSetId":"..."</w:t>
      </w:r>
    </w:p>
    <w:p>
      <w:pPr>
        <w:pStyle w:val="OUFCode"/>
        <w:ind w:left="255" w:right="113"/>
        <w:shd w:fill="F3F5F7"/>
      </w:pPr>
      <w:r>
        <w:rPr>
          <w:rFonts w:ascii="DejaVu Sans Mono" w:hAnsi="DejaVu Sans Mono" w:eastAsia="DejaVu Sans Mono" w:cs="DejaVu Sans Mono"/>
          <w:sz w:val="17"/>
        </w:rPr>
        <w:t xml:space="preserve">  },</w:t>
      </w:r>
    </w:p>
    <w:p>
      <w:pPr>
        <w:pStyle w:val="OUFCode"/>
        <w:ind w:left="255" w:right="113"/>
        <w:shd w:fill="F3F5F7"/>
      </w:pPr>
      <w:r>
        <w:rPr>
          <w:rFonts w:ascii="DejaVu Sans Mono" w:hAnsi="DejaVu Sans Mono" w:eastAsia="DejaVu Sans Mono" w:cs="DejaVu Sans Mono"/>
          <w:sz w:val="17"/>
        </w:rPr>
        <w:t xml:space="preserve">  "payload": { }</w:t>
      </w:r>
    </w:p>
    <w:p>
      <w:pPr>
        <w:pStyle w:val="OUFCode"/>
        <w:ind w:left="255" w:right="113"/>
        <w:shd w:fill="F3F5F7"/>
      </w:pPr>
      <w:r>
        <w:rPr>
          <w:rFonts w:ascii="DejaVu Sans Mono" w:hAnsi="DejaVu Sans Mono" w:eastAsia="DejaVu Sans Mono" w:cs="DejaVu Sans Mono"/>
          <w:sz w:val="17"/>
        </w:rPr>
        <w:t>}</w:t>
      </w:r>
    </w:p>
    <w:p>
      <w:pPr>
        <w:pStyle w:val="Heading2"/>
        <w:keepNext/>
        <w:keepLines/>
      </w:pPr>
      <w:r>
        <w:rPr>
          <w:rFonts w:ascii="Noto Sans" w:hAnsi="Noto Sans" w:eastAsia="Noto Sans" w:cs="Noto Sans"/>
        </w:rPr>
        <w:t>9.1 Invarianti</w:t>
      </w:r>
    </w:p>
    <w:p>
      <w:pPr>
        <w:pStyle w:val="ListBullet"/>
        <w:spacing w:after="40"/>
      </w:pPr>
      <w:r>
        <w:rPr>
          <w:rFonts w:ascii="Noto Sans" w:hAnsi="Noto Sans" w:eastAsia="Noto Sans" w:cs="Noto Sans"/>
        </w:rPr>
        <w:t>La chiave di provenienza sorgente resta (sourceId, typeCode, sourceObjectId).</w:t>
      </w:r>
    </w:p>
    <w:p>
      <w:pPr>
        <w:pStyle w:val="ListBullet"/>
        <w:spacing w:after="40"/>
      </w:pPr>
      <w:r>
        <w:rPr>
          <w:rFonts w:ascii="Noto Sans" w:hAnsi="Noto Sans" w:eastAsia="Noto Sans" w:cs="Noto Sans"/>
        </w:rPr>
        <w:t>messageId/ingestionId sono assegnati dalla piattaforma e non sostituiscono l’identità canonica futura.</w:t>
      </w:r>
    </w:p>
    <w:p>
      <w:pPr>
        <w:pStyle w:val="ListBullet"/>
        <w:spacing w:after="40"/>
      </w:pPr>
      <w:r>
        <w:rPr>
          <w:rFonts w:ascii="Noto Sans" w:hAnsi="Noto Sans" w:eastAsia="Noto Sans" w:cs="Noto Sans"/>
        </w:rPr>
        <w:t>operation supporta almeno SNAPSHOT/UPSERT/DELETE o TOMBSTONE equivalenti.</w:t>
      </w:r>
    </w:p>
    <w:p>
      <w:pPr>
        <w:pStyle w:val="ListBullet"/>
        <w:spacing w:after="40"/>
      </w:pPr>
      <w:r>
        <w:rPr>
          <w:rFonts w:ascii="Noto Sans" w:hAnsi="Noto Sans" w:eastAsia="Noto Sans" w:cs="Noto Sans"/>
        </w:rPr>
        <w:t>Il payload contiene solo i campi ammessi dalla field projection.</w:t>
      </w:r>
    </w:p>
    <w:p>
      <w:pPr>
        <w:pStyle w:val="ListBullet"/>
        <w:spacing w:after="40"/>
      </w:pPr>
      <w:r>
        <w:rPr>
          <w:rFonts w:ascii="Noto Sans" w:hAnsi="Noto Sans" w:eastAsia="Noto Sans" w:cs="Noto Sans"/>
        </w:rPr>
        <w:t>configuration rende riproducibile quale bundle/mapping ha governato la trasformazione.</w:t>
      </w:r>
    </w:p>
    <w:p>
      <w:r>
        <w:rPr>
          <w:rFonts w:ascii="Noto Sans" w:hAnsi="Noto Sans" w:eastAsia="Noto Sans" w:cs="Noto Sans"/>
        </w:rPr>
      </w:r>
    </w:p>
    <w:p>
      <w:pPr>
        <w:pStyle w:val="Heading1"/>
        <w:keepNext/>
        <w:keepLines/>
      </w:pPr>
      <w:r>
        <w:rPr>
          <w:rFonts w:ascii="Noto Sans" w:hAnsi="Noto Sans" w:eastAsia="Noto Sans" w:cs="Noto Sans"/>
        </w:rPr>
        <w:t>10. ETL / Processing Pipeline</w:t>
      </w:r>
    </w:p>
    <w:p>
      <w:pPr>
        <w:pStyle w:val="OUFCode"/>
        <w:ind w:left="255" w:right="113"/>
        <w:shd w:fill="F3F5F7"/>
      </w:pPr>
      <w:r>
        <w:rPr>
          <w:rFonts w:ascii="DejaVu Sans Mono" w:hAnsi="DejaVu Sans Mono" w:eastAsia="DejaVu Sans Mono" w:cs="DejaVu Sans Mono"/>
          <w:sz w:val="17"/>
        </w:rPr>
        <w:t>Canonical Data Envelope</w:t>
      </w:r>
    </w:p>
    <w:p>
      <w:pPr>
        <w:pStyle w:val="OUFCode"/>
        <w:ind w:left="255" w:right="113"/>
        <w:shd w:fill="F3F5F7"/>
      </w:pPr>
      <w:r>
        <w:rPr>
          <w:rFonts w:ascii="DejaVu Sans Mono" w:hAnsi="DejaVu Sans Mono" w:eastAsia="DejaVu Sans Mono" w:cs="DejaVu Sans Mono"/>
          <w:sz w:val="17"/>
        </w:rPr>
        <w:t xml:space="preserve">   |</w:t>
      </w:r>
    </w:p>
    <w:p>
      <w:pPr>
        <w:pStyle w:val="OUFCode"/>
        <w:ind w:left="255" w:right="113"/>
        <w:shd w:fill="F3F5F7"/>
      </w:pPr>
      <w:r>
        <w:rPr>
          <w:rFonts w:ascii="DejaVu Sans Mono" w:hAnsi="DejaVu Sans Mono" w:eastAsia="DejaVu Sans Mono" w:cs="DejaVu Sans Mono"/>
          <w:sz w:val="17"/>
        </w:rPr>
        <w:t xml:space="preserve">   +-&gt; envelope validation</w:t>
      </w:r>
    </w:p>
    <w:p>
      <w:pPr>
        <w:pStyle w:val="OUFCode"/>
        <w:ind w:left="255" w:right="113"/>
        <w:shd w:fill="F3F5F7"/>
      </w:pPr>
      <w:r>
        <w:rPr>
          <w:rFonts w:ascii="DejaVu Sans Mono" w:hAnsi="DejaVu Sans Mono" w:eastAsia="DejaVu Sans Mono" w:cs="DejaVu Sans Mono"/>
          <w:sz w:val="17"/>
        </w:rPr>
        <w:t xml:space="preserve">   +-&gt; technical normalization</w:t>
      </w:r>
    </w:p>
    <w:p>
      <w:pPr>
        <w:pStyle w:val="OUFCode"/>
        <w:ind w:left="255" w:right="113"/>
        <w:shd w:fill="F3F5F7"/>
      </w:pPr>
      <w:r>
        <w:rPr>
          <w:rFonts w:ascii="DejaVu Sans Mono" w:hAnsi="DejaVu Sans Mono" w:eastAsia="DejaVu Sans Mono" w:cs="DejaVu Sans Mono"/>
          <w:sz w:val="17"/>
        </w:rPr>
        <w:t xml:space="preserve">   +-&gt; datatype coercion (configured only)</w:t>
      </w:r>
    </w:p>
    <w:p>
      <w:pPr>
        <w:pStyle w:val="OUFCode"/>
        <w:ind w:left="255" w:right="113"/>
        <w:shd w:fill="F3F5F7"/>
      </w:pPr>
      <w:r>
        <w:rPr>
          <w:rFonts w:ascii="DejaVu Sans Mono" w:hAnsi="DejaVu Sans Mono" w:eastAsia="DejaVu Sans Mono" w:cs="DejaVu Sans Mono"/>
          <w:sz w:val="17"/>
        </w:rPr>
        <w:t xml:space="preserve">   +-&gt; property mapping</w:t>
      </w:r>
    </w:p>
    <w:p>
      <w:pPr>
        <w:pStyle w:val="OUFCode"/>
        <w:ind w:left="255" w:right="113"/>
        <w:shd w:fill="F3F5F7"/>
      </w:pPr>
      <w:r>
        <w:rPr>
          <w:rFonts w:ascii="DejaVu Sans Mono" w:hAnsi="DejaVu Sans Mono" w:eastAsia="DejaVu Sans Mono" w:cs="DejaVu Sans Mono"/>
          <w:sz w:val="17"/>
        </w:rPr>
        <w:t xml:space="preserve">   +-&gt; vocabulary mapping</w:t>
      </w:r>
    </w:p>
    <w:p>
      <w:pPr>
        <w:pStyle w:val="OUFCode"/>
        <w:ind w:left="255" w:right="113"/>
        <w:shd w:fill="F3F5F7"/>
      </w:pPr>
      <w:r>
        <w:rPr>
          <w:rFonts w:ascii="DejaVu Sans Mono" w:hAnsi="DejaVu Sans Mono" w:eastAsia="DejaVu Sans Mono" w:cs="DejaVu Sans Mono"/>
          <w:sz w:val="17"/>
        </w:rPr>
        <w:t xml:space="preserve">   +-&gt; semantic class enrichment</w:t>
      </w:r>
    </w:p>
    <w:p>
      <w:pPr>
        <w:pStyle w:val="OUFCode"/>
        <w:ind w:left="255" w:right="113"/>
        <w:shd w:fill="F3F5F7"/>
      </w:pPr>
      <w:r>
        <w:rPr>
          <w:rFonts w:ascii="DejaVu Sans Mono" w:hAnsi="DejaVu Sans Mono" w:eastAsia="DejaVu Sans Mono" w:cs="DejaVu Sans Mono"/>
          <w:sz w:val="17"/>
        </w:rPr>
        <w:t xml:space="preserve">   +-&gt; runtime validation</w:t>
      </w:r>
    </w:p>
    <w:p>
      <w:pPr>
        <w:pStyle w:val="OUFCode"/>
        <w:ind w:left="255" w:right="113"/>
        <w:shd w:fill="F3F5F7"/>
      </w:pPr>
      <w:r>
        <w:rPr>
          <w:rFonts w:ascii="DejaVu Sans Mono" w:hAnsi="DejaVu Sans Mono" w:eastAsia="DejaVu Sans Mono" w:cs="DejaVu Sans Mono"/>
          <w:sz w:val="17"/>
        </w:rPr>
        <w:t xml:space="preserve">   +-&gt; relationship input preparation</w:t>
      </w:r>
    </w:p>
    <w:p>
      <w:pPr>
        <w:pStyle w:val="OUFCode"/>
        <w:ind w:left="255" w:right="113"/>
        <w:shd w:fill="F3F5F7"/>
      </w:pPr>
      <w:r>
        <w:rPr>
          <w:rFonts w:ascii="DejaVu Sans Mono" w:hAnsi="DejaVu Sans Mono" w:eastAsia="DejaVu Sans Mono" w:cs="DejaVu Sans Mono"/>
          <w:sz w:val="17"/>
        </w:rPr>
        <w:t xml:space="preserve">   +-&gt; candidate canonical object</w:t>
      </w:r>
    </w:p>
    <w:p>
      <w:pPr>
        <w:pStyle w:val="OUFCode"/>
        <w:ind w:left="255" w:right="113"/>
        <w:shd w:fill="F3F5F7"/>
      </w:pPr>
      <w:r>
        <w:rPr>
          <w:rFonts w:ascii="DejaVu Sans Mono" w:hAnsi="DejaVu Sans Mono" w:eastAsia="DejaVu Sans Mono" w:cs="DejaVu Sans Mono"/>
          <w:sz w:val="17"/>
        </w:rPr>
        <w:t xml:space="preserve">   +-&gt; output + lineage</w:t>
      </w:r>
    </w:p>
    <w:p>
      <w:pPr>
        <w:pStyle w:val="Heading2"/>
        <w:keepNext/>
        <w:keepLines/>
      </w:pPr>
      <w:r>
        <w:rPr>
          <w:rFonts w:ascii="Noto Sans" w:hAnsi="Noto Sans" w:eastAsia="Noto Sans" w:cs="Noto Sans"/>
        </w:rPr>
        <w:t>10.1 Stage model</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757"/>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Stage</w:t>
            </w:r>
          </w:p>
        </w:tc>
        <w:tc>
          <w:tcPr>
            <w:tcW w:type="dxa" w:w="2154"/>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Input</w:t>
            </w:r>
          </w:p>
        </w:tc>
        <w:tc>
          <w:tcPr>
            <w:tcW w:type="dxa" w:w="2381"/>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Output</w:t>
            </w:r>
          </w:p>
        </w:tc>
        <w:tc>
          <w:tcPr>
            <w:tcW w:type="dxa" w:w="2721"/>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Errore tipico</w:t>
            </w:r>
          </w:p>
        </w:tc>
      </w:tr>
      <w:tr>
        <w:tc>
          <w:tcPr>
            <w:tcW w:type="dxa" w:w="1757"/>
            <w:vAlign w:val="center"/>
            <w:tcMar>
              <w:top w:w="80" w:type="dxa"/>
              <w:start w:w="100" w:type="dxa"/>
              <w:bottom w:w="80" w:type="dxa"/>
              <w:end w:w="100" w:type="dxa"/>
            </w:tcMar>
          </w:tcPr>
          <w:p>
            <w:pPr>
              <w:spacing w:after="0"/>
            </w:pPr>
            <w:r>
              <w:rPr>
                <w:rFonts w:ascii="Noto Sans" w:hAnsi="Noto Sans" w:eastAsia="Noto Sans" w:cs="Noto Sans"/>
                <w:sz w:val="17"/>
              </w:rPr>
              <w:t>ENVELOPE_VALIDATE</w:t>
            </w:r>
          </w:p>
        </w:tc>
        <w:tc>
          <w:tcPr>
            <w:tcW w:type="dxa" w:w="2154"/>
            <w:vAlign w:val="center"/>
            <w:tcMar>
              <w:top w:w="80" w:type="dxa"/>
              <w:start w:w="100" w:type="dxa"/>
              <w:bottom w:w="80" w:type="dxa"/>
              <w:end w:w="100" w:type="dxa"/>
            </w:tcMar>
          </w:tcPr>
          <w:p>
            <w:pPr>
              <w:spacing w:after="0"/>
            </w:pPr>
            <w:r>
              <w:rPr>
                <w:rFonts w:ascii="Noto Sans" w:hAnsi="Noto Sans" w:eastAsia="Noto Sans" w:cs="Noto Sans"/>
                <w:sz w:val="17"/>
              </w:rPr>
              <w:t>Envelope</w:t>
            </w:r>
          </w:p>
        </w:tc>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ValidatedEnvelope</w:t>
            </w:r>
          </w:p>
        </w:tc>
        <w:tc>
          <w:tcPr>
            <w:tcW w:type="dxa" w:w="2721"/>
            <w:vAlign w:val="center"/>
            <w:tcMar>
              <w:top w:w="80" w:type="dxa"/>
              <w:start w:w="100" w:type="dxa"/>
              <w:bottom w:w="80" w:type="dxa"/>
              <w:end w:w="100" w:type="dxa"/>
            </w:tcMar>
          </w:tcPr>
          <w:p>
            <w:pPr>
              <w:spacing w:after="0"/>
            </w:pPr>
            <w:r>
              <w:rPr>
                <w:rFonts w:ascii="Noto Sans" w:hAnsi="Noto Sans" w:eastAsia="Noto Sans" w:cs="Noto Sans"/>
                <w:sz w:val="17"/>
              </w:rPr>
              <w:t>MISSING_REQUIRED_METADATA</w:t>
            </w:r>
          </w:p>
        </w:tc>
      </w:tr>
      <w:tr>
        <w:tc>
          <w:tcPr>
            <w:tcW w:type="dxa" w:w="1757"/>
            <w:vAlign w:val="center"/>
            <w:tcMar>
              <w:top w:w="80" w:type="dxa"/>
              <w:start w:w="100" w:type="dxa"/>
              <w:bottom w:w="80" w:type="dxa"/>
              <w:end w:w="100" w:type="dxa"/>
            </w:tcMar>
            <w:shd w:fill="F4F7FA"/>
          </w:tcPr>
          <w:p>
            <w:pPr>
              <w:spacing w:after="0"/>
            </w:pPr>
            <w:r>
              <w:rPr>
                <w:rFonts w:ascii="Noto Sans" w:hAnsi="Noto Sans" w:eastAsia="Noto Sans" w:cs="Noto Sans"/>
                <w:sz w:val="17"/>
              </w:rPr>
              <w:t>NORMALIZE</w:t>
            </w:r>
          </w:p>
        </w:tc>
        <w:tc>
          <w:tcPr>
            <w:tcW w:type="dxa" w:w="2154"/>
            <w:vAlign w:val="center"/>
            <w:tcMar>
              <w:top w:w="80" w:type="dxa"/>
              <w:start w:w="100" w:type="dxa"/>
              <w:bottom w:w="80" w:type="dxa"/>
              <w:end w:w="100" w:type="dxa"/>
            </w:tcMar>
            <w:shd w:fill="F4F7FA"/>
          </w:tcPr>
          <w:p>
            <w:pPr>
              <w:spacing w:after="0"/>
            </w:pPr>
            <w:r>
              <w:rPr>
                <w:rFonts w:ascii="Noto Sans" w:hAnsi="Noto Sans" w:eastAsia="Noto Sans" w:cs="Noto Sans"/>
                <w:sz w:val="17"/>
              </w:rPr>
              <w:t>Payload nativo</w:t>
            </w:r>
          </w:p>
        </w:tc>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NormalizedRecord</w:t>
            </w:r>
          </w:p>
        </w:tc>
        <w:tc>
          <w:tcPr>
            <w:tcW w:type="dxa" w:w="2721"/>
            <w:vAlign w:val="center"/>
            <w:tcMar>
              <w:top w:w="80" w:type="dxa"/>
              <w:start w:w="100" w:type="dxa"/>
              <w:bottom w:w="80" w:type="dxa"/>
              <w:end w:w="100" w:type="dxa"/>
            </w:tcMar>
            <w:shd w:fill="F4F7FA"/>
          </w:tcPr>
          <w:p>
            <w:pPr>
              <w:spacing w:after="0"/>
            </w:pPr>
            <w:r>
              <w:rPr>
                <w:rFonts w:ascii="Noto Sans" w:hAnsi="Noto Sans" w:eastAsia="Noto Sans" w:cs="Noto Sans"/>
                <w:sz w:val="17"/>
              </w:rPr>
              <w:t>DATATYPE_COERCION_FAILED</w:t>
            </w:r>
          </w:p>
        </w:tc>
      </w:tr>
      <w:tr>
        <w:tc>
          <w:tcPr>
            <w:tcW w:type="dxa" w:w="1757"/>
            <w:vAlign w:val="center"/>
            <w:tcMar>
              <w:top w:w="80" w:type="dxa"/>
              <w:start w:w="100" w:type="dxa"/>
              <w:bottom w:w="80" w:type="dxa"/>
              <w:end w:w="100" w:type="dxa"/>
            </w:tcMar>
          </w:tcPr>
          <w:p>
            <w:pPr>
              <w:spacing w:after="0"/>
            </w:pPr>
            <w:r>
              <w:rPr>
                <w:rFonts w:ascii="Noto Sans" w:hAnsi="Noto Sans" w:eastAsia="Noto Sans" w:cs="Noto Sans"/>
                <w:sz w:val="17"/>
              </w:rPr>
              <w:t>PROPERTY_MAP</w:t>
            </w:r>
          </w:p>
        </w:tc>
        <w:tc>
          <w:tcPr>
            <w:tcW w:type="dxa" w:w="2154"/>
            <w:vAlign w:val="center"/>
            <w:tcMar>
              <w:top w:w="80" w:type="dxa"/>
              <w:start w:w="100" w:type="dxa"/>
              <w:bottom w:w="80" w:type="dxa"/>
              <w:end w:w="100" w:type="dxa"/>
            </w:tcMar>
          </w:tcPr>
          <w:p>
            <w:pPr>
              <w:spacing w:after="0"/>
            </w:pPr>
            <w:r>
              <w:rPr>
                <w:rFonts w:ascii="Noto Sans" w:hAnsi="Noto Sans" w:eastAsia="Noto Sans" w:cs="Noto Sans"/>
                <w:sz w:val="17"/>
              </w:rPr>
              <w:t>NormalizedRecord</w:t>
            </w:r>
          </w:p>
        </w:tc>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MappedProperties</w:t>
            </w:r>
          </w:p>
        </w:tc>
        <w:tc>
          <w:tcPr>
            <w:tcW w:type="dxa" w:w="2721"/>
            <w:vAlign w:val="center"/>
            <w:tcMar>
              <w:top w:w="80" w:type="dxa"/>
              <w:start w:w="100" w:type="dxa"/>
              <w:bottom w:w="80" w:type="dxa"/>
              <w:end w:w="100" w:type="dxa"/>
            </w:tcMar>
          </w:tcPr>
          <w:p>
            <w:pPr>
              <w:spacing w:after="0"/>
            </w:pPr>
            <w:r>
              <w:rPr>
                <w:rFonts w:ascii="Noto Sans" w:hAnsi="Noto Sans" w:eastAsia="Noto Sans" w:cs="Noto Sans"/>
                <w:sz w:val="17"/>
              </w:rPr>
              <w:t>MAPPING_NOT_APPLICABLE</w:t>
            </w:r>
          </w:p>
        </w:tc>
      </w:tr>
      <w:tr>
        <w:tc>
          <w:tcPr>
            <w:tcW w:type="dxa" w:w="1757"/>
            <w:vAlign w:val="center"/>
            <w:tcMar>
              <w:top w:w="80" w:type="dxa"/>
              <w:start w:w="100" w:type="dxa"/>
              <w:bottom w:w="80" w:type="dxa"/>
              <w:end w:w="100" w:type="dxa"/>
            </w:tcMar>
            <w:shd w:fill="F4F7FA"/>
          </w:tcPr>
          <w:p>
            <w:pPr>
              <w:spacing w:after="0"/>
            </w:pPr>
            <w:r>
              <w:rPr>
                <w:rFonts w:ascii="Noto Sans" w:hAnsi="Noto Sans" w:eastAsia="Noto Sans" w:cs="Noto Sans"/>
                <w:sz w:val="17"/>
              </w:rPr>
              <w:t>VOCABULARY_MAP</w:t>
            </w:r>
          </w:p>
        </w:tc>
        <w:tc>
          <w:tcPr>
            <w:tcW w:type="dxa" w:w="2154"/>
            <w:vAlign w:val="center"/>
            <w:tcMar>
              <w:top w:w="80" w:type="dxa"/>
              <w:start w:w="100" w:type="dxa"/>
              <w:bottom w:w="80" w:type="dxa"/>
              <w:end w:w="100" w:type="dxa"/>
            </w:tcMar>
            <w:shd w:fill="F4F7FA"/>
          </w:tcPr>
          <w:p>
            <w:pPr>
              <w:spacing w:after="0"/>
            </w:pPr>
            <w:r>
              <w:rPr>
                <w:rFonts w:ascii="Noto Sans" w:hAnsi="Noto Sans" w:eastAsia="Noto Sans" w:cs="Noto Sans"/>
                <w:sz w:val="17"/>
              </w:rPr>
              <w:t>Native codes</w:t>
            </w:r>
          </w:p>
        </w:tc>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Canonical concepts</w:t>
            </w:r>
          </w:p>
        </w:tc>
        <w:tc>
          <w:tcPr>
            <w:tcW w:type="dxa" w:w="2721"/>
            <w:vAlign w:val="center"/>
            <w:tcMar>
              <w:top w:w="80" w:type="dxa"/>
              <w:start w:w="100" w:type="dxa"/>
              <w:bottom w:w="80" w:type="dxa"/>
              <w:end w:w="100" w:type="dxa"/>
            </w:tcMar>
            <w:shd w:fill="F4F7FA"/>
          </w:tcPr>
          <w:p>
            <w:pPr>
              <w:spacing w:after="0"/>
            </w:pPr>
            <w:r>
              <w:rPr>
                <w:rFonts w:ascii="Noto Sans" w:hAnsi="Noto Sans" w:eastAsia="Noto Sans" w:cs="Noto Sans"/>
                <w:sz w:val="17"/>
              </w:rPr>
              <w:t>UNMAPPED_CODE</w:t>
            </w:r>
          </w:p>
        </w:tc>
      </w:tr>
      <w:tr>
        <w:tc>
          <w:tcPr>
            <w:tcW w:type="dxa" w:w="1757"/>
            <w:vAlign w:val="center"/>
            <w:tcMar>
              <w:top w:w="80" w:type="dxa"/>
              <w:start w:w="100" w:type="dxa"/>
              <w:bottom w:w="80" w:type="dxa"/>
              <w:end w:w="100" w:type="dxa"/>
            </w:tcMar>
          </w:tcPr>
          <w:p>
            <w:pPr>
              <w:spacing w:after="0"/>
            </w:pPr>
            <w:r>
              <w:rPr>
                <w:rFonts w:ascii="Noto Sans" w:hAnsi="Noto Sans" w:eastAsia="Noto Sans" w:cs="Noto Sans"/>
                <w:sz w:val="17"/>
              </w:rPr>
              <w:t>SEMANTIC_ENRICH</w:t>
            </w:r>
          </w:p>
        </w:tc>
        <w:tc>
          <w:tcPr>
            <w:tcW w:type="dxa" w:w="2154"/>
            <w:vAlign w:val="center"/>
            <w:tcMar>
              <w:top w:w="80" w:type="dxa"/>
              <w:start w:w="100" w:type="dxa"/>
              <w:bottom w:w="80" w:type="dxa"/>
              <w:end w:w="100" w:type="dxa"/>
            </w:tcMar>
          </w:tcPr>
          <w:p>
            <w:pPr>
              <w:spacing w:after="0"/>
            </w:pPr>
            <w:r>
              <w:rPr>
                <w:rFonts w:ascii="Noto Sans" w:hAnsi="Noto Sans" w:eastAsia="Noto Sans" w:cs="Noto Sans"/>
                <w:sz w:val="17"/>
              </w:rPr>
              <w:t>Mapped record</w:t>
            </w:r>
          </w:p>
        </w:tc>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Classified candidate</w:t>
            </w:r>
          </w:p>
        </w:tc>
        <w:tc>
          <w:tcPr>
            <w:tcW w:type="dxa" w:w="2721"/>
            <w:vAlign w:val="center"/>
            <w:tcMar>
              <w:top w:w="80" w:type="dxa"/>
              <w:start w:w="100" w:type="dxa"/>
              <w:bottom w:w="80" w:type="dxa"/>
              <w:end w:w="100" w:type="dxa"/>
            </w:tcMar>
          </w:tcPr>
          <w:p>
            <w:pPr>
              <w:spacing w:after="0"/>
            </w:pPr>
            <w:r>
              <w:rPr>
                <w:rFonts w:ascii="Noto Sans" w:hAnsi="Noto Sans" w:eastAsia="Noto Sans" w:cs="Noto Sans"/>
                <w:sz w:val="17"/>
              </w:rPr>
              <w:t>SEMANTIC_REF_UNRESOLVABLE</w:t>
            </w:r>
          </w:p>
        </w:tc>
      </w:tr>
      <w:tr>
        <w:tc>
          <w:tcPr>
            <w:tcW w:type="dxa" w:w="1757"/>
            <w:vAlign w:val="center"/>
            <w:tcMar>
              <w:top w:w="80" w:type="dxa"/>
              <w:start w:w="100" w:type="dxa"/>
              <w:bottom w:w="80" w:type="dxa"/>
              <w:end w:w="100" w:type="dxa"/>
            </w:tcMar>
            <w:shd w:fill="F4F7FA"/>
          </w:tcPr>
          <w:p>
            <w:pPr>
              <w:spacing w:after="0"/>
            </w:pPr>
            <w:r>
              <w:rPr>
                <w:rFonts w:ascii="Noto Sans" w:hAnsi="Noto Sans" w:eastAsia="Noto Sans" w:cs="Noto Sans"/>
                <w:sz w:val="17"/>
              </w:rPr>
              <w:t>RELATION_PREPARE</w:t>
            </w:r>
          </w:p>
        </w:tc>
        <w:tc>
          <w:tcPr>
            <w:tcW w:type="dxa" w:w="2154"/>
            <w:vAlign w:val="center"/>
            <w:tcMar>
              <w:top w:w="80" w:type="dxa"/>
              <w:start w:w="100" w:type="dxa"/>
              <w:bottom w:w="80" w:type="dxa"/>
              <w:end w:w="100" w:type="dxa"/>
            </w:tcMar>
            <w:shd w:fill="F4F7FA"/>
          </w:tcPr>
          <w:p>
            <w:pPr>
              <w:spacing w:after="0"/>
            </w:pPr>
            <w:r>
              <w:rPr>
                <w:rFonts w:ascii="Noto Sans" w:hAnsi="Noto Sans" w:eastAsia="Noto Sans" w:cs="Noto Sans"/>
                <w:sz w:val="17"/>
              </w:rPr>
              <w:t>Source relation hints</w:t>
            </w:r>
          </w:p>
        </w:tc>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ResolutionRequest</w:t>
            </w:r>
          </w:p>
        </w:tc>
        <w:tc>
          <w:tcPr>
            <w:tcW w:type="dxa" w:w="2721"/>
            <w:vAlign w:val="center"/>
            <w:tcMar>
              <w:top w:w="80" w:type="dxa"/>
              <w:start w:w="100" w:type="dxa"/>
              <w:bottom w:w="80" w:type="dxa"/>
              <w:end w:w="100" w:type="dxa"/>
            </w:tcMar>
            <w:shd w:fill="F4F7FA"/>
          </w:tcPr>
          <w:p>
            <w:pPr>
              <w:spacing w:after="0"/>
            </w:pPr>
            <w:r>
              <w:rPr>
                <w:rFonts w:ascii="Noto Sans" w:hAnsi="Noto Sans" w:eastAsia="Noto Sans" w:cs="Noto Sans"/>
                <w:sz w:val="17"/>
              </w:rPr>
              <w:t>TARGET_KEY_MISSING</w:t>
            </w:r>
          </w:p>
        </w:tc>
      </w:tr>
      <w:tr>
        <w:tc>
          <w:tcPr>
            <w:tcW w:type="dxa" w:w="1757"/>
            <w:vAlign w:val="center"/>
            <w:tcMar>
              <w:top w:w="80" w:type="dxa"/>
              <w:start w:w="100" w:type="dxa"/>
              <w:bottom w:w="80" w:type="dxa"/>
              <w:end w:w="100" w:type="dxa"/>
            </w:tcMar>
          </w:tcPr>
          <w:p>
            <w:pPr>
              <w:spacing w:after="0"/>
            </w:pPr>
            <w:r>
              <w:rPr>
                <w:rFonts w:ascii="Noto Sans" w:hAnsi="Noto Sans" w:eastAsia="Noto Sans" w:cs="Noto Sans"/>
                <w:sz w:val="17"/>
              </w:rPr>
              <w:t>VALIDATE</w:t>
            </w:r>
          </w:p>
        </w:tc>
        <w:tc>
          <w:tcPr>
            <w:tcW w:type="dxa" w:w="2154"/>
            <w:vAlign w:val="center"/>
            <w:tcMar>
              <w:top w:w="80" w:type="dxa"/>
              <w:start w:w="100" w:type="dxa"/>
              <w:bottom w:w="80" w:type="dxa"/>
              <w:end w:w="100" w:type="dxa"/>
            </w:tcMar>
          </w:tcPr>
          <w:p>
            <w:pPr>
              <w:spacing w:after="0"/>
            </w:pPr>
            <w:r>
              <w:rPr>
                <w:rFonts w:ascii="Noto Sans" w:hAnsi="Noto Sans" w:eastAsia="Noto Sans" w:cs="Noto Sans"/>
                <w:sz w:val="17"/>
              </w:rPr>
              <w:t>Candidate object</w:t>
            </w:r>
          </w:p>
        </w:tc>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ValidatedCandidate</w:t>
            </w:r>
          </w:p>
        </w:tc>
        <w:tc>
          <w:tcPr>
            <w:tcW w:type="dxa" w:w="2721"/>
            <w:vAlign w:val="center"/>
            <w:tcMar>
              <w:top w:w="80" w:type="dxa"/>
              <w:start w:w="100" w:type="dxa"/>
              <w:bottom w:w="80" w:type="dxa"/>
              <w:end w:w="100" w:type="dxa"/>
            </w:tcMar>
          </w:tcPr>
          <w:p>
            <w:pPr>
              <w:spacing w:after="0"/>
            </w:pPr>
            <w:r>
              <w:rPr>
                <w:rFonts w:ascii="Noto Sans" w:hAnsi="Noto Sans" w:eastAsia="Noto Sans" w:cs="Noto Sans"/>
                <w:sz w:val="17"/>
              </w:rPr>
              <w:t>CONSTRAINT_VIOLATION</w:t>
            </w:r>
          </w:p>
        </w:tc>
      </w:tr>
      <w:tr>
        <w:tc>
          <w:tcPr>
            <w:tcW w:type="dxa" w:w="1757"/>
            <w:vAlign w:val="center"/>
            <w:tcMar>
              <w:top w:w="80" w:type="dxa"/>
              <w:start w:w="100" w:type="dxa"/>
              <w:bottom w:w="80" w:type="dxa"/>
              <w:end w:w="100" w:type="dxa"/>
            </w:tcMar>
            <w:shd w:fill="F4F7FA"/>
          </w:tcPr>
          <w:p>
            <w:pPr>
              <w:spacing w:after="0"/>
            </w:pPr>
            <w:r>
              <w:rPr>
                <w:rFonts w:ascii="Noto Sans" w:hAnsi="Noto Sans" w:eastAsia="Noto Sans" w:cs="Noto Sans"/>
                <w:sz w:val="17"/>
              </w:rPr>
              <w:t>OUTPUT</w:t>
            </w:r>
          </w:p>
        </w:tc>
        <w:tc>
          <w:tcPr>
            <w:tcW w:type="dxa" w:w="2154"/>
            <w:vAlign w:val="center"/>
            <w:tcMar>
              <w:top w:w="80" w:type="dxa"/>
              <w:start w:w="100" w:type="dxa"/>
              <w:bottom w:w="80" w:type="dxa"/>
              <w:end w:w="100" w:type="dxa"/>
            </w:tcMar>
            <w:shd w:fill="F4F7FA"/>
          </w:tcPr>
          <w:p>
            <w:pPr>
              <w:spacing w:after="0"/>
            </w:pPr>
            <w:r>
              <w:rPr>
                <w:rFonts w:ascii="Noto Sans" w:hAnsi="Noto Sans" w:eastAsia="Noto Sans" w:cs="Noto Sans"/>
                <w:sz w:val="17"/>
              </w:rPr>
              <w:t>Validated candidate</w:t>
            </w:r>
          </w:p>
        </w:tc>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Output refs/evidence</w:t>
            </w:r>
          </w:p>
        </w:tc>
        <w:tc>
          <w:tcPr>
            <w:tcW w:type="dxa" w:w="2721"/>
            <w:vAlign w:val="center"/>
            <w:tcMar>
              <w:top w:w="80" w:type="dxa"/>
              <w:start w:w="100" w:type="dxa"/>
              <w:bottom w:w="80" w:type="dxa"/>
              <w:end w:w="100" w:type="dxa"/>
            </w:tcMar>
            <w:shd w:fill="F4F7FA"/>
          </w:tcPr>
          <w:p>
            <w:pPr>
              <w:spacing w:after="0"/>
            </w:pPr>
            <w:r>
              <w:rPr>
                <w:rFonts w:ascii="Noto Sans" w:hAnsi="Noto Sans" w:eastAsia="Noto Sans" w:cs="Noto Sans"/>
                <w:sz w:val="17"/>
              </w:rPr>
              <w:t>DOWNSTREAM_UNAVAILABLE</w:t>
            </w:r>
          </w:p>
        </w:tc>
      </w:tr>
    </w:tbl>
    <w:p>
      <w:pPr>
        <w:spacing w:after="20"/>
      </w:pPr>
    </w:p>
    <w:p>
      <w:pPr>
        <w:pStyle w:val="Heading2"/>
        <w:keepNext/>
        <w:keepLines/>
      </w:pPr>
      <w:r>
        <w:rPr>
          <w:rFonts w:ascii="Noto Sans" w:hAnsi="Noto Sans" w:eastAsia="Noto Sans" w:cs="Noto Sans"/>
        </w:rPr>
        <w:t>10.2 Trasformazioni consentite</w:t>
      </w:r>
    </w:p>
    <w:p>
      <w:pPr>
        <w:pStyle w:val="ListBullet"/>
        <w:spacing w:after="40"/>
      </w:pPr>
      <w:r>
        <w:rPr>
          <w:rFonts w:ascii="Noto Sans" w:hAnsi="Noto Sans" w:eastAsia="Noto Sans" w:cs="Noto Sans"/>
        </w:rPr>
        <w:t>Ridenominazione/estrazione field path secondo propertyMappings.</w:t>
      </w:r>
    </w:p>
    <w:p>
      <w:pPr>
        <w:pStyle w:val="ListBullet"/>
        <w:spacing w:after="40"/>
      </w:pPr>
      <w:r>
        <w:rPr>
          <w:rFonts w:ascii="Noto Sans" w:hAnsi="Noto Sans" w:eastAsia="Noto Sans" w:cs="Noto Sans"/>
        </w:rPr>
        <w:t>Conversioni datatype esplicitamente configurate e deterministiche.</w:t>
      </w:r>
    </w:p>
    <w:p>
      <w:pPr>
        <w:pStyle w:val="ListBullet"/>
        <w:spacing w:after="40"/>
      </w:pPr>
      <w:r>
        <w:rPr>
          <w:rFonts w:ascii="Noto Sans" w:hAnsi="Noto Sans" w:eastAsia="Noto Sans" w:cs="Noto Sans"/>
        </w:rPr>
        <w:t>Normalizzazione di date/timezone, numeri, booleani e coordinate secondo regole versionate.</w:t>
      </w:r>
    </w:p>
    <w:p>
      <w:pPr>
        <w:pStyle w:val="ListBullet"/>
        <w:spacing w:after="40"/>
      </w:pPr>
      <w:r>
        <w:rPr>
          <w:rFonts w:ascii="Noto Sans" w:hAnsi="Noto Sans" w:eastAsia="Noto Sans" w:cs="Noto Sans"/>
        </w:rPr>
        <w:t>Value mapping da code list native a conceptId/IRI controllati.</w:t>
      </w:r>
    </w:p>
    <w:p>
      <w:pPr>
        <w:pStyle w:val="ListBullet"/>
        <w:spacing w:after="40"/>
      </w:pPr>
      <w:r>
        <w:rPr>
          <w:rFonts w:ascii="Noto Sans" w:hAnsi="Noto Sans" w:eastAsia="Noto Sans" w:cs="Noto Sans"/>
        </w:rPr>
        <w:t>Calcoli derivati solo se dichiarati da SemanticRule/TransformationRule approvata.</w:t>
      </w:r>
    </w:p>
    <w:p>
      <w:pPr>
        <w:pStyle w:val="ListBullet"/>
        <w:spacing w:after="40"/>
      </w:pPr>
      <w:r>
        <w:rPr>
          <w:rFonts w:ascii="Noto Sans" w:hAnsi="Noto Sans" w:eastAsia="Noto Sans" w:cs="Noto Sans"/>
        </w:rPr>
        <w:t>Preservazione del valore sorgente in provenance/evidence quando il valore canonico deriva da una trasformazione.</w:t>
      </w:r>
    </w:p>
    <w:tbl>
      <w:tblPr>
        <w:tblW w:type="auto" w:w="0"/>
        <w:jc w:val="center"/>
        <w:tblLook w:firstColumn="1" w:firstRow="1" w:lastColumn="0" w:lastRow="0" w:noHBand="0" w:noVBand="1" w:val="04A0"/>
      </w:tblPr>
      <w:tblGrid>
        <w:gridCol w:w="9072"/>
      </w:tblGrid>
      <w:tr>
        <w:trPr>
          <w:tblHeader w:val="true"/>
        </w:trPr>
        <w:tc>
          <w:tcPr>
            <w:tcW w:type="dxa" w:w="9072"/>
            <w:shd w:fill="FFF4DF"/>
            <w:tcMar>
              <w:top w:w="130" w:type="dxa"/>
              <w:start w:w="160" w:type="dxa"/>
              <w:bottom w:w="130" w:type="dxa"/>
              <w:end w:w="160" w:type="dxa"/>
            </w:tcMar>
            <w:tcBorders>
              <w:top w:val="single" w:sz="8" w:color="E99A1B"/>
              <w:left w:val="single" w:sz="8" w:color="E99A1B"/>
              <w:bottom w:val="single" w:sz="8" w:color="E99A1B"/>
              <w:right w:val="single" w:sz="8" w:color="E99A1B"/>
            </w:tcBorders>
          </w:tcPr>
          <w:p>
            <w:pPr>
              <w:spacing w:after="40"/>
            </w:pPr>
            <w:r>
              <w:rPr>
                <w:rFonts w:ascii="Noto Sans" w:hAnsi="Noto Sans" w:eastAsia="Noto Sans" w:cs="Noto Sans"/>
                <w:b/>
                <w:color w:val="E99A1B"/>
                <w:sz w:val="17"/>
              </w:rPr>
              <w:t>Nessuna trasformazione implicita</w:t>
            </w:r>
          </w:p>
          <w:p>
            <w:pPr>
              <w:spacing w:after="0"/>
            </w:pPr>
            <w:r>
              <w:rPr>
                <w:rFonts w:ascii="Noto Sans" w:hAnsi="Noto Sans" w:eastAsia="Noto Sans" w:cs="Noto Sans"/>
                <w:sz w:val="17"/>
              </w:rPr>
              <w:t>Il runtime non “ripulisce” o interpreta valori sulla base di euristiche non versionate. Se il dato non soddisfa una regola applicabile, viene prodotto issue/quarantine secondo policy.</w:t>
            </w:r>
          </w:p>
        </w:tc>
      </w:tr>
    </w:tbl>
    <w:p>
      <w:pPr>
        <w:spacing w:after="20"/>
      </w:pPr>
    </w:p>
    <w:p>
      <w:pPr>
        <w:pStyle w:val="Heading1"/>
        <w:keepNext/>
        <w:keepLines/>
      </w:pPr>
      <w:r>
        <w:rPr>
          <w:rFonts w:ascii="Noto Sans" w:hAnsi="Noto Sans" w:eastAsia="Noto Sans" w:cs="Noto Sans"/>
        </w:rPr>
        <w:t>11. Semantic enrichment runtime</w:t>
      </w:r>
    </w:p>
    <w:p>
      <w:pPr>
        <w:spacing w:after="100"/>
      </w:pPr>
      <w:r>
        <w:rPr>
          <w:rFonts w:ascii="Noto Sans" w:hAnsi="Noto Sans" w:eastAsia="Noto Sans" w:cs="Noto Sans"/>
        </w:rPr>
        <w:t>Il processing semantico applica mapping già pubblicati: targetClasses, propertyMappings, vocabularyMappings e semanticRefs. Non esegue semantic discovery né authoring del Registry. Un SemanticReference ACTIVE al momento della pubblicazione del bundle resta parte della configurazione storica; una successiva deprecazione genera governance a monte, non modifica retroattivamente una run.</w:t>
      </w:r>
    </w:p>
    <w:p>
      <w:pPr>
        <w:pStyle w:val="Heading2"/>
        <w:keepNext/>
        <w:keepLines/>
      </w:pPr>
      <w:r>
        <w:rPr>
          <w:rFonts w:ascii="Noto Sans" w:hAnsi="Noto Sans" w:eastAsia="Noto Sans" w:cs="Noto Sans"/>
        </w:rPr>
        <w:t>11.1 Candidate Canonical Object</w:t>
      </w:r>
    </w:p>
    <w:p>
      <w:pPr>
        <w:pStyle w:val="OUFCode"/>
        <w:ind w:left="255" w:right="113"/>
        <w:shd w:fill="F3F5F7"/>
      </w:pPr>
      <w:r>
        <w:rPr>
          <w:rFonts w:ascii="DejaVu Sans Mono" w:hAnsi="DejaVu Sans Mono" w:eastAsia="DejaVu Sans Mono" w:cs="DejaVu Sans Mono"/>
          <w:sz w:val="17"/>
        </w:rPr>
        <w:t>{</w:t>
      </w:r>
    </w:p>
    <w:p>
      <w:pPr>
        <w:pStyle w:val="OUFCode"/>
        <w:ind w:left="255" w:right="113"/>
        <w:shd w:fill="F3F5F7"/>
      </w:pPr>
      <w:r>
        <w:rPr>
          <w:rFonts w:ascii="DejaVu Sans Mono" w:hAnsi="DejaVu Sans Mono" w:eastAsia="DejaVu Sans Mono" w:cs="DejaVu Sans Mono"/>
          <w:sz w:val="17"/>
        </w:rPr>
        <w:t xml:space="preserve">  "candidateType": ["ouf:Dehor", "geo:Feature"],</w:t>
      </w:r>
    </w:p>
    <w:p>
      <w:pPr>
        <w:pStyle w:val="OUFCode"/>
        <w:ind w:left="255" w:right="113"/>
        <w:shd w:fill="F3F5F7"/>
      </w:pPr>
      <w:r>
        <w:rPr>
          <w:rFonts w:ascii="DejaVu Sans Mono" w:hAnsi="DejaVu Sans Mono" w:eastAsia="DejaVu Sans Mono" w:cs="DejaVu Sans Mono"/>
          <w:sz w:val="17"/>
        </w:rPr>
        <w:t xml:space="preserve">  "sourceIdentity": {</w:t>
      </w:r>
    </w:p>
    <w:p>
      <w:pPr>
        <w:pStyle w:val="OUFCode"/>
        <w:ind w:left="255" w:right="113"/>
        <w:shd w:fill="F3F5F7"/>
      </w:pPr>
      <w:r>
        <w:rPr>
          <w:rFonts w:ascii="DejaVu Sans Mono" w:hAnsi="DejaVu Sans Mono" w:eastAsia="DejaVu Sans Mono" w:cs="DejaVu Sans Mono"/>
          <w:sz w:val="17"/>
        </w:rPr>
        <w:t xml:space="preserve">    "sourceId": "suo-prod",</w:t>
      </w:r>
    </w:p>
    <w:p>
      <w:pPr>
        <w:pStyle w:val="OUFCode"/>
        <w:ind w:left="255" w:right="113"/>
        <w:shd w:fill="F3F5F7"/>
      </w:pPr>
      <w:r>
        <w:rPr>
          <w:rFonts w:ascii="DejaVu Sans Mono" w:hAnsi="DejaVu Sans Mono" w:eastAsia="DejaVu Sans Mono" w:cs="DejaVu Sans Mono"/>
          <w:sz w:val="17"/>
        </w:rPr>
        <w:t xml:space="preserve">    "typeCode": "DEHOR",</w:t>
      </w:r>
    </w:p>
    <w:p>
      <w:pPr>
        <w:pStyle w:val="OUFCode"/>
        <w:ind w:left="255" w:right="113"/>
        <w:shd w:fill="F3F5F7"/>
      </w:pPr>
      <w:r>
        <w:rPr>
          <w:rFonts w:ascii="DejaVu Sans Mono" w:hAnsi="DejaVu Sans Mono" w:eastAsia="DejaVu Sans Mono" w:cs="DejaVu Sans Mono"/>
          <w:sz w:val="17"/>
        </w:rPr>
        <w:t xml:space="preserve">    "sourceObjectId": "471"</w:t>
      </w:r>
    </w:p>
    <w:p>
      <w:pPr>
        <w:pStyle w:val="OUFCode"/>
        <w:ind w:left="255" w:right="113"/>
        <w:shd w:fill="F3F5F7"/>
      </w:pPr>
      <w:r>
        <w:rPr>
          <w:rFonts w:ascii="DejaVu Sans Mono" w:hAnsi="DejaVu Sans Mono" w:eastAsia="DejaVu Sans Mono" w:cs="DejaVu Sans Mono"/>
          <w:sz w:val="17"/>
        </w:rPr>
        <w:t xml:space="preserve">  },</w:t>
      </w:r>
    </w:p>
    <w:p>
      <w:pPr>
        <w:pStyle w:val="OUFCode"/>
        <w:ind w:left="255" w:right="113"/>
        <w:shd w:fill="F3F5F7"/>
      </w:pPr>
      <w:r>
        <w:rPr>
          <w:rFonts w:ascii="DejaVu Sans Mono" w:hAnsi="DejaVu Sans Mono" w:eastAsia="DejaVu Sans Mono" w:cs="DejaVu Sans Mono"/>
          <w:sz w:val="17"/>
        </w:rPr>
        <w:t xml:space="preserve">  "properties": {</w:t>
      </w:r>
    </w:p>
    <w:p>
      <w:pPr>
        <w:pStyle w:val="OUFCode"/>
        <w:ind w:left="255" w:right="113"/>
        <w:shd w:fill="F3F5F7"/>
      </w:pPr>
      <w:r>
        <w:rPr>
          <w:rFonts w:ascii="DejaVu Sans Mono" w:hAnsi="DejaVu Sans Mono" w:eastAsia="DejaVu Sans Mono" w:cs="DejaVu Sans Mono"/>
          <w:sz w:val="17"/>
        </w:rPr>
        <w:t xml:space="preserve">    "ouf:surface": {"value": 24.5, "unit": "m2"},</w:t>
      </w:r>
    </w:p>
    <w:p>
      <w:pPr>
        <w:pStyle w:val="OUFCode"/>
        <w:ind w:left="255" w:right="113"/>
        <w:shd w:fill="F3F5F7"/>
      </w:pPr>
      <w:r>
        <w:rPr>
          <w:rFonts w:ascii="DejaVu Sans Mono" w:hAnsi="DejaVu Sans Mono" w:eastAsia="DejaVu Sans Mono" w:cs="DejaVu Sans Mono"/>
          <w:sz w:val="17"/>
        </w:rPr>
        <w:t xml:space="preserve">    "ouf:status": {"conceptId": "procedure-status:active"}</w:t>
      </w:r>
    </w:p>
    <w:p>
      <w:pPr>
        <w:pStyle w:val="OUFCode"/>
        <w:ind w:left="255" w:right="113"/>
        <w:shd w:fill="F3F5F7"/>
      </w:pPr>
      <w:r>
        <w:rPr>
          <w:rFonts w:ascii="DejaVu Sans Mono" w:hAnsi="DejaVu Sans Mono" w:eastAsia="DejaVu Sans Mono" w:cs="DejaVu Sans Mono"/>
          <w:sz w:val="17"/>
        </w:rPr>
        <w:t xml:space="preserve">  },</w:t>
      </w:r>
    </w:p>
    <w:p>
      <w:pPr>
        <w:pStyle w:val="OUFCode"/>
        <w:ind w:left="255" w:right="113"/>
        <w:shd w:fill="F3F5F7"/>
      </w:pPr>
      <w:r>
        <w:rPr>
          <w:rFonts w:ascii="DejaVu Sans Mono" w:hAnsi="DejaVu Sans Mono" w:eastAsia="DejaVu Sans Mono" w:cs="DejaVu Sans Mono"/>
          <w:sz w:val="17"/>
        </w:rPr>
        <w:t xml:space="preserve">  "relationshipInputs": [</w:t>
      </w:r>
    </w:p>
    <w:p>
      <w:pPr>
        <w:pStyle w:val="OUFCode"/>
        <w:ind w:left="255" w:right="113"/>
        <w:shd w:fill="F3F5F7"/>
      </w:pPr>
      <w:r>
        <w:rPr>
          <w:rFonts w:ascii="DejaVu Sans Mono" w:hAnsi="DejaVu Sans Mono" w:eastAsia="DejaVu Sans Mono" w:cs="DejaVu Sans Mono"/>
          <w:sz w:val="17"/>
        </w:rPr>
        <w:t xml:space="preserve">    {"relationIri":"ouf:locatedOn", "targetClass":"ouf:UrbanPlace",</w:t>
      </w:r>
    </w:p>
    <w:p>
      <w:pPr>
        <w:pStyle w:val="OUFCode"/>
        <w:ind w:left="255" w:right="113"/>
        <w:shd w:fill="F3F5F7"/>
      </w:pPr>
      <w:r>
        <w:rPr>
          <w:rFonts w:ascii="DejaVu Sans Mono" w:hAnsi="DejaVu Sans Mono" w:eastAsia="DejaVu Sans Mono" w:cs="DejaVu Sans Mono"/>
          <w:sz w:val="17"/>
        </w:rPr>
        <w:t xml:space="preserve">     "resolutionRuleId":"street-by-native-code-v1", "sourceValue":"VIA_00123"}</w:t>
      </w:r>
    </w:p>
    <w:p>
      <w:pPr>
        <w:pStyle w:val="OUFCode"/>
        <w:ind w:left="255" w:right="113"/>
        <w:shd w:fill="F3F5F7"/>
      </w:pPr>
      <w:r>
        <w:rPr>
          <w:rFonts w:ascii="DejaVu Sans Mono" w:hAnsi="DejaVu Sans Mono" w:eastAsia="DejaVu Sans Mono" w:cs="DejaVu Sans Mono"/>
          <w:sz w:val="17"/>
        </w:rPr>
        <w:t xml:space="preserve">  ],</w:t>
      </w:r>
    </w:p>
    <w:p>
      <w:pPr>
        <w:pStyle w:val="OUFCode"/>
        <w:ind w:left="255" w:right="113"/>
        <w:shd w:fill="F3F5F7"/>
      </w:pPr>
      <w:r>
        <w:rPr>
          <w:rFonts w:ascii="DejaVu Sans Mono" w:hAnsi="DejaVu Sans Mono" w:eastAsia="DejaVu Sans Mono" w:cs="DejaVu Sans Mono"/>
          <w:sz w:val="17"/>
        </w:rPr>
        <w:t xml:space="preserve">  "provenance": {"runId":"...", "publicationId":"..."}</w:t>
      </w:r>
    </w:p>
    <w:p>
      <w:pPr>
        <w:pStyle w:val="OUFCode"/>
        <w:ind w:left="255" w:right="113"/>
        <w:shd w:fill="F3F5F7"/>
      </w:pPr>
      <w:r>
        <w:rPr>
          <w:rFonts w:ascii="DejaVu Sans Mono" w:hAnsi="DejaVu Sans Mono" w:eastAsia="DejaVu Sans Mono" w:cs="DejaVu Sans Mono"/>
          <w:sz w:val="17"/>
        </w:rPr>
        <w:t>}</w:t>
      </w:r>
    </w:p>
    <w:p>
      <w:pPr>
        <w:pStyle w:val="Heading1"/>
        <w:keepNext/>
        <w:keepLines/>
      </w:pPr>
      <w:r>
        <w:rPr>
          <w:rFonts w:ascii="Noto Sans" w:hAnsi="Noto Sans" w:eastAsia="Noto Sans" w:cs="Noto Sans"/>
        </w:rPr>
        <w:t>12. Relationship handoff e object resolution boundary</w:t>
      </w:r>
    </w:p>
    <w:p>
      <w:pPr>
        <w:spacing w:after="100"/>
      </w:pPr>
      <w:r>
        <w:rPr>
          <w:rFonts w:ascii="Noto Sans" w:hAnsi="Noto Sans" w:eastAsia="Noto Sans" w:cs="Noto Sans"/>
        </w:rPr>
        <w:t>La baseline mantiene distinta la preparazione della relazione dalla risoluzione dell’istanza target. L’Ingestion Runtime può costruire ResolutionRequest e applicare una strategia locale solo quando il contratto futuro UDP/Object Resolution lo assegna esplicitamente allo stesso deployable. Nella v0.1 la responsabilità autoritativa rimane downstream per evitare di anticipare il progetto della UDP.</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835"/>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Esito downstream atteso</w:t>
            </w:r>
          </w:p>
        </w:tc>
        <w:tc>
          <w:tcPr>
            <w:tcW w:type="dxa" w:w="5669"/>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Comportamento Ingestion</w:t>
            </w:r>
          </w:p>
        </w:tc>
      </w:tr>
      <w:tr>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MATCH_EXACT</w:t>
            </w:r>
          </w:p>
        </w:tc>
        <w:tc>
          <w:tcPr>
            <w:tcW w:type="dxa" w:w="5669"/>
            <w:vAlign w:val="center"/>
            <w:tcMar>
              <w:top w:w="80" w:type="dxa"/>
              <w:start w:w="100" w:type="dxa"/>
              <w:bottom w:w="80" w:type="dxa"/>
              <w:end w:w="100" w:type="dxa"/>
            </w:tcMar>
          </w:tcPr>
          <w:p>
            <w:pPr>
              <w:spacing w:after="0"/>
            </w:pPr>
            <w:r>
              <w:rPr>
                <w:rFonts w:ascii="Noto Sans" w:hAnsi="Noto Sans" w:eastAsia="Noto Sans" w:cs="Noto Sans"/>
                <w:sz w:val="17"/>
              </w:rPr>
              <w:t>Conserva targetObjectId/evidence nell’output.</w:t>
            </w:r>
          </w:p>
        </w:tc>
      </w:tr>
      <w:tr>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NO_MATCH</w:t>
            </w:r>
          </w:p>
        </w:tc>
        <w:tc>
          <w:tcPr>
            <w:tcW w:type="dxa" w:w="5669"/>
            <w:vAlign w:val="center"/>
            <w:tcMar>
              <w:top w:w="80" w:type="dxa"/>
              <w:start w:w="100" w:type="dxa"/>
              <w:bottom w:w="80" w:type="dxa"/>
              <w:end w:w="100" w:type="dxa"/>
            </w:tcMar>
            <w:shd w:fill="F4F7FA"/>
          </w:tcPr>
          <w:p>
            <w:pPr>
              <w:spacing w:after="0"/>
            </w:pPr>
            <w:r>
              <w:rPr>
                <w:rFonts w:ascii="Noto Sans" w:hAnsi="Noto Sans" w:eastAsia="Noto Sans" w:cs="Noto Sans"/>
                <w:sz w:val="17"/>
              </w:rPr>
              <w:t>QUARANTINE_RELATION, SKIP_WITH_WARNING o CREATE_CANDIDATE solo se policy lo consente.</w:t>
            </w:r>
          </w:p>
        </w:tc>
      </w:tr>
      <w:tr>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MULTIPLE_MATCHES</w:t>
            </w:r>
          </w:p>
        </w:tc>
        <w:tc>
          <w:tcPr>
            <w:tcW w:type="dxa" w:w="5669"/>
            <w:vAlign w:val="center"/>
            <w:tcMar>
              <w:top w:w="80" w:type="dxa"/>
              <w:start w:w="100" w:type="dxa"/>
              <w:bottom w:w="80" w:type="dxa"/>
              <w:end w:w="100" w:type="dxa"/>
            </w:tcMar>
          </w:tcPr>
          <w:p>
            <w:pPr>
              <w:spacing w:after="0"/>
            </w:pPr>
            <w:r>
              <w:rPr>
                <w:rFonts w:ascii="Noto Sans" w:hAnsi="Noto Sans" w:eastAsia="Noto Sans" w:cs="Noto Sans"/>
                <w:sz w:val="17"/>
              </w:rPr>
              <w:t>Mai scelta arbitraria; REVIEW_REQUIRED/quarantine.</w:t>
            </w:r>
          </w:p>
        </w:tc>
      </w:tr>
      <w:tr>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TARGET_NOT_ACTIVE</w:t>
            </w:r>
          </w:p>
        </w:tc>
        <w:tc>
          <w:tcPr>
            <w:tcW w:type="dxa" w:w="5669"/>
            <w:vAlign w:val="center"/>
            <w:tcMar>
              <w:top w:w="80" w:type="dxa"/>
              <w:start w:w="100" w:type="dxa"/>
              <w:bottom w:w="80" w:type="dxa"/>
              <w:end w:w="100" w:type="dxa"/>
            </w:tcMar>
            <w:shd w:fill="F4F7FA"/>
          </w:tcPr>
          <w:p>
            <w:pPr>
              <w:spacing w:after="0"/>
            </w:pPr>
            <w:r>
              <w:rPr>
                <w:rFonts w:ascii="Noto Sans" w:hAnsi="Noto Sans" w:eastAsia="Noto Sans" w:cs="Noto Sans"/>
                <w:sz w:val="17"/>
              </w:rPr>
              <w:t>Relazione non materializzata; issue con provenance.</w:t>
            </w:r>
          </w:p>
        </w:tc>
      </w:tr>
      <w:tr>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SOURCE_VALUE_MISSING</w:t>
            </w:r>
          </w:p>
        </w:tc>
        <w:tc>
          <w:tcPr>
            <w:tcW w:type="dxa" w:w="5669"/>
            <w:vAlign w:val="center"/>
            <w:tcMar>
              <w:top w:w="80" w:type="dxa"/>
              <w:start w:w="100" w:type="dxa"/>
              <w:bottom w:w="80" w:type="dxa"/>
              <w:end w:w="100" w:type="dxa"/>
            </w:tcMar>
          </w:tcPr>
          <w:p>
            <w:pPr>
              <w:spacing w:after="0"/>
            </w:pPr>
            <w:r>
              <w:rPr>
                <w:rFonts w:ascii="Noto Sans" w:hAnsi="Noto Sans" w:eastAsia="Noto Sans" w:cs="Noto Sans"/>
                <w:sz w:val="17"/>
              </w:rPr>
              <w:t>Applica required/optional della RelationshipMapping.</w:t>
            </w:r>
          </w:p>
        </w:tc>
      </w:tr>
    </w:tbl>
    <w:p>
      <w:pPr>
        <w:spacing w:after="20"/>
      </w:pPr>
    </w:p>
    <w:p>
      <w:pPr>
        <w:pStyle w:val="Heading1"/>
        <w:keepNext/>
        <w:keepLines/>
      </w:pPr>
      <w:r>
        <w:rPr>
          <w:rFonts w:ascii="Noto Sans" w:hAnsi="Noto Sans" w:eastAsia="Noto Sans" w:cs="Noto Sans"/>
        </w:rPr>
        <w:t>13. Data Lake handoff</w:t>
      </w:r>
    </w:p>
    <w:p>
      <w:pPr>
        <w:spacing w:after="100"/>
      </w:pPr>
      <w:r>
        <w:rPr>
          <w:rFonts w:ascii="Noto Sans" w:hAnsi="Noto Sans" w:eastAsia="Noto Sans" w:cs="Noto Sans"/>
        </w:rPr>
        <w:t>Il Data Lake è un componente downstream condiviso e non parte del deployable Ingestion Runtime. La v0.1 definisce soltanto il contratto di scrittura logico, da concretizzare nel progetto esecutivo Data Lake / UDP.</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01"/>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Zona</w:t>
            </w:r>
          </w:p>
        </w:tc>
        <w:tc>
          <w:tcPr>
            <w:tcW w:type="dxa" w:w="3685"/>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Contenuto</w:t>
            </w:r>
          </w:p>
        </w:tc>
        <w:tc>
          <w:tcPr>
            <w:tcW w:type="dxa" w:w="3118"/>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Regola</w:t>
            </w:r>
          </w:p>
        </w:tc>
      </w:tr>
      <w:tr>
        <w:tc>
          <w:tcPr>
            <w:tcW w:type="dxa" w:w="1701"/>
            <w:vAlign w:val="center"/>
            <w:tcMar>
              <w:top w:w="80" w:type="dxa"/>
              <w:start w:w="100" w:type="dxa"/>
              <w:bottom w:w="80" w:type="dxa"/>
              <w:end w:w="100" w:type="dxa"/>
            </w:tcMar>
          </w:tcPr>
          <w:p>
            <w:pPr>
              <w:spacing w:after="0"/>
            </w:pPr>
            <w:r>
              <w:rPr>
                <w:rFonts w:ascii="Noto Sans" w:hAnsi="Noto Sans" w:eastAsia="Noto Sans" w:cs="Noto Sans"/>
                <w:sz w:val="17"/>
              </w:rPr>
              <w:t>raw</w:t>
            </w:r>
          </w:p>
        </w:tc>
        <w:tc>
          <w:tcPr>
            <w:tcW w:type="dxa" w:w="3685"/>
            <w:vAlign w:val="center"/>
            <w:tcMar>
              <w:top w:w="80" w:type="dxa"/>
              <w:start w:w="100" w:type="dxa"/>
              <w:bottom w:w="80" w:type="dxa"/>
              <w:end w:w="100" w:type="dxa"/>
            </w:tcMar>
          </w:tcPr>
          <w:p>
            <w:pPr>
              <w:spacing w:after="0"/>
            </w:pPr>
            <w:r>
              <w:rPr>
                <w:rFonts w:ascii="Noto Sans" w:hAnsi="Noto Sans" w:eastAsia="Noto Sans" w:cs="Noto Sans"/>
                <w:sz w:val="17"/>
              </w:rPr>
              <w:t>Payload nativo ammesso o reference immutabile + metadata di acquisizione</w:t>
            </w:r>
          </w:p>
        </w:tc>
        <w:tc>
          <w:tcPr>
            <w:tcW w:type="dxa" w:w="3118"/>
            <w:vAlign w:val="center"/>
            <w:tcMar>
              <w:top w:w="80" w:type="dxa"/>
              <w:start w:w="100" w:type="dxa"/>
              <w:bottom w:w="80" w:type="dxa"/>
              <w:end w:w="100" w:type="dxa"/>
            </w:tcMar>
          </w:tcPr>
          <w:p>
            <w:pPr>
              <w:spacing w:after="0"/>
            </w:pPr>
            <w:r>
              <w:rPr>
                <w:rFonts w:ascii="Noto Sans" w:hAnsi="Noto Sans" w:eastAsia="Noto Sans" w:cs="Noto Sans"/>
                <w:sz w:val="17"/>
              </w:rPr>
              <w:t>Append-oriented; preserva provenance.</w:t>
            </w:r>
          </w:p>
        </w:tc>
      </w:tr>
      <w:tr>
        <w:tc>
          <w:tcPr>
            <w:tcW w:type="dxa" w:w="1701"/>
            <w:vAlign w:val="center"/>
            <w:tcMar>
              <w:top w:w="80" w:type="dxa"/>
              <w:start w:w="100" w:type="dxa"/>
              <w:bottom w:w="80" w:type="dxa"/>
              <w:end w:w="100" w:type="dxa"/>
            </w:tcMar>
            <w:shd w:fill="F4F7FA"/>
          </w:tcPr>
          <w:p>
            <w:pPr>
              <w:spacing w:after="0"/>
            </w:pPr>
            <w:r>
              <w:rPr>
                <w:rFonts w:ascii="Noto Sans" w:hAnsi="Noto Sans" w:eastAsia="Noto Sans" w:cs="Noto Sans"/>
                <w:sz w:val="17"/>
              </w:rPr>
              <w:t>normalized</w:t>
            </w:r>
          </w:p>
        </w:tc>
        <w:tc>
          <w:tcPr>
            <w:tcW w:type="dxa" w:w="3685"/>
            <w:vAlign w:val="center"/>
            <w:tcMar>
              <w:top w:w="80" w:type="dxa"/>
              <w:start w:w="100" w:type="dxa"/>
              <w:bottom w:w="80" w:type="dxa"/>
              <w:end w:w="100" w:type="dxa"/>
            </w:tcMar>
            <w:shd w:fill="F4F7FA"/>
          </w:tcPr>
          <w:p>
            <w:pPr>
              <w:spacing w:after="0"/>
            </w:pPr>
            <w:r>
              <w:rPr>
                <w:rFonts w:ascii="Noto Sans" w:hAnsi="Noto Sans" w:eastAsia="Noto Sans" w:cs="Noto Sans"/>
                <w:sz w:val="17"/>
              </w:rPr>
              <w:t>Envelope validato e record tecnicamente normalizzato</w:t>
            </w:r>
          </w:p>
        </w:tc>
        <w:tc>
          <w:tcPr>
            <w:tcW w:type="dxa" w:w="3118"/>
            <w:vAlign w:val="center"/>
            <w:tcMar>
              <w:top w:w="80" w:type="dxa"/>
              <w:start w:w="100" w:type="dxa"/>
              <w:bottom w:w="80" w:type="dxa"/>
              <w:end w:w="100" w:type="dxa"/>
            </w:tcMar>
            <w:shd w:fill="F4F7FA"/>
          </w:tcPr>
          <w:p>
            <w:pPr>
              <w:spacing w:after="0"/>
            </w:pPr>
            <w:r>
              <w:rPr>
                <w:rFonts w:ascii="Noto Sans" w:hAnsi="Noto Sans" w:eastAsia="Noto Sans" w:cs="Noto Sans"/>
                <w:sz w:val="17"/>
              </w:rPr>
              <w:t>Riproducibile dal raw + bundle.</w:t>
            </w:r>
          </w:p>
        </w:tc>
      </w:tr>
      <w:tr>
        <w:tc>
          <w:tcPr>
            <w:tcW w:type="dxa" w:w="1701"/>
            <w:vAlign w:val="center"/>
            <w:tcMar>
              <w:top w:w="80" w:type="dxa"/>
              <w:start w:w="100" w:type="dxa"/>
              <w:bottom w:w="80" w:type="dxa"/>
              <w:end w:w="100" w:type="dxa"/>
            </w:tcMar>
          </w:tcPr>
          <w:p>
            <w:pPr>
              <w:spacing w:after="0"/>
            </w:pPr>
            <w:r>
              <w:rPr>
                <w:rFonts w:ascii="Noto Sans" w:hAnsi="Noto Sans" w:eastAsia="Noto Sans" w:cs="Noto Sans"/>
                <w:sz w:val="17"/>
              </w:rPr>
              <w:t>curated</w:t>
            </w:r>
          </w:p>
        </w:tc>
        <w:tc>
          <w:tcPr>
            <w:tcW w:type="dxa" w:w="3685"/>
            <w:vAlign w:val="center"/>
            <w:tcMar>
              <w:top w:w="80" w:type="dxa"/>
              <w:start w:w="100" w:type="dxa"/>
              <w:bottom w:w="80" w:type="dxa"/>
              <w:end w:w="100" w:type="dxa"/>
            </w:tcMar>
          </w:tcPr>
          <w:p>
            <w:pPr>
              <w:spacing w:after="0"/>
            </w:pPr>
            <w:r>
              <w:rPr>
                <w:rFonts w:ascii="Noto Sans" w:hAnsi="Noto Sans" w:eastAsia="Noto Sans" w:cs="Noto Sans"/>
                <w:sz w:val="17"/>
              </w:rPr>
              <w:t>Candidate canonical objects / output semantico validato</w:t>
            </w:r>
          </w:p>
        </w:tc>
        <w:tc>
          <w:tcPr>
            <w:tcW w:type="dxa" w:w="3118"/>
            <w:vAlign w:val="center"/>
            <w:tcMar>
              <w:top w:w="80" w:type="dxa"/>
              <w:start w:w="100" w:type="dxa"/>
              <w:bottom w:w="80" w:type="dxa"/>
              <w:end w:w="100" w:type="dxa"/>
            </w:tcMar>
          </w:tcPr>
          <w:p>
            <w:pPr>
              <w:spacing w:after="0"/>
            </w:pPr>
            <w:r>
              <w:rPr>
                <w:rFonts w:ascii="Noto Sans" w:hAnsi="Noto Sans" w:eastAsia="Noto Sans" w:cs="Noto Sans"/>
                <w:sz w:val="17"/>
              </w:rPr>
              <w:t>Non sostituisce ancora il record autoritativo UDP.</w:t>
            </w:r>
          </w:p>
        </w:tc>
      </w:tr>
    </w:tbl>
    <w:p>
      <w:pPr>
        <w:spacing w:after="20"/>
      </w:pPr>
    </w:p>
    <w:p>
      <w:r>
        <w:rPr>
          <w:rFonts w:ascii="Noto Sans" w:hAnsi="Noto Sans" w:eastAsia="Noto Sans" w:cs="Noto Sans"/>
        </w:rPr>
      </w:r>
    </w:p>
    <w:p>
      <w:pPr>
        <w:pStyle w:val="Heading1"/>
        <w:keepNext/>
        <w:keepLines/>
      </w:pPr>
      <w:r>
        <w:rPr>
          <w:rFonts w:ascii="Noto Sans" w:hAnsi="Noto Sans" w:eastAsia="Noto Sans" w:cs="Noto Sans"/>
        </w:rPr>
        <w:t>14. Idempotenza, deduplicazione e ordering</w:t>
      </w:r>
    </w:p>
    <w:p>
      <w:pPr>
        <w:pStyle w:val="Heading2"/>
        <w:keepNext/>
        <w:keepLines/>
      </w:pPr>
      <w:r>
        <w:rPr>
          <w:rFonts w:ascii="Noto Sans" w:hAnsi="Noto Sans" w:eastAsia="Noto Sans" w:cs="Noto Sans"/>
        </w:rPr>
        <w:t>14.1 Idempotency key</w:t>
      </w:r>
    </w:p>
    <w:p>
      <w:pPr>
        <w:spacing w:after="100"/>
      </w:pPr>
      <w:r>
        <w:rPr>
          <w:rFonts w:ascii="Noto Sans" w:hAnsi="Noto Sans" w:eastAsia="Noto Sans" w:cs="Noto Sans"/>
        </w:rPr>
        <w:t>La deduplicazione tecnica usa una chiave derivabile da source identity, operation/revision/change token e bundle/run context. messageId non è sufficiente se una stessa modifica viene letta due volte dopo un retry.</w:t>
      </w:r>
    </w:p>
    <w:p>
      <w:pPr>
        <w:pStyle w:val="OUFCode"/>
        <w:ind w:left="255" w:right="113"/>
        <w:shd w:fill="F3F5F7"/>
      </w:pPr>
      <w:r>
        <w:rPr>
          <w:rFonts w:ascii="DejaVu Sans Mono" w:hAnsi="DejaVu Sans Mono" w:eastAsia="DejaVu Sans Mono" w:cs="DejaVu Sans Mono"/>
          <w:sz w:val="17"/>
        </w:rPr>
        <w:t>technicalKey = hash(</w:t>
      </w:r>
    </w:p>
    <w:p>
      <w:pPr>
        <w:pStyle w:val="OUFCode"/>
        <w:ind w:left="255" w:right="113"/>
        <w:shd w:fill="F3F5F7"/>
      </w:pPr>
      <w:r>
        <w:rPr>
          <w:rFonts w:ascii="DejaVu Sans Mono" w:hAnsi="DejaVu Sans Mono" w:eastAsia="DejaVu Sans Mono" w:cs="DejaVu Sans Mono"/>
          <w:sz w:val="17"/>
        </w:rPr>
        <w:t xml:space="preserve">  sourceId, typeCode, sourceObjectId,</w:t>
      </w:r>
    </w:p>
    <w:p>
      <w:pPr>
        <w:pStyle w:val="OUFCode"/>
        <w:ind w:left="255" w:right="113"/>
        <w:shd w:fill="F3F5F7"/>
      </w:pPr>
      <w:r>
        <w:rPr>
          <w:rFonts w:ascii="DejaVu Sans Mono" w:hAnsi="DejaVu Sans Mono" w:eastAsia="DejaVu Sans Mono" w:cs="DejaVu Sans Mono"/>
          <w:sz w:val="17"/>
        </w:rPr>
        <w:t xml:space="preserve">  sourceRevision | changeToken | lastModified,</w:t>
      </w:r>
    </w:p>
    <w:p>
      <w:pPr>
        <w:pStyle w:val="OUFCode"/>
        <w:ind w:left="255" w:right="113"/>
        <w:shd w:fill="F3F5F7"/>
      </w:pPr>
      <w:r>
        <w:rPr>
          <w:rFonts w:ascii="DejaVu Sans Mono" w:hAnsi="DejaVu Sans Mono" w:eastAsia="DejaVu Sans Mono" w:cs="DejaVu Sans Mono"/>
          <w:sz w:val="17"/>
        </w:rPr>
        <w:t xml:space="preserve">  operation</w:t>
      </w:r>
    </w:p>
    <w:p>
      <w:pPr>
        <w:pStyle w:val="OUFCode"/>
        <w:ind w:left="255" w:right="113"/>
        <w:shd w:fill="F3F5F7"/>
      </w:pPr>
      <w:r>
        <w:rPr>
          <w:rFonts w:ascii="DejaVu Sans Mono" w:hAnsi="DejaVu Sans Mono" w:eastAsia="DejaVu Sans Mono" w:cs="DejaVu Sans Mono"/>
          <w:sz w:val="17"/>
        </w:rPr>
        <w:t>)</w:t>
      </w:r>
    </w:p>
    <w:p>
      <w:pPr>
        <w:pStyle w:val="Heading2"/>
        <w:keepNext/>
        <w:keepLines/>
      </w:pPr>
      <w:r>
        <w:rPr>
          <w:rFonts w:ascii="Noto Sans" w:hAnsi="Noto Sans" w:eastAsia="Noto Sans" w:cs="Noto Sans"/>
        </w:rPr>
        <w:t>14.2 Ordering</w:t>
      </w:r>
    </w:p>
    <w:p>
      <w:pPr>
        <w:pStyle w:val="ListBullet"/>
        <w:spacing w:after="40"/>
      </w:pPr>
      <w:r>
        <w:rPr>
          <w:rFonts w:ascii="Noto Sans" w:hAnsi="Noto Sans" w:eastAsia="Noto Sans" w:cs="Noto Sans"/>
        </w:rPr>
        <w:t>Non è richiesto un ordering globale tra tutte le sorgenti.</w:t>
      </w:r>
    </w:p>
    <w:p>
      <w:pPr>
        <w:pStyle w:val="ListBullet"/>
        <w:spacing w:after="40"/>
      </w:pPr>
      <w:r>
        <w:rPr>
          <w:rFonts w:ascii="Noto Sans" w:hAnsi="Noto Sans" w:eastAsia="Noto Sans" w:cs="Noto Sans"/>
        </w:rPr>
        <w:t>Per la stessa source identity, il runtime deve impedire che una revisione più vecchia sovrascriva una revisione già applicata quando la sorgente fornisce revision/lastModified affidabili.</w:t>
      </w:r>
    </w:p>
    <w:p>
      <w:pPr>
        <w:pStyle w:val="ListBullet"/>
        <w:spacing w:after="40"/>
      </w:pPr>
      <w:r>
        <w:rPr>
          <w:rFonts w:ascii="Noto Sans" w:hAnsi="Noto Sans" w:eastAsia="Noto Sans" w:cs="Noto Sans"/>
        </w:rPr>
        <w:t>Se l’ordering non è dimostrabile, l’evento viene marcato ORDER_UNCERTAIN e gestito secondo policy, non riordinato euristicamente.</w:t>
      </w:r>
    </w:p>
    <w:p>
      <w:pPr>
        <w:pStyle w:val="Heading1"/>
        <w:keepNext/>
        <w:keepLines/>
      </w:pPr>
      <w:r>
        <w:rPr>
          <w:rFonts w:ascii="Noto Sans" w:hAnsi="Noto Sans" w:eastAsia="Noto Sans" w:cs="Noto Sans"/>
        </w:rPr>
        <w:t>15. Error model, retry e quarantine</w:t>
      </w:r>
    </w:p>
    <w:p>
      <w:pPr>
        <w:pStyle w:val="Heading2"/>
        <w:keepNext/>
        <w:keepLines/>
      </w:pPr>
      <w:r>
        <w:rPr>
          <w:rFonts w:ascii="Noto Sans" w:hAnsi="Noto Sans" w:eastAsia="Noto Sans" w:cs="Noto Sans"/>
        </w:rPr>
        <w:t>15.1 Classificazione errori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Classe</w:t>
            </w:r>
          </w:p>
        </w:tc>
        <w:tc>
          <w:tcPr>
            <w:tcW w:type="dxa" w:w="3969"/>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Esempio</w:t>
            </w:r>
          </w:p>
        </w:tc>
        <w:tc>
          <w:tcPr>
            <w:tcW w:type="dxa" w:w="1984"/>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Retry</w:t>
            </w:r>
          </w:p>
        </w:tc>
      </w:tr>
      <w:tr>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TRANSIENT_SOURCE</w:t>
            </w:r>
          </w:p>
        </w:tc>
        <w:tc>
          <w:tcPr>
            <w:tcW w:type="dxa" w:w="3969"/>
            <w:vAlign w:val="center"/>
            <w:tcMar>
              <w:top w:w="80" w:type="dxa"/>
              <w:start w:w="100" w:type="dxa"/>
              <w:bottom w:w="80" w:type="dxa"/>
              <w:end w:w="100" w:type="dxa"/>
            </w:tcMar>
          </w:tcPr>
          <w:p>
            <w:pPr>
              <w:spacing w:after="0"/>
            </w:pPr>
            <w:r>
              <w:rPr>
                <w:rFonts w:ascii="Noto Sans" w:hAnsi="Noto Sans" w:eastAsia="Noto Sans" w:cs="Noto Sans"/>
                <w:sz w:val="17"/>
              </w:rPr>
              <w:t>timeout, 502/503, rate limit</w:t>
            </w:r>
          </w:p>
        </w:tc>
        <w:tc>
          <w:tcPr>
            <w:tcW w:type="dxa" w:w="1984"/>
            <w:vAlign w:val="center"/>
            <w:tcMar>
              <w:top w:w="80" w:type="dxa"/>
              <w:start w:w="100" w:type="dxa"/>
              <w:bottom w:w="80" w:type="dxa"/>
              <w:end w:w="100" w:type="dxa"/>
            </w:tcMar>
          </w:tcPr>
          <w:p>
            <w:pPr>
              <w:spacing w:after="0"/>
            </w:pPr>
            <w:r>
              <w:rPr>
                <w:rFonts w:ascii="Noto Sans" w:hAnsi="Noto Sans" w:eastAsia="Noto Sans" w:cs="Noto Sans"/>
                <w:sz w:val="17"/>
              </w:rPr>
              <w:t>SÌ con backoff</w:t>
            </w:r>
          </w:p>
        </w:tc>
      </w:tr>
      <w:tr>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AUTH/ROUTE</w:t>
            </w:r>
          </w:p>
        </w:tc>
        <w:tc>
          <w:tcPr>
            <w:tcW w:type="dxa" w:w="3969"/>
            <w:vAlign w:val="center"/>
            <w:tcMar>
              <w:top w:w="80" w:type="dxa"/>
              <w:start w:w="100" w:type="dxa"/>
              <w:bottom w:w="80" w:type="dxa"/>
              <w:end w:w="100" w:type="dxa"/>
            </w:tcMar>
            <w:shd w:fill="F4F7FA"/>
          </w:tcPr>
          <w:p>
            <w:pPr>
              <w:spacing w:after="0"/>
            </w:pPr>
            <w:r>
              <w:rPr>
                <w:rFonts w:ascii="Noto Sans" w:hAnsi="Noto Sans" w:eastAsia="Noto Sans" w:cs="Noto Sans"/>
                <w:sz w:val="17"/>
              </w:rPr>
              <w:t>token/secretRef/route non valida</w:t>
            </w:r>
          </w:p>
        </w:tc>
        <w:tc>
          <w:tcPr>
            <w:tcW w:type="dxa" w:w="1984"/>
            <w:vAlign w:val="center"/>
            <w:tcMar>
              <w:top w:w="80" w:type="dxa"/>
              <w:start w:w="100" w:type="dxa"/>
              <w:bottom w:w="80" w:type="dxa"/>
              <w:end w:w="100" w:type="dxa"/>
            </w:tcMar>
            <w:shd w:fill="F4F7FA"/>
          </w:tcPr>
          <w:p>
            <w:pPr>
              <w:spacing w:after="0"/>
            </w:pPr>
            <w:r>
              <w:rPr>
                <w:rFonts w:ascii="Noto Sans" w:hAnsi="Noto Sans" w:eastAsia="Noto Sans" w:cs="Noto Sans"/>
                <w:sz w:val="17"/>
              </w:rPr>
              <w:t>NO automatico prolungato; alert/configuration issue</w:t>
            </w:r>
          </w:p>
        </w:tc>
      </w:tr>
      <w:tr>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SCHEMA_INCOMPATIBLE</w:t>
            </w:r>
          </w:p>
        </w:tc>
        <w:tc>
          <w:tcPr>
            <w:tcW w:type="dxa" w:w="3969"/>
            <w:vAlign w:val="center"/>
            <w:tcMar>
              <w:top w:w="80" w:type="dxa"/>
              <w:start w:w="100" w:type="dxa"/>
              <w:bottom w:w="80" w:type="dxa"/>
              <w:end w:w="100" w:type="dxa"/>
            </w:tcMar>
          </w:tcPr>
          <w:p>
            <w:pPr>
              <w:spacing w:after="0"/>
            </w:pPr>
            <w:r>
              <w:rPr>
                <w:rFonts w:ascii="Noto Sans" w:hAnsi="Noto Sans" w:eastAsia="Noto Sans" w:cs="Noto Sans"/>
                <w:sz w:val="17"/>
              </w:rPr>
              <w:t>schemaVersion inattesa</w:t>
            </w:r>
          </w:p>
        </w:tc>
        <w:tc>
          <w:tcPr>
            <w:tcW w:type="dxa" w:w="1984"/>
            <w:vAlign w:val="center"/>
            <w:tcMar>
              <w:top w:w="80" w:type="dxa"/>
              <w:start w:w="100" w:type="dxa"/>
              <w:bottom w:w="80" w:type="dxa"/>
              <w:end w:w="100" w:type="dxa"/>
            </w:tcMar>
          </w:tcPr>
          <w:p>
            <w:pPr>
              <w:spacing w:after="0"/>
            </w:pPr>
            <w:r>
              <w:rPr>
                <w:rFonts w:ascii="Noto Sans" w:hAnsi="Noto Sans" w:eastAsia="Noto Sans" w:cs="Noto Sans"/>
                <w:sz w:val="17"/>
              </w:rPr>
              <w:t>NO processing; pause/quarantine</w:t>
            </w:r>
          </w:p>
        </w:tc>
      </w:tr>
      <w:tr>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DATA_INVALID</w:t>
            </w:r>
          </w:p>
        </w:tc>
        <w:tc>
          <w:tcPr>
            <w:tcW w:type="dxa" w:w="3969"/>
            <w:vAlign w:val="center"/>
            <w:tcMar>
              <w:top w:w="80" w:type="dxa"/>
              <w:start w:w="100" w:type="dxa"/>
              <w:bottom w:w="80" w:type="dxa"/>
              <w:end w:w="100" w:type="dxa"/>
            </w:tcMar>
            <w:shd w:fill="F4F7FA"/>
          </w:tcPr>
          <w:p>
            <w:pPr>
              <w:spacing w:after="0"/>
            </w:pPr>
            <w:r>
              <w:rPr>
                <w:rFonts w:ascii="Noto Sans" w:hAnsi="Noto Sans" w:eastAsia="Noto Sans" w:cs="Noto Sans"/>
                <w:sz w:val="17"/>
              </w:rPr>
              <w:t>datatype/value constraint</w:t>
            </w:r>
          </w:p>
        </w:tc>
        <w:tc>
          <w:tcPr>
            <w:tcW w:type="dxa" w:w="1984"/>
            <w:vAlign w:val="center"/>
            <w:tcMar>
              <w:top w:w="80" w:type="dxa"/>
              <w:start w:w="100" w:type="dxa"/>
              <w:bottom w:w="80" w:type="dxa"/>
              <w:end w:w="100" w:type="dxa"/>
            </w:tcMar>
            <w:shd w:fill="F4F7FA"/>
          </w:tcPr>
          <w:p>
            <w:pPr>
              <w:spacing w:after="0"/>
            </w:pPr>
            <w:r>
              <w:rPr>
                <w:rFonts w:ascii="Noto Sans" w:hAnsi="Noto Sans" w:eastAsia="Noto Sans" w:cs="Noto Sans"/>
                <w:sz w:val="17"/>
              </w:rPr>
              <w:t>Per record; normalmente NO</w:t>
            </w:r>
          </w:p>
        </w:tc>
      </w:tr>
      <w:tr>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SEMANTIC_MAPPING</w:t>
            </w:r>
          </w:p>
        </w:tc>
        <w:tc>
          <w:tcPr>
            <w:tcW w:type="dxa" w:w="3969"/>
            <w:vAlign w:val="center"/>
            <w:tcMar>
              <w:top w:w="80" w:type="dxa"/>
              <w:start w:w="100" w:type="dxa"/>
              <w:bottom w:w="80" w:type="dxa"/>
              <w:end w:w="100" w:type="dxa"/>
            </w:tcMar>
          </w:tcPr>
          <w:p>
            <w:pPr>
              <w:spacing w:after="0"/>
            </w:pPr>
            <w:r>
              <w:rPr>
                <w:rFonts w:ascii="Noto Sans" w:hAnsi="Noto Sans" w:eastAsia="Noto Sans" w:cs="Noto Sans"/>
                <w:sz w:val="17"/>
              </w:rPr>
              <w:t>concept/mapping non applicabile</w:t>
            </w:r>
          </w:p>
        </w:tc>
        <w:tc>
          <w:tcPr>
            <w:tcW w:type="dxa" w:w="1984"/>
            <w:vAlign w:val="center"/>
            <w:tcMar>
              <w:top w:w="80" w:type="dxa"/>
              <w:start w:w="100" w:type="dxa"/>
              <w:bottom w:w="80" w:type="dxa"/>
              <w:end w:w="100" w:type="dxa"/>
            </w:tcMar>
          </w:tcPr>
          <w:p>
            <w:pPr>
              <w:spacing w:after="0"/>
            </w:pPr>
            <w:r>
              <w:rPr>
                <w:rFonts w:ascii="Noto Sans" w:hAnsi="Noto Sans" w:eastAsia="Noto Sans" w:cs="Noto Sans"/>
                <w:sz w:val="17"/>
              </w:rPr>
              <w:t>Per record; review config</w:t>
            </w:r>
          </w:p>
        </w:tc>
      </w:tr>
      <w:tr>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DOWNSTREAM_TRANSIENT</w:t>
            </w:r>
          </w:p>
        </w:tc>
        <w:tc>
          <w:tcPr>
            <w:tcW w:type="dxa" w:w="3969"/>
            <w:vAlign w:val="center"/>
            <w:tcMar>
              <w:top w:w="80" w:type="dxa"/>
              <w:start w:w="100" w:type="dxa"/>
              <w:bottom w:w="80" w:type="dxa"/>
              <w:end w:w="100" w:type="dxa"/>
            </w:tcMar>
            <w:shd w:fill="F4F7FA"/>
          </w:tcPr>
          <w:p>
            <w:pPr>
              <w:spacing w:after="0"/>
            </w:pPr>
            <w:r>
              <w:rPr>
                <w:rFonts w:ascii="Noto Sans" w:hAnsi="Noto Sans" w:eastAsia="Noto Sans" w:cs="Noto Sans"/>
                <w:sz w:val="17"/>
              </w:rPr>
              <w:t>object storage/UDP temporaneamente indisponibile</w:t>
            </w:r>
          </w:p>
        </w:tc>
        <w:tc>
          <w:tcPr>
            <w:tcW w:type="dxa" w:w="1984"/>
            <w:vAlign w:val="center"/>
            <w:tcMar>
              <w:top w:w="80" w:type="dxa"/>
              <w:start w:w="100" w:type="dxa"/>
              <w:bottom w:w="80" w:type="dxa"/>
              <w:end w:w="100" w:type="dxa"/>
            </w:tcMar>
            <w:shd w:fill="F4F7FA"/>
          </w:tcPr>
          <w:p>
            <w:pPr>
              <w:spacing w:after="0"/>
            </w:pPr>
            <w:r>
              <w:rPr>
                <w:rFonts w:ascii="Noto Sans" w:hAnsi="Noto Sans" w:eastAsia="Noto Sans" w:cs="Noto Sans"/>
                <w:sz w:val="17"/>
              </w:rPr>
              <w:t>SÌ</w:t>
            </w:r>
          </w:p>
        </w:tc>
      </w:tr>
      <w:tr>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PROGRAMMING_ERROR</w:t>
            </w:r>
          </w:p>
        </w:tc>
        <w:tc>
          <w:tcPr>
            <w:tcW w:type="dxa" w:w="3969"/>
            <w:vAlign w:val="center"/>
            <w:tcMar>
              <w:top w:w="80" w:type="dxa"/>
              <w:start w:w="100" w:type="dxa"/>
              <w:bottom w:w="80" w:type="dxa"/>
              <w:end w:w="100" w:type="dxa"/>
            </w:tcMar>
          </w:tcPr>
          <w:p>
            <w:pPr>
              <w:spacing w:after="0"/>
            </w:pPr>
            <w:r>
              <w:rPr>
                <w:rFonts w:ascii="Noto Sans" w:hAnsi="Noto Sans" w:eastAsia="Noto Sans" w:cs="Noto Sans"/>
                <w:sz w:val="17"/>
              </w:rPr>
              <w:t>exception non classificata</w:t>
            </w:r>
          </w:p>
        </w:tc>
        <w:tc>
          <w:tcPr>
            <w:tcW w:type="dxa" w:w="1984"/>
            <w:vAlign w:val="center"/>
            <w:tcMar>
              <w:top w:w="80" w:type="dxa"/>
              <w:start w:w="100" w:type="dxa"/>
              <w:bottom w:w="80" w:type="dxa"/>
              <w:end w:w="100" w:type="dxa"/>
            </w:tcMar>
          </w:tcPr>
          <w:p>
            <w:pPr>
              <w:spacing w:after="0"/>
            </w:pPr>
            <w:r>
              <w:rPr>
                <w:rFonts w:ascii="Noto Sans" w:hAnsi="Noto Sans" w:eastAsia="Noto Sans" w:cs="Noto Sans"/>
                <w:sz w:val="17"/>
              </w:rPr>
              <w:t>Limited retry + fail run</w:t>
            </w:r>
          </w:p>
        </w:tc>
      </w:tr>
    </w:tbl>
    <w:p>
      <w:pPr>
        <w:spacing w:after="20"/>
      </w:pPr>
    </w:p>
    <w:p>
      <w:pPr>
        <w:pStyle w:val="Heading2"/>
        <w:keepNext/>
        <w:keepLines/>
      </w:pPr>
      <w:r>
        <w:rPr>
          <w:rFonts w:ascii="Noto Sans" w:hAnsi="Noto Sans" w:eastAsia="Noto Sans" w:cs="Noto Sans"/>
        </w:rPr>
        <w:t>15.2 Retry policy</w:t>
      </w:r>
    </w:p>
    <w:p>
      <w:pPr>
        <w:spacing w:after="100"/>
      </w:pPr>
      <w:r>
        <w:rPr>
          <w:rFonts w:ascii="Noto Sans" w:hAnsi="Noto Sans" w:eastAsia="Noto Sans" w:cs="Noto Sans"/>
        </w:rPr>
        <w:t>Retry con exponential backoff + jitter, limiti per classe di errore e circuit breaker semplice lato connector. Il retry non avanza il committed checkpoint e deve essere idempotente.</w:t>
      </w:r>
    </w:p>
    <w:p>
      <w:pPr>
        <w:pStyle w:val="Heading2"/>
        <w:keepNext/>
        <w:keepLines/>
      </w:pPr>
      <w:r>
        <w:rPr>
          <w:rFonts w:ascii="Noto Sans" w:hAnsi="Noto Sans" w:eastAsia="Noto Sans" w:cs="Noto Sans"/>
        </w:rPr>
        <w:t>15.3 Quarantine</w:t>
      </w:r>
    </w:p>
    <w:p>
      <w:pPr>
        <w:pStyle w:val="OUFCode"/>
        <w:ind w:left="255" w:right="113"/>
        <w:shd w:fill="F3F5F7"/>
      </w:pPr>
      <w:r>
        <w:rPr>
          <w:rFonts w:ascii="DejaVu Sans Mono" w:hAnsi="DejaVu Sans Mono" w:eastAsia="DejaVu Sans Mono" w:cs="DejaVu Sans Mono"/>
          <w:sz w:val="17"/>
        </w:rPr>
        <w:t>QuarantineItem</w:t>
      </w:r>
    </w:p>
    <w:p>
      <w:pPr>
        <w:pStyle w:val="OUFCode"/>
        <w:ind w:left="255" w:right="113"/>
        <w:shd w:fill="F3F5F7"/>
      </w:pPr>
      <w:r>
        <w:rPr>
          <w:rFonts w:ascii="DejaVu Sans Mono" w:hAnsi="DejaVu Sans Mono" w:eastAsia="DejaVu Sans Mono" w:cs="DejaVu Sans Mono"/>
          <w:sz w:val="17"/>
        </w:rPr>
        <w:t>- quarantineId</w:t>
      </w:r>
    </w:p>
    <w:p>
      <w:pPr>
        <w:pStyle w:val="OUFCode"/>
        <w:ind w:left="255" w:right="113"/>
        <w:shd w:fill="F3F5F7"/>
      </w:pPr>
      <w:r>
        <w:rPr>
          <w:rFonts w:ascii="DejaVu Sans Mono" w:hAnsi="DejaVu Sans Mono" w:eastAsia="DejaVu Sans Mono" w:cs="DejaVu Sans Mono"/>
          <w:sz w:val="17"/>
        </w:rPr>
        <w:t>- sourceIdentity</w:t>
      </w:r>
    </w:p>
    <w:p>
      <w:pPr>
        <w:pStyle w:val="OUFCode"/>
        <w:ind w:left="255" w:right="113"/>
        <w:shd w:fill="F3F5F7"/>
      </w:pPr>
      <w:r>
        <w:rPr>
          <w:rFonts w:ascii="DejaVu Sans Mono" w:hAnsi="DejaVu Sans Mono" w:eastAsia="DejaVu Sans Mono" w:cs="DejaVu Sans Mono"/>
          <w:sz w:val="17"/>
        </w:rPr>
        <w:t>- runId / ingestionId</w:t>
      </w:r>
    </w:p>
    <w:p>
      <w:pPr>
        <w:pStyle w:val="OUFCode"/>
        <w:ind w:left="255" w:right="113"/>
        <w:shd w:fill="F3F5F7"/>
      </w:pPr>
      <w:r>
        <w:rPr>
          <w:rFonts w:ascii="DejaVu Sans Mono" w:hAnsi="DejaVu Sans Mono" w:eastAsia="DejaVu Sans Mono" w:cs="DejaVu Sans Mono"/>
          <w:sz w:val="17"/>
        </w:rPr>
        <w:t>- stage</w:t>
      </w:r>
    </w:p>
    <w:p>
      <w:pPr>
        <w:pStyle w:val="OUFCode"/>
        <w:ind w:left="255" w:right="113"/>
        <w:shd w:fill="F3F5F7"/>
      </w:pPr>
      <w:r>
        <w:rPr>
          <w:rFonts w:ascii="DejaVu Sans Mono" w:hAnsi="DejaVu Sans Mono" w:eastAsia="DejaVu Sans Mono" w:cs="DejaVu Sans Mono"/>
          <w:sz w:val="17"/>
        </w:rPr>
        <w:t>- issueCode</w:t>
      </w:r>
    </w:p>
    <w:p>
      <w:pPr>
        <w:pStyle w:val="OUFCode"/>
        <w:ind w:left="255" w:right="113"/>
        <w:shd w:fill="F3F5F7"/>
      </w:pPr>
      <w:r>
        <w:rPr>
          <w:rFonts w:ascii="DejaVu Sans Mono" w:hAnsi="DejaVu Sans Mono" w:eastAsia="DejaVu Sans Mono" w:cs="DejaVu Sans Mono"/>
          <w:sz w:val="17"/>
        </w:rPr>
        <w:t>- evidence / payloadRef</w:t>
      </w:r>
    </w:p>
    <w:p>
      <w:pPr>
        <w:pStyle w:val="OUFCode"/>
        <w:ind w:left="255" w:right="113"/>
        <w:shd w:fill="F3F5F7"/>
      </w:pPr>
      <w:r>
        <w:rPr>
          <w:rFonts w:ascii="DejaVu Sans Mono" w:hAnsi="DejaVu Sans Mono" w:eastAsia="DejaVu Sans Mono" w:cs="DejaVu Sans Mono"/>
          <w:sz w:val="17"/>
        </w:rPr>
        <w:t>- configurationHash</w:t>
      </w:r>
    </w:p>
    <w:p>
      <w:pPr>
        <w:pStyle w:val="OUFCode"/>
        <w:ind w:left="255" w:right="113"/>
        <w:shd w:fill="F3F5F7"/>
      </w:pPr>
      <w:r>
        <w:rPr>
          <w:rFonts w:ascii="DejaVu Sans Mono" w:hAnsi="DejaVu Sans Mono" w:eastAsia="DejaVu Sans Mono" w:cs="DejaVu Sans Mono"/>
          <w:sz w:val="17"/>
        </w:rPr>
        <w:t>- status: OPEN | ACKNOWLEDGED | REPROCESS_READY | RESOLVED | DISCARDED</w:t>
      </w:r>
    </w:p>
    <w:p>
      <w:pPr>
        <w:pStyle w:val="OUFCode"/>
        <w:ind w:left="255" w:right="113"/>
        <w:shd w:fill="F3F5F7"/>
      </w:pPr>
      <w:r>
        <w:rPr>
          <w:rFonts w:ascii="DejaVu Sans Mono" w:hAnsi="DejaVu Sans Mono" w:eastAsia="DejaVu Sans Mono" w:cs="DejaVu Sans Mono"/>
          <w:sz w:val="17"/>
        </w:rPr>
        <w:t>- resolutionNote / actor / timestamps</w:t>
      </w:r>
    </w:p>
    <w:tbl>
      <w:tblPr>
        <w:tblW w:type="auto" w:w="0"/>
        <w:jc w:val="center"/>
        <w:tblLook w:firstColumn="1" w:firstRow="1" w:lastColumn="0" w:lastRow="0" w:noHBand="0" w:noVBand="1" w:val="04A0"/>
      </w:tblPr>
      <w:tblGrid>
        <w:gridCol w:w="9072"/>
      </w:tblGrid>
      <w:tr>
        <w:trPr>
          <w:tblHeader w:val="true"/>
        </w:trPr>
        <w:tc>
          <w:tcPr>
            <w:tcW w:type="dxa" w:w="9072"/>
            <w:shd w:fill="EAF5EA"/>
            <w:tcMar>
              <w:top w:w="130" w:type="dxa"/>
              <w:start w:w="160" w:type="dxa"/>
              <w:bottom w:w="130" w:type="dxa"/>
              <w:end w:w="160" w:type="dxa"/>
            </w:tcMar>
            <w:tcBorders>
              <w:top w:val="single" w:sz="8" w:color="2F7D32"/>
              <w:left w:val="single" w:sz="8" w:color="2F7D32"/>
              <w:bottom w:val="single" w:sz="8" w:color="2F7D32"/>
              <w:right w:val="single" w:sz="8" w:color="2F7D32"/>
            </w:tcBorders>
          </w:tcPr>
          <w:p>
            <w:pPr>
              <w:spacing w:after="40"/>
            </w:pPr>
            <w:r>
              <w:rPr>
                <w:rFonts w:ascii="Noto Sans" w:hAnsi="Noto Sans" w:eastAsia="Noto Sans" w:cs="Noto Sans"/>
                <w:b/>
                <w:color w:val="2F7D32"/>
                <w:sz w:val="17"/>
              </w:rPr>
              <w:t>No dead-letter infrastructure dedicata</w:t>
            </w:r>
          </w:p>
          <w:p>
            <w:pPr>
              <w:spacing w:after="0"/>
            </w:pPr>
            <w:r>
              <w:rPr>
                <w:rFonts w:ascii="Noto Sans" w:hAnsi="Noto Sans" w:eastAsia="Noto Sans" w:cs="Noto Sans"/>
                <w:sz w:val="17"/>
              </w:rPr>
              <w:t>Nella baseline iniziale la quarantine è persistita su PostgreSQL + payload/reference nel Data Lake/Object Storage. Non viene introdotto un broker DLQ dedicato.</w:t>
            </w:r>
          </w:p>
        </w:tc>
      </w:tr>
    </w:tbl>
    <w:p>
      <w:pPr>
        <w:spacing w:after="20"/>
      </w:pPr>
    </w:p>
    <w:p>
      <w:pPr>
        <w:pStyle w:val="Heading1"/>
        <w:keepNext/>
        <w:keepLines/>
      </w:pPr>
      <w:r>
        <w:rPr>
          <w:rFonts w:ascii="Noto Sans" w:hAnsi="Noto Sans" w:eastAsia="Noto Sans" w:cs="Noto Sans"/>
        </w:rPr>
        <w:t>16. Schema evolution e compatibility</w:t>
      </w:r>
    </w:p>
    <w:p>
      <w:pPr>
        <w:pStyle w:val="Heading2"/>
        <w:keepNext/>
        <w:keepLines/>
      </w:pPr>
      <w:r>
        <w:rPr>
          <w:rFonts w:ascii="Noto Sans" w:hAnsi="Noto Sans" w:eastAsia="Noto Sans" w:cs="Noto Sans"/>
        </w:rPr>
        <w:t>16.1 Schema version change</w:t>
      </w:r>
    </w:p>
    <w:p>
      <w:pPr>
        <w:pStyle w:val="ListBullet"/>
        <w:spacing w:after="40"/>
      </w:pPr>
      <w:r>
        <w:rPr>
          <w:rFonts w:ascii="Noto Sans" w:hAnsi="Noto Sans" w:eastAsia="Noto Sans" w:cs="Noto Sans"/>
        </w:rPr>
        <w:t>Il payload riporta schemaId/schemaVersion sorgente.</w:t>
      </w:r>
    </w:p>
    <w:p>
      <w:pPr>
        <w:pStyle w:val="ListBullet"/>
        <w:spacing w:after="40"/>
      </w:pPr>
      <w:r>
        <w:rPr>
          <w:rFonts w:ascii="Noto Sans" w:hAnsi="Noto Sans" w:eastAsia="Noto Sans" w:cs="Noto Sans"/>
        </w:rPr>
        <w:t>Il Connector non accetta automaticamente una versione incompatibile non prevista dal bundle.</w:t>
      </w:r>
    </w:p>
    <w:p>
      <w:pPr>
        <w:pStyle w:val="ListBullet"/>
        <w:spacing w:after="40"/>
      </w:pPr>
      <w:r>
        <w:rPr>
          <w:rFonts w:ascii="Noto Sans" w:hAnsi="Noto Sans" w:eastAsia="Noto Sans" w:cs="Noto Sans"/>
        </w:rPr>
        <w:t>Una versione dichiarata backward-compatible può essere ammessa secondo schemaVersionPolicy configurata.</w:t>
      </w:r>
    </w:p>
    <w:p>
      <w:pPr>
        <w:pStyle w:val="ListBullet"/>
        <w:spacing w:after="40"/>
      </w:pPr>
      <w:r>
        <w:rPr>
          <w:rFonts w:ascii="Noto Sans" w:hAnsi="Noto Sans" w:eastAsia="Noto Sans" w:cs="Noto Sans"/>
        </w:rPr>
        <w:t>Una modifica strutturale breaking produce SCHEMA_INCOMPATIBLE, sospende il processing del relativo source type e apre evidence per re-onboarding.</w:t>
      </w:r>
    </w:p>
    <w:p>
      <w:pPr>
        <w:pStyle w:val="ListBullet"/>
        <w:spacing w:after="40"/>
      </w:pPr>
      <w:r>
        <w:rPr>
          <w:rFonts w:ascii="Noto Sans" w:hAnsi="Noto Sans" w:eastAsia="Noto Sans" w:cs="Noto Sans"/>
        </w:rPr>
        <w:t>Il runtime non modifica mapping per adattarsi al nuovo schema.</w:t>
      </w:r>
    </w:p>
    <w:p>
      <w:pPr>
        <w:pStyle w:val="Heading2"/>
        <w:keepNext/>
        <w:keepLines/>
      </w:pPr>
      <w:r>
        <w:rPr>
          <w:rFonts w:ascii="Noto Sans" w:hAnsi="Noto Sans" w:eastAsia="Noto Sans" w:cs="Noto Sans"/>
        </w:rPr>
        <w:t>16.2 Change detection</w:t>
      </w:r>
    </w:p>
    <w:p>
      <w:pPr>
        <w:pStyle w:val="OUFCode"/>
        <w:ind w:left="255" w:right="113"/>
        <w:shd w:fill="F3F5F7"/>
      </w:pPr>
      <w:r>
        <w:rPr>
          <w:rFonts w:ascii="DejaVu Sans Mono" w:hAnsi="DejaVu Sans Mono" w:eastAsia="DejaVu Sans Mono" w:cs="DejaVu Sans Mono"/>
          <w:sz w:val="17"/>
        </w:rPr>
        <w:t>DISCOVERED SOURCE SCHEMA VERSION != BUNDLE EXPECTED</w:t>
      </w:r>
    </w:p>
    <w:p>
      <w:pPr>
        <w:pStyle w:val="OUFCode"/>
        <w:ind w:left="255" w:right="113"/>
        <w:shd w:fill="F3F5F7"/>
      </w:pPr>
      <w:r>
        <w:rPr>
          <w:rFonts w:ascii="DejaVu Sans Mono" w:hAnsi="DejaVu Sans Mono" w:eastAsia="DejaVu Sans Mono" w:cs="DejaVu Sans Mono"/>
          <w:sz w:val="17"/>
        </w:rPr>
        <w:t xml:space="preserve">  -&gt; compatibility check</w:t>
      </w:r>
    </w:p>
    <w:p>
      <w:pPr>
        <w:pStyle w:val="OUFCode"/>
        <w:ind w:left="255" w:right="113"/>
        <w:shd w:fill="F3F5F7"/>
      </w:pPr>
      <w:r>
        <w:rPr>
          <w:rFonts w:ascii="DejaVu Sans Mono" w:hAnsi="DejaVu Sans Mono" w:eastAsia="DejaVu Sans Mono" w:cs="DejaVu Sans Mono"/>
          <w:sz w:val="17"/>
        </w:rPr>
        <w:t xml:space="preserve">     -&gt; COMPATIBLE: continue + evidence</w:t>
      </w:r>
    </w:p>
    <w:p>
      <w:pPr>
        <w:pStyle w:val="OUFCode"/>
        <w:ind w:left="255" w:right="113"/>
        <w:shd w:fill="F3F5F7"/>
      </w:pPr>
      <w:r>
        <w:rPr>
          <w:rFonts w:ascii="DejaVu Sans Mono" w:hAnsi="DejaVu Sans Mono" w:eastAsia="DejaVu Sans Mono" w:cs="DejaVu Sans Mono"/>
          <w:sz w:val="17"/>
        </w:rPr>
        <w:t xml:space="preserve">     -&gt; UNKNOWN/BREAKING: pause affected flow</w:t>
      </w:r>
    </w:p>
    <w:p>
      <w:pPr>
        <w:pStyle w:val="OUFCode"/>
        <w:ind w:left="255" w:right="113"/>
        <w:shd w:fill="F3F5F7"/>
      </w:pPr>
      <w:r>
        <w:rPr>
          <w:rFonts w:ascii="DejaVu Sans Mono" w:hAnsi="DejaVu Sans Mono" w:eastAsia="DejaVu Sans Mono" w:cs="DejaVu Sans Mono"/>
          <w:sz w:val="17"/>
        </w:rPr>
        <w:t xml:space="preserve">        -&gt; notify governance / require new onboarding version</w:t>
      </w:r>
    </w:p>
    <w:p>
      <w:pPr>
        <w:pStyle w:val="Heading1"/>
        <w:keepNext/>
        <w:keepLines/>
      </w:pPr>
      <w:r>
        <w:rPr>
          <w:rFonts w:ascii="Noto Sans" w:hAnsi="Noto Sans" w:eastAsia="Noto Sans" w:cs="Noto Sans"/>
        </w:rPr>
        <w:t>17. OUF_SYSTEM / INTERNAL_MANAGED</w:t>
      </w:r>
    </w:p>
    <w:p>
      <w:pPr>
        <w:spacing w:after="100"/>
      </w:pPr>
      <w:r>
        <w:rPr>
          <w:rFonts w:ascii="Noto Sans" w:hAnsi="Noto Sans" w:eastAsia="Noto Sans" w:cs="Noto Sans"/>
        </w:rPr>
        <w:t>OUF_SYSTEM non simula una Source API. Per acquisitionMode=MANAGED il Runtime riceve operazioni governate o batch interni tramite un adapter dedicato, costruisce lo stesso Envelope/evidence model e applica la pipeline semantica approvata. Non esegue polling né richiede route southbound inesistenti.</w:t>
      </w:r>
    </w:p>
    <w:p>
      <w:pPr>
        <w:pStyle w:val="OUFCode"/>
        <w:ind w:left="255" w:right="113"/>
        <w:shd w:fill="F3F5F7"/>
      </w:pPr>
      <w:r>
        <w:rPr>
          <w:rFonts w:ascii="DejaVu Sans Mono" w:hAnsi="DejaVu Sans Mono" w:eastAsia="DejaVu Sans Mono" w:cs="DejaVu Sans Mono"/>
          <w:sz w:val="17"/>
        </w:rPr>
        <w:t>sourceKind = INTERNAL_MANAGED</w:t>
      </w:r>
    </w:p>
    <w:p>
      <w:pPr>
        <w:pStyle w:val="OUFCode"/>
        <w:ind w:left="255" w:right="113"/>
        <w:shd w:fill="F3F5F7"/>
      </w:pPr>
      <w:r>
        <w:rPr>
          <w:rFonts w:ascii="DejaVu Sans Mono" w:hAnsi="DejaVu Sans Mono" w:eastAsia="DejaVu Sans Mono" w:cs="DejaVu Sans Mono"/>
          <w:sz w:val="17"/>
        </w:rPr>
        <w:t>acquisitionMode = MANAGED</w:t>
      </w:r>
    </w:p>
    <w:p>
      <w:pPr>
        <w:pStyle w:val="OUFCode"/>
        <w:ind w:left="255" w:right="113"/>
        <w:shd w:fill="F3F5F7"/>
      </w:pPr>
      <w:r>
        <w:rPr>
          <w:rFonts w:ascii="DejaVu Sans Mono" w:hAnsi="DejaVu Sans Mono" w:eastAsia="DejaVu Sans Mono" w:cs="DejaVu Sans Mono"/>
          <w:sz w:val="17"/>
        </w:rPr>
        <w:t>sourceBinding = null</w:t>
      </w:r>
    </w:p>
    <w:p>
      <w:pPr>
        <w:pStyle w:val="OUFCode"/>
        <w:ind w:left="255" w:right="113"/>
        <w:shd w:fill="F3F5F7"/>
      </w:pPr>
      <w:r>
        <w:rPr>
          <w:rFonts w:ascii="DejaVu Sans Mono" w:hAnsi="DejaVu Sans Mono" w:eastAsia="DejaVu Sans Mono" w:cs="DejaVu Sans Mono"/>
          <w:sz w:val="17"/>
        </w:rPr>
        <w:t>syncProfile.mode = MANAGED</w:t>
      </w:r>
    </w:p>
    <w:p>
      <w:pPr>
        <w:pStyle w:val="OUFCode"/>
        <w:ind w:left="255" w:right="113"/>
        <w:shd w:fill="F3F5F7"/>
      </w:pPr>
      <w:r>
        <w:rPr>
          <w:rFonts w:ascii="DejaVu Sans Mono" w:hAnsi="DejaVu Sans Mono" w:eastAsia="DejaVu Sans Mono" w:cs="DejaVu Sans Mono"/>
          <w:sz w:val="17"/>
        </w:rPr>
        <w:t>connector = InternalManagedAdapter</w:t>
      </w:r>
    </w:p>
    <w:p>
      <w:r>
        <w:rPr>
          <w:rFonts w:ascii="Noto Sans" w:hAnsi="Noto Sans" w:eastAsia="Noto Sans" w:cs="Noto Sans"/>
        </w:rPr>
      </w:r>
    </w:p>
    <w:p>
      <w:pPr>
        <w:pStyle w:val="Heading1"/>
        <w:keepNext/>
        <w:keepLines/>
      </w:pPr>
      <w:r>
        <w:rPr>
          <w:rFonts w:ascii="Noto Sans" w:hAnsi="Noto Sans" w:eastAsia="Noto Sans" w:cs="Noto Sans"/>
        </w:rPr>
        <w:t>18. API operative del modulo</w:t>
      </w:r>
    </w:p>
    <w:p>
      <w:pPr>
        <w:spacing w:after="100"/>
      </w:pPr>
      <w:r>
        <w:rPr>
          <w:rFonts w:ascii="Noto Sans" w:hAnsi="Noto Sans" w:eastAsia="Noto Sans" w:cs="Noto Sans"/>
        </w:rPr>
        <w:t>Le API sono interne/governate tramite Urban API Gateway e non sono consumer-facing. Il prefisso proposto per la baseline è /api/ingestion/v1.</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191"/>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Metodo</w:t>
            </w:r>
          </w:p>
        </w:tc>
        <w:tc>
          <w:tcPr>
            <w:tcW w:type="dxa" w:w="2891"/>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Path</w:t>
            </w:r>
          </w:p>
        </w:tc>
        <w:tc>
          <w:tcPr>
            <w:tcW w:type="dxa" w:w="2381"/>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Capability</w:t>
            </w:r>
          </w:p>
        </w:tc>
        <w:tc>
          <w:tcPr>
            <w:tcW w:type="dxa" w:w="2494"/>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Uso</w:t>
            </w:r>
          </w:p>
        </w:tc>
      </w:tr>
      <w:tr>
        <w:tc>
          <w:tcPr>
            <w:tcW w:type="dxa" w:w="1191"/>
            <w:vAlign w:val="center"/>
            <w:tcMar>
              <w:top w:w="80" w:type="dxa"/>
              <w:start w:w="100" w:type="dxa"/>
              <w:bottom w:w="80" w:type="dxa"/>
              <w:end w:w="100" w:type="dxa"/>
            </w:tcMar>
          </w:tcPr>
          <w:p>
            <w:pPr>
              <w:spacing w:after="0"/>
            </w:pPr>
            <w:r>
              <w:rPr>
                <w:rFonts w:ascii="Noto Sans" w:hAnsi="Noto Sans" w:eastAsia="Noto Sans" w:cs="Noto Sans"/>
                <w:sz w:val="17"/>
              </w:rPr>
              <w:t>POST</w:t>
            </w:r>
          </w:p>
        </w:tc>
        <w:tc>
          <w:tcPr>
            <w:tcW w:type="dxa" w:w="2891"/>
            <w:vAlign w:val="center"/>
            <w:tcMar>
              <w:top w:w="80" w:type="dxa"/>
              <w:start w:w="100" w:type="dxa"/>
              <w:bottom w:w="80" w:type="dxa"/>
              <w:end w:w="100" w:type="dxa"/>
            </w:tcMar>
          </w:tcPr>
          <w:p>
            <w:pPr>
              <w:spacing w:after="0"/>
            </w:pPr>
            <w:r>
              <w:rPr>
                <w:rFonts w:ascii="Noto Sans" w:hAnsi="Noto Sans" w:eastAsia="Noto Sans" w:cs="Noto Sans"/>
                <w:sz w:val="17"/>
              </w:rPr>
              <w:t>/runs</w:t>
            </w:r>
          </w:p>
        </w:tc>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ingestion.run.start</w:t>
            </w:r>
          </w:p>
        </w:tc>
        <w:tc>
          <w:tcPr>
            <w:tcW w:type="dxa" w:w="2494"/>
            <w:vAlign w:val="center"/>
            <w:tcMar>
              <w:top w:w="80" w:type="dxa"/>
              <w:start w:w="100" w:type="dxa"/>
              <w:bottom w:w="80" w:type="dxa"/>
              <w:end w:w="100" w:type="dxa"/>
            </w:tcMar>
          </w:tcPr>
          <w:p>
            <w:pPr>
              <w:spacing w:after="0"/>
            </w:pPr>
            <w:r>
              <w:rPr>
                <w:rFonts w:ascii="Noto Sans" w:hAnsi="Noto Sans" w:eastAsia="Noto Sans" w:cs="Noto Sans"/>
                <w:sz w:val="17"/>
              </w:rPr>
              <w:t>Avvia run manuale/autorizzata o test.</w:t>
            </w:r>
          </w:p>
        </w:tc>
      </w:tr>
      <w:tr>
        <w:tc>
          <w:tcPr>
            <w:tcW w:type="dxa" w:w="1191"/>
            <w:vAlign w:val="center"/>
            <w:tcMar>
              <w:top w:w="80" w:type="dxa"/>
              <w:start w:w="100" w:type="dxa"/>
              <w:bottom w:w="80" w:type="dxa"/>
              <w:end w:w="100" w:type="dxa"/>
            </w:tcMar>
            <w:shd w:fill="F4F7FA"/>
          </w:tcPr>
          <w:p>
            <w:pPr>
              <w:spacing w:after="0"/>
            </w:pPr>
            <w:r>
              <w:rPr>
                <w:rFonts w:ascii="Noto Sans" w:hAnsi="Noto Sans" w:eastAsia="Noto Sans" w:cs="Noto Sans"/>
                <w:sz w:val="17"/>
              </w:rPr>
              <w:t>GET</w:t>
            </w:r>
          </w:p>
        </w:tc>
        <w:tc>
          <w:tcPr>
            <w:tcW w:type="dxa" w:w="2891"/>
            <w:vAlign w:val="center"/>
            <w:tcMar>
              <w:top w:w="80" w:type="dxa"/>
              <w:start w:w="100" w:type="dxa"/>
              <w:bottom w:w="80" w:type="dxa"/>
              <w:end w:w="100" w:type="dxa"/>
            </w:tcMar>
            <w:shd w:fill="F4F7FA"/>
          </w:tcPr>
          <w:p>
            <w:pPr>
              <w:spacing w:after="0"/>
            </w:pPr>
            <w:r>
              <w:rPr>
                <w:rFonts w:ascii="Noto Sans" w:hAnsi="Noto Sans" w:eastAsia="Noto Sans" w:cs="Noto Sans"/>
                <w:sz w:val="17"/>
              </w:rPr>
              <w:t>/runs/{runId}</w:t>
            </w:r>
          </w:p>
        </w:tc>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ingestion.run.read</w:t>
            </w:r>
          </w:p>
        </w:tc>
        <w:tc>
          <w:tcPr>
            <w:tcW w:type="dxa" w:w="2494"/>
            <w:vAlign w:val="center"/>
            <w:tcMar>
              <w:top w:w="80" w:type="dxa"/>
              <w:start w:w="100" w:type="dxa"/>
              <w:bottom w:w="80" w:type="dxa"/>
              <w:end w:w="100" w:type="dxa"/>
            </w:tcMar>
            <w:shd w:fill="F4F7FA"/>
          </w:tcPr>
          <w:p>
            <w:pPr>
              <w:spacing w:after="0"/>
            </w:pPr>
            <w:r>
              <w:rPr>
                <w:rFonts w:ascii="Noto Sans" w:hAnsi="Noto Sans" w:eastAsia="Noto Sans" w:cs="Noto Sans"/>
                <w:sz w:val="17"/>
              </w:rPr>
              <w:t>Stato/evidence sintetica.</w:t>
            </w:r>
          </w:p>
        </w:tc>
      </w:tr>
      <w:tr>
        <w:tc>
          <w:tcPr>
            <w:tcW w:type="dxa" w:w="1191"/>
            <w:vAlign w:val="center"/>
            <w:tcMar>
              <w:top w:w="80" w:type="dxa"/>
              <w:start w:w="100" w:type="dxa"/>
              <w:bottom w:w="80" w:type="dxa"/>
              <w:end w:w="100" w:type="dxa"/>
            </w:tcMar>
          </w:tcPr>
          <w:p>
            <w:pPr>
              <w:spacing w:after="0"/>
            </w:pPr>
            <w:r>
              <w:rPr>
                <w:rFonts w:ascii="Noto Sans" w:hAnsi="Noto Sans" w:eastAsia="Noto Sans" w:cs="Noto Sans"/>
                <w:sz w:val="17"/>
              </w:rPr>
              <w:t>POST</w:t>
            </w:r>
          </w:p>
        </w:tc>
        <w:tc>
          <w:tcPr>
            <w:tcW w:type="dxa" w:w="2891"/>
            <w:vAlign w:val="center"/>
            <w:tcMar>
              <w:top w:w="80" w:type="dxa"/>
              <w:start w:w="100" w:type="dxa"/>
              <w:bottom w:w="80" w:type="dxa"/>
              <w:end w:w="100" w:type="dxa"/>
            </w:tcMar>
          </w:tcPr>
          <w:p>
            <w:pPr>
              <w:spacing w:after="0"/>
            </w:pPr>
            <w:r>
              <w:rPr>
                <w:rFonts w:ascii="Noto Sans" w:hAnsi="Noto Sans" w:eastAsia="Noto Sans" w:cs="Noto Sans"/>
                <w:sz w:val="17"/>
              </w:rPr>
              <w:t>/runs/{runId}/pause</w:t>
            </w:r>
          </w:p>
        </w:tc>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ingestion.run.pause</w:t>
            </w:r>
          </w:p>
        </w:tc>
        <w:tc>
          <w:tcPr>
            <w:tcW w:type="dxa" w:w="2494"/>
            <w:vAlign w:val="center"/>
            <w:tcMar>
              <w:top w:w="80" w:type="dxa"/>
              <w:start w:w="100" w:type="dxa"/>
              <w:bottom w:w="80" w:type="dxa"/>
              <w:end w:w="100" w:type="dxa"/>
            </w:tcMar>
          </w:tcPr>
          <w:p>
            <w:pPr>
              <w:spacing w:after="0"/>
            </w:pPr>
            <w:r>
              <w:rPr>
                <w:rFonts w:ascii="Noto Sans" w:hAnsi="Noto Sans" w:eastAsia="Noto Sans" w:cs="Noto Sans"/>
                <w:sz w:val="17"/>
              </w:rPr>
              <w:t>Pausa cooperativa.</w:t>
            </w:r>
          </w:p>
        </w:tc>
      </w:tr>
      <w:tr>
        <w:tc>
          <w:tcPr>
            <w:tcW w:type="dxa" w:w="1191"/>
            <w:vAlign w:val="center"/>
            <w:tcMar>
              <w:top w:w="80" w:type="dxa"/>
              <w:start w:w="100" w:type="dxa"/>
              <w:bottom w:w="80" w:type="dxa"/>
              <w:end w:w="100" w:type="dxa"/>
            </w:tcMar>
            <w:shd w:fill="F4F7FA"/>
          </w:tcPr>
          <w:p>
            <w:pPr>
              <w:spacing w:after="0"/>
            </w:pPr>
            <w:r>
              <w:rPr>
                <w:rFonts w:ascii="Noto Sans" w:hAnsi="Noto Sans" w:eastAsia="Noto Sans" w:cs="Noto Sans"/>
                <w:sz w:val="17"/>
              </w:rPr>
              <w:t>POST</w:t>
            </w:r>
          </w:p>
        </w:tc>
        <w:tc>
          <w:tcPr>
            <w:tcW w:type="dxa" w:w="2891"/>
            <w:vAlign w:val="center"/>
            <w:tcMar>
              <w:top w:w="80" w:type="dxa"/>
              <w:start w:w="100" w:type="dxa"/>
              <w:bottom w:w="80" w:type="dxa"/>
              <w:end w:w="100" w:type="dxa"/>
            </w:tcMar>
            <w:shd w:fill="F4F7FA"/>
          </w:tcPr>
          <w:p>
            <w:pPr>
              <w:spacing w:after="0"/>
            </w:pPr>
            <w:r>
              <w:rPr>
                <w:rFonts w:ascii="Noto Sans" w:hAnsi="Noto Sans" w:eastAsia="Noto Sans" w:cs="Noto Sans"/>
                <w:sz w:val="17"/>
              </w:rPr>
              <w:t>/runs/{runId}/resume</w:t>
            </w:r>
          </w:p>
        </w:tc>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ingestion.run.resume</w:t>
            </w:r>
          </w:p>
        </w:tc>
        <w:tc>
          <w:tcPr>
            <w:tcW w:type="dxa" w:w="2494"/>
            <w:vAlign w:val="center"/>
            <w:tcMar>
              <w:top w:w="80" w:type="dxa"/>
              <w:start w:w="100" w:type="dxa"/>
              <w:bottom w:w="80" w:type="dxa"/>
              <w:end w:w="100" w:type="dxa"/>
            </w:tcMar>
            <w:shd w:fill="F4F7FA"/>
          </w:tcPr>
          <w:p>
            <w:pPr>
              <w:spacing w:after="0"/>
            </w:pPr>
            <w:r>
              <w:rPr>
                <w:rFonts w:ascii="Noto Sans" w:hAnsi="Noto Sans" w:eastAsia="Noto Sans" w:cs="Noto Sans"/>
                <w:sz w:val="17"/>
              </w:rPr>
              <w:t>Ripresa da checkpoint.</w:t>
            </w:r>
          </w:p>
        </w:tc>
      </w:tr>
      <w:tr>
        <w:tc>
          <w:tcPr>
            <w:tcW w:type="dxa" w:w="1191"/>
            <w:vAlign w:val="center"/>
            <w:tcMar>
              <w:top w:w="80" w:type="dxa"/>
              <w:start w:w="100" w:type="dxa"/>
              <w:bottom w:w="80" w:type="dxa"/>
              <w:end w:w="100" w:type="dxa"/>
            </w:tcMar>
          </w:tcPr>
          <w:p>
            <w:pPr>
              <w:spacing w:after="0"/>
            </w:pPr>
            <w:r>
              <w:rPr>
                <w:rFonts w:ascii="Noto Sans" w:hAnsi="Noto Sans" w:eastAsia="Noto Sans" w:cs="Noto Sans"/>
                <w:sz w:val="17"/>
              </w:rPr>
              <w:t>POST</w:t>
            </w:r>
          </w:p>
        </w:tc>
        <w:tc>
          <w:tcPr>
            <w:tcW w:type="dxa" w:w="2891"/>
            <w:vAlign w:val="center"/>
            <w:tcMar>
              <w:top w:w="80" w:type="dxa"/>
              <w:start w:w="100" w:type="dxa"/>
              <w:bottom w:w="80" w:type="dxa"/>
              <w:end w:w="100" w:type="dxa"/>
            </w:tcMar>
          </w:tcPr>
          <w:p>
            <w:pPr>
              <w:spacing w:after="0"/>
            </w:pPr>
            <w:r>
              <w:rPr>
                <w:rFonts w:ascii="Noto Sans" w:hAnsi="Noto Sans" w:eastAsia="Noto Sans" w:cs="Noto Sans"/>
                <w:sz w:val="17"/>
              </w:rPr>
              <w:t>/runs/{runId}/cancel</w:t>
            </w:r>
          </w:p>
        </w:tc>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ingestion.run.cancel</w:t>
            </w:r>
          </w:p>
        </w:tc>
        <w:tc>
          <w:tcPr>
            <w:tcW w:type="dxa" w:w="2494"/>
            <w:vAlign w:val="center"/>
            <w:tcMar>
              <w:top w:w="80" w:type="dxa"/>
              <w:start w:w="100" w:type="dxa"/>
              <w:bottom w:w="80" w:type="dxa"/>
              <w:end w:w="100" w:type="dxa"/>
            </w:tcMar>
          </w:tcPr>
          <w:p>
            <w:pPr>
              <w:spacing w:after="0"/>
            </w:pPr>
            <w:r>
              <w:rPr>
                <w:rFonts w:ascii="Noto Sans" w:hAnsi="Noto Sans" w:eastAsia="Noto Sans" w:cs="Noto Sans"/>
                <w:sz w:val="17"/>
              </w:rPr>
              <w:t>Stop governato.</w:t>
            </w:r>
          </w:p>
        </w:tc>
      </w:tr>
      <w:tr>
        <w:tc>
          <w:tcPr>
            <w:tcW w:type="dxa" w:w="1191"/>
            <w:vAlign w:val="center"/>
            <w:tcMar>
              <w:top w:w="80" w:type="dxa"/>
              <w:start w:w="100" w:type="dxa"/>
              <w:bottom w:w="80" w:type="dxa"/>
              <w:end w:w="100" w:type="dxa"/>
            </w:tcMar>
            <w:shd w:fill="F4F7FA"/>
          </w:tcPr>
          <w:p>
            <w:pPr>
              <w:spacing w:after="0"/>
            </w:pPr>
            <w:r>
              <w:rPr>
                <w:rFonts w:ascii="Noto Sans" w:hAnsi="Noto Sans" w:eastAsia="Noto Sans" w:cs="Noto Sans"/>
                <w:sz w:val="17"/>
              </w:rPr>
              <w:t>GET</w:t>
            </w:r>
          </w:p>
        </w:tc>
        <w:tc>
          <w:tcPr>
            <w:tcW w:type="dxa" w:w="2891"/>
            <w:vAlign w:val="center"/>
            <w:tcMar>
              <w:top w:w="80" w:type="dxa"/>
              <w:start w:w="100" w:type="dxa"/>
              <w:bottom w:w="80" w:type="dxa"/>
              <w:end w:w="100" w:type="dxa"/>
            </w:tcMar>
            <w:shd w:fill="F4F7FA"/>
          </w:tcPr>
          <w:p>
            <w:pPr>
              <w:spacing w:after="0"/>
            </w:pPr>
            <w:r>
              <w:rPr>
                <w:rFonts w:ascii="Noto Sans" w:hAnsi="Noto Sans" w:eastAsia="Noto Sans" w:cs="Noto Sans"/>
                <w:sz w:val="17"/>
              </w:rPr>
              <w:t>/sources/{sourceId}/checkpoint</w:t>
            </w:r>
          </w:p>
        </w:tc>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ingestion.checkpoint.read</w:t>
            </w:r>
          </w:p>
        </w:tc>
        <w:tc>
          <w:tcPr>
            <w:tcW w:type="dxa" w:w="2494"/>
            <w:vAlign w:val="center"/>
            <w:tcMar>
              <w:top w:w="80" w:type="dxa"/>
              <w:start w:w="100" w:type="dxa"/>
              <w:bottom w:w="80" w:type="dxa"/>
              <w:end w:w="100" w:type="dxa"/>
            </w:tcMar>
            <w:shd w:fill="F4F7FA"/>
          </w:tcPr>
          <w:p>
            <w:pPr>
              <w:spacing w:after="0"/>
            </w:pPr>
            <w:r>
              <w:rPr>
                <w:rFonts w:ascii="Noto Sans" w:hAnsi="Noto Sans" w:eastAsia="Noto Sans" w:cs="Noto Sans"/>
                <w:sz w:val="17"/>
              </w:rPr>
              <w:t>Diagnostica sync.</w:t>
            </w:r>
          </w:p>
        </w:tc>
      </w:tr>
      <w:tr>
        <w:tc>
          <w:tcPr>
            <w:tcW w:type="dxa" w:w="1191"/>
            <w:vAlign w:val="center"/>
            <w:tcMar>
              <w:top w:w="80" w:type="dxa"/>
              <w:start w:w="100" w:type="dxa"/>
              <w:bottom w:w="80" w:type="dxa"/>
              <w:end w:w="100" w:type="dxa"/>
            </w:tcMar>
          </w:tcPr>
          <w:p>
            <w:pPr>
              <w:spacing w:after="0"/>
            </w:pPr>
            <w:r>
              <w:rPr>
                <w:rFonts w:ascii="Noto Sans" w:hAnsi="Noto Sans" w:eastAsia="Noto Sans" w:cs="Noto Sans"/>
                <w:sz w:val="17"/>
              </w:rPr>
              <w:t>GET</w:t>
            </w:r>
          </w:p>
        </w:tc>
        <w:tc>
          <w:tcPr>
            <w:tcW w:type="dxa" w:w="2891"/>
            <w:vAlign w:val="center"/>
            <w:tcMar>
              <w:top w:w="80" w:type="dxa"/>
              <w:start w:w="100" w:type="dxa"/>
              <w:bottom w:w="80" w:type="dxa"/>
              <w:end w:w="100" w:type="dxa"/>
            </w:tcMar>
          </w:tcPr>
          <w:p>
            <w:pPr>
              <w:spacing w:after="0"/>
            </w:pPr>
            <w:r>
              <w:rPr>
                <w:rFonts w:ascii="Noto Sans" w:hAnsi="Noto Sans" w:eastAsia="Noto Sans" w:cs="Noto Sans"/>
                <w:sz w:val="17"/>
              </w:rPr>
              <w:t>/quarantine</w:t>
            </w:r>
          </w:p>
        </w:tc>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ingestion.quarantine.read</w:t>
            </w:r>
          </w:p>
        </w:tc>
        <w:tc>
          <w:tcPr>
            <w:tcW w:type="dxa" w:w="2494"/>
            <w:vAlign w:val="center"/>
            <w:tcMar>
              <w:top w:w="80" w:type="dxa"/>
              <w:start w:w="100" w:type="dxa"/>
              <w:bottom w:w="80" w:type="dxa"/>
              <w:end w:w="100" w:type="dxa"/>
            </w:tcMar>
          </w:tcPr>
          <w:p>
            <w:pPr>
              <w:spacing w:after="0"/>
            </w:pPr>
            <w:r>
              <w:rPr>
                <w:rFonts w:ascii="Noto Sans" w:hAnsi="Noto Sans" w:eastAsia="Noto Sans" w:cs="Noto Sans"/>
                <w:sz w:val="17"/>
              </w:rPr>
              <w:t>Ricerca issue quarantena.</w:t>
            </w:r>
          </w:p>
        </w:tc>
      </w:tr>
      <w:tr>
        <w:tc>
          <w:tcPr>
            <w:tcW w:type="dxa" w:w="1191"/>
            <w:vAlign w:val="center"/>
            <w:tcMar>
              <w:top w:w="80" w:type="dxa"/>
              <w:start w:w="100" w:type="dxa"/>
              <w:bottom w:w="80" w:type="dxa"/>
              <w:end w:w="100" w:type="dxa"/>
            </w:tcMar>
            <w:shd w:fill="F4F7FA"/>
          </w:tcPr>
          <w:p>
            <w:pPr>
              <w:spacing w:after="0"/>
            </w:pPr>
            <w:r>
              <w:rPr>
                <w:rFonts w:ascii="Noto Sans" w:hAnsi="Noto Sans" w:eastAsia="Noto Sans" w:cs="Noto Sans"/>
                <w:sz w:val="17"/>
              </w:rPr>
              <w:t>POST</w:t>
            </w:r>
          </w:p>
        </w:tc>
        <w:tc>
          <w:tcPr>
            <w:tcW w:type="dxa" w:w="2891"/>
            <w:vAlign w:val="center"/>
            <w:tcMar>
              <w:top w:w="80" w:type="dxa"/>
              <w:start w:w="100" w:type="dxa"/>
              <w:bottom w:w="80" w:type="dxa"/>
              <w:end w:w="100" w:type="dxa"/>
            </w:tcMar>
            <w:shd w:fill="F4F7FA"/>
          </w:tcPr>
          <w:p>
            <w:pPr>
              <w:spacing w:after="0"/>
            </w:pPr>
            <w:r>
              <w:rPr>
                <w:rFonts w:ascii="Noto Sans" w:hAnsi="Noto Sans" w:eastAsia="Noto Sans" w:cs="Noto Sans"/>
                <w:sz w:val="17"/>
              </w:rPr>
              <w:t>/quarantine/{id}/reprocess</w:t>
            </w:r>
          </w:p>
        </w:tc>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ingestion.quarantine.reprocess</w:t>
            </w:r>
          </w:p>
        </w:tc>
        <w:tc>
          <w:tcPr>
            <w:tcW w:type="dxa" w:w="2494"/>
            <w:vAlign w:val="center"/>
            <w:tcMar>
              <w:top w:w="80" w:type="dxa"/>
              <w:start w:w="100" w:type="dxa"/>
              <w:bottom w:w="80" w:type="dxa"/>
              <w:end w:w="100" w:type="dxa"/>
            </w:tcMar>
            <w:shd w:fill="F4F7FA"/>
          </w:tcPr>
          <w:p>
            <w:pPr>
              <w:spacing w:after="0"/>
            </w:pPr>
            <w:r>
              <w:rPr>
                <w:rFonts w:ascii="Noto Sans" w:hAnsi="Noto Sans" w:eastAsia="Noto Sans" w:cs="Noto Sans"/>
                <w:sz w:val="17"/>
              </w:rPr>
              <w:t>Riprocessa con nuova run/config compatibile.</w:t>
            </w:r>
          </w:p>
        </w:tc>
      </w:tr>
      <w:tr>
        <w:tc>
          <w:tcPr>
            <w:tcW w:type="dxa" w:w="1191"/>
            <w:vAlign w:val="center"/>
            <w:tcMar>
              <w:top w:w="80" w:type="dxa"/>
              <w:start w:w="100" w:type="dxa"/>
              <w:bottom w:w="80" w:type="dxa"/>
              <w:end w:w="100" w:type="dxa"/>
            </w:tcMar>
          </w:tcPr>
          <w:p>
            <w:pPr>
              <w:spacing w:after="0"/>
            </w:pPr>
            <w:r>
              <w:rPr>
                <w:rFonts w:ascii="Noto Sans" w:hAnsi="Noto Sans" w:eastAsia="Noto Sans" w:cs="Noto Sans"/>
                <w:sz w:val="17"/>
              </w:rPr>
              <w:t>GET</w:t>
            </w:r>
          </w:p>
        </w:tc>
        <w:tc>
          <w:tcPr>
            <w:tcW w:type="dxa" w:w="2891"/>
            <w:vAlign w:val="center"/>
            <w:tcMar>
              <w:top w:w="80" w:type="dxa"/>
              <w:start w:w="100" w:type="dxa"/>
              <w:bottom w:w="80" w:type="dxa"/>
              <w:end w:w="100" w:type="dxa"/>
            </w:tcMar>
          </w:tcPr>
          <w:p>
            <w:pPr>
              <w:spacing w:after="0"/>
            </w:pPr>
            <w:r>
              <w:rPr>
                <w:rFonts w:ascii="Noto Sans" w:hAnsi="Noto Sans" w:eastAsia="Noto Sans" w:cs="Noto Sans"/>
                <w:sz w:val="17"/>
              </w:rPr>
              <w:t>/health/connectors</w:t>
            </w:r>
          </w:p>
        </w:tc>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ingestion.connector.health</w:t>
            </w:r>
          </w:p>
        </w:tc>
        <w:tc>
          <w:tcPr>
            <w:tcW w:type="dxa" w:w="2494"/>
            <w:vAlign w:val="center"/>
            <w:tcMar>
              <w:top w:w="80" w:type="dxa"/>
              <w:start w:w="100" w:type="dxa"/>
              <w:bottom w:w="80" w:type="dxa"/>
              <w:end w:w="100" w:type="dxa"/>
            </w:tcMar>
          </w:tcPr>
          <w:p>
            <w:pPr>
              <w:spacing w:after="0"/>
            </w:pPr>
            <w:r>
              <w:rPr>
                <w:rFonts w:ascii="Noto Sans" w:hAnsi="Noto Sans" w:eastAsia="Noto Sans" w:cs="Noto Sans"/>
                <w:sz w:val="17"/>
              </w:rPr>
              <w:t>Health tecnico connector.</w:t>
            </w:r>
          </w:p>
        </w:tc>
      </w:tr>
    </w:tbl>
    <w:p>
      <w:pPr>
        <w:spacing w:after="20"/>
      </w:pPr>
    </w:p>
    <w:p>
      <w:pPr>
        <w:pStyle w:val="Heading2"/>
        <w:keepNext/>
        <w:keepLines/>
      </w:pPr>
      <w:r>
        <w:rPr>
          <w:rFonts w:ascii="Noto Sans" w:hAnsi="Noto Sans" w:eastAsia="Noto Sans" w:cs="Noto Sans"/>
        </w:rPr>
        <w:t>18.1 No MCP direct exposure</w:t>
      </w:r>
    </w:p>
    <w:p>
      <w:pPr>
        <w:spacing w:after="100"/>
      </w:pPr>
      <w:r>
        <w:rPr>
          <w:rFonts w:ascii="Noto Sans" w:hAnsi="Noto Sans" w:eastAsia="Noto Sans" w:cs="Noto Sans"/>
        </w:rPr>
        <w:t>Le capability tecniche di run/pause/reprocess non sono tool MCP-eligible per default. Eventuali capability amministrative future devono essere mediate da policy OUF e non espongono payload grezzi o bypass del control plane.</w:t>
      </w:r>
    </w:p>
    <w:p>
      <w:pPr>
        <w:pStyle w:val="Heading1"/>
        <w:keepNext/>
        <w:keepLines/>
      </w:pPr>
      <w:r>
        <w:rPr>
          <w:rFonts w:ascii="Noto Sans" w:hAnsi="Noto Sans" w:eastAsia="Noto Sans" w:cs="Noto Sans"/>
        </w:rPr>
        <w:t>19. Authorization e identità M2M</w:t>
      </w:r>
    </w:p>
    <w:p>
      <w:pPr>
        <w:spacing w:after="100"/>
      </w:pPr>
      <w:r>
        <w:t>L’Ingestion Runtime opera prevalentemente come SERVICE_IDENTITY. L’autorità tecnica delle service identity segue la OUF Authorization &amp; Access Control Specification — target v1.3: può essere EVO/IAM se supporta M2M, un perimetro tecnico separato sul medesimo Keycloak, oppure un Technical IAM OUF minimale. La collocazione nello stesso cluster non costituisce autenticazione.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551"/>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Principal</w:t>
            </w:r>
          </w:p>
        </w:tc>
        <w:tc>
          <w:tcPr>
            <w:tcW w:type="dxa" w:w="2835"/>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Capability minima</w:t>
            </w:r>
          </w:p>
        </w:tc>
        <w:tc>
          <w:tcPr>
            <w:tcW w:type="dxa" w:w="3402"/>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Target</w:t>
            </w:r>
          </w:p>
        </w:tc>
      </w:tr>
      <w:tr>
        <w:tc>
          <w:tcPr>
            <w:tcW w:type="dxa" w:w="2551"/>
            <w:vAlign w:val="center"/>
            <w:tcMar>
              <w:top w:w="80" w:type="dxa"/>
              <w:start w:w="100" w:type="dxa"/>
              <w:bottom w:w="80" w:type="dxa"/>
              <w:end w:w="100" w:type="dxa"/>
            </w:tcMar>
          </w:tcPr>
          <w:p>
            <w:pPr>
              <w:spacing w:after="0"/>
            </w:pPr>
            <w:r>
              <w:rPr>
                <w:rFonts w:ascii="Noto Sans" w:hAnsi="Noto Sans" w:eastAsia="Noto Sans" w:cs="Noto Sans"/>
                <w:sz w:val="17"/>
              </w:rPr>
              <w:t>ouf-ingestion-runtime</w:t>
            </w:r>
          </w:p>
        </w:tc>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onboarding.bundle.read</w:t>
            </w:r>
          </w:p>
        </w:tc>
        <w:tc>
          <w:tcPr>
            <w:tcW w:type="dxa" w:w="3402"/>
            <w:vAlign w:val="center"/>
            <w:tcMar>
              <w:top w:w="80" w:type="dxa"/>
              <w:start w:w="100" w:type="dxa"/>
              <w:bottom w:w="80" w:type="dxa"/>
              <w:end w:w="100" w:type="dxa"/>
            </w:tcMar>
          </w:tcPr>
          <w:p>
            <w:pPr>
              <w:spacing w:after="0"/>
            </w:pPr>
            <w:r>
              <w:rPr>
                <w:rFonts w:ascii="Noto Sans" w:hAnsi="Noto Sans" w:eastAsia="Noto Sans" w:cs="Noto Sans"/>
                <w:sz w:val="17"/>
              </w:rPr>
              <w:t>Source Onboarding</w:t>
            </w:r>
          </w:p>
        </w:tc>
      </w:tr>
      <w:tr>
        <w:tc>
          <w:tcPr>
            <w:tcW w:type="dxa" w:w="2551"/>
            <w:vAlign w:val="center"/>
            <w:tcMar>
              <w:top w:w="80" w:type="dxa"/>
              <w:start w:w="100" w:type="dxa"/>
              <w:bottom w:w="80" w:type="dxa"/>
              <w:end w:w="100" w:type="dxa"/>
            </w:tcMar>
            <w:shd w:fill="F4F7FA"/>
          </w:tcPr>
          <w:p>
            <w:pPr>
              <w:spacing w:after="0"/>
            </w:pPr>
            <w:r>
              <w:rPr>
                <w:rFonts w:ascii="Noto Sans" w:hAnsi="Noto Sans" w:eastAsia="Noto Sans" w:cs="Noto Sans"/>
                <w:sz w:val="17"/>
              </w:rPr>
              <w:t>ouf-ingestion-runtime</w:t>
            </w:r>
          </w:p>
        </w:tc>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semantic.reference.read</w:t>
            </w:r>
          </w:p>
        </w:tc>
        <w:tc>
          <w:tcPr>
            <w:tcW w:type="dxa" w:w="3402"/>
            <w:vAlign w:val="center"/>
            <w:tcMar>
              <w:top w:w="80" w:type="dxa"/>
              <w:start w:w="100" w:type="dxa"/>
              <w:bottom w:w="80" w:type="dxa"/>
              <w:end w:w="100" w:type="dxa"/>
            </w:tcMar>
            <w:shd w:fill="F4F7FA"/>
          </w:tcPr>
          <w:p>
            <w:pPr>
              <w:spacing w:after="0"/>
            </w:pPr>
            <w:r>
              <w:rPr>
                <w:rFonts w:ascii="Noto Sans" w:hAnsi="Noto Sans" w:eastAsia="Noto Sans" w:cs="Noto Sans"/>
                <w:sz w:val="17"/>
              </w:rPr>
              <w:t>Semantic Registry</w:t>
            </w:r>
          </w:p>
        </w:tc>
      </w:tr>
      <w:tr>
        <w:tc>
          <w:tcPr>
            <w:tcW w:type="dxa" w:w="2551"/>
            <w:vAlign w:val="center"/>
            <w:tcMar>
              <w:top w:w="80" w:type="dxa"/>
              <w:start w:w="100" w:type="dxa"/>
              <w:bottom w:w="80" w:type="dxa"/>
              <w:end w:w="100" w:type="dxa"/>
            </w:tcMar>
          </w:tcPr>
          <w:p>
            <w:pPr>
              <w:spacing w:after="0"/>
            </w:pPr>
            <w:r>
              <w:rPr>
                <w:rFonts w:ascii="Noto Sans" w:hAnsi="Noto Sans" w:eastAsia="Noto Sans" w:cs="Noto Sans"/>
                <w:sz w:val="17"/>
              </w:rPr>
              <w:t>ouf-ingestion-runtime</w:t>
            </w:r>
          </w:p>
        </w:tc>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gateway.source.invoke</w:t>
            </w:r>
          </w:p>
        </w:tc>
        <w:tc>
          <w:tcPr>
            <w:tcW w:type="dxa" w:w="3402"/>
            <w:vAlign w:val="center"/>
            <w:tcMar>
              <w:top w:w="80" w:type="dxa"/>
              <w:start w:w="100" w:type="dxa"/>
              <w:bottom w:w="80" w:type="dxa"/>
              <w:end w:w="100" w:type="dxa"/>
            </w:tcMar>
          </w:tcPr>
          <w:p>
            <w:pPr>
              <w:spacing w:after="0"/>
            </w:pPr>
            <w:r>
              <w:rPr>
                <w:rFonts w:ascii="Noto Sans" w:hAnsi="Noto Sans" w:eastAsia="Noto Sans" w:cs="Noto Sans"/>
                <w:sz w:val="17"/>
              </w:rPr>
              <w:t>Gateway southbound</w:t>
            </w:r>
          </w:p>
        </w:tc>
      </w:tr>
      <w:tr>
        <w:tc>
          <w:tcPr>
            <w:tcW w:type="dxa" w:w="2551"/>
            <w:vAlign w:val="center"/>
            <w:tcMar>
              <w:top w:w="80" w:type="dxa"/>
              <w:start w:w="100" w:type="dxa"/>
              <w:bottom w:w="80" w:type="dxa"/>
              <w:end w:w="100" w:type="dxa"/>
            </w:tcMar>
            <w:shd w:fill="F4F7FA"/>
          </w:tcPr>
          <w:p>
            <w:pPr>
              <w:spacing w:after="0"/>
            </w:pPr>
            <w:r>
              <w:rPr>
                <w:rFonts w:ascii="Noto Sans" w:hAnsi="Noto Sans" w:eastAsia="Noto Sans" w:cs="Noto Sans"/>
                <w:sz w:val="17"/>
              </w:rPr>
              <w:t>ouf-ingestion-runtime</w:t>
            </w:r>
          </w:p>
        </w:tc>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datalake.write</w:t>
            </w:r>
          </w:p>
        </w:tc>
        <w:tc>
          <w:tcPr>
            <w:tcW w:type="dxa" w:w="3402"/>
            <w:vAlign w:val="center"/>
            <w:tcMar>
              <w:top w:w="80" w:type="dxa"/>
              <w:start w:w="100" w:type="dxa"/>
              <w:bottom w:w="80" w:type="dxa"/>
              <w:end w:w="100" w:type="dxa"/>
            </w:tcMar>
            <w:shd w:fill="F4F7FA"/>
          </w:tcPr>
          <w:p>
            <w:pPr>
              <w:spacing w:after="0"/>
            </w:pPr>
            <w:r>
              <w:rPr>
                <w:rFonts w:ascii="Noto Sans" w:hAnsi="Noto Sans" w:eastAsia="Noto Sans" w:cs="Noto Sans"/>
                <w:sz w:val="17"/>
              </w:rPr>
              <w:t>Data Lake</w:t>
            </w:r>
          </w:p>
        </w:tc>
      </w:tr>
      <w:tr>
        <w:tc>
          <w:tcPr>
            <w:tcW w:type="dxa" w:w="2551"/>
            <w:vAlign w:val="center"/>
            <w:tcMar>
              <w:top w:w="80" w:type="dxa"/>
              <w:start w:w="100" w:type="dxa"/>
              <w:bottom w:w="80" w:type="dxa"/>
              <w:end w:w="100" w:type="dxa"/>
            </w:tcMar>
          </w:tcPr>
          <w:p>
            <w:pPr>
              <w:spacing w:after="0"/>
            </w:pPr>
            <w:r>
              <w:rPr>
                <w:rFonts w:ascii="Noto Sans" w:hAnsi="Noto Sans" w:eastAsia="Noto Sans" w:cs="Noto Sans"/>
                <w:sz w:val="17"/>
              </w:rPr>
              <w:t>ouf-ingestion-runtime</w:t>
            </w:r>
          </w:p>
        </w:tc>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udp.candidate.write</w:t>
            </w:r>
          </w:p>
        </w:tc>
        <w:tc>
          <w:tcPr>
            <w:tcW w:type="dxa" w:w="3402"/>
            <w:vAlign w:val="center"/>
            <w:tcMar>
              <w:top w:w="80" w:type="dxa"/>
              <w:start w:w="100" w:type="dxa"/>
              <w:bottom w:w="80" w:type="dxa"/>
              <w:end w:w="100" w:type="dxa"/>
            </w:tcMar>
          </w:tcPr>
          <w:p>
            <w:pPr>
              <w:spacing w:after="0"/>
            </w:pPr>
            <w:r>
              <w:rPr>
                <w:rFonts w:ascii="Noto Sans" w:hAnsi="Noto Sans" w:eastAsia="Noto Sans" w:cs="Noto Sans"/>
                <w:sz w:val="17"/>
              </w:rPr>
              <w:t>UDP/Object Service (quando disponibile)</w:t>
            </w:r>
          </w:p>
        </w:tc>
      </w:tr>
    </w:tbl>
    <w:p>
      <w:pPr>
        <w:spacing w:after="20"/>
      </w:pPr>
    </w:p>
    <w:p>
      <w:pPr>
        <w:pStyle w:val="Heading2"/>
        <w:keepNext/>
        <w:keepLines/>
      </w:pPr>
      <w:r>
        <w:rPr>
          <w:rFonts w:ascii="Noto Sans" w:hAnsi="Noto Sans" w:eastAsia="Noto Sans" w:cs="Noto Sans"/>
        </w:rPr>
        <w:t>19.1 Segreti</w:t>
      </w:r>
    </w:p>
    <w:p>
      <w:pPr>
        <w:spacing w:after="100"/>
      </w:pPr>
      <w:r>
        <w:rPr>
          <w:rFonts w:ascii="Noto Sans" w:hAnsi="Noto Sans" w:eastAsia="Noto Sans" w:cs="Noto Sans"/>
        </w:rPr>
        <w:t>Nessun client secret, password sorgente o certificato privato è persistito nel database applicativo. Il runtime conserva solo secretRef/bindingRef e riceve la credenziale dal secret management condiviso o usa workload identity quando disponibile.</w:t>
      </w:r>
    </w:p>
    <w:p>
      <w:pPr>
        <w:pStyle w:val="Heading1"/>
        <w:keepNext/>
        <w:keepLines/>
      </w:pPr>
      <w:r>
        <w:rPr>
          <w:rFonts w:ascii="Noto Sans" w:hAnsi="Noto Sans" w:eastAsia="Noto Sans" w:cs="Noto Sans"/>
        </w:rPr>
        <w:t>20. Persistenza PostgreSQL</w:t>
      </w:r>
    </w:p>
    <w:p>
      <w:pPr>
        <w:spacing w:after="100"/>
      </w:pPr>
      <w:r>
        <w:rPr>
          <w:rFonts w:ascii="Noto Sans" w:hAnsi="Noto Sans" w:eastAsia="Noto Sans" w:cs="Noto Sans"/>
        </w:rPr>
        <w:t>PostgreSQL è il system of record dello stato operativo del Runtime, non dei dati urbani finali. Le tabelle iniziali sono volutamente ridotte.</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835"/>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Tabella</w:t>
            </w:r>
          </w:p>
        </w:tc>
        <w:tc>
          <w:tcPr>
            <w:tcW w:type="dxa" w:w="5669"/>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Scopo</w:t>
            </w:r>
          </w:p>
        </w:tc>
      </w:tr>
      <w:tr>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ingestion_run</w:t>
            </w:r>
          </w:p>
        </w:tc>
        <w:tc>
          <w:tcPr>
            <w:tcW w:type="dxa" w:w="5669"/>
            <w:vAlign w:val="center"/>
            <w:tcMar>
              <w:top w:w="80" w:type="dxa"/>
              <w:start w:w="100" w:type="dxa"/>
              <w:bottom w:w="80" w:type="dxa"/>
              <w:end w:w="100" w:type="dxa"/>
            </w:tcMar>
          </w:tcPr>
          <w:p>
            <w:pPr>
              <w:spacing w:after="0"/>
            </w:pPr>
            <w:r>
              <w:rPr>
                <w:rFonts w:ascii="Noto Sans" w:hAnsi="Noto Sans" w:eastAsia="Noto Sans" w:cs="Noto Sans"/>
                <w:sz w:val="17"/>
              </w:rPr>
              <w:t>Run, stato, mode, bundle hash, timing.</w:t>
            </w:r>
          </w:p>
        </w:tc>
      </w:tr>
      <w:tr>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sync_checkpoint</w:t>
            </w:r>
          </w:p>
        </w:tc>
        <w:tc>
          <w:tcPr>
            <w:tcW w:type="dxa" w:w="5669"/>
            <w:vAlign w:val="center"/>
            <w:tcMar>
              <w:top w:w="80" w:type="dxa"/>
              <w:start w:w="100" w:type="dxa"/>
              <w:bottom w:w="80" w:type="dxa"/>
              <w:end w:w="100" w:type="dxa"/>
            </w:tcMar>
            <w:shd w:fill="F4F7FA"/>
          </w:tcPr>
          <w:p>
            <w:pPr>
              <w:spacing w:after="0"/>
            </w:pPr>
            <w:r>
              <w:rPr>
                <w:rFonts w:ascii="Noto Sans" w:hAnsi="Noto Sans" w:eastAsia="Noto Sans" w:cs="Noto Sans"/>
                <w:sz w:val="17"/>
              </w:rPr>
              <w:t>Checkpoint committed per source/profile.</w:t>
            </w:r>
          </w:p>
        </w:tc>
      </w:tr>
      <w:tr>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source_batch</w:t>
            </w:r>
          </w:p>
        </w:tc>
        <w:tc>
          <w:tcPr>
            <w:tcW w:type="dxa" w:w="5669"/>
            <w:vAlign w:val="center"/>
            <w:tcMar>
              <w:top w:w="80" w:type="dxa"/>
              <w:start w:w="100" w:type="dxa"/>
              <w:bottom w:w="80" w:type="dxa"/>
              <w:end w:w="100" w:type="dxa"/>
            </w:tcMar>
          </w:tcPr>
          <w:p>
            <w:pPr>
              <w:spacing w:after="0"/>
            </w:pPr>
            <w:r>
              <w:rPr>
                <w:rFonts w:ascii="Noto Sans" w:hAnsi="Noto Sans" w:eastAsia="Noto Sans" w:cs="Noto Sans"/>
                <w:sz w:val="17"/>
              </w:rPr>
              <w:t>Batch/page tecnica e checksum.</w:t>
            </w:r>
          </w:p>
        </w:tc>
      </w:tr>
      <w:tr>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processing_issue</w:t>
            </w:r>
          </w:p>
        </w:tc>
        <w:tc>
          <w:tcPr>
            <w:tcW w:type="dxa" w:w="5669"/>
            <w:vAlign w:val="center"/>
            <w:tcMar>
              <w:top w:w="80" w:type="dxa"/>
              <w:start w:w="100" w:type="dxa"/>
              <w:bottom w:w="80" w:type="dxa"/>
              <w:end w:w="100" w:type="dxa"/>
            </w:tcMar>
            <w:shd w:fill="F4F7FA"/>
          </w:tcPr>
          <w:p>
            <w:pPr>
              <w:spacing w:after="0"/>
            </w:pPr>
            <w:r>
              <w:rPr>
                <w:rFonts w:ascii="Noto Sans" w:hAnsi="Noto Sans" w:eastAsia="Noto Sans" w:cs="Noto Sans"/>
                <w:sz w:val="17"/>
              </w:rPr>
              <w:t>Issue/warning/error strutturati.</w:t>
            </w:r>
          </w:p>
        </w:tc>
      </w:tr>
      <w:tr>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quarantine_item</w:t>
            </w:r>
          </w:p>
        </w:tc>
        <w:tc>
          <w:tcPr>
            <w:tcW w:type="dxa" w:w="5669"/>
            <w:vAlign w:val="center"/>
            <w:tcMar>
              <w:top w:w="80" w:type="dxa"/>
              <w:start w:w="100" w:type="dxa"/>
              <w:bottom w:w="80" w:type="dxa"/>
              <w:end w:w="100" w:type="dxa"/>
            </w:tcMar>
          </w:tcPr>
          <w:p>
            <w:pPr>
              <w:spacing w:after="0"/>
            </w:pPr>
            <w:r>
              <w:rPr>
                <w:rFonts w:ascii="Noto Sans" w:hAnsi="Noto Sans" w:eastAsia="Noto Sans" w:cs="Noto Sans"/>
                <w:sz w:val="17"/>
              </w:rPr>
              <w:t>Stato quarantena e payloadRef.</w:t>
            </w:r>
          </w:p>
        </w:tc>
      </w:tr>
      <w:tr>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processing_evidence</w:t>
            </w:r>
          </w:p>
        </w:tc>
        <w:tc>
          <w:tcPr>
            <w:tcW w:type="dxa" w:w="5669"/>
            <w:vAlign w:val="center"/>
            <w:tcMar>
              <w:top w:w="80" w:type="dxa"/>
              <w:start w:w="100" w:type="dxa"/>
              <w:bottom w:w="80" w:type="dxa"/>
              <w:end w:w="100" w:type="dxa"/>
            </w:tcMar>
            <w:shd w:fill="F4F7FA"/>
          </w:tcPr>
          <w:p>
            <w:pPr>
              <w:spacing w:after="0"/>
            </w:pPr>
            <w:r>
              <w:rPr>
                <w:rFonts w:ascii="Noto Sans" w:hAnsi="Noto Sans" w:eastAsia="Noto Sans" w:cs="Noto Sans"/>
                <w:sz w:val="17"/>
              </w:rPr>
              <w:t>Input/output hash e versioni mapping.</w:t>
            </w:r>
          </w:p>
        </w:tc>
      </w:tr>
      <w:tr>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runtime_job</w:t>
            </w:r>
          </w:p>
        </w:tc>
        <w:tc>
          <w:tcPr>
            <w:tcW w:type="dxa" w:w="5669"/>
            <w:vAlign w:val="center"/>
            <w:tcMar>
              <w:top w:w="80" w:type="dxa"/>
              <w:start w:w="100" w:type="dxa"/>
              <w:bottom w:w="80" w:type="dxa"/>
              <w:end w:w="100" w:type="dxa"/>
            </w:tcMar>
          </w:tcPr>
          <w:p>
            <w:pPr>
              <w:spacing w:after="0"/>
            </w:pPr>
            <w:r>
              <w:rPr>
                <w:rFonts w:ascii="Noto Sans" w:hAnsi="Noto Sans" w:eastAsia="Noto Sans" w:cs="Noto Sans"/>
                <w:sz w:val="17"/>
              </w:rPr>
              <w:t>Scheduling/retry worker persistente.</w:t>
            </w:r>
          </w:p>
        </w:tc>
      </w:tr>
    </w:tbl>
    <w:p>
      <w:pPr>
        <w:spacing w:after="20"/>
      </w:pPr>
    </w:p>
    <w:p>
      <w:pPr>
        <w:pStyle w:val="Heading2"/>
        <w:keepNext/>
        <w:keepLines/>
      </w:pPr>
      <w:r>
        <w:rPr>
          <w:rFonts w:ascii="Noto Sans" w:hAnsi="Noto Sans" w:eastAsia="Noto Sans" w:cs="Noto Sans"/>
        </w:rPr>
        <w:t>20.1 Transaction boundaries</w:t>
      </w:r>
    </w:p>
    <w:p>
      <w:pPr>
        <w:spacing w:after="100"/>
      </w:pPr>
      <w:r>
        <w:rPr>
          <w:rFonts w:ascii="Noto Sans" w:hAnsi="Noto Sans" w:eastAsia="Noto Sans" w:cs="Noto Sans"/>
        </w:rPr>
        <w:t>Le chiamate remote non restano aperte dentro transazioni DB lunghe. Fetch, processing e output usano transazioni corte e marker di stato/idempotenza. L’avanzamento checkpoint è atomico rispetto alla registrazione dell’evidence minima che dimostra il completamento dell’unità.</w:t>
      </w:r>
    </w:p>
    <w:p>
      <w:r>
        <w:rPr>
          <w:rFonts w:ascii="Noto Sans" w:hAnsi="Noto Sans" w:eastAsia="Noto Sans" w:cs="Noto Sans"/>
        </w:rPr>
      </w:r>
    </w:p>
    <w:p>
      <w:pPr>
        <w:pStyle w:val="Heading1"/>
        <w:keepNext/>
        <w:keepLines/>
      </w:pPr>
      <w:r>
        <w:rPr>
          <w:rFonts w:ascii="Noto Sans" w:hAnsi="Noto Sans" w:eastAsia="Noto Sans" w:cs="Noto Sans"/>
        </w:rPr>
        <w:t>21. Scheduling e worker model</w:t>
      </w:r>
    </w:p>
    <w:p>
      <w:pPr>
        <w:spacing w:after="100"/>
      </w:pPr>
      <w:r>
        <w:rPr>
          <w:rFonts w:ascii="Noto Sans" w:hAnsi="Noto Sans" w:eastAsia="Noto Sans" w:cs="Noto Sans"/>
        </w:rPr>
        <w:t>La baseline non richiede un orchestratore esterno. Un worker pool Spring persistito su runtime_job gestisce trigger temporali, retry e resume. La pianificazione deriva da SyncProfile e può essere disabilitata/riattivata senza eliminare checkpoint.</w:t>
      </w:r>
    </w:p>
    <w:p>
      <w:pPr>
        <w:pStyle w:val="OUFCode"/>
        <w:ind w:left="255" w:right="113"/>
        <w:shd w:fill="F3F5F7"/>
      </w:pPr>
      <w:r>
        <w:rPr>
          <w:rFonts w:ascii="DejaVu Sans Mono" w:hAnsi="DejaVu Sans Mono" w:eastAsia="DejaVu Sans Mono" w:cs="DejaVu Sans Mono"/>
          <w:sz w:val="17"/>
        </w:rPr>
        <w:t>runtime_job</w:t>
      </w:r>
    </w:p>
    <w:p>
      <w:pPr>
        <w:pStyle w:val="OUFCode"/>
        <w:ind w:left="255" w:right="113"/>
        <w:shd w:fill="F3F5F7"/>
      </w:pPr>
      <w:r>
        <w:rPr>
          <w:rFonts w:ascii="DejaVu Sans Mono" w:hAnsi="DejaVu Sans Mono" w:eastAsia="DejaVu Sans Mono" w:cs="DejaVu Sans Mono"/>
          <w:sz w:val="17"/>
        </w:rPr>
        <w:t>READY -&gt; CLAIMED -&gt; RUNNING -&gt; SUCCEEDED</w:t>
      </w:r>
    </w:p>
    <w:p>
      <w:pPr>
        <w:pStyle w:val="OUFCode"/>
        <w:ind w:left="255" w:right="113"/>
        <w:shd w:fill="F3F5F7"/>
      </w:pPr>
      <w:r>
        <w:rPr>
          <w:rFonts w:ascii="DejaVu Sans Mono" w:hAnsi="DejaVu Sans Mono" w:eastAsia="DejaVu Sans Mono" w:cs="DejaVu Sans Mono"/>
          <w:sz w:val="17"/>
        </w:rPr>
        <w:t xml:space="preserve">                |-&gt; RETRY_WAIT -&gt; READY</w:t>
      </w:r>
    </w:p>
    <w:p>
      <w:pPr>
        <w:pStyle w:val="OUFCode"/>
        <w:ind w:left="255" w:right="113"/>
        <w:shd w:fill="F3F5F7"/>
      </w:pPr>
      <w:r>
        <w:rPr>
          <w:rFonts w:ascii="DejaVu Sans Mono" w:hAnsi="DejaVu Sans Mono" w:eastAsia="DejaVu Sans Mono" w:cs="DejaVu Sans Mono"/>
          <w:sz w:val="17"/>
        </w:rPr>
        <w:t xml:space="preserve">                `-&gt; FAILED</w:t>
      </w:r>
    </w:p>
    <w:p>
      <w:pPr>
        <w:pStyle w:val="Heading2"/>
        <w:keepNext/>
        <w:keepLines/>
      </w:pPr>
      <w:r>
        <w:rPr>
          <w:rFonts w:ascii="Noto Sans" w:hAnsi="Noto Sans" w:eastAsia="Noto Sans" w:cs="Noto Sans"/>
        </w:rPr>
        <w:t>21.1 Concurrency control</w:t>
      </w:r>
    </w:p>
    <w:p>
      <w:pPr>
        <w:pStyle w:val="ListBullet"/>
        <w:spacing w:after="40"/>
      </w:pPr>
      <w:r>
        <w:rPr>
          <w:rFonts w:ascii="Noto Sans" w:hAnsi="Noto Sans" w:eastAsia="Noto Sans" w:cs="Noto Sans"/>
        </w:rPr>
        <w:t>Una sola run mutante per (sourceId, syncProfileId) salvo esplicita policy di parallelismo per shard/type.</w:t>
      </w:r>
    </w:p>
    <w:p>
      <w:pPr>
        <w:pStyle w:val="ListBullet"/>
        <w:spacing w:after="40"/>
      </w:pPr>
      <w:r>
        <w:rPr>
          <w:rFonts w:ascii="Noto Sans" w:hAnsi="Noto Sans" w:eastAsia="Noto Sans" w:cs="Noto Sans"/>
        </w:rPr>
        <w:t>Il paging può essere parallelo solo se la Source API e la checkpoint strategy lo consentono senza perdita di ordering/coerenza.</w:t>
      </w:r>
    </w:p>
    <w:p>
      <w:pPr>
        <w:pStyle w:val="ListBullet"/>
        <w:spacing w:after="40"/>
      </w:pPr>
      <w:r>
        <w:rPr>
          <w:rFonts w:ascii="Noto Sans" w:hAnsi="Noto Sans" w:eastAsia="Noto Sans" w:cs="Noto Sans"/>
        </w:rPr>
        <w:t>La concorrenza è configurabile e limitata per non superare rate limit del Gateway/sorgente.</w:t>
      </w:r>
    </w:p>
    <w:p>
      <w:pPr>
        <w:pStyle w:val="Heading1"/>
        <w:keepNext/>
        <w:keepLines/>
      </w:pPr>
      <w:r>
        <w:rPr>
          <w:rFonts w:ascii="Noto Sans" w:hAnsi="Noto Sans" w:eastAsia="Noto Sans" w:cs="Noto Sans"/>
        </w:rPr>
        <w:t>22. Observability e audit</w:t>
      </w:r>
    </w:p>
    <w:p>
      <w:pPr>
        <w:pStyle w:val="Heading2"/>
        <w:keepNext/>
        <w:keepLines/>
      </w:pPr>
      <w:r>
        <w:rPr>
          <w:rFonts w:ascii="Noto Sans" w:hAnsi="Noto Sans" w:eastAsia="Noto Sans" w:cs="Noto Sans"/>
        </w:rPr>
        <w:t>22.1 Metriche minime</w:t>
      </w:r>
    </w:p>
    <w:p>
      <w:pPr>
        <w:pStyle w:val="ListBullet"/>
        <w:spacing w:after="40"/>
      </w:pPr>
      <w:r>
        <w:rPr>
          <w:rFonts w:ascii="Noto Sans" w:hAnsi="Noto Sans" w:eastAsia="Noto Sans" w:cs="Noto Sans"/>
        </w:rPr>
        <w:t>ingestion_runs_total / duration / status</w:t>
      </w:r>
    </w:p>
    <w:p>
      <w:pPr>
        <w:pStyle w:val="ListBullet"/>
        <w:spacing w:after="40"/>
      </w:pPr>
      <w:r>
        <w:rPr>
          <w:rFonts w:ascii="Noto Sans" w:hAnsi="Noto Sans" w:eastAsia="Noto Sans" w:cs="Noto Sans"/>
        </w:rPr>
        <w:t>source_fetch_requests, latency, error rate per sourceId/connector</w:t>
      </w:r>
    </w:p>
    <w:p>
      <w:pPr>
        <w:pStyle w:val="ListBullet"/>
        <w:spacing w:after="40"/>
      </w:pPr>
      <w:r>
        <w:rPr>
          <w:rFonts w:ascii="Noto Sans" w:hAnsi="Noto Sans" w:eastAsia="Noto Sans" w:cs="Noto Sans"/>
        </w:rPr>
        <w:t>records_fetched / enveloped / processed / quarantined</w:t>
      </w:r>
    </w:p>
    <w:p>
      <w:pPr>
        <w:pStyle w:val="ListBullet"/>
        <w:spacing w:after="40"/>
      </w:pPr>
      <w:r>
        <w:rPr>
          <w:rFonts w:ascii="Noto Sans" w:hAnsi="Noto Sans" w:eastAsia="Noto Sans" w:cs="Noto Sans"/>
        </w:rPr>
        <w:t>checkpoint_lag o watermark_age</w:t>
      </w:r>
    </w:p>
    <w:p>
      <w:pPr>
        <w:pStyle w:val="ListBullet"/>
        <w:spacing w:after="40"/>
      </w:pPr>
      <w:r>
        <w:rPr>
          <w:rFonts w:ascii="Noto Sans" w:hAnsi="Noto Sans" w:eastAsia="Noto Sans" w:cs="Noto Sans"/>
        </w:rPr>
        <w:t>retry_count e circuit_open</w:t>
      </w:r>
    </w:p>
    <w:p>
      <w:pPr>
        <w:pStyle w:val="ListBullet"/>
        <w:spacing w:after="40"/>
      </w:pPr>
      <w:r>
        <w:rPr>
          <w:rFonts w:ascii="Noto Sans" w:hAnsi="Noto Sans" w:eastAsia="Noto Sans" w:cs="Noto Sans"/>
        </w:rPr>
        <w:t>processing_stage_latency</w:t>
      </w:r>
    </w:p>
    <w:p>
      <w:pPr>
        <w:pStyle w:val="ListBullet"/>
        <w:spacing w:after="40"/>
      </w:pPr>
      <w:r>
        <w:rPr>
          <w:rFonts w:ascii="Noto Sans" w:hAnsi="Noto Sans" w:eastAsia="Noto Sans" w:cs="Noto Sans"/>
        </w:rPr>
        <w:t>downstream_write_failure</w:t>
      </w:r>
    </w:p>
    <w:p>
      <w:pPr>
        <w:pStyle w:val="ListBullet"/>
        <w:spacing w:after="40"/>
      </w:pPr>
      <w:r>
        <w:rPr>
          <w:rFonts w:ascii="Noto Sans" w:hAnsi="Noto Sans" w:eastAsia="Noto Sans" w:cs="Noto Sans"/>
        </w:rPr>
        <w:t>schema_incompatible_count</w:t>
      </w:r>
    </w:p>
    <w:p>
      <w:pPr>
        <w:pStyle w:val="Heading2"/>
        <w:keepNext/>
        <w:keepLines/>
      </w:pPr>
      <w:r>
        <w:rPr>
          <w:rFonts w:ascii="Noto Sans" w:hAnsi="Noto Sans" w:eastAsia="Noto Sans" w:cs="Noto Sans"/>
        </w:rPr>
        <w:t>22.2 Logging/tracing</w:t>
      </w:r>
    </w:p>
    <w:p>
      <w:pPr>
        <w:spacing w:after="100"/>
      </w:pPr>
      <w:r>
        <w:rPr>
          <w:rFonts w:ascii="Noto Sans" w:hAnsi="Noto Sans" w:eastAsia="Noto Sans" w:cs="Noto Sans"/>
        </w:rPr>
        <w:t>Log JSON strutturati con correlationId, runId, ingestionId, sourceId e stage; payload esclusi di default. OpenTelemetry propaga trace/correlation dal Gateway fino all’output/lineage. Audit amministrativo registra start/pause/resume/reprocess e cambio configurazione osservata.</w:t>
      </w:r>
    </w:p>
    <w:p>
      <w:pPr>
        <w:pStyle w:val="Heading1"/>
        <w:keepNext/>
        <w:keepLines/>
      </w:pPr>
      <w:r>
        <w:rPr>
          <w:rFonts w:ascii="Noto Sans" w:hAnsi="Noto Sans" w:eastAsia="Noto Sans" w:cs="Noto Sans"/>
        </w:rPr>
        <w:t>23. Deployment e topologia</w:t>
      </w:r>
    </w:p>
    <w:p>
      <w:pPr>
        <w:spacing w:after="100"/>
      </w:pPr>
      <w:r>
        <w:rPr>
          <w:rFonts w:ascii="Noto Sans" w:hAnsi="Noto Sans" w:eastAsia="Noto Sans" w:cs="Noto Sans"/>
        </w:rPr>
        <w:t>Un singolo artifact/container Java 21 + Spring Boot 3.x. API e worker possono essere nello stesso Deployment nella baseline; il worker può diventare deployment separato usando la stessa codebase se il profilo di carico lo richiede, senza creare un nuovo modulo logico.</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381"/>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Elemento</w:t>
            </w:r>
          </w:p>
        </w:tc>
        <w:tc>
          <w:tcPr>
            <w:tcW w:type="dxa" w:w="6123"/>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Baseline</w:t>
            </w:r>
          </w:p>
        </w:tc>
      </w:tr>
      <w:tr>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Application</w:t>
            </w:r>
          </w:p>
        </w:tc>
        <w:tc>
          <w:tcPr>
            <w:tcW w:type="dxa" w:w="6123"/>
            <w:vAlign w:val="center"/>
            <w:tcMar>
              <w:top w:w="80" w:type="dxa"/>
              <w:start w:w="100" w:type="dxa"/>
              <w:bottom w:w="80" w:type="dxa"/>
              <w:end w:w="100" w:type="dxa"/>
            </w:tcMar>
          </w:tcPr>
          <w:p>
            <w:pPr>
              <w:spacing w:after="0"/>
            </w:pPr>
            <w:r>
              <w:rPr>
                <w:rFonts w:ascii="Noto Sans" w:hAnsi="Noto Sans" w:eastAsia="Noto Sans" w:cs="Noto Sans"/>
                <w:sz w:val="17"/>
              </w:rPr>
              <w:t>ingestion-runtime-service</w:t>
            </w:r>
          </w:p>
        </w:tc>
      </w:tr>
      <w:tr>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Database</w:t>
            </w:r>
          </w:p>
        </w:tc>
        <w:tc>
          <w:tcPr>
            <w:tcW w:type="dxa" w:w="6123"/>
            <w:vAlign w:val="center"/>
            <w:tcMar>
              <w:top w:w="80" w:type="dxa"/>
              <w:start w:w="100" w:type="dxa"/>
              <w:bottom w:w="80" w:type="dxa"/>
              <w:end w:w="100" w:type="dxa"/>
            </w:tcMar>
            <w:shd w:fill="F4F7FA"/>
          </w:tcPr>
          <w:p>
            <w:pPr>
              <w:spacing w:after="0"/>
            </w:pPr>
            <w:r>
              <w:rPr>
                <w:rFonts w:ascii="Noto Sans" w:hAnsi="Noto Sans" w:eastAsia="Noto Sans" w:cs="Noto Sans"/>
                <w:sz w:val="17"/>
              </w:rPr>
              <w:t>PostgreSQL condiviso/schema dedicato</w:t>
            </w:r>
          </w:p>
        </w:tc>
      </w:tr>
      <w:tr>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Deployment</w:t>
            </w:r>
          </w:p>
        </w:tc>
        <w:tc>
          <w:tcPr>
            <w:tcW w:type="dxa" w:w="6123"/>
            <w:vAlign w:val="center"/>
            <w:tcMar>
              <w:top w:w="80" w:type="dxa"/>
              <w:start w:w="100" w:type="dxa"/>
              <w:bottom w:w="80" w:type="dxa"/>
              <w:end w:w="100" w:type="dxa"/>
            </w:tcMar>
          </w:tcPr>
          <w:p>
            <w:pPr>
              <w:spacing w:after="0"/>
            </w:pPr>
            <w:r>
              <w:rPr>
                <w:rFonts w:ascii="Noto Sans" w:hAnsi="Noto Sans" w:eastAsia="Noto Sans" w:cs="Noto Sans"/>
                <w:sz w:val="17"/>
              </w:rPr>
              <w:t>1–2 replica API/worker secondo ambiente</w:t>
            </w:r>
          </w:p>
        </w:tc>
      </w:tr>
      <w:tr>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Egress</w:t>
            </w:r>
          </w:p>
        </w:tc>
        <w:tc>
          <w:tcPr>
            <w:tcW w:type="dxa" w:w="6123"/>
            <w:vAlign w:val="center"/>
            <w:tcMar>
              <w:top w:w="80" w:type="dxa"/>
              <w:start w:w="100" w:type="dxa"/>
              <w:bottom w:w="80" w:type="dxa"/>
              <w:end w:w="100" w:type="dxa"/>
            </w:tcMar>
            <w:shd w:fill="F4F7FA"/>
          </w:tcPr>
          <w:p>
            <w:pPr>
              <w:spacing w:after="0"/>
            </w:pPr>
            <w:r>
              <w:rPr>
                <w:rFonts w:ascii="Noto Sans" w:hAnsi="Noto Sans" w:eastAsia="Noto Sans" w:cs="Noto Sans"/>
                <w:sz w:val="17"/>
              </w:rPr>
              <w:t>Solo Gateway e servizi interni autorizzati</w:t>
            </w:r>
          </w:p>
        </w:tc>
      </w:tr>
      <w:tr>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Secrets</w:t>
            </w:r>
          </w:p>
        </w:tc>
        <w:tc>
          <w:tcPr>
            <w:tcW w:type="dxa" w:w="6123"/>
            <w:vAlign w:val="center"/>
            <w:tcMar>
              <w:top w:w="80" w:type="dxa"/>
              <w:start w:w="100" w:type="dxa"/>
              <w:bottom w:w="80" w:type="dxa"/>
              <w:end w:w="100" w:type="dxa"/>
            </w:tcMar>
          </w:tcPr>
          <w:p>
            <w:pPr>
              <w:spacing w:after="0"/>
            </w:pPr>
            <w:r>
              <w:rPr>
                <w:rFonts w:ascii="Noto Sans" w:hAnsi="Noto Sans" w:eastAsia="Noto Sans" w:cs="Noto Sans"/>
                <w:sz w:val="17"/>
              </w:rPr>
              <w:t>OpenBao/secret manager condiviso o workload identity</w:t>
            </w:r>
          </w:p>
        </w:tc>
      </w:tr>
      <w:tr>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Telemetry</w:t>
            </w:r>
          </w:p>
        </w:tc>
        <w:tc>
          <w:tcPr>
            <w:tcW w:type="dxa" w:w="6123"/>
            <w:vAlign w:val="center"/>
            <w:tcMar>
              <w:top w:w="80" w:type="dxa"/>
              <w:start w:w="100" w:type="dxa"/>
              <w:bottom w:w="80" w:type="dxa"/>
              <w:end w:w="100" w:type="dxa"/>
            </w:tcMar>
            <w:shd w:fill="F4F7FA"/>
          </w:tcPr>
          <w:p>
            <w:pPr>
              <w:spacing w:after="0"/>
            </w:pPr>
            <w:r>
              <w:rPr>
                <w:rFonts w:ascii="Noto Sans" w:hAnsi="Noto Sans" w:eastAsia="Noto Sans" w:cs="Noto Sans"/>
                <w:sz w:val="17"/>
              </w:rPr>
              <w:t>OpenTelemetry + stack condiviso</w:t>
            </w:r>
          </w:p>
        </w:tc>
      </w:tr>
      <w:tr>
        <w:tc>
          <w:tcPr>
            <w:tcW w:type="dxa" w:w="2381"/>
            <w:vAlign w:val="center"/>
            <w:tcMar>
              <w:top w:w="80" w:type="dxa"/>
              <w:start w:w="100" w:type="dxa"/>
              <w:bottom w:w="80" w:type="dxa"/>
              <w:end w:w="100" w:type="dxa"/>
            </w:tcMar>
          </w:tcPr>
          <w:p>
            <w:pPr>
              <w:spacing w:after="0"/>
            </w:pPr>
            <w:r>
              <w:rPr>
                <w:rFonts w:ascii="Noto Sans" w:hAnsi="Noto Sans" w:eastAsia="Noto Sans" w:cs="Noto Sans"/>
                <w:sz w:val="17"/>
              </w:rPr>
              <w:t>Object storage</w:t>
            </w:r>
          </w:p>
        </w:tc>
        <w:tc>
          <w:tcPr>
            <w:tcW w:type="dxa" w:w="6123"/>
            <w:vAlign w:val="center"/>
            <w:tcMar>
              <w:top w:w="80" w:type="dxa"/>
              <w:start w:w="100" w:type="dxa"/>
              <w:bottom w:w="80" w:type="dxa"/>
              <w:end w:w="100" w:type="dxa"/>
            </w:tcMar>
          </w:tcPr>
          <w:p>
            <w:pPr>
              <w:spacing w:after="0"/>
            </w:pPr>
            <w:r>
              <w:rPr>
                <w:rFonts w:ascii="Noto Sans" w:hAnsi="Noto Sans" w:eastAsia="Noto Sans" w:cs="Noto Sans"/>
                <w:sz w:val="17"/>
              </w:rPr>
              <w:t>Servizio Data Lake esterno; adapter via port</w:t>
            </w:r>
          </w:p>
        </w:tc>
      </w:tr>
      <w:tr>
        <w:tc>
          <w:tcPr>
            <w:tcW w:type="dxa" w:w="2381"/>
            <w:vAlign w:val="center"/>
            <w:tcMar>
              <w:top w:w="80" w:type="dxa"/>
              <w:start w:w="100" w:type="dxa"/>
              <w:bottom w:w="80" w:type="dxa"/>
              <w:end w:w="100" w:type="dxa"/>
            </w:tcMar>
            <w:shd w:fill="F4F7FA"/>
          </w:tcPr>
          <w:p>
            <w:pPr>
              <w:spacing w:after="0"/>
            </w:pPr>
            <w:r>
              <w:rPr>
                <w:rFonts w:ascii="Noto Sans" w:hAnsi="Noto Sans" w:eastAsia="Noto Sans" w:cs="Noto Sans"/>
                <w:sz w:val="17"/>
              </w:rPr>
              <w:t>CI/CD</w:t>
            </w:r>
          </w:p>
        </w:tc>
        <w:tc>
          <w:tcPr>
            <w:tcW w:type="dxa" w:w="6123"/>
            <w:vAlign w:val="center"/>
            <w:tcMar>
              <w:top w:w="80" w:type="dxa"/>
              <w:start w:w="100" w:type="dxa"/>
              <w:bottom w:w="80" w:type="dxa"/>
              <w:end w:w="100" w:type="dxa"/>
            </w:tcMar>
            <w:shd w:fill="F4F7FA"/>
          </w:tcPr>
          <w:p>
            <w:pPr>
              <w:spacing w:after="0"/>
            </w:pPr>
            <w:r>
              <w:rPr>
                <w:rFonts w:ascii="Noto Sans" w:hAnsi="Noto Sans" w:eastAsia="Noto Sans" w:cs="Noto Sans"/>
                <w:sz w:val="17"/>
              </w:rPr>
              <w:t>Pipeline OUF condivisa + container/SBOM</w:t>
            </w:r>
          </w:p>
        </w:tc>
      </w:tr>
    </w:tbl>
    <w:p>
      <w:pPr>
        <w:spacing w:after="20"/>
      </w:pPr>
    </w:p>
    <w:p>
      <w:pPr>
        <w:pStyle w:val="Heading1"/>
        <w:keepNext/>
        <w:keepLines/>
      </w:pPr>
      <w:r>
        <w:rPr>
          <w:rFonts w:ascii="Noto Sans" w:hAnsi="Noto Sans" w:eastAsia="Noto Sans" w:cs="Noto Sans"/>
        </w:rPr>
        <w:t>24. Technology baseline e anti-scope-creep</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268"/>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Tema</w:t>
            </w:r>
          </w:p>
        </w:tc>
        <w:tc>
          <w:tcPr>
            <w:tcW w:type="dxa" w:w="6236"/>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Decisione v0.1</w:t>
            </w:r>
          </w:p>
        </w:tc>
      </w:tr>
      <w:tr>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Runtime</w:t>
            </w:r>
          </w:p>
        </w:tc>
        <w:tc>
          <w:tcPr>
            <w:tcW w:type="dxa" w:w="6236"/>
            <w:vAlign w:val="center"/>
            <w:tcMar>
              <w:top w:w="80" w:type="dxa"/>
              <w:start w:w="100" w:type="dxa"/>
              <w:bottom w:w="80" w:type="dxa"/>
              <w:end w:w="100" w:type="dxa"/>
            </w:tcMar>
          </w:tcPr>
          <w:p>
            <w:pPr>
              <w:spacing w:after="0"/>
            </w:pPr>
            <w:r>
              <w:rPr>
                <w:rFonts w:ascii="Noto Sans" w:hAnsi="Noto Sans" w:eastAsia="Noto Sans" w:cs="Noto Sans"/>
                <w:sz w:val="17"/>
              </w:rPr>
              <w:t>Java 21 + Spring Boot 3.x</w:t>
            </w:r>
          </w:p>
        </w:tc>
      </w:tr>
      <w:tr>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Persistence</w:t>
            </w:r>
          </w:p>
        </w:tc>
        <w:tc>
          <w:tcPr>
            <w:tcW w:type="dxa" w:w="6236"/>
            <w:vAlign w:val="center"/>
            <w:tcMar>
              <w:top w:w="80" w:type="dxa"/>
              <w:start w:w="100" w:type="dxa"/>
              <w:bottom w:w="80" w:type="dxa"/>
              <w:end w:w="100" w:type="dxa"/>
            </w:tcMar>
            <w:shd w:fill="F4F7FA"/>
          </w:tcPr>
          <w:p>
            <w:pPr>
              <w:spacing w:after="0"/>
            </w:pPr>
            <w:r>
              <w:rPr>
                <w:rFonts w:ascii="Noto Sans" w:hAnsi="Noto Sans" w:eastAsia="Noto Sans" w:cs="Noto Sans"/>
                <w:sz w:val="17"/>
              </w:rPr>
              <w:t>PostgreSQL + Flyway</w:t>
            </w:r>
          </w:p>
        </w:tc>
      </w:tr>
      <w:tr>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HTTP</w:t>
            </w:r>
          </w:p>
        </w:tc>
        <w:tc>
          <w:tcPr>
            <w:tcW w:type="dxa" w:w="6236"/>
            <w:vAlign w:val="center"/>
            <w:tcMar>
              <w:top w:w="80" w:type="dxa"/>
              <w:start w:w="100" w:type="dxa"/>
              <w:bottom w:w="80" w:type="dxa"/>
              <w:end w:w="100" w:type="dxa"/>
            </w:tcMar>
          </w:tcPr>
          <w:p>
            <w:pPr>
              <w:spacing w:after="0"/>
            </w:pPr>
            <w:r>
              <w:rPr>
                <w:rFonts w:ascii="Noto Sans" w:hAnsi="Noto Sans" w:eastAsia="Noto Sans" w:cs="Noto Sans"/>
                <w:sz w:val="17"/>
              </w:rPr>
              <w:t>Spring HTTP client/Apache client via Gateway</w:t>
            </w:r>
          </w:p>
        </w:tc>
      </w:tr>
      <w:tr>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JSON/XML</w:t>
            </w:r>
          </w:p>
        </w:tc>
        <w:tc>
          <w:tcPr>
            <w:tcW w:type="dxa" w:w="6236"/>
            <w:vAlign w:val="center"/>
            <w:tcMar>
              <w:top w:w="80" w:type="dxa"/>
              <w:start w:w="100" w:type="dxa"/>
              <w:bottom w:w="80" w:type="dxa"/>
              <w:end w:w="100" w:type="dxa"/>
            </w:tcMar>
            <w:shd w:fill="F4F7FA"/>
          </w:tcPr>
          <w:p>
            <w:pPr>
              <w:spacing w:after="0"/>
            </w:pPr>
            <w:r>
              <w:rPr>
                <w:rFonts w:ascii="Noto Sans" w:hAnsi="Noto Sans" w:eastAsia="Noto Sans" w:cs="Noto Sans"/>
                <w:sz w:val="17"/>
              </w:rPr>
              <w:t>Jackson + parser XML standard</w:t>
            </w:r>
          </w:p>
        </w:tc>
      </w:tr>
      <w:tr>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OGC</w:t>
            </w:r>
          </w:p>
        </w:tc>
        <w:tc>
          <w:tcPr>
            <w:tcW w:type="dxa" w:w="6236"/>
            <w:vAlign w:val="center"/>
            <w:tcMar>
              <w:top w:w="80" w:type="dxa"/>
              <w:start w:w="100" w:type="dxa"/>
              <w:bottom w:w="80" w:type="dxa"/>
              <w:end w:w="100" w:type="dxa"/>
            </w:tcMar>
          </w:tcPr>
          <w:p>
            <w:pPr>
              <w:spacing w:after="0"/>
            </w:pPr>
            <w:r>
              <w:rPr>
                <w:rFonts w:ascii="Noto Sans" w:hAnsi="Noto Sans" w:eastAsia="Noto Sans" w:cs="Noto Sans"/>
                <w:sz w:val="17"/>
              </w:rPr>
              <w:t>Librerie OSS leggere; nessun server GIS dedicato nel Runtime</w:t>
            </w:r>
          </w:p>
        </w:tc>
      </w:tr>
      <w:tr>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Scheduling</w:t>
            </w:r>
          </w:p>
        </w:tc>
        <w:tc>
          <w:tcPr>
            <w:tcW w:type="dxa" w:w="6236"/>
            <w:vAlign w:val="center"/>
            <w:tcMar>
              <w:top w:w="80" w:type="dxa"/>
              <w:start w:w="100" w:type="dxa"/>
              <w:bottom w:w="80" w:type="dxa"/>
              <w:end w:w="100" w:type="dxa"/>
            </w:tcMar>
            <w:shd w:fill="F4F7FA"/>
          </w:tcPr>
          <w:p>
            <w:pPr>
              <w:spacing w:after="0"/>
            </w:pPr>
            <w:r>
              <w:rPr>
                <w:rFonts w:ascii="Noto Sans" w:hAnsi="Noto Sans" w:eastAsia="Noto Sans" w:cs="Noto Sans"/>
                <w:sz w:val="17"/>
              </w:rPr>
              <w:t>PostgreSQL job table + worker</w:t>
            </w:r>
          </w:p>
        </w:tc>
      </w:tr>
      <w:tr>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Messaging</w:t>
            </w:r>
          </w:p>
        </w:tc>
        <w:tc>
          <w:tcPr>
            <w:tcW w:type="dxa" w:w="6236"/>
            <w:vAlign w:val="center"/>
            <w:tcMar>
              <w:top w:w="80" w:type="dxa"/>
              <w:start w:w="100" w:type="dxa"/>
              <w:bottom w:w="80" w:type="dxa"/>
              <w:end w:w="100" w:type="dxa"/>
            </w:tcMar>
          </w:tcPr>
          <w:p>
            <w:pPr>
              <w:spacing w:after="0"/>
            </w:pPr>
            <w:r>
              <w:rPr>
                <w:rFonts w:ascii="Noto Sans" w:hAnsi="Noto Sans" w:eastAsia="Noto Sans" w:cs="Noto Sans"/>
                <w:sz w:val="17"/>
              </w:rPr>
              <w:t>Nessun broker obbligatorio</w:t>
            </w:r>
          </w:p>
        </w:tc>
      </w:tr>
      <w:tr>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ETL engine</w:t>
            </w:r>
          </w:p>
        </w:tc>
        <w:tc>
          <w:tcPr>
            <w:tcW w:type="dxa" w:w="6236"/>
            <w:vAlign w:val="center"/>
            <w:tcMar>
              <w:top w:w="80" w:type="dxa"/>
              <w:start w:w="100" w:type="dxa"/>
              <w:bottom w:w="80" w:type="dxa"/>
              <w:end w:w="100" w:type="dxa"/>
            </w:tcMar>
            <w:shd w:fill="F4F7FA"/>
          </w:tcPr>
          <w:p>
            <w:pPr>
              <w:spacing w:after="0"/>
            </w:pPr>
            <w:r>
              <w:rPr>
                <w:rFonts w:ascii="Noto Sans" w:hAnsi="Noto Sans" w:eastAsia="Noto Sans" w:cs="Noto Sans"/>
                <w:sz w:val="17"/>
              </w:rPr>
              <w:t>Pipeline applicativa; niente Spark/Flink/NiFi</w:t>
            </w:r>
          </w:p>
        </w:tc>
      </w:tr>
      <w:tr>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Workflow</w:t>
            </w:r>
          </w:p>
        </w:tc>
        <w:tc>
          <w:tcPr>
            <w:tcW w:type="dxa" w:w="6236"/>
            <w:vAlign w:val="center"/>
            <w:tcMar>
              <w:top w:w="80" w:type="dxa"/>
              <w:start w:w="100" w:type="dxa"/>
              <w:bottom w:w="80" w:type="dxa"/>
              <w:end w:w="100" w:type="dxa"/>
            </w:tcMar>
          </w:tcPr>
          <w:p>
            <w:pPr>
              <w:spacing w:after="0"/>
            </w:pPr>
            <w:r>
              <w:rPr>
                <w:rFonts w:ascii="Noto Sans" w:hAnsi="Noto Sans" w:eastAsia="Noto Sans" w:cs="Noto Sans"/>
                <w:sz w:val="17"/>
              </w:rPr>
              <w:t>Nessun BPM engine</w:t>
            </w:r>
          </w:p>
        </w:tc>
      </w:tr>
      <w:tr>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Search</w:t>
            </w:r>
          </w:p>
        </w:tc>
        <w:tc>
          <w:tcPr>
            <w:tcW w:type="dxa" w:w="6236"/>
            <w:vAlign w:val="center"/>
            <w:tcMar>
              <w:top w:w="80" w:type="dxa"/>
              <w:start w:w="100" w:type="dxa"/>
              <w:bottom w:w="80" w:type="dxa"/>
              <w:end w:w="100" w:type="dxa"/>
            </w:tcMar>
            <w:shd w:fill="F4F7FA"/>
          </w:tcPr>
          <w:p>
            <w:pPr>
              <w:spacing w:after="0"/>
            </w:pPr>
            <w:r>
              <w:rPr>
                <w:rFonts w:ascii="Noto Sans" w:hAnsi="Noto Sans" w:eastAsia="Noto Sans" w:cs="Noto Sans"/>
                <w:sz w:val="17"/>
              </w:rPr>
              <w:t>Nessun Elasticsearch/OpenSearch</w:t>
            </w:r>
          </w:p>
        </w:tc>
      </w:tr>
      <w:tr>
        <w:tc>
          <w:tcPr>
            <w:tcW w:type="dxa" w:w="2268"/>
            <w:vAlign w:val="center"/>
            <w:tcMar>
              <w:top w:w="80" w:type="dxa"/>
              <w:start w:w="100" w:type="dxa"/>
              <w:bottom w:w="80" w:type="dxa"/>
              <w:end w:w="100" w:type="dxa"/>
            </w:tcMar>
          </w:tcPr>
          <w:p>
            <w:pPr>
              <w:spacing w:after="0"/>
            </w:pPr>
            <w:r>
              <w:rPr>
                <w:rFonts w:ascii="Noto Sans" w:hAnsi="Noto Sans" w:eastAsia="Noto Sans" w:cs="Noto Sans"/>
                <w:sz w:val="17"/>
              </w:rPr>
              <w:t>Cache</w:t>
            </w:r>
          </w:p>
        </w:tc>
        <w:tc>
          <w:tcPr>
            <w:tcW w:type="dxa" w:w="6236"/>
            <w:vAlign w:val="center"/>
            <w:tcMar>
              <w:top w:w="80" w:type="dxa"/>
              <w:start w:w="100" w:type="dxa"/>
              <w:bottom w:w="80" w:type="dxa"/>
              <w:end w:w="100" w:type="dxa"/>
            </w:tcMar>
          </w:tcPr>
          <w:p>
            <w:pPr>
              <w:spacing w:after="0"/>
            </w:pPr>
            <w:r>
              <w:rPr>
                <w:rFonts w:ascii="Noto Sans" w:hAnsi="Noto Sans" w:eastAsia="Noto Sans" w:cs="Noto Sans"/>
                <w:sz w:val="17"/>
              </w:rPr>
              <w:t>In-memory bounded cache; Redis solo se requisito misurabile</w:t>
            </w:r>
          </w:p>
        </w:tc>
      </w:tr>
      <w:tr>
        <w:tc>
          <w:tcPr>
            <w:tcW w:type="dxa" w:w="2268"/>
            <w:vAlign w:val="center"/>
            <w:tcMar>
              <w:top w:w="80" w:type="dxa"/>
              <w:start w:w="100" w:type="dxa"/>
              <w:bottom w:w="80" w:type="dxa"/>
              <w:end w:w="100" w:type="dxa"/>
            </w:tcMar>
            <w:shd w:fill="F4F7FA"/>
          </w:tcPr>
          <w:p>
            <w:pPr>
              <w:spacing w:after="0"/>
            </w:pPr>
            <w:r>
              <w:rPr>
                <w:rFonts w:ascii="Noto Sans" w:hAnsi="Noto Sans" w:eastAsia="Noto Sans" w:cs="Noto Sans"/>
                <w:sz w:val="17"/>
              </w:rPr>
              <w:t>Deployment</w:t>
            </w:r>
          </w:p>
        </w:tc>
        <w:tc>
          <w:tcPr>
            <w:tcW w:type="dxa" w:w="6236"/>
            <w:vAlign w:val="center"/>
            <w:tcMar>
              <w:top w:w="80" w:type="dxa"/>
              <w:start w:w="100" w:type="dxa"/>
              <w:bottom w:w="80" w:type="dxa"/>
              <w:end w:w="100" w:type="dxa"/>
            </w:tcMar>
            <w:shd w:fill="F4F7FA"/>
          </w:tcPr>
          <w:p>
            <w:pPr>
              <w:spacing w:after="0"/>
            </w:pPr>
            <w:r>
              <w:rPr>
                <w:rFonts w:ascii="Noto Sans" w:hAnsi="Noto Sans" w:eastAsia="Noto Sans" w:cs="Noto Sans"/>
                <w:sz w:val="17"/>
              </w:rPr>
              <w:t>Kubernetes condiviso</w:t>
            </w:r>
          </w:p>
        </w:tc>
      </w:tr>
    </w:tbl>
    <w:p>
      <w:pPr>
        <w:spacing w:after="20"/>
      </w:pPr>
    </w:p>
    <w:tbl>
      <w:tblPr>
        <w:tblW w:type="auto" w:w="0"/>
        <w:jc w:val="center"/>
        <w:tblLook w:firstColumn="1" w:firstRow="1" w:lastColumn="0" w:lastRow="0" w:noHBand="0" w:noVBand="1" w:val="04A0"/>
      </w:tblPr>
      <w:tblGrid>
        <w:gridCol w:w="9072"/>
      </w:tblGrid>
      <w:tr>
        <w:trPr>
          <w:tblHeader w:val="true"/>
        </w:trPr>
        <w:tc>
          <w:tcPr>
            <w:tcW w:type="dxa" w:w="9072"/>
            <w:shd w:fill="FFF4DF"/>
            <w:tcMar>
              <w:top w:w="130" w:type="dxa"/>
              <w:start w:w="160" w:type="dxa"/>
              <w:bottom w:w="130" w:type="dxa"/>
              <w:end w:w="160" w:type="dxa"/>
            </w:tcMar>
            <w:tcBorders>
              <w:top w:val="single" w:sz="8" w:color="E99A1B"/>
              <w:left w:val="single" w:sz="8" w:color="E99A1B"/>
              <w:bottom w:val="single" w:sz="8" w:color="E99A1B"/>
              <w:right w:val="single" w:sz="8" w:color="E99A1B"/>
            </w:tcBorders>
          </w:tcPr>
          <w:p>
            <w:pPr>
              <w:spacing w:after="40"/>
            </w:pPr>
            <w:r>
              <w:rPr>
                <w:rFonts w:ascii="Noto Sans" w:hAnsi="Noto Sans" w:eastAsia="Noto Sans" w:cs="Noto Sans"/>
                <w:b/>
                <w:color w:val="E99A1B"/>
                <w:sz w:val="17"/>
              </w:rPr>
              <w:t>OUF-COST-01</w:t>
            </w:r>
          </w:p>
          <w:p>
            <w:pPr>
              <w:spacing w:after="0"/>
            </w:pPr>
            <w:r>
              <w:rPr>
                <w:rFonts w:ascii="Noto Sans" w:hAnsi="Noto Sans" w:eastAsia="Noto Sans" w:cs="Noto Sans"/>
                <w:sz w:val="17"/>
              </w:rPr>
              <w:t>Il core OUF complessivo deve restare realizzabile entro il design constraint di 150.000 €. Ogni proposta di broker dedicato, cluster data-processing, orchestratore ETL o ulteriore deployable deve documentare un requisito non soddisfatto dalla baseline e il relativo impatto economico.</w:t>
            </w:r>
          </w:p>
        </w:tc>
      </w:tr>
    </w:tbl>
    <w:p>
      <w:pPr>
        <w:spacing w:after="20"/>
      </w:pPr>
    </w:p>
    <w:p>
      <w:r>
        <w:rPr>
          <w:rFonts w:ascii="Noto Sans" w:hAnsi="Noto Sans" w:eastAsia="Noto Sans" w:cs="Noto Sans"/>
        </w:rPr>
      </w:r>
    </w:p>
    <w:p>
      <w:pPr>
        <w:pStyle w:val="Heading1"/>
        <w:keepNext/>
        <w:keepLines/>
      </w:pPr>
      <w:r>
        <w:rPr>
          <w:rFonts w:ascii="Noto Sans" w:hAnsi="Noto Sans" w:eastAsia="Noto Sans" w:cs="Noto Sans"/>
        </w:rPr>
        <w:t>25. Sizing iniziale</w:t>
      </w:r>
    </w:p>
    <w:p>
      <w:pPr>
        <w:spacing w:after="100"/>
      </w:pPr>
      <w:r>
        <w:rPr>
          <w:rFonts w:ascii="Noto Sans" w:hAnsi="Noto Sans" w:eastAsia="Noto Sans" w:cs="Noto Sans"/>
        </w:rPr>
        <w:t>La v0.1 definisce profili di collaudo, non capacity planning definitivo. I valori devono essere verificati sui dataset reali SUAP/SUO/SUE/WebGIS.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984"/>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Profilo</w:t>
            </w:r>
          </w:p>
        </w:tc>
        <w:tc>
          <w:tcPr>
            <w:tcW w:type="dxa" w:w="3798"/>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Carico iniziale di test</w:t>
            </w:r>
          </w:p>
        </w:tc>
        <w:tc>
          <w:tcPr>
            <w:tcW w:type="dxa" w:w="2835"/>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Criterio</w:t>
            </w:r>
          </w:p>
        </w:tc>
      </w:tr>
      <w:tr>
        <w:tc>
          <w:tcPr>
            <w:tcW w:type="dxa" w:w="1984"/>
            <w:vAlign w:val="center"/>
            <w:tcMar>
              <w:top w:w="80" w:type="dxa"/>
              <w:start w:w="100" w:type="dxa"/>
              <w:bottom w:w="80" w:type="dxa"/>
              <w:end w:w="100" w:type="dxa"/>
            </w:tcMar>
          </w:tcPr>
          <w:p>
            <w:pPr>
              <w:spacing w:after="0"/>
            </w:pPr>
            <w:r>
              <w:rPr>
                <w:rFonts w:ascii="Noto Sans" w:hAnsi="Noto Sans" w:eastAsia="Noto Sans" w:cs="Noto Sans"/>
                <w:sz w:val="17"/>
              </w:rPr>
              <w:t>Bootstrap</w:t>
            </w:r>
          </w:p>
        </w:tc>
        <w:tc>
          <w:tcPr>
            <w:tcW w:type="dxa" w:w="3798"/>
            <w:vAlign w:val="center"/>
            <w:tcMar>
              <w:top w:w="80" w:type="dxa"/>
              <w:start w:w="100" w:type="dxa"/>
              <w:bottom w:w="80" w:type="dxa"/>
              <w:end w:w="100" w:type="dxa"/>
            </w:tcMar>
          </w:tcPr>
          <w:p>
            <w:pPr>
              <w:spacing w:after="0"/>
            </w:pPr>
            <w:r>
              <w:rPr>
                <w:rFonts w:ascii="Noto Sans" w:hAnsi="Noto Sans" w:eastAsia="Noto Sans" w:cs="Noto Sans"/>
                <w:sz w:val="17"/>
              </w:rPr>
              <w:t>1.000.000 record complessivi simulati o campione equivalente</w:t>
            </w:r>
          </w:p>
        </w:tc>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Restartable; nessuna perdita tra snapshot e catch-up.</w:t>
            </w:r>
          </w:p>
        </w:tc>
      </w:tr>
      <w:tr>
        <w:tc>
          <w:tcPr>
            <w:tcW w:type="dxa" w:w="1984"/>
            <w:vAlign w:val="center"/>
            <w:tcMar>
              <w:top w:w="80" w:type="dxa"/>
              <w:start w:w="100" w:type="dxa"/>
              <w:bottom w:w="80" w:type="dxa"/>
              <w:end w:w="100" w:type="dxa"/>
            </w:tcMar>
            <w:shd w:fill="F4F7FA"/>
          </w:tcPr>
          <w:p>
            <w:pPr>
              <w:spacing w:after="0"/>
            </w:pPr>
            <w:r>
              <w:rPr>
                <w:rFonts w:ascii="Noto Sans" w:hAnsi="Noto Sans" w:eastAsia="Noto Sans" w:cs="Noto Sans"/>
                <w:sz w:val="17"/>
              </w:rPr>
              <w:t>Delta</w:t>
            </w:r>
          </w:p>
        </w:tc>
        <w:tc>
          <w:tcPr>
            <w:tcW w:type="dxa" w:w="3798"/>
            <w:vAlign w:val="center"/>
            <w:tcMar>
              <w:top w:w="80" w:type="dxa"/>
              <w:start w:w="100" w:type="dxa"/>
              <w:bottom w:w="80" w:type="dxa"/>
              <w:end w:w="100" w:type="dxa"/>
            </w:tcMar>
            <w:shd w:fill="F4F7FA"/>
          </w:tcPr>
          <w:p>
            <w:pPr>
              <w:spacing w:after="0"/>
            </w:pPr>
            <w:r>
              <w:rPr>
                <w:rFonts w:ascii="Noto Sans" w:hAnsi="Noto Sans" w:eastAsia="Noto Sans" w:cs="Noto Sans"/>
                <w:sz w:val="17"/>
              </w:rPr>
              <w:t>100.000 variazioni/run</w:t>
            </w:r>
          </w:p>
        </w:tc>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Checkpoint e throughput stabili.</w:t>
            </w:r>
          </w:p>
        </w:tc>
      </w:tr>
      <w:tr>
        <w:tc>
          <w:tcPr>
            <w:tcW w:type="dxa" w:w="1984"/>
            <w:vAlign w:val="center"/>
            <w:tcMar>
              <w:top w:w="80" w:type="dxa"/>
              <w:start w:w="100" w:type="dxa"/>
              <w:bottom w:w="80" w:type="dxa"/>
              <w:end w:w="100" w:type="dxa"/>
            </w:tcMar>
          </w:tcPr>
          <w:p>
            <w:pPr>
              <w:spacing w:after="0"/>
            </w:pPr>
            <w:r>
              <w:rPr>
                <w:rFonts w:ascii="Noto Sans" w:hAnsi="Noto Sans" w:eastAsia="Noto Sans" w:cs="Noto Sans"/>
                <w:sz w:val="17"/>
              </w:rPr>
              <w:t>Record size</w:t>
            </w:r>
          </w:p>
        </w:tc>
        <w:tc>
          <w:tcPr>
            <w:tcW w:type="dxa" w:w="3798"/>
            <w:vAlign w:val="center"/>
            <w:tcMar>
              <w:top w:w="80" w:type="dxa"/>
              <w:start w:w="100" w:type="dxa"/>
              <w:bottom w:w="80" w:type="dxa"/>
              <w:end w:w="100" w:type="dxa"/>
            </w:tcMar>
          </w:tcPr>
          <w:p>
            <w:pPr>
              <w:spacing w:after="0"/>
            </w:pPr>
            <w:r>
              <w:rPr>
                <w:rFonts w:ascii="Noto Sans" w:hAnsi="Noto Sans" w:eastAsia="Noto Sans" w:cs="Noto Sans"/>
                <w:sz w:val="17"/>
              </w:rPr>
              <w:t>p95 &lt;= 256 KB salvo dataset specifici</w:t>
            </w:r>
          </w:p>
        </w:tc>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Nessun memory blow-up; streaming/batch bounded.</w:t>
            </w:r>
          </w:p>
        </w:tc>
      </w:tr>
      <w:tr>
        <w:tc>
          <w:tcPr>
            <w:tcW w:type="dxa" w:w="1984"/>
            <w:vAlign w:val="center"/>
            <w:tcMar>
              <w:top w:w="80" w:type="dxa"/>
              <w:start w:w="100" w:type="dxa"/>
              <w:bottom w:w="80" w:type="dxa"/>
              <w:end w:w="100" w:type="dxa"/>
            </w:tcMar>
            <w:shd w:fill="F4F7FA"/>
          </w:tcPr>
          <w:p>
            <w:pPr>
              <w:spacing w:after="0"/>
            </w:pPr>
            <w:r>
              <w:rPr>
                <w:rFonts w:ascii="Noto Sans" w:hAnsi="Noto Sans" w:eastAsia="Noto Sans" w:cs="Noto Sans"/>
                <w:sz w:val="17"/>
              </w:rPr>
              <w:t>Concurrent sources</w:t>
            </w:r>
          </w:p>
        </w:tc>
        <w:tc>
          <w:tcPr>
            <w:tcW w:type="dxa" w:w="3798"/>
            <w:vAlign w:val="center"/>
            <w:tcMar>
              <w:top w:w="80" w:type="dxa"/>
              <w:start w:w="100" w:type="dxa"/>
              <w:bottom w:w="80" w:type="dxa"/>
              <w:end w:w="100" w:type="dxa"/>
            </w:tcMar>
            <w:shd w:fill="F4F7FA"/>
          </w:tcPr>
          <w:p>
            <w:pPr>
              <w:spacing w:after="0"/>
            </w:pPr>
            <w:r>
              <w:rPr>
                <w:rFonts w:ascii="Noto Sans" w:hAnsi="Noto Sans" w:eastAsia="Noto Sans" w:cs="Noto Sans"/>
                <w:sz w:val="17"/>
              </w:rPr>
              <w:t>5–10</w:t>
            </w:r>
          </w:p>
        </w:tc>
        <w:tc>
          <w:tcPr>
            <w:tcW w:type="dxa" w:w="2835"/>
            <w:vAlign w:val="center"/>
            <w:tcMar>
              <w:top w:w="80" w:type="dxa"/>
              <w:start w:w="100" w:type="dxa"/>
              <w:bottom w:w="80" w:type="dxa"/>
              <w:end w:w="100" w:type="dxa"/>
            </w:tcMar>
            <w:shd w:fill="F4F7FA"/>
          </w:tcPr>
          <w:p>
            <w:pPr>
              <w:spacing w:after="0"/>
            </w:pPr>
            <w:r>
              <w:rPr>
                <w:rFonts w:ascii="Noto Sans" w:hAnsi="Noto Sans" w:eastAsia="Noto Sans" w:cs="Noto Sans"/>
                <w:sz w:val="17"/>
              </w:rPr>
              <w:t>Rate limiting e worker queue stabili.</w:t>
            </w:r>
          </w:p>
        </w:tc>
      </w:tr>
      <w:tr>
        <w:tc>
          <w:tcPr>
            <w:tcW w:type="dxa" w:w="1984"/>
            <w:vAlign w:val="center"/>
            <w:tcMar>
              <w:top w:w="80" w:type="dxa"/>
              <w:start w:w="100" w:type="dxa"/>
              <w:bottom w:w="80" w:type="dxa"/>
              <w:end w:w="100" w:type="dxa"/>
            </w:tcMar>
          </w:tcPr>
          <w:p>
            <w:pPr>
              <w:spacing w:after="0"/>
            </w:pPr>
            <w:r>
              <w:rPr>
                <w:rFonts w:ascii="Noto Sans" w:hAnsi="Noto Sans" w:eastAsia="Noto Sans" w:cs="Noto Sans"/>
                <w:sz w:val="17"/>
              </w:rPr>
              <w:t>Quarantine</w:t>
            </w:r>
          </w:p>
        </w:tc>
        <w:tc>
          <w:tcPr>
            <w:tcW w:type="dxa" w:w="3798"/>
            <w:vAlign w:val="center"/>
            <w:tcMar>
              <w:top w:w="80" w:type="dxa"/>
              <w:start w:w="100" w:type="dxa"/>
              <w:bottom w:w="80" w:type="dxa"/>
              <w:end w:w="100" w:type="dxa"/>
            </w:tcMar>
          </w:tcPr>
          <w:p>
            <w:pPr>
              <w:spacing w:after="0"/>
            </w:pPr>
            <w:r>
              <w:rPr>
                <w:rFonts w:ascii="Noto Sans" w:hAnsi="Noto Sans" w:eastAsia="Noto Sans" w:cs="Noto Sans"/>
                <w:sz w:val="17"/>
              </w:rPr>
              <w:t>1–5% record difettosi in test</w:t>
            </w:r>
          </w:p>
        </w:tc>
        <w:tc>
          <w:tcPr>
            <w:tcW w:type="dxa" w:w="2835"/>
            <w:vAlign w:val="center"/>
            <w:tcMar>
              <w:top w:w="80" w:type="dxa"/>
              <w:start w:w="100" w:type="dxa"/>
              <w:bottom w:w="80" w:type="dxa"/>
              <w:end w:w="100" w:type="dxa"/>
            </w:tcMar>
          </w:tcPr>
          <w:p>
            <w:pPr>
              <w:spacing w:after="0"/>
            </w:pPr>
            <w:r>
              <w:rPr>
                <w:rFonts w:ascii="Noto Sans" w:hAnsi="Noto Sans" w:eastAsia="Noto Sans" w:cs="Noto Sans"/>
                <w:sz w:val="17"/>
              </w:rPr>
              <w:t>API e processing non degradano in modo non controllato.</w:t>
            </w:r>
          </w:p>
        </w:tc>
      </w:tr>
    </w:tbl>
    <w:p>
      <w:pPr>
        <w:spacing w:after="20"/>
      </w:pPr>
    </w:p>
    <w:p>
      <w:pPr>
        <w:pStyle w:val="Heading1"/>
        <w:keepNext/>
        <w:keepLines/>
      </w:pPr>
      <w:r>
        <w:rPr>
          <w:rFonts w:ascii="Noto Sans" w:hAnsi="Noto Sans" w:eastAsia="Noto Sans" w:cs="Noto Sans"/>
        </w:rPr>
        <w:t>26. Security baseline</w:t>
      </w:r>
    </w:p>
    <w:p>
      <w:pPr>
        <w:pStyle w:val="ListBullet"/>
        <w:spacing w:after="40"/>
      </w:pPr>
      <w:r>
        <w:rPr>
          <w:rFonts w:ascii="Noto Sans" w:hAnsi="Noto Sans" w:eastAsia="Noto Sans" w:cs="Noto Sans"/>
        </w:rPr>
        <w:t>Service identity distinta per Ingestion Runtime; nessuna fiducia implicita di rete.</w:t>
      </w:r>
    </w:p>
    <w:p>
      <w:pPr>
        <w:pStyle w:val="ListBullet"/>
        <w:spacing w:after="40"/>
      </w:pPr>
      <w:r>
        <w:rPr>
          <w:rFonts w:ascii="Noto Sans" w:hAnsi="Noto Sans" w:eastAsia="Noto Sans" w:cs="Noto Sans"/>
        </w:rPr>
        <w:t>Token audience/scope verificati dal Gateway e dai servizi riceventi secondo Authorization Policy.</w:t>
      </w:r>
    </w:p>
    <w:p>
      <w:pPr>
        <w:pStyle w:val="ListBullet"/>
        <w:spacing w:after="40"/>
      </w:pPr>
      <w:r>
        <w:rPr>
          <w:rFonts w:ascii="Noto Sans" w:hAnsi="Noto Sans" w:eastAsia="Noto Sans" w:cs="Noto Sans"/>
        </w:rPr>
        <w:t>NetworkPolicy impedisce egress diretto alle sorgenti.</w:t>
      </w:r>
    </w:p>
    <w:p>
      <w:pPr>
        <w:pStyle w:val="ListBullet"/>
        <w:spacing w:after="40"/>
      </w:pPr>
      <w:r>
        <w:rPr>
          <w:rFonts w:ascii="Noto Sans" w:hAnsi="Noto Sans" w:eastAsia="Noto Sans" w:cs="Noto Sans"/>
        </w:rPr>
        <w:t>SecretRef soltanto; redaction di header Authorization e payload sensibili nei log.</w:t>
      </w:r>
    </w:p>
    <w:p>
      <w:pPr>
        <w:pStyle w:val="ListBullet"/>
        <w:spacing w:after="40"/>
      </w:pPr>
      <w:r>
        <w:rPr>
          <w:rFonts w:ascii="Noto Sans" w:hAnsi="Noto Sans" w:eastAsia="Noto Sans" w:cs="Noto Sans"/>
        </w:rPr>
        <w:t>Payload ammessi nel core iniziale OPEN/ANONYMOUS secondo configurazione pubblicata.</w:t>
      </w:r>
    </w:p>
    <w:p>
      <w:pPr>
        <w:pStyle w:val="ListBullet"/>
        <w:spacing w:after="40"/>
      </w:pPr>
      <w:r>
        <w:rPr>
          <w:rFonts w:ascii="Noto Sans" w:hAnsi="Noto Sans" w:eastAsia="Noto Sans" w:cs="Noto Sans"/>
        </w:rPr>
        <w:t>Limiti su payload size, decompression ratio, timeout e parser XML per mitigare input ostili/legacy.</w:t>
      </w:r>
    </w:p>
    <w:p>
      <w:pPr>
        <w:pStyle w:val="ListBullet"/>
        <w:spacing w:after="40"/>
      </w:pPr>
      <w:r>
        <w:rPr>
          <w:rFonts w:ascii="Noto Sans" w:hAnsi="Noto Sans" w:eastAsia="Noto Sans" w:cs="Noto Sans"/>
        </w:rPr>
        <w:t>Quarantine payload protetto con stessa classificazione del dato sorgente.</w:t>
      </w:r>
    </w:p>
    <w:p>
      <w:pPr>
        <w:pStyle w:val="ListBullet"/>
        <w:spacing w:after="40"/>
      </w:pPr>
      <w:r>
        <w:rPr>
          <w:rFonts w:ascii="Noto Sans" w:hAnsi="Noto Sans" w:eastAsia="Noto Sans" w:cs="Noto Sans"/>
        </w:rPr>
        <w:t>Nessuna API tecnica esposta a Internet direttamente.</w:t>
      </w:r>
    </w:p>
    <w:p>
      <w:pPr>
        <w:pStyle w:val="Heading1"/>
        <w:keepNext/>
        <w:keepLines/>
      </w:pPr>
      <w:r>
        <w:rPr>
          <w:rFonts w:ascii="Noto Sans" w:hAnsi="Noto Sans" w:eastAsia="Noto Sans" w:cs="Noto Sans"/>
        </w:rPr>
        <w:t>27. Functional conformance suite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247"/>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ID</w:t>
            </w:r>
          </w:p>
        </w:tc>
        <w:tc>
          <w:tcPr>
            <w:tcW w:type="dxa" w:w="3798"/>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Scenario</w:t>
            </w:r>
          </w:p>
        </w:tc>
        <w:tc>
          <w:tcPr>
            <w:tcW w:type="dxa" w:w="3572"/>
            <w:vAlign w:val="center"/>
            <w:tcMar>
              <w:top w:w="80" w:type="dxa"/>
              <w:start w:w="100" w:type="dxa"/>
              <w:bottom w:w="80" w:type="dxa"/>
              <w:end w:w="100" w:type="dxa"/>
            </w:tcMar>
            <w:shd w:fill="0B4F6C"/>
          </w:tcPr>
          <w:p>
            <w:pPr>
              <w:spacing w:after="0"/>
            </w:pPr>
            <w:r>
              <w:rPr>
                <w:rFonts w:ascii="Noto Sans" w:hAnsi="Noto Sans" w:eastAsia="Noto Sans" w:cs="Noto Sans"/>
                <w:b/>
                <w:color w:val="FFFFFF"/>
                <w:sz w:val="17"/>
              </w:rPr>
              <w:t>Esito atteso</w:t>
            </w:r>
          </w:p>
        </w:tc>
      </w:tr>
      <w:tr>
        <w:tc>
          <w:tcPr>
            <w:tcW w:type="dxa" w:w="1247"/>
            <w:vAlign w:val="center"/>
            <w:tcMar>
              <w:top w:w="80" w:type="dxa"/>
              <w:start w:w="100" w:type="dxa"/>
              <w:bottom w:w="80" w:type="dxa"/>
              <w:end w:w="100" w:type="dxa"/>
            </w:tcMar>
          </w:tcPr>
          <w:p>
            <w:pPr>
              <w:spacing w:after="0"/>
            </w:pPr>
            <w:r>
              <w:rPr>
                <w:rFonts w:ascii="Noto Sans" w:hAnsi="Noto Sans" w:eastAsia="Noto Sans" w:cs="Noto Sans"/>
                <w:sz w:val="17"/>
              </w:rPr>
              <w:t>ING-E01</w:t>
            </w:r>
          </w:p>
        </w:tc>
        <w:tc>
          <w:tcPr>
            <w:tcW w:type="dxa" w:w="3798"/>
            <w:vAlign w:val="center"/>
            <w:tcMar>
              <w:top w:w="80" w:type="dxa"/>
              <w:start w:w="100" w:type="dxa"/>
              <w:bottom w:w="80" w:type="dxa"/>
              <w:end w:w="100" w:type="dxa"/>
            </w:tcMar>
          </w:tcPr>
          <w:p>
            <w:pPr>
              <w:spacing w:after="0"/>
            </w:pPr>
            <w:r>
              <w:rPr>
                <w:rFonts w:ascii="Noto Sans" w:hAnsi="Noto Sans" w:eastAsia="Noto Sans" w:cs="Noto Sans"/>
                <w:sz w:val="17"/>
              </w:rPr>
              <w:t>Cold start con bundle ACTIVE</w:t>
            </w:r>
          </w:p>
        </w:tc>
        <w:tc>
          <w:tcPr>
            <w:tcW w:type="dxa" w:w="3572"/>
            <w:vAlign w:val="center"/>
            <w:tcMar>
              <w:top w:w="80" w:type="dxa"/>
              <w:start w:w="100" w:type="dxa"/>
              <w:bottom w:w="80" w:type="dxa"/>
              <w:end w:w="100" w:type="dxa"/>
            </w:tcMar>
          </w:tcPr>
          <w:p>
            <w:pPr>
              <w:spacing w:after="0"/>
            </w:pPr>
            <w:r>
              <w:rPr>
                <w:rFonts w:ascii="Noto Sans" w:hAnsi="Noto Sans" w:eastAsia="Noto Sans" w:cs="Noto Sans"/>
                <w:sz w:val="17"/>
              </w:rPr>
              <w:t>Run CONFIG_RESOLVED e READY.</w:t>
            </w:r>
          </w:p>
        </w:tc>
      </w:tr>
      <w:tr>
        <w:tc>
          <w:tcPr>
            <w:tcW w:type="dxa" w:w="1247"/>
            <w:vAlign w:val="center"/>
            <w:tcMar>
              <w:top w:w="80" w:type="dxa"/>
              <w:start w:w="100" w:type="dxa"/>
              <w:bottom w:w="80" w:type="dxa"/>
              <w:end w:w="100" w:type="dxa"/>
            </w:tcMar>
            <w:shd w:fill="F4F7FA"/>
          </w:tcPr>
          <w:p>
            <w:pPr>
              <w:spacing w:after="0"/>
            </w:pPr>
            <w:r>
              <w:rPr>
                <w:rFonts w:ascii="Noto Sans" w:hAnsi="Noto Sans" w:eastAsia="Noto Sans" w:cs="Noto Sans"/>
                <w:sz w:val="17"/>
              </w:rPr>
              <w:t>ING-E02</w:t>
            </w:r>
          </w:p>
        </w:tc>
        <w:tc>
          <w:tcPr>
            <w:tcW w:type="dxa" w:w="3798"/>
            <w:vAlign w:val="center"/>
            <w:tcMar>
              <w:top w:w="80" w:type="dxa"/>
              <w:start w:w="100" w:type="dxa"/>
              <w:bottom w:w="80" w:type="dxa"/>
              <w:end w:w="100" w:type="dxa"/>
            </w:tcMar>
            <w:shd w:fill="F4F7FA"/>
          </w:tcPr>
          <w:p>
            <w:pPr>
              <w:spacing w:after="0"/>
            </w:pPr>
            <w:r>
              <w:rPr>
                <w:rFonts w:ascii="Noto Sans" w:hAnsi="Noto Sans" w:eastAsia="Noto Sans" w:cs="Noto Sans"/>
                <w:sz w:val="17"/>
              </w:rPr>
              <w:t>FULL_SNAPSHOT paginato</w:t>
            </w:r>
          </w:p>
        </w:tc>
        <w:tc>
          <w:tcPr>
            <w:tcW w:type="dxa" w:w="3572"/>
            <w:vAlign w:val="center"/>
            <w:tcMar>
              <w:top w:w="80" w:type="dxa"/>
              <w:start w:w="100" w:type="dxa"/>
              <w:bottom w:w="80" w:type="dxa"/>
              <w:end w:w="100" w:type="dxa"/>
            </w:tcMar>
            <w:shd w:fill="F4F7FA"/>
          </w:tcPr>
          <w:p>
            <w:pPr>
              <w:spacing w:after="0"/>
            </w:pPr>
            <w:r>
              <w:rPr>
                <w:rFonts w:ascii="Noto Sans" w:hAnsi="Noto Sans" w:eastAsia="Noto Sans" w:cs="Noto Sans"/>
                <w:sz w:val="17"/>
              </w:rPr>
              <w:t>Tutti i record processati; checkpoint restartable.</w:t>
            </w:r>
          </w:p>
        </w:tc>
      </w:tr>
      <w:tr>
        <w:tc>
          <w:tcPr>
            <w:tcW w:type="dxa" w:w="1247"/>
            <w:vAlign w:val="center"/>
            <w:tcMar>
              <w:top w:w="80" w:type="dxa"/>
              <w:start w:w="100" w:type="dxa"/>
              <w:bottom w:w="80" w:type="dxa"/>
              <w:end w:w="100" w:type="dxa"/>
            </w:tcMar>
          </w:tcPr>
          <w:p>
            <w:pPr>
              <w:spacing w:after="0"/>
            </w:pPr>
            <w:r>
              <w:rPr>
                <w:rFonts w:ascii="Noto Sans" w:hAnsi="Noto Sans" w:eastAsia="Noto Sans" w:cs="Noto Sans"/>
                <w:sz w:val="17"/>
              </w:rPr>
              <w:t>ING-E03</w:t>
            </w:r>
          </w:p>
        </w:tc>
        <w:tc>
          <w:tcPr>
            <w:tcW w:type="dxa" w:w="3798"/>
            <w:vAlign w:val="center"/>
            <w:tcMar>
              <w:top w:w="80" w:type="dxa"/>
              <w:start w:w="100" w:type="dxa"/>
              <w:bottom w:w="80" w:type="dxa"/>
              <w:end w:w="100" w:type="dxa"/>
            </w:tcMar>
          </w:tcPr>
          <w:p>
            <w:pPr>
              <w:spacing w:after="0"/>
            </w:pPr>
            <w:r>
              <w:rPr>
                <w:rFonts w:ascii="Noto Sans" w:hAnsi="Noto Sans" w:eastAsia="Noto Sans" w:cs="Noto Sans"/>
                <w:sz w:val="17"/>
              </w:rPr>
              <w:t>Modifica concorrente durante snapshot</w:t>
            </w:r>
          </w:p>
        </w:tc>
        <w:tc>
          <w:tcPr>
            <w:tcW w:type="dxa" w:w="3572"/>
            <w:vAlign w:val="center"/>
            <w:tcMar>
              <w:top w:w="80" w:type="dxa"/>
              <w:start w:w="100" w:type="dxa"/>
              <w:bottom w:w="80" w:type="dxa"/>
              <w:end w:w="100" w:type="dxa"/>
            </w:tcMar>
          </w:tcPr>
          <w:p>
            <w:pPr>
              <w:spacing w:after="0"/>
            </w:pPr>
            <w:r>
              <w:rPr>
                <w:rFonts w:ascii="Noto Sans" w:hAnsi="Noto Sans" w:eastAsia="Noto Sans" w:cs="Noto Sans"/>
                <w:sz w:val="17"/>
              </w:rPr>
              <w:t>Catch-up recupera la modifica senza gap.</w:t>
            </w:r>
          </w:p>
        </w:tc>
      </w:tr>
      <w:tr>
        <w:tc>
          <w:tcPr>
            <w:tcW w:type="dxa" w:w="1247"/>
            <w:vAlign w:val="center"/>
            <w:tcMar>
              <w:top w:w="80" w:type="dxa"/>
              <w:start w:w="100" w:type="dxa"/>
              <w:bottom w:w="80" w:type="dxa"/>
              <w:end w:w="100" w:type="dxa"/>
            </w:tcMar>
            <w:shd w:fill="F4F7FA"/>
          </w:tcPr>
          <w:p>
            <w:pPr>
              <w:spacing w:after="0"/>
            </w:pPr>
            <w:r>
              <w:rPr>
                <w:rFonts w:ascii="Noto Sans" w:hAnsi="Noto Sans" w:eastAsia="Noto Sans" w:cs="Noto Sans"/>
                <w:sz w:val="17"/>
              </w:rPr>
              <w:t>ING-E04</w:t>
            </w:r>
          </w:p>
        </w:tc>
        <w:tc>
          <w:tcPr>
            <w:tcW w:type="dxa" w:w="3798"/>
            <w:vAlign w:val="center"/>
            <w:tcMar>
              <w:top w:w="80" w:type="dxa"/>
              <w:start w:w="100" w:type="dxa"/>
              <w:bottom w:w="80" w:type="dxa"/>
              <w:end w:w="100" w:type="dxa"/>
            </w:tcMar>
            <w:shd w:fill="F4F7FA"/>
          </w:tcPr>
          <w:p>
            <w:pPr>
              <w:spacing w:after="0"/>
            </w:pPr>
            <w:r>
              <w:rPr>
                <w:rFonts w:ascii="Noto Sans" w:hAnsi="Noto Sans" w:eastAsia="Noto Sans" w:cs="Noto Sans"/>
                <w:sz w:val="17"/>
              </w:rPr>
              <w:t>Retry stessa pagina</w:t>
            </w:r>
          </w:p>
        </w:tc>
        <w:tc>
          <w:tcPr>
            <w:tcW w:type="dxa" w:w="3572"/>
            <w:vAlign w:val="center"/>
            <w:tcMar>
              <w:top w:w="80" w:type="dxa"/>
              <w:start w:w="100" w:type="dxa"/>
              <w:bottom w:w="80" w:type="dxa"/>
              <w:end w:w="100" w:type="dxa"/>
            </w:tcMar>
            <w:shd w:fill="F4F7FA"/>
          </w:tcPr>
          <w:p>
            <w:pPr>
              <w:spacing w:after="0"/>
            </w:pPr>
            <w:r>
              <w:rPr>
                <w:rFonts w:ascii="Noto Sans" w:hAnsi="Noto Sans" w:eastAsia="Noto Sans" w:cs="Noto Sans"/>
                <w:sz w:val="17"/>
              </w:rPr>
              <w:t>Nessun doppio output logico.</w:t>
            </w:r>
          </w:p>
        </w:tc>
      </w:tr>
      <w:tr>
        <w:tc>
          <w:tcPr>
            <w:tcW w:type="dxa" w:w="1247"/>
            <w:vAlign w:val="center"/>
            <w:tcMar>
              <w:top w:w="80" w:type="dxa"/>
              <w:start w:w="100" w:type="dxa"/>
              <w:bottom w:w="80" w:type="dxa"/>
              <w:end w:w="100" w:type="dxa"/>
            </w:tcMar>
          </w:tcPr>
          <w:p>
            <w:pPr>
              <w:spacing w:after="0"/>
            </w:pPr>
            <w:r>
              <w:rPr>
                <w:rFonts w:ascii="Noto Sans" w:hAnsi="Noto Sans" w:eastAsia="Noto Sans" w:cs="Noto Sans"/>
                <w:sz w:val="17"/>
              </w:rPr>
              <w:t>ING-E05</w:t>
            </w:r>
          </w:p>
        </w:tc>
        <w:tc>
          <w:tcPr>
            <w:tcW w:type="dxa" w:w="3798"/>
            <w:vAlign w:val="center"/>
            <w:tcMar>
              <w:top w:w="80" w:type="dxa"/>
              <w:start w:w="100" w:type="dxa"/>
              <w:bottom w:w="80" w:type="dxa"/>
              <w:end w:w="100" w:type="dxa"/>
            </w:tcMar>
          </w:tcPr>
          <w:p>
            <w:pPr>
              <w:spacing w:after="0"/>
            </w:pPr>
            <w:r>
              <w:rPr>
                <w:rFonts w:ascii="Noto Sans" w:hAnsi="Noto Sans" w:eastAsia="Noto Sans" w:cs="Noto Sans"/>
                <w:sz w:val="17"/>
              </w:rPr>
              <w:t>Delta UPSERT + TOMBSTONE</w:t>
            </w:r>
          </w:p>
        </w:tc>
        <w:tc>
          <w:tcPr>
            <w:tcW w:type="dxa" w:w="3572"/>
            <w:vAlign w:val="center"/>
            <w:tcMar>
              <w:top w:w="80" w:type="dxa"/>
              <w:start w:w="100" w:type="dxa"/>
              <w:bottom w:w="80" w:type="dxa"/>
              <w:end w:w="100" w:type="dxa"/>
            </w:tcMar>
          </w:tcPr>
          <w:p>
            <w:pPr>
              <w:spacing w:after="0"/>
            </w:pPr>
            <w:r>
              <w:rPr>
                <w:rFonts w:ascii="Noto Sans" w:hAnsi="Noto Sans" w:eastAsia="Noto Sans" w:cs="Noto Sans"/>
                <w:sz w:val="17"/>
              </w:rPr>
              <w:t>Entrambe le operation propagate correttamente.</w:t>
            </w:r>
          </w:p>
        </w:tc>
      </w:tr>
      <w:tr>
        <w:tc>
          <w:tcPr>
            <w:tcW w:type="dxa" w:w="1247"/>
            <w:vAlign w:val="center"/>
            <w:tcMar>
              <w:top w:w="80" w:type="dxa"/>
              <w:start w:w="100" w:type="dxa"/>
              <w:bottom w:w="80" w:type="dxa"/>
              <w:end w:w="100" w:type="dxa"/>
            </w:tcMar>
            <w:shd w:fill="F4F7FA"/>
          </w:tcPr>
          <w:p>
            <w:pPr>
              <w:spacing w:after="0"/>
            </w:pPr>
            <w:r>
              <w:rPr>
                <w:rFonts w:ascii="Noto Sans" w:hAnsi="Noto Sans" w:eastAsia="Noto Sans" w:cs="Noto Sans"/>
                <w:sz w:val="17"/>
              </w:rPr>
              <w:t>ING-E06</w:t>
            </w:r>
          </w:p>
        </w:tc>
        <w:tc>
          <w:tcPr>
            <w:tcW w:type="dxa" w:w="3798"/>
            <w:vAlign w:val="center"/>
            <w:tcMar>
              <w:top w:w="80" w:type="dxa"/>
              <w:start w:w="100" w:type="dxa"/>
              <w:bottom w:w="80" w:type="dxa"/>
              <w:end w:w="100" w:type="dxa"/>
            </w:tcMar>
            <w:shd w:fill="F4F7FA"/>
          </w:tcPr>
          <w:p>
            <w:pPr>
              <w:spacing w:after="0"/>
            </w:pPr>
            <w:r>
              <w:rPr>
                <w:rFonts w:ascii="Noto Sans" w:hAnsi="Noto Sans" w:eastAsia="Noto Sans" w:cs="Noto Sans"/>
                <w:sz w:val="17"/>
              </w:rPr>
              <w:t>Record esce da eligibleStates</w:t>
            </w:r>
          </w:p>
        </w:tc>
        <w:tc>
          <w:tcPr>
            <w:tcW w:type="dxa" w:w="3572"/>
            <w:vAlign w:val="center"/>
            <w:tcMar>
              <w:top w:w="80" w:type="dxa"/>
              <w:start w:w="100" w:type="dxa"/>
              <w:bottom w:w="80" w:type="dxa"/>
              <w:end w:w="100" w:type="dxa"/>
            </w:tcMar>
            <w:shd w:fill="F4F7FA"/>
          </w:tcPr>
          <w:p>
            <w:pPr>
              <w:spacing w:after="0"/>
            </w:pPr>
            <w:r>
              <w:rPr>
                <w:rFonts w:ascii="Noto Sans" w:hAnsi="Noto Sans" w:eastAsia="Noto Sans" w:cs="Noto Sans"/>
                <w:sz w:val="17"/>
              </w:rPr>
              <w:t>Variazione osservata e propagata.</w:t>
            </w:r>
          </w:p>
        </w:tc>
      </w:tr>
      <w:tr>
        <w:tc>
          <w:tcPr>
            <w:tcW w:type="dxa" w:w="1247"/>
            <w:vAlign w:val="center"/>
            <w:tcMar>
              <w:top w:w="80" w:type="dxa"/>
              <w:start w:w="100" w:type="dxa"/>
              <w:bottom w:w="80" w:type="dxa"/>
              <w:end w:w="100" w:type="dxa"/>
            </w:tcMar>
          </w:tcPr>
          <w:p>
            <w:pPr>
              <w:spacing w:after="0"/>
            </w:pPr>
            <w:r>
              <w:rPr>
                <w:rFonts w:ascii="Noto Sans" w:hAnsi="Noto Sans" w:eastAsia="Noto Sans" w:cs="Noto Sans"/>
                <w:sz w:val="17"/>
              </w:rPr>
              <w:t>ING-E07</w:t>
            </w:r>
          </w:p>
        </w:tc>
        <w:tc>
          <w:tcPr>
            <w:tcW w:type="dxa" w:w="3798"/>
            <w:vAlign w:val="center"/>
            <w:tcMar>
              <w:top w:w="80" w:type="dxa"/>
              <w:start w:w="100" w:type="dxa"/>
              <w:bottom w:w="80" w:type="dxa"/>
              <w:end w:w="100" w:type="dxa"/>
            </w:tcMar>
          </w:tcPr>
          <w:p>
            <w:pPr>
              <w:spacing w:after="0"/>
            </w:pPr>
            <w:r>
              <w:rPr>
                <w:rFonts w:ascii="Noto Sans" w:hAnsi="Noto Sans" w:eastAsia="Noto Sans" w:cs="Noto Sans"/>
                <w:sz w:val="17"/>
              </w:rPr>
              <w:t>Field projection</w:t>
            </w:r>
          </w:p>
        </w:tc>
        <w:tc>
          <w:tcPr>
            <w:tcW w:type="dxa" w:w="3572"/>
            <w:vAlign w:val="center"/>
            <w:tcMar>
              <w:top w:w="80" w:type="dxa"/>
              <w:start w:w="100" w:type="dxa"/>
              <w:bottom w:w="80" w:type="dxa"/>
              <w:end w:w="100" w:type="dxa"/>
            </w:tcMar>
          </w:tcPr>
          <w:p>
            <w:pPr>
              <w:spacing w:after="0"/>
            </w:pPr>
            <w:r>
              <w:rPr>
                <w:rFonts w:ascii="Noto Sans" w:hAnsi="Noto Sans" w:eastAsia="Noto Sans" w:cs="Noto Sans"/>
                <w:sz w:val="17"/>
              </w:rPr>
              <w:t>Campo escluso non compare nel payload ricevuto.</w:t>
            </w:r>
          </w:p>
        </w:tc>
      </w:tr>
      <w:tr>
        <w:tc>
          <w:tcPr>
            <w:tcW w:type="dxa" w:w="1247"/>
            <w:vAlign w:val="center"/>
            <w:tcMar>
              <w:top w:w="80" w:type="dxa"/>
              <w:start w:w="100" w:type="dxa"/>
              <w:bottom w:w="80" w:type="dxa"/>
              <w:end w:w="100" w:type="dxa"/>
            </w:tcMar>
            <w:shd w:fill="F4F7FA"/>
          </w:tcPr>
          <w:p>
            <w:pPr>
              <w:spacing w:after="0"/>
            </w:pPr>
            <w:r>
              <w:rPr>
                <w:rFonts w:ascii="Noto Sans" w:hAnsi="Noto Sans" w:eastAsia="Noto Sans" w:cs="Noto Sans"/>
                <w:sz w:val="17"/>
              </w:rPr>
              <w:t>ING-E08</w:t>
            </w:r>
          </w:p>
        </w:tc>
        <w:tc>
          <w:tcPr>
            <w:tcW w:type="dxa" w:w="3798"/>
            <w:vAlign w:val="center"/>
            <w:tcMar>
              <w:top w:w="80" w:type="dxa"/>
              <w:start w:w="100" w:type="dxa"/>
              <w:bottom w:w="80" w:type="dxa"/>
              <w:end w:w="100" w:type="dxa"/>
            </w:tcMar>
            <w:shd w:fill="F4F7FA"/>
          </w:tcPr>
          <w:p>
            <w:pPr>
              <w:spacing w:after="0"/>
            </w:pPr>
            <w:r>
              <w:rPr>
                <w:rFonts w:ascii="Noto Sans" w:hAnsi="Noto Sans" w:eastAsia="Noto Sans" w:cs="Noto Sans"/>
                <w:sz w:val="17"/>
              </w:rPr>
              <w:t>Schema breaking</w:t>
            </w:r>
          </w:p>
        </w:tc>
        <w:tc>
          <w:tcPr>
            <w:tcW w:type="dxa" w:w="3572"/>
            <w:vAlign w:val="center"/>
            <w:tcMar>
              <w:top w:w="80" w:type="dxa"/>
              <w:start w:w="100" w:type="dxa"/>
              <w:bottom w:w="80" w:type="dxa"/>
              <w:end w:w="100" w:type="dxa"/>
            </w:tcMar>
            <w:shd w:fill="F4F7FA"/>
          </w:tcPr>
          <w:p>
            <w:pPr>
              <w:spacing w:after="0"/>
            </w:pPr>
            <w:r>
              <w:rPr>
                <w:rFonts w:ascii="Noto Sans" w:hAnsi="Noto Sans" w:eastAsia="Noto Sans" w:cs="Noto Sans"/>
                <w:sz w:val="17"/>
              </w:rPr>
              <w:t>Flow interessato sospeso; nessun mapping auto-adattato.</w:t>
            </w:r>
          </w:p>
        </w:tc>
      </w:tr>
      <w:tr>
        <w:tc>
          <w:tcPr>
            <w:tcW w:type="dxa" w:w="1247"/>
            <w:vAlign w:val="center"/>
            <w:tcMar>
              <w:top w:w="80" w:type="dxa"/>
              <w:start w:w="100" w:type="dxa"/>
              <w:bottom w:w="80" w:type="dxa"/>
              <w:end w:w="100" w:type="dxa"/>
            </w:tcMar>
          </w:tcPr>
          <w:p>
            <w:pPr>
              <w:spacing w:after="0"/>
            </w:pPr>
            <w:r>
              <w:rPr>
                <w:rFonts w:ascii="Noto Sans" w:hAnsi="Noto Sans" w:eastAsia="Noto Sans" w:cs="Noto Sans"/>
                <w:sz w:val="17"/>
              </w:rPr>
              <w:t>ING-E09</w:t>
            </w:r>
          </w:p>
        </w:tc>
        <w:tc>
          <w:tcPr>
            <w:tcW w:type="dxa" w:w="3798"/>
            <w:vAlign w:val="center"/>
            <w:tcMar>
              <w:top w:w="80" w:type="dxa"/>
              <w:start w:w="100" w:type="dxa"/>
              <w:bottom w:w="80" w:type="dxa"/>
              <w:end w:w="100" w:type="dxa"/>
            </w:tcMar>
          </w:tcPr>
          <w:p>
            <w:pPr>
              <w:spacing w:after="0"/>
            </w:pPr>
            <w:r>
              <w:rPr>
                <w:rFonts w:ascii="Noto Sans" w:hAnsi="Noto Sans" w:eastAsia="Noto Sans" w:cs="Noto Sans"/>
                <w:sz w:val="17"/>
              </w:rPr>
              <w:t>Unmapped code</w:t>
            </w:r>
          </w:p>
        </w:tc>
        <w:tc>
          <w:tcPr>
            <w:tcW w:type="dxa" w:w="3572"/>
            <w:vAlign w:val="center"/>
            <w:tcMar>
              <w:top w:w="80" w:type="dxa"/>
              <w:start w:w="100" w:type="dxa"/>
              <w:bottom w:w="80" w:type="dxa"/>
              <w:end w:w="100" w:type="dxa"/>
            </w:tcMar>
          </w:tcPr>
          <w:p>
            <w:pPr>
              <w:spacing w:after="0"/>
            </w:pPr>
            <w:r>
              <w:rPr>
                <w:rFonts w:ascii="Noto Sans" w:hAnsi="Noto Sans" w:eastAsia="Noto Sans" w:cs="Noto Sans"/>
                <w:sz w:val="17"/>
              </w:rPr>
              <w:t>Issue/quarantine secondo policy; nessun valore inventato.</w:t>
            </w:r>
          </w:p>
        </w:tc>
      </w:tr>
      <w:tr>
        <w:tc>
          <w:tcPr>
            <w:tcW w:type="dxa" w:w="1247"/>
            <w:vAlign w:val="center"/>
            <w:tcMar>
              <w:top w:w="80" w:type="dxa"/>
              <w:start w:w="100" w:type="dxa"/>
              <w:bottom w:w="80" w:type="dxa"/>
              <w:end w:w="100" w:type="dxa"/>
            </w:tcMar>
            <w:shd w:fill="F4F7FA"/>
          </w:tcPr>
          <w:p>
            <w:pPr>
              <w:spacing w:after="0"/>
            </w:pPr>
            <w:r>
              <w:rPr>
                <w:rFonts w:ascii="Noto Sans" w:hAnsi="Noto Sans" w:eastAsia="Noto Sans" w:cs="Noto Sans"/>
                <w:sz w:val="17"/>
              </w:rPr>
              <w:t>ING-E10</w:t>
            </w:r>
          </w:p>
        </w:tc>
        <w:tc>
          <w:tcPr>
            <w:tcW w:type="dxa" w:w="3798"/>
            <w:vAlign w:val="center"/>
            <w:tcMar>
              <w:top w:w="80" w:type="dxa"/>
              <w:start w:w="100" w:type="dxa"/>
              <w:bottom w:w="80" w:type="dxa"/>
              <w:end w:w="100" w:type="dxa"/>
            </w:tcMar>
            <w:shd w:fill="F4F7FA"/>
          </w:tcPr>
          <w:p>
            <w:pPr>
              <w:spacing w:after="0"/>
            </w:pPr>
            <w:r>
              <w:rPr>
                <w:rFonts w:ascii="Noto Sans" w:hAnsi="Noto Sans" w:eastAsia="Noto Sans" w:cs="Noto Sans"/>
                <w:sz w:val="17"/>
              </w:rPr>
              <w:t>Gateway bypass attempt</w:t>
            </w:r>
          </w:p>
        </w:tc>
        <w:tc>
          <w:tcPr>
            <w:tcW w:type="dxa" w:w="3572"/>
            <w:vAlign w:val="center"/>
            <w:tcMar>
              <w:top w:w="80" w:type="dxa"/>
              <w:start w:w="100" w:type="dxa"/>
              <w:bottom w:w="80" w:type="dxa"/>
              <w:end w:w="100" w:type="dxa"/>
            </w:tcMar>
            <w:shd w:fill="F4F7FA"/>
          </w:tcPr>
          <w:p>
            <w:pPr>
              <w:spacing w:after="0"/>
            </w:pPr>
            <w:r>
              <w:rPr>
                <w:rFonts w:ascii="Noto Sans" w:hAnsi="Noto Sans" w:eastAsia="Noto Sans" w:cs="Noto Sans"/>
                <w:sz w:val="17"/>
              </w:rPr>
              <w:t>NetworkPolicy/route enforcement blocca accesso diretto.</w:t>
            </w:r>
          </w:p>
        </w:tc>
      </w:tr>
      <w:tr>
        <w:tc>
          <w:tcPr>
            <w:tcW w:type="dxa" w:w="1247"/>
            <w:vAlign w:val="center"/>
            <w:tcMar>
              <w:top w:w="80" w:type="dxa"/>
              <w:start w:w="100" w:type="dxa"/>
              <w:bottom w:w="80" w:type="dxa"/>
              <w:end w:w="100" w:type="dxa"/>
            </w:tcMar>
          </w:tcPr>
          <w:p>
            <w:pPr>
              <w:spacing w:after="0"/>
            </w:pPr>
            <w:r>
              <w:rPr>
                <w:rFonts w:ascii="Noto Sans" w:hAnsi="Noto Sans" w:eastAsia="Noto Sans" w:cs="Noto Sans"/>
                <w:sz w:val="17"/>
              </w:rPr>
              <w:t>ING-E11</w:t>
            </w:r>
          </w:p>
        </w:tc>
        <w:tc>
          <w:tcPr>
            <w:tcW w:type="dxa" w:w="3798"/>
            <w:vAlign w:val="center"/>
            <w:tcMar>
              <w:top w:w="80" w:type="dxa"/>
              <w:start w:w="100" w:type="dxa"/>
              <w:bottom w:w="80" w:type="dxa"/>
              <w:end w:w="100" w:type="dxa"/>
            </w:tcMar>
          </w:tcPr>
          <w:p>
            <w:pPr>
              <w:spacing w:after="0"/>
            </w:pPr>
            <w:r>
              <w:rPr>
                <w:rFonts w:ascii="Noto Sans" w:hAnsi="Noto Sans" w:eastAsia="Noto Sans" w:cs="Noto Sans"/>
                <w:sz w:val="17"/>
              </w:rPr>
              <w:t>Bundle cambia durante run</w:t>
            </w:r>
          </w:p>
        </w:tc>
        <w:tc>
          <w:tcPr>
            <w:tcW w:type="dxa" w:w="3572"/>
            <w:vAlign w:val="center"/>
            <w:tcMar>
              <w:top w:w="80" w:type="dxa"/>
              <w:start w:w="100" w:type="dxa"/>
              <w:bottom w:w="80" w:type="dxa"/>
              <w:end w:w="100" w:type="dxa"/>
            </w:tcMar>
          </w:tcPr>
          <w:p>
            <w:pPr>
              <w:spacing w:after="0"/>
            </w:pPr>
            <w:r>
              <w:rPr>
                <w:rFonts w:ascii="Noto Sans" w:hAnsi="Noto Sans" w:eastAsia="Noto Sans" w:cs="Noto Sans"/>
                <w:sz w:val="17"/>
              </w:rPr>
              <w:t>Run continua con bundle pinned; nuova run usa nuova versione.</w:t>
            </w:r>
          </w:p>
        </w:tc>
      </w:tr>
      <w:tr>
        <w:tc>
          <w:tcPr>
            <w:tcW w:type="dxa" w:w="1247"/>
            <w:vAlign w:val="center"/>
            <w:tcMar>
              <w:top w:w="80" w:type="dxa"/>
              <w:start w:w="100" w:type="dxa"/>
              <w:bottom w:w="80" w:type="dxa"/>
              <w:end w:w="100" w:type="dxa"/>
            </w:tcMar>
            <w:shd w:fill="F4F7FA"/>
          </w:tcPr>
          <w:p>
            <w:pPr>
              <w:spacing w:after="0"/>
            </w:pPr>
            <w:r>
              <w:rPr>
                <w:rFonts w:ascii="Noto Sans" w:hAnsi="Noto Sans" w:eastAsia="Noto Sans" w:cs="Noto Sans"/>
                <w:sz w:val="17"/>
              </w:rPr>
              <w:t>ING-E12</w:t>
            </w:r>
          </w:p>
        </w:tc>
        <w:tc>
          <w:tcPr>
            <w:tcW w:type="dxa" w:w="3798"/>
            <w:vAlign w:val="center"/>
            <w:tcMar>
              <w:top w:w="80" w:type="dxa"/>
              <w:start w:w="100" w:type="dxa"/>
              <w:bottom w:w="80" w:type="dxa"/>
              <w:end w:w="100" w:type="dxa"/>
            </w:tcMar>
            <w:shd w:fill="F4F7FA"/>
          </w:tcPr>
          <w:p>
            <w:pPr>
              <w:spacing w:after="0"/>
            </w:pPr>
            <w:r>
              <w:rPr>
                <w:rFonts w:ascii="Noto Sans" w:hAnsi="Noto Sans" w:eastAsia="Noto Sans" w:cs="Noto Sans"/>
                <w:sz w:val="17"/>
              </w:rPr>
              <w:t>OUF_SYSTEM MANAGED</w:t>
            </w:r>
          </w:p>
        </w:tc>
        <w:tc>
          <w:tcPr>
            <w:tcW w:type="dxa" w:w="3572"/>
            <w:vAlign w:val="center"/>
            <w:tcMar>
              <w:top w:w="80" w:type="dxa"/>
              <w:start w:w="100" w:type="dxa"/>
              <w:bottom w:w="80" w:type="dxa"/>
              <w:end w:w="100" w:type="dxa"/>
            </w:tcMar>
            <w:shd w:fill="F4F7FA"/>
          </w:tcPr>
          <w:p>
            <w:pPr>
              <w:spacing w:after="0"/>
            </w:pPr>
            <w:r>
              <w:rPr>
                <w:rFonts w:ascii="Noto Sans" w:hAnsi="Noto Sans" w:eastAsia="Noto Sans" w:cs="Noto Sans"/>
                <w:sz w:val="17"/>
              </w:rPr>
              <w:t>Nessuna Source API fittizia; envelope/evidence prodotti.</w:t>
            </w:r>
          </w:p>
        </w:tc>
      </w:tr>
      <w:tr>
        <w:tc>
          <w:tcPr>
            <w:tcW w:type="dxa" w:w="1247"/>
            <w:vAlign w:val="center"/>
            <w:tcMar>
              <w:top w:w="80" w:type="dxa"/>
              <w:start w:w="100" w:type="dxa"/>
              <w:bottom w:w="80" w:type="dxa"/>
              <w:end w:w="100" w:type="dxa"/>
            </w:tcMar>
          </w:tcPr>
          <w:p>
            <w:pPr>
              <w:spacing w:after="0"/>
            </w:pPr>
            <w:r>
              <w:rPr>
                <w:rFonts w:ascii="Noto Sans" w:hAnsi="Noto Sans" w:eastAsia="Noto Sans" w:cs="Noto Sans"/>
                <w:sz w:val="17"/>
              </w:rPr>
              <w:t>ING-E13</w:t>
            </w:r>
          </w:p>
        </w:tc>
        <w:tc>
          <w:tcPr>
            <w:tcW w:type="dxa" w:w="3798"/>
            <w:vAlign w:val="center"/>
            <w:tcMar>
              <w:top w:w="80" w:type="dxa"/>
              <w:start w:w="100" w:type="dxa"/>
              <w:bottom w:w="80" w:type="dxa"/>
              <w:end w:w="100" w:type="dxa"/>
            </w:tcMar>
          </w:tcPr>
          <w:p>
            <w:pPr>
              <w:spacing w:after="0"/>
            </w:pPr>
            <w:r>
              <w:rPr>
                <w:rFonts w:ascii="Noto Sans" w:hAnsi="Noto Sans" w:eastAsia="Noto Sans" w:cs="Noto Sans"/>
                <w:sz w:val="17"/>
              </w:rPr>
              <w:t>Downstream outage</w:t>
            </w:r>
          </w:p>
        </w:tc>
        <w:tc>
          <w:tcPr>
            <w:tcW w:type="dxa" w:w="3572"/>
            <w:vAlign w:val="center"/>
            <w:tcMar>
              <w:top w:w="80" w:type="dxa"/>
              <w:start w:w="100" w:type="dxa"/>
              <w:bottom w:w="80" w:type="dxa"/>
              <w:end w:w="100" w:type="dxa"/>
            </w:tcMar>
          </w:tcPr>
          <w:p>
            <w:pPr>
              <w:spacing w:after="0"/>
            </w:pPr>
            <w:r>
              <w:rPr>
                <w:rFonts w:ascii="Noto Sans" w:hAnsi="Noto Sans" w:eastAsia="Noto Sans" w:cs="Noto Sans"/>
                <w:sz w:val="17"/>
              </w:rPr>
              <w:t>Retry senza avanzamento incoerente checkpoint.</w:t>
            </w:r>
          </w:p>
        </w:tc>
      </w:tr>
      <w:tr>
        <w:tc>
          <w:tcPr>
            <w:tcW w:type="dxa" w:w="1247"/>
            <w:vAlign w:val="center"/>
            <w:tcMar>
              <w:top w:w="80" w:type="dxa"/>
              <w:start w:w="100" w:type="dxa"/>
              <w:bottom w:w="80" w:type="dxa"/>
              <w:end w:w="100" w:type="dxa"/>
            </w:tcMar>
            <w:shd w:fill="F4F7FA"/>
          </w:tcPr>
          <w:p>
            <w:pPr>
              <w:spacing w:after="0"/>
            </w:pPr>
            <w:r>
              <w:rPr>
                <w:rFonts w:ascii="Noto Sans" w:hAnsi="Noto Sans" w:eastAsia="Noto Sans" w:cs="Noto Sans"/>
                <w:sz w:val="17"/>
              </w:rPr>
              <w:t>ING-E14</w:t>
            </w:r>
          </w:p>
        </w:tc>
        <w:tc>
          <w:tcPr>
            <w:tcW w:type="dxa" w:w="3798"/>
            <w:vAlign w:val="center"/>
            <w:tcMar>
              <w:top w:w="80" w:type="dxa"/>
              <w:start w:w="100" w:type="dxa"/>
              <w:bottom w:w="80" w:type="dxa"/>
              <w:end w:w="100" w:type="dxa"/>
            </w:tcMar>
            <w:shd w:fill="F4F7FA"/>
          </w:tcPr>
          <w:p>
            <w:pPr>
              <w:spacing w:after="0"/>
            </w:pPr>
            <w:r>
              <w:rPr>
                <w:rFonts w:ascii="Noto Sans" w:hAnsi="Noto Sans" w:eastAsia="Noto Sans" w:cs="Noto Sans"/>
                <w:sz w:val="17"/>
              </w:rPr>
              <w:t>Quarantine reprocess</w:t>
            </w:r>
          </w:p>
        </w:tc>
        <w:tc>
          <w:tcPr>
            <w:tcW w:type="dxa" w:w="3572"/>
            <w:vAlign w:val="center"/>
            <w:tcMar>
              <w:top w:w="80" w:type="dxa"/>
              <w:start w:w="100" w:type="dxa"/>
              <w:bottom w:w="80" w:type="dxa"/>
              <w:end w:w="100" w:type="dxa"/>
            </w:tcMar>
            <w:shd w:fill="F4F7FA"/>
          </w:tcPr>
          <w:p>
            <w:pPr>
              <w:spacing w:after="0"/>
            </w:pPr>
            <w:r>
              <w:rPr>
                <w:rFonts w:ascii="Noto Sans" w:hAnsi="Noto Sans" w:eastAsia="Noto Sans" w:cs="Noto Sans"/>
                <w:sz w:val="17"/>
              </w:rPr>
              <w:t>Nuova evidence, tracciabilità della precedente quarantena.</w:t>
            </w:r>
          </w:p>
        </w:tc>
      </w:tr>
      <w:tr>
        <w:tc>
          <w:tcPr>
            <w:tcW w:type="dxa" w:w="1247"/>
            <w:vAlign w:val="center"/>
            <w:tcMar>
              <w:top w:w="80" w:type="dxa"/>
              <w:start w:w="100" w:type="dxa"/>
              <w:bottom w:w="80" w:type="dxa"/>
              <w:end w:w="100" w:type="dxa"/>
            </w:tcMar>
          </w:tcPr>
          <w:p>
            <w:pPr>
              <w:spacing w:after="0"/>
            </w:pPr>
            <w:r>
              <w:rPr>
                <w:rFonts w:ascii="Noto Sans" w:hAnsi="Noto Sans" w:eastAsia="Noto Sans" w:cs="Noto Sans"/>
                <w:sz w:val="17"/>
              </w:rPr>
              <w:t>ING-E15</w:t>
            </w:r>
          </w:p>
        </w:tc>
        <w:tc>
          <w:tcPr>
            <w:tcW w:type="dxa" w:w="3798"/>
            <w:vAlign w:val="center"/>
            <w:tcMar>
              <w:top w:w="80" w:type="dxa"/>
              <w:start w:w="100" w:type="dxa"/>
              <w:bottom w:w="80" w:type="dxa"/>
              <w:end w:w="100" w:type="dxa"/>
            </w:tcMar>
          </w:tcPr>
          <w:p>
            <w:pPr>
              <w:spacing w:after="0"/>
            </w:pPr>
            <w:r>
              <w:rPr>
                <w:rFonts w:ascii="Noto Sans" w:hAnsi="Noto Sans" w:eastAsia="Noto Sans" w:cs="Noto Sans"/>
                <w:sz w:val="17"/>
              </w:rPr>
              <w:t>M2M token invalid/expired</w:t>
            </w:r>
          </w:p>
        </w:tc>
        <w:tc>
          <w:tcPr>
            <w:tcW w:type="dxa" w:w="3572"/>
            <w:vAlign w:val="center"/>
            <w:tcMar>
              <w:top w:w="80" w:type="dxa"/>
              <w:start w:w="100" w:type="dxa"/>
              <w:bottom w:w="80" w:type="dxa"/>
              <w:end w:w="100" w:type="dxa"/>
            </w:tcMar>
          </w:tcPr>
          <w:p>
            <w:pPr>
              <w:spacing w:after="0"/>
            </w:pPr>
            <w:r>
              <w:rPr>
                <w:rFonts w:ascii="Noto Sans" w:hAnsi="Noto Sans" w:eastAsia="Noto Sans" w:cs="Noto Sans"/>
                <w:sz w:val="17"/>
              </w:rPr>
              <w:t>Operazione rifiutata.</w:t>
            </w:r>
          </w:p>
        </w:tc>
      </w:tr>
    </w:tbl>
    <w:p>
      <w:pPr>
        <w:spacing w:after="20"/>
      </w:pPr>
    </w:p>
    <w:p>
      <w:pPr>
        <w:pStyle w:val="Heading1"/>
        <w:keepNext/>
        <w:keepLines/>
      </w:pPr>
      <w:r>
        <w:rPr>
          <w:rFonts w:ascii="Noto Sans" w:hAnsi="Noto Sans" w:eastAsia="Noto Sans" w:cs="Noto Sans"/>
        </w:rPr>
        <w:t>28. Riferimenti interni OUF</w:t>
      </w:r>
    </w:p>
    <w:p>
      <w:pPr>
        <w:pStyle w:val="ListBullet"/>
        <w:spacing w:after="40"/>
      </w:pPr>
      <w:r>
        <w:rPr>
          <w:rFonts w:ascii="Noto Sans" w:hAnsi="Noto Sans" w:eastAsia="Noto Sans" w:cs="Noto Sans"/>
        </w:rPr>
        <w:t>OUF — Urban API Gateway v1.0.5 — confini, southbound PULL, internal integration contracts, Canonical Data Envelope boundary.</w:t>
      </w:r>
    </w:p>
    <w:p>
      <w:pPr>
        <w:pStyle w:val="ListBullet"/>
        <w:spacing w:after="40"/>
      </w:pPr>
      <w:r>
        <w:t>OUF — Source Onboarding &amp; Configuration — target v1.3 — PublishedConfigurationBundle, ExtractionProfile, SyncProfile, mapping e runtime handoff.</w:t>
      </w:r>
    </w:p>
    <w:p>
      <w:pPr>
        <w:pStyle w:val="ListBullet"/>
        <w:spacing w:after="40"/>
      </w:pPr>
      <w:r>
        <w:rPr>
          <w:rFonts w:ascii="Noto Sans" w:hAnsi="Noto Sans" w:eastAsia="Noto Sans" w:cs="Noto Sans"/>
        </w:rPr>
        <w:t>OUF — Semantic Model / Registry v1.0 — SemanticReference, PublicationSet e governance della semantica.</w:t>
      </w:r>
    </w:p>
    <w:p>
      <w:pPr>
        <w:pStyle w:val="ListBullet"/>
        <w:spacing w:after="40"/>
      </w:pPr>
      <w:r>
        <w:t>OUF — Authorization &amp; Access Control Specification — target v1.3 — HUMAN/SERVICE identity, scenari M2M e policy applicative.</w:t>
      </w:r>
    </w:p>
    <w:p>
      <w:pPr>
        <w:pStyle w:val="ListBullet"/>
        <w:spacing w:after="40"/>
      </w:pPr>
      <w:r>
        <w:rPr>
          <w:rFonts w:ascii="Noto Sans" w:hAnsi="Noto Sans" w:eastAsia="Noto Sans" w:cs="Noto Sans"/>
        </w:rPr>
        <w:t>OUF — Linee di indirizzo Source API SUAP/SUO/SUE v2.1 — snapshot, delta, field projection, schema versioning e continuity contract.</w:t>
      </w:r>
    </w:p>
    <w:p>
      <w:pPr>
        <w:pStyle w:val="ListBullet"/>
        <w:spacing w:after="40"/>
      </w:pPr>
      <w:r>
        <w:rPr>
          <w:rFonts w:ascii="Noto Sans" w:hAnsi="Noto Sans" w:eastAsia="Noto Sans" w:cs="Noto Sans"/>
        </w:rPr>
        <w:t>OUF Blue Paper — principi PULL-first, Data Lake raw/normalized/curated, Technology Reuse e capability-ready architecture.</w:t>
      </w:r>
    </w:p>
    <w:p>
      <w:r>
        <w:rPr>
          <w:rFonts w:ascii="Noto Sans" w:hAnsi="Noto Sans" w:eastAsia="Noto Sans" w:cs="Noto Sans"/>
        </w:rPr>
        <w:br/>
      </w:r>
    </w:p>
    <w:tbl>
      <w:tblPr>
        <w:tblStyle w:val="TableGrid"/>
        <w:tblW w:type="auto" w:w="0"/>
        <w:jc w:val="center"/>
        <w:tblLook w:firstColumn="1" w:firstRow="1" w:lastColumn="0" w:lastRow="0" w:noHBand="0" w:noVBand="1" w:val="04A0"/>
      </w:tblPr>
      <w:tblGrid>
        <w:gridCol w:w="9072"/>
      </w:tblGrid>
      <w:tr>
        <w:trPr>
          <w:tblHeader w:val="true"/>
        </w:trPr>
        <w:tc>
          <w:tcPr>
            <w:tcW w:type="dxa" w:w="9072"/>
            <w:shd w:fill="D9EAD3"/>
          </w:tcPr>
          <w:p>
            <w:r>
              <w:rPr>
                <w:rFonts w:ascii="Noto Sans" w:hAnsi="Noto Sans" w:eastAsia="Noto Sans" w:cs="Noto Sans"/>
                <w:b/>
                <w:color w:val="17365D"/>
                <w:sz w:val="17"/>
              </w:rPr>
              <w:t>Decisione di baseline v0.2</w:t>
              <w:br/>
            </w:r>
            <w:r>
              <w:rPr>
                <w:rFonts w:ascii="Noto Sans" w:hAnsi="Noto Sans" w:eastAsia="Noto Sans" w:cs="Noto Sans"/>
                <w:sz w:val="17"/>
              </w:rPr>
              <w:t>La v0.2 non introduce nuove capability funzionali. Congela come vengono rappresentati e persistiti run, partition, checkpoint, watermark, deduplication evidence, quarantine, schema observation e handoff downstream. Il principio è progress without ambiguity: un avanzamento di stato è valido solo quando il dato precedente è stato elaborato o classificato esplicitamente come gestito secondo policy.</w:t>
            </w:r>
          </w:p>
        </w:tc>
      </w:tr>
    </w:tbl>
    <w:p/>
    <w:p>
      <w:pPr>
        <w:pStyle w:val="ListBullet"/>
      </w:pPr>
      <w:r>
        <w:rPr>
          <w:rFonts w:ascii="Noto Sans" w:hAnsi="Noto Sans" w:eastAsia="Noto Sans" w:cs="Noto Sans"/>
        </w:rPr>
        <w:t>Un solo deployable iniziale e un solo schema PostgreSQL governato da Flyway.</w:t>
      </w:r>
    </w:p>
    <w:p>
      <w:pPr>
        <w:pStyle w:val="ListBullet"/>
      </w:pPr>
      <w:r>
        <w:rPr>
          <w:rFonts w:ascii="Noto Sans" w:hAnsi="Noto Sans" w:eastAsia="Noto Sans" w:cs="Noto Sans"/>
        </w:rPr>
        <w:t>Stato operativo piccolo e controllabile: i payload massivi non vengono usati come database operativo.</w:t>
      </w:r>
    </w:p>
    <w:p>
      <w:pPr>
        <w:pStyle w:val="ListBullet"/>
      </w:pPr>
      <w:r>
        <w:rPr>
          <w:rFonts w:ascii="Noto Sans" w:hAnsi="Noto Sans" w:eastAsia="Noto Sans" w:cs="Noto Sans"/>
        </w:rPr>
        <w:t>Checkpoint distinti da watermark committed: il primo descrive progresso recuperabile, il secondo autorizza il passaggio al ciclo successivo.</w:t>
      </w:r>
    </w:p>
    <w:p>
      <w:pPr>
        <w:pStyle w:val="ListBullet"/>
      </w:pPr>
      <w:r>
        <w:rPr>
          <w:rFonts w:ascii="Noto Sans" w:hAnsi="Noto Sans" w:eastAsia="Noto Sans" w:cs="Noto Sans"/>
        </w:rPr>
        <w:t>Nessun avanzamento silenzioso oltre record falliti non gestiti.</w:t>
      </w:r>
    </w:p>
    <w:p>
      <w:pPr>
        <w:pStyle w:val="ListBullet"/>
      </w:pPr>
      <w:r>
        <w:rPr>
          <w:rFonts w:ascii="Noto Sans" w:hAnsi="Noto Sans" w:eastAsia="Noto Sans" w:cs="Noto Sans"/>
        </w:rPr>
        <w:t>La persistenza locale non sostituisce Data Lake, UDP o object storage.</w:t>
      </w:r>
    </w:p>
    <w:p>
      <w:pPr>
        <w:pStyle w:val="ListBullet"/>
      </w:pPr>
      <w:r>
        <w:rPr>
          <w:rFonts w:ascii="Noto Sans" w:hAnsi="Noto Sans" w:eastAsia="Noto Sans" w:cs="Noto Sans"/>
        </w:rPr>
        <w:t>Le chiamate remote non sono eseguite dentro transazioni DB lunghe.</w:t>
      </w:r>
    </w:p>
    <w:p>
      <w:pPr>
        <w:pStyle w:val="Heading1"/>
      </w:pPr>
      <w:r>
        <w:rPr>
          <w:rFonts w:ascii="Noto Sans" w:hAnsi="Noto Sans" w:eastAsia="Noto Sans" w:cs="Noto Sans"/>
        </w:rPr>
        <w:t>29. Modello di dominio operativo</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0B4F6C"/>
            <w:vAlign w:val="center"/>
          </w:tcPr>
          <w:p>
            <w:r>
              <w:rPr>
                <w:rFonts w:ascii="Noto Sans" w:hAnsi="Noto Sans" w:eastAsia="Noto Sans" w:cs="Noto Sans"/>
                <w:b/>
                <w:color w:val="FFFFFF"/>
                <w:sz w:val="17"/>
              </w:rPr>
              <w:t>Entità</w:t>
            </w:r>
          </w:p>
        </w:tc>
        <w:tc>
          <w:tcPr>
            <w:tcW w:type="dxa" w:w="2268"/>
            <w:shd w:fill="0B4F6C"/>
            <w:vAlign w:val="center"/>
          </w:tcPr>
          <w:p>
            <w:r>
              <w:rPr>
                <w:rFonts w:ascii="Noto Sans" w:hAnsi="Noto Sans" w:eastAsia="Noto Sans" w:cs="Noto Sans"/>
                <w:b/>
                <w:color w:val="FFFFFF"/>
                <w:sz w:val="17"/>
              </w:rPr>
              <w:t>Chiave</w:t>
            </w:r>
          </w:p>
        </w:tc>
        <w:tc>
          <w:tcPr>
            <w:tcW w:type="dxa" w:w="2268"/>
            <w:shd w:fill="0B4F6C"/>
            <w:vAlign w:val="center"/>
          </w:tcPr>
          <w:p>
            <w:r>
              <w:rPr>
                <w:rFonts w:ascii="Noto Sans" w:hAnsi="Noto Sans" w:eastAsia="Noto Sans" w:cs="Noto Sans"/>
                <w:b/>
                <w:color w:val="FFFFFF"/>
                <w:sz w:val="17"/>
              </w:rPr>
              <w:t>Responsabilità</w:t>
            </w:r>
          </w:p>
        </w:tc>
        <w:tc>
          <w:tcPr>
            <w:tcW w:type="dxa" w:w="2268"/>
            <w:shd w:fill="0B4F6C"/>
            <w:vAlign w:val="center"/>
          </w:tcPr>
          <w:p>
            <w:r>
              <w:rPr>
                <w:rFonts w:ascii="Noto Sans" w:hAnsi="Noto Sans" w:eastAsia="Noto Sans" w:cs="Noto Sans"/>
                <w:b/>
                <w:color w:val="FFFFFF"/>
                <w:sz w:val="17"/>
              </w:rPr>
              <w:t>Persistenza</w:t>
            </w:r>
          </w:p>
        </w:tc>
      </w:tr>
      <w:tr>
        <w:tc>
          <w:tcPr>
            <w:tcW w:type="dxa" w:w="2268"/>
            <w:vAlign w:val="top"/>
          </w:tcPr>
          <w:p>
            <w:r>
              <w:rPr>
                <w:rFonts w:ascii="Noto Sans" w:hAnsi="Noto Sans" w:eastAsia="Noto Sans" w:cs="Noto Sans"/>
                <w:sz w:val="17"/>
              </w:rPr>
              <w:t>RuntimeConfigurationSnapshot</w:t>
            </w:r>
          </w:p>
        </w:tc>
        <w:tc>
          <w:tcPr>
            <w:tcW w:type="dxa" w:w="2268"/>
            <w:vAlign w:val="top"/>
          </w:tcPr>
          <w:p>
            <w:r>
              <w:rPr>
                <w:rFonts w:ascii="Noto Sans" w:hAnsi="Noto Sans" w:eastAsia="Noto Sans" w:cs="Noto Sans"/>
                <w:sz w:val="17"/>
              </w:rPr>
              <w:t>configSnapshotId</w:t>
            </w:r>
          </w:p>
        </w:tc>
        <w:tc>
          <w:tcPr>
            <w:tcW w:type="dxa" w:w="2268"/>
            <w:vAlign w:val="top"/>
          </w:tcPr>
          <w:p>
            <w:r>
              <w:rPr>
                <w:rFonts w:ascii="Noto Sans" w:hAnsi="Noto Sans" w:eastAsia="Noto Sans" w:cs="Noto Sans"/>
                <w:sz w:val="17"/>
              </w:rPr>
              <w:t>Snapshot immutabile dei riferimenti ACTIVE consumati dal PublishedConfigurationBundle.</w:t>
            </w:r>
          </w:p>
        </w:tc>
        <w:tc>
          <w:tcPr>
            <w:tcW w:type="dxa" w:w="2268"/>
            <w:vAlign w:val="top"/>
          </w:tcPr>
          <w:p>
            <w:r>
              <w:rPr>
                <w:rFonts w:ascii="Noto Sans" w:hAnsi="Noto Sans" w:eastAsia="Noto Sans" w:cs="Noto Sans"/>
                <w:sz w:val="17"/>
              </w:rPr>
              <w:t>Persistente</w:t>
            </w:r>
          </w:p>
        </w:tc>
      </w:tr>
      <w:tr>
        <w:tc>
          <w:tcPr>
            <w:tcW w:type="dxa" w:w="2268"/>
            <w:vAlign w:val="top"/>
          </w:tcPr>
          <w:p>
            <w:r>
              <w:rPr>
                <w:rFonts w:ascii="Noto Sans" w:hAnsi="Noto Sans" w:eastAsia="Noto Sans" w:cs="Noto Sans"/>
                <w:sz w:val="17"/>
              </w:rPr>
              <w:t>IngestionRun</w:t>
            </w:r>
          </w:p>
        </w:tc>
        <w:tc>
          <w:tcPr>
            <w:tcW w:type="dxa" w:w="2268"/>
            <w:vAlign w:val="top"/>
          </w:tcPr>
          <w:p>
            <w:r>
              <w:rPr>
                <w:rFonts w:ascii="Noto Sans" w:hAnsi="Noto Sans" w:eastAsia="Noto Sans" w:cs="Noto Sans"/>
                <w:sz w:val="17"/>
              </w:rPr>
              <w:t>runId</w:t>
            </w:r>
          </w:p>
        </w:tc>
        <w:tc>
          <w:tcPr>
            <w:tcW w:type="dxa" w:w="2268"/>
            <w:vAlign w:val="top"/>
          </w:tcPr>
          <w:p>
            <w:r>
              <w:rPr>
                <w:rFonts w:ascii="Noto Sans" w:hAnsi="Noto Sans" w:eastAsia="Noto Sans" w:cs="Noto Sans"/>
                <w:sz w:val="17"/>
              </w:rPr>
              <w:t>Ciclo di bootstrap, catch-up, delta, replay o managed ingestion.</w:t>
            </w:r>
          </w:p>
        </w:tc>
        <w:tc>
          <w:tcPr>
            <w:tcW w:type="dxa" w:w="2268"/>
            <w:vAlign w:val="top"/>
          </w:tcPr>
          <w:p>
            <w:r>
              <w:rPr>
                <w:rFonts w:ascii="Noto Sans" w:hAnsi="Noto Sans" w:eastAsia="Noto Sans" w:cs="Noto Sans"/>
                <w:sz w:val="17"/>
              </w:rPr>
              <w:t>Persistente</w:t>
            </w:r>
          </w:p>
        </w:tc>
      </w:tr>
      <w:tr>
        <w:tc>
          <w:tcPr>
            <w:tcW w:type="dxa" w:w="2268"/>
            <w:vAlign w:val="top"/>
          </w:tcPr>
          <w:p>
            <w:r>
              <w:rPr>
                <w:rFonts w:ascii="Noto Sans" w:hAnsi="Noto Sans" w:eastAsia="Noto Sans" w:cs="Noto Sans"/>
                <w:sz w:val="17"/>
              </w:rPr>
              <w:t>IngestionPartition</w:t>
            </w:r>
          </w:p>
        </w:tc>
        <w:tc>
          <w:tcPr>
            <w:tcW w:type="dxa" w:w="2268"/>
            <w:vAlign w:val="top"/>
          </w:tcPr>
          <w:p>
            <w:r>
              <w:rPr>
                <w:rFonts w:ascii="Noto Sans" w:hAnsi="Noto Sans" w:eastAsia="Noto Sans" w:cs="Noto Sans"/>
                <w:sz w:val="17"/>
              </w:rPr>
              <w:t>partitionId</w:t>
            </w:r>
          </w:p>
        </w:tc>
        <w:tc>
          <w:tcPr>
            <w:tcW w:type="dxa" w:w="2268"/>
            <w:vAlign w:val="top"/>
          </w:tcPr>
          <w:p>
            <w:r>
              <w:rPr>
                <w:rFonts w:ascii="Noto Sans" w:hAnsi="Noto Sans" w:eastAsia="Noto Sans" w:cs="Noto Sans"/>
                <w:sz w:val="17"/>
              </w:rPr>
              <w:t>Unità serializzabile di lavoro per source/type/dataset.</w:t>
            </w:r>
          </w:p>
        </w:tc>
        <w:tc>
          <w:tcPr>
            <w:tcW w:type="dxa" w:w="2268"/>
            <w:vAlign w:val="top"/>
          </w:tcPr>
          <w:p>
            <w:r>
              <w:rPr>
                <w:rFonts w:ascii="Noto Sans" w:hAnsi="Noto Sans" w:eastAsia="Noto Sans" w:cs="Noto Sans"/>
                <w:sz w:val="17"/>
              </w:rPr>
              <w:t>Persistente</w:t>
            </w:r>
          </w:p>
        </w:tc>
      </w:tr>
      <w:tr>
        <w:tc>
          <w:tcPr>
            <w:tcW w:type="dxa" w:w="2268"/>
            <w:vAlign w:val="top"/>
          </w:tcPr>
          <w:p>
            <w:r>
              <w:rPr>
                <w:rFonts w:ascii="Noto Sans" w:hAnsi="Noto Sans" w:eastAsia="Noto Sans" w:cs="Noto Sans"/>
                <w:sz w:val="17"/>
              </w:rPr>
              <w:t>SyncCheckpoint</w:t>
            </w:r>
          </w:p>
        </w:tc>
        <w:tc>
          <w:tcPr>
            <w:tcW w:type="dxa" w:w="2268"/>
            <w:vAlign w:val="top"/>
          </w:tcPr>
          <w:p>
            <w:r>
              <w:rPr>
                <w:rFonts w:ascii="Noto Sans" w:hAnsi="Noto Sans" w:eastAsia="Noto Sans" w:cs="Noto Sans"/>
                <w:sz w:val="17"/>
              </w:rPr>
              <w:t>checkpointId</w:t>
            </w:r>
          </w:p>
        </w:tc>
        <w:tc>
          <w:tcPr>
            <w:tcW w:type="dxa" w:w="2268"/>
            <w:vAlign w:val="top"/>
          </w:tcPr>
          <w:p>
            <w:r>
              <w:rPr>
                <w:rFonts w:ascii="Noto Sans" w:hAnsi="Noto Sans" w:eastAsia="Noto Sans" w:cs="Noto Sans"/>
                <w:sz w:val="17"/>
              </w:rPr>
              <w:t>Posizione recuperabile durante una run: cursor/pagina/token e progress.</w:t>
            </w:r>
          </w:p>
        </w:tc>
        <w:tc>
          <w:tcPr>
            <w:tcW w:type="dxa" w:w="2268"/>
            <w:vAlign w:val="top"/>
          </w:tcPr>
          <w:p>
            <w:r>
              <w:rPr>
                <w:rFonts w:ascii="Noto Sans" w:hAnsi="Noto Sans" w:eastAsia="Noto Sans" w:cs="Noto Sans"/>
                <w:sz w:val="17"/>
              </w:rPr>
              <w:t>Persistente</w:t>
            </w:r>
          </w:p>
        </w:tc>
      </w:tr>
      <w:tr>
        <w:tc>
          <w:tcPr>
            <w:tcW w:type="dxa" w:w="2268"/>
            <w:vAlign w:val="top"/>
          </w:tcPr>
          <w:p>
            <w:r>
              <w:rPr>
                <w:rFonts w:ascii="Noto Sans" w:hAnsi="Noto Sans" w:eastAsia="Noto Sans" w:cs="Noto Sans"/>
                <w:sz w:val="17"/>
              </w:rPr>
              <w:t>CommittedWatermark</w:t>
            </w:r>
          </w:p>
        </w:tc>
        <w:tc>
          <w:tcPr>
            <w:tcW w:type="dxa" w:w="2268"/>
            <w:vAlign w:val="top"/>
          </w:tcPr>
          <w:p>
            <w:r>
              <w:rPr>
                <w:rFonts w:ascii="Noto Sans" w:hAnsi="Noto Sans" w:eastAsia="Noto Sans" w:cs="Noto Sans"/>
                <w:sz w:val="17"/>
              </w:rPr>
              <w:t>sourceId + scopeKey</w:t>
            </w:r>
          </w:p>
        </w:tc>
        <w:tc>
          <w:tcPr>
            <w:tcW w:type="dxa" w:w="2268"/>
            <w:vAlign w:val="top"/>
          </w:tcPr>
          <w:p>
            <w:r>
              <w:rPr>
                <w:rFonts w:ascii="Noto Sans" w:hAnsi="Noto Sans" w:eastAsia="Noto Sans" w:cs="Noto Sans"/>
                <w:sz w:val="17"/>
              </w:rPr>
              <w:t>Ultima frontiera definitivamente acquisita e consegnata.</w:t>
            </w:r>
          </w:p>
        </w:tc>
        <w:tc>
          <w:tcPr>
            <w:tcW w:type="dxa" w:w="2268"/>
            <w:vAlign w:val="top"/>
          </w:tcPr>
          <w:p>
            <w:r>
              <w:rPr>
                <w:rFonts w:ascii="Noto Sans" w:hAnsi="Noto Sans" w:eastAsia="Noto Sans" w:cs="Noto Sans"/>
                <w:sz w:val="17"/>
              </w:rPr>
              <w:t>Persistente</w:t>
            </w:r>
          </w:p>
        </w:tc>
      </w:tr>
      <w:tr>
        <w:tc>
          <w:tcPr>
            <w:tcW w:type="dxa" w:w="2268"/>
            <w:vAlign w:val="top"/>
          </w:tcPr>
          <w:p>
            <w:r>
              <w:rPr>
                <w:rFonts w:ascii="Noto Sans" w:hAnsi="Noto Sans" w:eastAsia="Noto Sans" w:cs="Noto Sans"/>
                <w:sz w:val="17"/>
              </w:rPr>
              <w:t>SourceRecordIdentity</w:t>
            </w:r>
          </w:p>
        </w:tc>
        <w:tc>
          <w:tcPr>
            <w:tcW w:type="dxa" w:w="2268"/>
            <w:vAlign w:val="top"/>
          </w:tcPr>
          <w:p>
            <w:r>
              <w:rPr>
                <w:rFonts w:ascii="Noto Sans" w:hAnsi="Noto Sans" w:eastAsia="Noto Sans" w:cs="Noto Sans"/>
                <w:sz w:val="17"/>
              </w:rPr>
              <w:t>sourceId + typeCode + sourceObjectId</w:t>
            </w:r>
          </w:p>
        </w:tc>
        <w:tc>
          <w:tcPr>
            <w:tcW w:type="dxa" w:w="2268"/>
            <w:vAlign w:val="top"/>
          </w:tcPr>
          <w:p>
            <w:r>
              <w:rPr>
                <w:rFonts w:ascii="Noto Sans" w:hAnsi="Noto Sans" w:eastAsia="Noto Sans" w:cs="Noto Sans"/>
                <w:sz w:val="17"/>
              </w:rPr>
              <w:t>Identità tecnica stabile del record sorgente.</w:t>
            </w:r>
          </w:p>
        </w:tc>
        <w:tc>
          <w:tcPr>
            <w:tcW w:type="dxa" w:w="2268"/>
            <w:vAlign w:val="top"/>
          </w:tcPr>
          <w:p>
            <w:r>
              <w:rPr>
                <w:rFonts w:ascii="Noto Sans" w:hAnsi="Noto Sans" w:eastAsia="Noto Sans" w:cs="Noto Sans"/>
                <w:sz w:val="17"/>
              </w:rPr>
              <w:t>Derivata / referenziata</w:t>
            </w:r>
          </w:p>
        </w:tc>
      </w:tr>
      <w:tr>
        <w:tc>
          <w:tcPr>
            <w:tcW w:type="dxa" w:w="2268"/>
            <w:vAlign w:val="top"/>
          </w:tcPr>
          <w:p>
            <w:r>
              <w:rPr>
                <w:rFonts w:ascii="Noto Sans" w:hAnsi="Noto Sans" w:eastAsia="Noto Sans" w:cs="Noto Sans"/>
                <w:sz w:val="17"/>
              </w:rPr>
              <w:t>ProcessingAttempt</w:t>
            </w:r>
          </w:p>
        </w:tc>
        <w:tc>
          <w:tcPr>
            <w:tcW w:type="dxa" w:w="2268"/>
            <w:vAlign w:val="top"/>
          </w:tcPr>
          <w:p>
            <w:r>
              <w:rPr>
                <w:rFonts w:ascii="Noto Sans" w:hAnsi="Noto Sans" w:eastAsia="Noto Sans" w:cs="Noto Sans"/>
                <w:sz w:val="17"/>
              </w:rPr>
              <w:t>attemptId</w:t>
            </w:r>
          </w:p>
        </w:tc>
        <w:tc>
          <w:tcPr>
            <w:tcW w:type="dxa" w:w="2268"/>
            <w:vAlign w:val="top"/>
          </w:tcPr>
          <w:p>
            <w:r>
              <w:rPr>
                <w:rFonts w:ascii="Noto Sans" w:hAnsi="Noto Sans" w:eastAsia="Noto Sans" w:cs="Noto Sans"/>
                <w:sz w:val="17"/>
              </w:rPr>
              <w:t>Tentativo di processing di un record/batch e relativo esito.</w:t>
            </w:r>
          </w:p>
        </w:tc>
        <w:tc>
          <w:tcPr>
            <w:tcW w:type="dxa" w:w="2268"/>
            <w:vAlign w:val="top"/>
          </w:tcPr>
          <w:p>
            <w:r>
              <w:rPr>
                <w:rFonts w:ascii="Noto Sans" w:hAnsi="Noto Sans" w:eastAsia="Noto Sans" w:cs="Noto Sans"/>
                <w:sz w:val="17"/>
              </w:rPr>
              <w:t>Persistente a retention limitata</w:t>
            </w:r>
          </w:p>
        </w:tc>
      </w:tr>
      <w:tr>
        <w:tc>
          <w:tcPr>
            <w:tcW w:type="dxa" w:w="2268"/>
            <w:vAlign w:val="top"/>
          </w:tcPr>
          <w:p>
            <w:r>
              <w:rPr>
                <w:rFonts w:ascii="Noto Sans" w:hAnsi="Noto Sans" w:eastAsia="Noto Sans" w:cs="Noto Sans"/>
                <w:sz w:val="17"/>
              </w:rPr>
              <w:t>DedupEvidence</w:t>
            </w:r>
          </w:p>
        </w:tc>
        <w:tc>
          <w:tcPr>
            <w:tcW w:type="dxa" w:w="2268"/>
            <w:vAlign w:val="top"/>
          </w:tcPr>
          <w:p>
            <w:r>
              <w:rPr>
                <w:rFonts w:ascii="Noto Sans" w:hAnsi="Noto Sans" w:eastAsia="Noto Sans" w:cs="Noto Sans"/>
                <w:sz w:val="17"/>
              </w:rPr>
              <w:t>dedupKey</w:t>
            </w:r>
          </w:p>
        </w:tc>
        <w:tc>
          <w:tcPr>
            <w:tcW w:type="dxa" w:w="2268"/>
            <w:vAlign w:val="top"/>
          </w:tcPr>
          <w:p>
            <w:r>
              <w:rPr>
                <w:rFonts w:ascii="Noto Sans" w:hAnsi="Noto Sans" w:eastAsia="Noto Sans" w:cs="Noto Sans"/>
                <w:sz w:val="17"/>
              </w:rPr>
              <w:t>Evidenza minima per evitare replay non voluti.</w:t>
            </w:r>
          </w:p>
        </w:tc>
        <w:tc>
          <w:tcPr>
            <w:tcW w:type="dxa" w:w="2268"/>
            <w:vAlign w:val="top"/>
          </w:tcPr>
          <w:p>
            <w:r>
              <w:rPr>
                <w:rFonts w:ascii="Noto Sans" w:hAnsi="Noto Sans" w:eastAsia="Noto Sans" w:cs="Noto Sans"/>
                <w:sz w:val="17"/>
              </w:rPr>
              <w:t>Persistente a retention limitata</w:t>
            </w:r>
          </w:p>
        </w:tc>
      </w:tr>
      <w:tr>
        <w:tc>
          <w:tcPr>
            <w:tcW w:type="dxa" w:w="2268"/>
            <w:vAlign w:val="top"/>
          </w:tcPr>
          <w:p>
            <w:r>
              <w:rPr>
                <w:rFonts w:ascii="Noto Sans" w:hAnsi="Noto Sans" w:eastAsia="Noto Sans" w:cs="Noto Sans"/>
                <w:sz w:val="17"/>
              </w:rPr>
              <w:t>QuarantineItem</w:t>
            </w:r>
          </w:p>
        </w:tc>
        <w:tc>
          <w:tcPr>
            <w:tcW w:type="dxa" w:w="2268"/>
            <w:vAlign w:val="top"/>
          </w:tcPr>
          <w:p>
            <w:r>
              <w:rPr>
                <w:rFonts w:ascii="Noto Sans" w:hAnsi="Noto Sans" w:eastAsia="Noto Sans" w:cs="Noto Sans"/>
                <w:sz w:val="17"/>
              </w:rPr>
              <w:t>quarantineId</w:t>
            </w:r>
          </w:p>
        </w:tc>
        <w:tc>
          <w:tcPr>
            <w:tcW w:type="dxa" w:w="2268"/>
            <w:vAlign w:val="top"/>
          </w:tcPr>
          <w:p>
            <w:r>
              <w:rPr>
                <w:rFonts w:ascii="Noto Sans" w:hAnsi="Noto Sans" w:eastAsia="Noto Sans" w:cs="Noto Sans"/>
                <w:sz w:val="17"/>
              </w:rPr>
              <w:t>Record/batch non processabile con reason, evidence e stato di remediation.</w:t>
            </w:r>
          </w:p>
        </w:tc>
        <w:tc>
          <w:tcPr>
            <w:tcW w:type="dxa" w:w="2268"/>
            <w:vAlign w:val="top"/>
          </w:tcPr>
          <w:p>
            <w:r>
              <w:rPr>
                <w:rFonts w:ascii="Noto Sans" w:hAnsi="Noto Sans" w:eastAsia="Noto Sans" w:cs="Noto Sans"/>
                <w:sz w:val="17"/>
              </w:rPr>
              <w:t>Persistente</w:t>
            </w:r>
          </w:p>
        </w:tc>
      </w:tr>
      <w:tr>
        <w:tc>
          <w:tcPr>
            <w:tcW w:type="dxa" w:w="2268"/>
            <w:vAlign w:val="top"/>
          </w:tcPr>
          <w:p>
            <w:r>
              <w:rPr>
                <w:rFonts w:ascii="Noto Sans" w:hAnsi="Noto Sans" w:eastAsia="Noto Sans" w:cs="Noto Sans"/>
                <w:sz w:val="17"/>
              </w:rPr>
              <w:t>SchemaObservation</w:t>
            </w:r>
          </w:p>
        </w:tc>
        <w:tc>
          <w:tcPr>
            <w:tcW w:type="dxa" w:w="2268"/>
            <w:vAlign w:val="top"/>
          </w:tcPr>
          <w:p>
            <w:r>
              <w:rPr>
                <w:rFonts w:ascii="Noto Sans" w:hAnsi="Noto Sans" w:eastAsia="Noto Sans" w:cs="Noto Sans"/>
                <w:sz w:val="17"/>
              </w:rPr>
              <w:t>observationId</w:t>
            </w:r>
          </w:p>
        </w:tc>
        <w:tc>
          <w:tcPr>
            <w:tcW w:type="dxa" w:w="2268"/>
            <w:vAlign w:val="top"/>
          </w:tcPr>
          <w:p>
            <w:r>
              <w:rPr>
                <w:rFonts w:ascii="Noto Sans" w:hAnsi="Noto Sans" w:eastAsia="Noto Sans" w:cs="Noto Sans"/>
                <w:sz w:val="17"/>
              </w:rPr>
              <w:t>Schema/version osservati runtime e compatibilità col bundle.</w:t>
            </w:r>
          </w:p>
        </w:tc>
        <w:tc>
          <w:tcPr>
            <w:tcW w:type="dxa" w:w="2268"/>
            <w:vAlign w:val="top"/>
          </w:tcPr>
          <w:p>
            <w:r>
              <w:rPr>
                <w:rFonts w:ascii="Noto Sans" w:hAnsi="Noto Sans" w:eastAsia="Noto Sans" w:cs="Noto Sans"/>
                <w:sz w:val="17"/>
              </w:rPr>
              <w:t>Persistente</w:t>
            </w:r>
          </w:p>
        </w:tc>
      </w:tr>
      <w:tr>
        <w:tc>
          <w:tcPr>
            <w:tcW w:type="dxa" w:w="2268"/>
            <w:vAlign w:val="top"/>
          </w:tcPr>
          <w:p>
            <w:r>
              <w:rPr>
                <w:rFonts w:ascii="Noto Sans" w:hAnsi="Noto Sans" w:eastAsia="Noto Sans" w:cs="Noto Sans"/>
                <w:sz w:val="17"/>
              </w:rPr>
              <w:t>HandoffItem</w:t>
            </w:r>
          </w:p>
        </w:tc>
        <w:tc>
          <w:tcPr>
            <w:tcW w:type="dxa" w:w="2268"/>
            <w:vAlign w:val="top"/>
          </w:tcPr>
          <w:p>
            <w:r>
              <w:rPr>
                <w:rFonts w:ascii="Noto Sans" w:hAnsi="Noto Sans" w:eastAsia="Noto Sans" w:cs="Noto Sans"/>
                <w:sz w:val="17"/>
              </w:rPr>
              <w:t>handoffId</w:t>
            </w:r>
          </w:p>
        </w:tc>
        <w:tc>
          <w:tcPr>
            <w:tcW w:type="dxa" w:w="2268"/>
            <w:vAlign w:val="top"/>
          </w:tcPr>
          <w:p>
            <w:r>
              <w:rPr>
                <w:rFonts w:ascii="Noto Sans" w:hAnsi="Noto Sans" w:eastAsia="Noto Sans" w:cs="Noto Sans"/>
                <w:sz w:val="17"/>
              </w:rPr>
              <w:t>Consegna durabile verso sink downstream o Data Lake/UDP boundary.</w:t>
            </w:r>
          </w:p>
        </w:tc>
        <w:tc>
          <w:tcPr>
            <w:tcW w:type="dxa" w:w="2268"/>
            <w:vAlign w:val="top"/>
          </w:tcPr>
          <w:p>
            <w:r>
              <w:rPr>
                <w:rFonts w:ascii="Noto Sans" w:hAnsi="Noto Sans" w:eastAsia="Noto Sans" w:cs="Noto Sans"/>
                <w:sz w:val="17"/>
              </w:rPr>
              <w:t>Persistente fino ad ack</w:t>
            </w:r>
          </w:p>
        </w:tc>
      </w:tr>
    </w:tbl>
    <w:p/>
    <w:p>
      <w:pPr>
        <w:pStyle w:val="Heading2"/>
      </w:pPr>
      <w:r>
        <w:rPr>
          <w:rFonts w:ascii="Noto Sans" w:hAnsi="Noto Sans" w:eastAsia="Noto Sans" w:cs="Noto Sans"/>
        </w:rPr>
        <w:t>29.1 Invarianti del dominio</w:t>
      </w:r>
    </w:p>
    <w:p>
      <w:pPr>
        <w:pStyle w:val="ListBullet"/>
      </w:pPr>
      <w:r>
        <w:rPr>
          <w:rFonts w:ascii="Noto Sans" w:hAnsi="Noto Sans" w:eastAsia="Noto Sans" w:cs="Noto Sans"/>
        </w:rPr>
        <w:t>IngestionRun non è il record dati: descrive il processo di acquisizione.</w:t>
      </w:r>
    </w:p>
    <w:p>
      <w:pPr>
        <w:pStyle w:val="ListBullet"/>
      </w:pPr>
      <w:r>
        <w:rPr>
          <w:rFonts w:ascii="Noto Sans" w:hAnsi="Noto Sans" w:eastAsia="Noto Sans" w:cs="Noto Sans"/>
        </w:rPr>
        <w:t>SourceRecordIdentity non viene trasformata in canonicalObjectId dal Runtime; la risoluzione canonica appartiene al livello UDP/Object Resolution.</w:t>
      </w:r>
    </w:p>
    <w:p>
      <w:pPr>
        <w:pStyle w:val="ListBullet"/>
      </w:pPr>
      <w:r>
        <w:rPr>
          <w:rFonts w:ascii="Noto Sans" w:hAnsi="Noto Sans" w:eastAsia="Noto Sans" w:cs="Noto Sans"/>
        </w:rPr>
        <w:t>Ogni run referenzia esattamente un RuntimeConfigurationSnapshot immutabile.</w:t>
      </w:r>
    </w:p>
    <w:p>
      <w:pPr>
        <w:pStyle w:val="ListBullet"/>
      </w:pPr>
      <w:r>
        <w:rPr>
          <w:rFonts w:ascii="Noto Sans" w:hAnsi="Noto Sans" w:eastAsia="Noto Sans" w:cs="Noto Sans"/>
        </w:rPr>
        <w:t>Una modifica Onboarding ACTIVE crea un nuovo snapshot per run successive; non modifica retroattivamente run in corso.</w:t>
      </w:r>
    </w:p>
    <w:p>
      <w:pPr>
        <w:pStyle w:val="ListBullet"/>
      </w:pPr>
      <w:r>
        <w:rPr>
          <w:rFonts w:ascii="Noto Sans" w:hAnsi="Noto Sans" w:eastAsia="Noto Sans" w:cs="Noto Sans"/>
        </w:rPr>
        <w:t>QuarantineItem conserva provenance sufficiente al replay senza rendere PostgreSQL un archivio raw general-purpose.</w:t>
      </w:r>
    </w:p>
    <w:p>
      <w:pPr>
        <w:pStyle w:val="Heading1"/>
      </w:pPr>
      <w:r>
        <w:rPr>
          <w:rFonts w:ascii="Noto Sans" w:hAnsi="Noto Sans" w:eastAsia="Noto Sans" w:cs="Noto Sans"/>
        </w:rPr>
        <w:t>30. Identità tecniche e chiavi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Oggetto</w:t>
            </w:r>
          </w:p>
        </w:tc>
        <w:tc>
          <w:tcPr>
            <w:tcW w:type="dxa" w:w="3024"/>
            <w:shd w:fill="0B4F6C"/>
            <w:vAlign w:val="center"/>
          </w:tcPr>
          <w:p>
            <w:r>
              <w:rPr>
                <w:rFonts w:ascii="Noto Sans" w:hAnsi="Noto Sans" w:eastAsia="Noto Sans" w:cs="Noto Sans"/>
                <w:b/>
                <w:color w:val="FFFFFF"/>
                <w:sz w:val="17"/>
              </w:rPr>
              <w:t>Chiave normativa</w:t>
            </w:r>
          </w:p>
        </w:tc>
        <w:tc>
          <w:tcPr>
            <w:tcW w:type="dxa" w:w="3024"/>
            <w:shd w:fill="0B4F6C"/>
            <w:vAlign w:val="center"/>
          </w:tcPr>
          <w:p>
            <w:r>
              <w:rPr>
                <w:rFonts w:ascii="Noto Sans" w:hAnsi="Noto Sans" w:eastAsia="Noto Sans" w:cs="Noto Sans"/>
                <w:b/>
                <w:color w:val="FFFFFF"/>
                <w:sz w:val="17"/>
              </w:rPr>
              <w:t>Nota</w:t>
            </w:r>
          </w:p>
        </w:tc>
      </w:tr>
      <w:tr>
        <w:tc>
          <w:tcPr>
            <w:tcW w:type="dxa" w:w="3024"/>
            <w:vAlign w:val="top"/>
          </w:tcPr>
          <w:p>
            <w:r>
              <w:rPr>
                <w:rFonts w:ascii="Noto Sans" w:hAnsi="Noto Sans" w:eastAsia="Noto Sans" w:cs="Noto Sans"/>
                <w:sz w:val="17"/>
              </w:rPr>
              <w:t>Fonte</w:t>
            </w:r>
          </w:p>
        </w:tc>
        <w:tc>
          <w:tcPr>
            <w:tcW w:type="dxa" w:w="3024"/>
            <w:vAlign w:val="top"/>
          </w:tcPr>
          <w:p>
            <w:r>
              <w:rPr>
                <w:rFonts w:ascii="Noto Sans" w:hAnsi="Noto Sans" w:eastAsia="Noto Sans" w:cs="Noto Sans"/>
                <w:sz w:val="17"/>
              </w:rPr>
              <w:t>sourceId</w:t>
            </w:r>
          </w:p>
        </w:tc>
        <w:tc>
          <w:tcPr>
            <w:tcW w:type="dxa" w:w="3024"/>
            <w:vAlign w:val="top"/>
          </w:tcPr>
          <w:p>
            <w:r>
              <w:rPr>
                <w:rFonts w:ascii="Noto Sans" w:hAnsi="Noto Sans" w:eastAsia="Noto Sans" w:cs="Noto Sans"/>
                <w:sz w:val="17"/>
              </w:rPr>
              <w:t>Stabile, governato dall’Onboarding.</w:t>
            </w:r>
          </w:p>
        </w:tc>
      </w:tr>
      <w:tr>
        <w:tc>
          <w:tcPr>
            <w:tcW w:type="dxa" w:w="3024"/>
            <w:vAlign w:val="top"/>
          </w:tcPr>
          <w:p>
            <w:r>
              <w:rPr>
                <w:rFonts w:ascii="Noto Sans" w:hAnsi="Noto Sans" w:eastAsia="Noto Sans" w:cs="Noto Sans"/>
                <w:sz w:val="17"/>
              </w:rPr>
              <w:t>Tipo sorgente</w:t>
            </w:r>
          </w:p>
        </w:tc>
        <w:tc>
          <w:tcPr>
            <w:tcW w:type="dxa" w:w="3024"/>
            <w:vAlign w:val="top"/>
          </w:tcPr>
          <w:p>
            <w:r>
              <w:rPr>
                <w:rFonts w:ascii="Noto Sans" w:hAnsi="Noto Sans" w:eastAsia="Noto Sans" w:cs="Noto Sans"/>
                <w:sz w:val="17"/>
              </w:rPr>
              <w:t>sourceId + typeCode</w:t>
            </w:r>
          </w:p>
        </w:tc>
        <w:tc>
          <w:tcPr>
            <w:tcW w:type="dxa" w:w="3024"/>
            <w:vAlign w:val="top"/>
          </w:tcPr>
          <w:p>
            <w:r>
              <w:rPr>
                <w:rFonts w:ascii="Noto Sans" w:hAnsi="Noto Sans" w:eastAsia="Noto Sans" w:cs="Noto Sans"/>
                <w:sz w:val="17"/>
              </w:rPr>
              <w:t>Il typeCode resta nativo.</w:t>
            </w:r>
          </w:p>
        </w:tc>
      </w:tr>
      <w:tr>
        <w:tc>
          <w:tcPr>
            <w:tcW w:type="dxa" w:w="3024"/>
            <w:vAlign w:val="top"/>
          </w:tcPr>
          <w:p>
            <w:r>
              <w:rPr>
                <w:rFonts w:ascii="Noto Sans" w:hAnsi="Noto Sans" w:eastAsia="Noto Sans" w:cs="Noto Sans"/>
                <w:sz w:val="17"/>
              </w:rPr>
              <w:t>Istanza sorgente</w:t>
            </w:r>
          </w:p>
        </w:tc>
        <w:tc>
          <w:tcPr>
            <w:tcW w:type="dxa" w:w="3024"/>
            <w:vAlign w:val="top"/>
          </w:tcPr>
          <w:p>
            <w:r>
              <w:rPr>
                <w:rFonts w:ascii="Noto Sans" w:hAnsi="Noto Sans" w:eastAsia="Noto Sans" w:cs="Noto Sans"/>
                <w:sz w:val="17"/>
              </w:rPr>
              <w:t>sourceId + typeCode + sourceObjectId</w:t>
            </w:r>
          </w:p>
        </w:tc>
        <w:tc>
          <w:tcPr>
            <w:tcW w:type="dxa" w:w="3024"/>
            <w:vAlign w:val="top"/>
          </w:tcPr>
          <w:p>
            <w:r>
              <w:rPr>
                <w:rFonts w:ascii="Noto Sans" w:hAnsi="Noto Sans" w:eastAsia="Noto Sans" w:cs="Noto Sans"/>
                <w:sz w:val="17"/>
              </w:rPr>
              <w:t>Chiave di provenance primaria.</w:t>
            </w:r>
          </w:p>
        </w:tc>
      </w:tr>
      <w:tr>
        <w:tc>
          <w:tcPr>
            <w:tcW w:type="dxa" w:w="3024"/>
            <w:vAlign w:val="top"/>
          </w:tcPr>
          <w:p>
            <w:r>
              <w:rPr>
                <w:rFonts w:ascii="Noto Sans" w:hAnsi="Noto Sans" w:eastAsia="Noto Sans" w:cs="Noto Sans"/>
                <w:sz w:val="17"/>
              </w:rPr>
              <w:t>Run</w:t>
            </w:r>
          </w:p>
        </w:tc>
        <w:tc>
          <w:tcPr>
            <w:tcW w:type="dxa" w:w="3024"/>
            <w:vAlign w:val="top"/>
          </w:tcPr>
          <w:p>
            <w:r>
              <w:rPr>
                <w:rFonts w:ascii="Noto Sans" w:hAnsi="Noto Sans" w:eastAsia="Noto Sans" w:cs="Noto Sans"/>
                <w:sz w:val="17"/>
              </w:rPr>
              <w:t>runId (UUID/ULID)</w:t>
            </w:r>
          </w:p>
        </w:tc>
        <w:tc>
          <w:tcPr>
            <w:tcW w:type="dxa" w:w="3024"/>
            <w:vAlign w:val="top"/>
          </w:tcPr>
          <w:p>
            <w:r>
              <w:rPr>
                <w:rFonts w:ascii="Noto Sans" w:hAnsi="Noto Sans" w:eastAsia="Noto Sans" w:cs="Noto Sans"/>
                <w:sz w:val="17"/>
              </w:rPr>
              <w:t>Generato dal Runtime.</w:t>
            </w:r>
          </w:p>
        </w:tc>
      </w:tr>
      <w:tr>
        <w:tc>
          <w:tcPr>
            <w:tcW w:type="dxa" w:w="3024"/>
            <w:vAlign w:val="top"/>
          </w:tcPr>
          <w:p>
            <w:r>
              <w:rPr>
                <w:rFonts w:ascii="Noto Sans" w:hAnsi="Noto Sans" w:eastAsia="Noto Sans" w:cs="Noto Sans"/>
                <w:sz w:val="17"/>
              </w:rPr>
              <w:t>Partition</w:t>
            </w:r>
          </w:p>
        </w:tc>
        <w:tc>
          <w:tcPr>
            <w:tcW w:type="dxa" w:w="3024"/>
            <w:vAlign w:val="top"/>
          </w:tcPr>
          <w:p>
            <w:r>
              <w:rPr>
                <w:rFonts w:ascii="Noto Sans" w:hAnsi="Noto Sans" w:eastAsia="Noto Sans" w:cs="Noto Sans"/>
                <w:sz w:val="17"/>
              </w:rPr>
              <w:t>runId + scopeKey</w:t>
            </w:r>
          </w:p>
        </w:tc>
        <w:tc>
          <w:tcPr>
            <w:tcW w:type="dxa" w:w="3024"/>
            <w:vAlign w:val="top"/>
          </w:tcPr>
          <w:p>
            <w:r>
              <w:rPr>
                <w:rFonts w:ascii="Noto Sans" w:hAnsi="Noto Sans" w:eastAsia="Noto Sans" w:cs="Noto Sans"/>
                <w:sz w:val="17"/>
              </w:rPr>
              <w:t>scopeKey deterministico per serializzazione.</w:t>
            </w:r>
          </w:p>
        </w:tc>
      </w:tr>
      <w:tr>
        <w:tc>
          <w:tcPr>
            <w:tcW w:type="dxa" w:w="3024"/>
            <w:vAlign w:val="top"/>
          </w:tcPr>
          <w:p>
            <w:r>
              <w:rPr>
                <w:rFonts w:ascii="Noto Sans" w:hAnsi="Noto Sans" w:eastAsia="Noto Sans" w:cs="Noto Sans"/>
                <w:sz w:val="17"/>
              </w:rPr>
              <w:t>Checkpoint</w:t>
            </w:r>
          </w:p>
        </w:tc>
        <w:tc>
          <w:tcPr>
            <w:tcW w:type="dxa" w:w="3024"/>
            <w:vAlign w:val="top"/>
          </w:tcPr>
          <w:p>
            <w:r>
              <w:rPr>
                <w:rFonts w:ascii="Noto Sans" w:hAnsi="Noto Sans" w:eastAsia="Noto Sans" w:cs="Noto Sans"/>
                <w:sz w:val="17"/>
              </w:rPr>
              <w:t>partitionId + generation</w:t>
            </w:r>
          </w:p>
        </w:tc>
        <w:tc>
          <w:tcPr>
            <w:tcW w:type="dxa" w:w="3024"/>
            <w:vAlign w:val="top"/>
          </w:tcPr>
          <w:p>
            <w:r>
              <w:rPr>
                <w:rFonts w:ascii="Noto Sans" w:hAnsi="Noto Sans" w:eastAsia="Noto Sans" w:cs="Noto Sans"/>
                <w:sz w:val="17"/>
              </w:rPr>
              <w:t>Nuova generation a ogni avanzamento durabile.</w:t>
            </w:r>
          </w:p>
        </w:tc>
      </w:tr>
      <w:tr>
        <w:tc>
          <w:tcPr>
            <w:tcW w:type="dxa" w:w="3024"/>
            <w:vAlign w:val="top"/>
          </w:tcPr>
          <w:p>
            <w:r>
              <w:rPr>
                <w:rFonts w:ascii="Noto Sans" w:hAnsi="Noto Sans" w:eastAsia="Noto Sans" w:cs="Noto Sans"/>
                <w:sz w:val="17"/>
              </w:rPr>
              <w:t>Dedup</w:t>
            </w:r>
          </w:p>
        </w:tc>
        <w:tc>
          <w:tcPr>
            <w:tcW w:type="dxa" w:w="3024"/>
            <w:vAlign w:val="top"/>
          </w:tcPr>
          <w:p>
            <w:r>
              <w:rPr>
                <w:rFonts w:ascii="Noto Sans" w:hAnsi="Noto Sans" w:eastAsia="Noto Sans" w:cs="Noto Sans"/>
                <w:sz w:val="17"/>
              </w:rPr>
              <w:t>source identity + operation + revision/change token oppure fingerprint</w:t>
            </w:r>
          </w:p>
        </w:tc>
        <w:tc>
          <w:tcPr>
            <w:tcW w:type="dxa" w:w="3024"/>
            <w:vAlign w:val="top"/>
          </w:tcPr>
          <w:p>
            <w:r>
              <w:rPr>
                <w:rFonts w:ascii="Noto Sans" w:hAnsi="Noto Sans" w:eastAsia="Noto Sans" w:cs="Noto Sans"/>
                <w:sz w:val="17"/>
              </w:rPr>
              <w:t>Non usa timestamp locale come unica evidenza.</w:t>
            </w:r>
          </w:p>
        </w:tc>
      </w:tr>
      <w:tr>
        <w:tc>
          <w:tcPr>
            <w:tcW w:type="dxa" w:w="3024"/>
            <w:vAlign w:val="top"/>
          </w:tcPr>
          <w:p>
            <w:r>
              <w:rPr>
                <w:rFonts w:ascii="Noto Sans" w:hAnsi="Noto Sans" w:eastAsia="Noto Sans" w:cs="Noto Sans"/>
                <w:sz w:val="17"/>
              </w:rPr>
              <w:t>Handoff</w:t>
            </w:r>
          </w:p>
        </w:tc>
        <w:tc>
          <w:tcPr>
            <w:tcW w:type="dxa" w:w="3024"/>
            <w:vAlign w:val="top"/>
          </w:tcPr>
          <w:p>
            <w:r>
              <w:rPr>
                <w:rFonts w:ascii="Noto Sans" w:hAnsi="Noto Sans" w:eastAsia="Noto Sans" w:cs="Noto Sans"/>
                <w:sz w:val="17"/>
              </w:rPr>
              <w:t>runId + record/batch logical key + stage</w:t>
            </w:r>
          </w:p>
        </w:tc>
        <w:tc>
          <w:tcPr>
            <w:tcW w:type="dxa" w:w="3024"/>
            <w:vAlign w:val="top"/>
          </w:tcPr>
          <w:p>
            <w:r>
              <w:rPr>
                <w:rFonts w:ascii="Noto Sans" w:hAnsi="Noto Sans" w:eastAsia="Noto Sans" w:cs="Noto Sans"/>
                <w:sz w:val="17"/>
              </w:rPr>
              <w:t>Idempotente rispetto al sink.</w:t>
            </w:r>
          </w:p>
        </w:tc>
      </w:tr>
    </w:tbl>
    <w:p/>
    <w:tbl>
      <w:tblPr>
        <w:tblStyle w:val="TableGrid"/>
        <w:tblW w:type="auto" w:w="0"/>
        <w:jc w:val="center"/>
        <w:tblLook w:firstColumn="1" w:firstRow="1" w:lastColumn="0" w:lastRow="0" w:noHBand="0" w:noVBand="1" w:val="04A0"/>
      </w:tblPr>
      <w:tblGrid>
        <w:gridCol w:w="9072"/>
      </w:tblGrid>
      <w:tr>
        <w:trPr>
          <w:tblHeader w:val="true"/>
        </w:trPr>
        <w:tc>
          <w:tcPr>
            <w:tcW w:type="dxa" w:w="9072"/>
            <w:shd w:fill="EAF2F8"/>
          </w:tcPr>
          <w:p>
            <w:r>
              <w:rPr>
                <w:rFonts w:ascii="Noto Sans" w:hAnsi="Noto Sans" w:eastAsia="Noto Sans" w:cs="Noto Sans"/>
                <w:b/>
                <w:color w:val="17365D"/>
                <w:sz w:val="17"/>
              </w:rPr>
              <w:t>Regola di provenienza</w:t>
              <w:br/>
            </w:r>
            <w:r>
              <w:rPr>
                <w:rFonts w:ascii="Noto Sans" w:hAnsi="Noto Sans" w:eastAsia="Noto Sans" w:cs="Noto Sans"/>
                <w:sz w:val="17"/>
              </w:rPr>
              <w:t>La tupla (sourceId, typeCode, sourceObjectId) rimane la chiave tecnica di provenienza. Nessuna tabella del Runtime inventa o anticipa l’identità canonica UDP.</w:t>
            </w:r>
          </w:p>
        </w:tc>
      </w:tr>
    </w:tbl>
    <w:p/>
    <w:p>
      <w:pPr>
        <w:pStyle w:val="Heading1"/>
      </w:pPr>
      <w:r>
        <w:rPr>
          <w:rFonts w:ascii="Noto Sans" w:hAnsi="Noto Sans" w:eastAsia="Noto Sans" w:cs="Noto Sans"/>
        </w:rPr>
        <w:t>31. Persistenza PostgreSQL — schema fisico minimo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Tabella</w:t>
            </w:r>
          </w:p>
        </w:tc>
        <w:tc>
          <w:tcPr>
            <w:tcW w:type="dxa" w:w="3024"/>
            <w:shd w:fill="0B4F6C"/>
            <w:vAlign w:val="center"/>
          </w:tcPr>
          <w:p>
            <w:r>
              <w:rPr>
                <w:rFonts w:ascii="Noto Sans" w:hAnsi="Noto Sans" w:eastAsia="Noto Sans" w:cs="Noto Sans"/>
                <w:b/>
                <w:color w:val="FFFFFF"/>
                <w:sz w:val="17"/>
              </w:rPr>
              <w:t>Contenuto minimo</w:t>
            </w:r>
          </w:p>
        </w:tc>
        <w:tc>
          <w:tcPr>
            <w:tcW w:type="dxa" w:w="3024"/>
            <w:shd w:fill="0B4F6C"/>
            <w:vAlign w:val="center"/>
          </w:tcPr>
          <w:p>
            <w:r>
              <w:rPr>
                <w:rFonts w:ascii="Noto Sans" w:hAnsi="Noto Sans" w:eastAsia="Noto Sans" w:cs="Noto Sans"/>
                <w:b/>
                <w:color w:val="FFFFFF"/>
                <w:sz w:val="17"/>
              </w:rPr>
              <w:t>Retention / regola</w:t>
            </w:r>
          </w:p>
        </w:tc>
      </w:tr>
      <w:tr>
        <w:tc>
          <w:tcPr>
            <w:tcW w:type="dxa" w:w="3024"/>
            <w:vAlign w:val="top"/>
          </w:tcPr>
          <w:p>
            <w:r>
              <w:rPr>
                <w:rFonts w:ascii="Noto Sans" w:hAnsi="Noto Sans" w:eastAsia="Noto Sans" w:cs="Noto Sans"/>
                <w:sz w:val="17"/>
              </w:rPr>
              <w:t>ing_runtime_config_snapshot</w:t>
            </w:r>
          </w:p>
        </w:tc>
        <w:tc>
          <w:tcPr>
            <w:tcW w:type="dxa" w:w="3024"/>
            <w:vAlign w:val="top"/>
          </w:tcPr>
          <w:p>
            <w:r>
              <w:rPr>
                <w:rFonts w:ascii="Noto Sans" w:hAnsi="Noto Sans" w:eastAsia="Noto Sans" w:cs="Noto Sans"/>
                <w:sz w:val="17"/>
              </w:rPr>
              <w:t>config_snapshot_id, publication_id, bundle_hash, created_at, refs_json</w:t>
            </w:r>
          </w:p>
        </w:tc>
        <w:tc>
          <w:tcPr>
            <w:tcW w:type="dxa" w:w="3024"/>
            <w:vAlign w:val="top"/>
          </w:tcPr>
          <w:p>
            <w:r>
              <w:rPr>
                <w:rFonts w:ascii="Noto Sans" w:hAnsi="Noto Sans" w:eastAsia="Noto Sans" w:cs="Noto Sans"/>
                <w:sz w:val="17"/>
              </w:rPr>
              <w:t>Immutabile; conservata per audit/replay.</w:t>
            </w:r>
          </w:p>
        </w:tc>
      </w:tr>
      <w:tr>
        <w:tc>
          <w:tcPr>
            <w:tcW w:type="dxa" w:w="3024"/>
            <w:vAlign w:val="top"/>
          </w:tcPr>
          <w:p>
            <w:r>
              <w:rPr>
                <w:rFonts w:ascii="Noto Sans" w:hAnsi="Noto Sans" w:eastAsia="Noto Sans" w:cs="Noto Sans"/>
                <w:sz w:val="17"/>
              </w:rPr>
              <w:t>ing_run</w:t>
            </w:r>
          </w:p>
        </w:tc>
        <w:tc>
          <w:tcPr>
            <w:tcW w:type="dxa" w:w="3024"/>
            <w:vAlign w:val="top"/>
          </w:tcPr>
          <w:p>
            <w:r>
              <w:rPr>
                <w:rFonts w:ascii="Noto Sans" w:hAnsi="Noto Sans" w:eastAsia="Noto Sans" w:cs="Noto Sans"/>
                <w:sz w:val="17"/>
              </w:rPr>
              <w:t>run_id, source_id, mode, config_snapshot_id, status, started_at, ended_at, correlation_id, error_code</w:t>
            </w:r>
          </w:p>
        </w:tc>
        <w:tc>
          <w:tcPr>
            <w:tcW w:type="dxa" w:w="3024"/>
            <w:vAlign w:val="top"/>
          </w:tcPr>
          <w:p>
            <w:r>
              <w:rPr>
                <w:rFonts w:ascii="Noto Sans" w:hAnsi="Noto Sans" w:eastAsia="Noto Sans" w:cs="Noto Sans"/>
                <w:sz w:val="17"/>
              </w:rPr>
              <w:t>Storico operativo.</w:t>
            </w:r>
          </w:p>
        </w:tc>
      </w:tr>
      <w:tr>
        <w:tc>
          <w:tcPr>
            <w:tcW w:type="dxa" w:w="3024"/>
            <w:vAlign w:val="top"/>
          </w:tcPr>
          <w:p>
            <w:r>
              <w:rPr>
                <w:rFonts w:ascii="Noto Sans" w:hAnsi="Noto Sans" w:eastAsia="Noto Sans" w:cs="Noto Sans"/>
                <w:sz w:val="17"/>
              </w:rPr>
              <w:t>ing_partition</w:t>
            </w:r>
          </w:p>
        </w:tc>
        <w:tc>
          <w:tcPr>
            <w:tcW w:type="dxa" w:w="3024"/>
            <w:vAlign w:val="top"/>
          </w:tcPr>
          <w:p>
            <w:r>
              <w:rPr>
                <w:rFonts w:ascii="Noto Sans" w:hAnsi="Noto Sans" w:eastAsia="Noto Sans" w:cs="Noto Sans"/>
                <w:sz w:val="17"/>
              </w:rPr>
              <w:t>partition_id, run_id, scope_key, lease_owner, lease_until, status</w:t>
            </w:r>
          </w:p>
        </w:tc>
        <w:tc>
          <w:tcPr>
            <w:tcW w:type="dxa" w:w="3024"/>
            <w:vAlign w:val="top"/>
          </w:tcPr>
          <w:p>
            <w:r>
              <w:rPr>
                <w:rFonts w:ascii="Noto Sans" w:hAnsi="Noto Sans" w:eastAsia="Noto Sans" w:cs="Noto Sans"/>
                <w:sz w:val="17"/>
              </w:rPr>
              <w:t>Eliminabile dopo retention se run conclusa.</w:t>
            </w:r>
          </w:p>
        </w:tc>
      </w:tr>
      <w:tr>
        <w:tc>
          <w:tcPr>
            <w:tcW w:type="dxa" w:w="3024"/>
            <w:vAlign w:val="top"/>
          </w:tcPr>
          <w:p>
            <w:r>
              <w:rPr>
                <w:rFonts w:ascii="Noto Sans" w:hAnsi="Noto Sans" w:eastAsia="Noto Sans" w:cs="Noto Sans"/>
                <w:sz w:val="17"/>
              </w:rPr>
              <w:t>ing_checkpoint</w:t>
            </w:r>
          </w:p>
        </w:tc>
        <w:tc>
          <w:tcPr>
            <w:tcW w:type="dxa" w:w="3024"/>
            <w:vAlign w:val="top"/>
          </w:tcPr>
          <w:p>
            <w:r>
              <w:rPr>
                <w:rFonts w:ascii="Noto Sans" w:hAnsi="Noto Sans" w:eastAsia="Noto Sans" w:cs="Noto Sans"/>
                <w:sz w:val="17"/>
              </w:rPr>
              <w:t>checkpoint_id, partition_id, generation, cursor_json, observed_at, durable_at</w:t>
            </w:r>
          </w:p>
        </w:tc>
        <w:tc>
          <w:tcPr>
            <w:tcW w:type="dxa" w:w="3024"/>
            <w:vAlign w:val="top"/>
          </w:tcPr>
          <w:p>
            <w:r>
              <w:rPr>
                <w:rFonts w:ascii="Noto Sans" w:hAnsi="Noto Sans" w:eastAsia="Noto Sans" w:cs="Noto Sans"/>
                <w:sz w:val="17"/>
              </w:rPr>
              <w:t>Ultimo + storico limitato/configurabile.</w:t>
            </w:r>
          </w:p>
        </w:tc>
      </w:tr>
      <w:tr>
        <w:tc>
          <w:tcPr>
            <w:tcW w:type="dxa" w:w="3024"/>
            <w:vAlign w:val="top"/>
          </w:tcPr>
          <w:p>
            <w:r>
              <w:rPr>
                <w:rFonts w:ascii="Noto Sans" w:hAnsi="Noto Sans" w:eastAsia="Noto Sans" w:cs="Noto Sans"/>
                <w:sz w:val="17"/>
              </w:rPr>
              <w:t>ing_watermark</w:t>
            </w:r>
          </w:p>
        </w:tc>
        <w:tc>
          <w:tcPr>
            <w:tcW w:type="dxa" w:w="3024"/>
            <w:vAlign w:val="top"/>
          </w:tcPr>
          <w:p>
            <w:r>
              <w:rPr>
                <w:rFonts w:ascii="Noto Sans" w:hAnsi="Noto Sans" w:eastAsia="Noto Sans" w:cs="Noto Sans"/>
                <w:sz w:val="17"/>
              </w:rPr>
              <w:t>source_id, scope_key, watermark_json, committed_at, run_id</w:t>
            </w:r>
          </w:p>
        </w:tc>
        <w:tc>
          <w:tcPr>
            <w:tcW w:type="dxa" w:w="3024"/>
            <w:vAlign w:val="top"/>
          </w:tcPr>
          <w:p>
            <w:r>
              <w:rPr>
                <w:rFonts w:ascii="Noto Sans" w:hAnsi="Noto Sans" w:eastAsia="Noto Sans" w:cs="Noto Sans"/>
                <w:sz w:val="17"/>
              </w:rPr>
              <w:t>1 riga corrente + history opzionale.</w:t>
            </w:r>
          </w:p>
        </w:tc>
      </w:tr>
      <w:tr>
        <w:tc>
          <w:tcPr>
            <w:tcW w:type="dxa" w:w="3024"/>
            <w:vAlign w:val="top"/>
          </w:tcPr>
          <w:p>
            <w:r>
              <w:rPr>
                <w:rFonts w:ascii="Noto Sans" w:hAnsi="Noto Sans" w:eastAsia="Noto Sans" w:cs="Noto Sans"/>
                <w:sz w:val="17"/>
              </w:rPr>
              <w:t>ing_processing_attempt</w:t>
            </w:r>
          </w:p>
        </w:tc>
        <w:tc>
          <w:tcPr>
            <w:tcW w:type="dxa" w:w="3024"/>
            <w:vAlign w:val="top"/>
          </w:tcPr>
          <w:p>
            <w:r>
              <w:rPr>
                <w:rFonts w:ascii="Noto Sans" w:hAnsi="Noto Sans" w:eastAsia="Noto Sans" w:cs="Noto Sans"/>
                <w:sz w:val="17"/>
              </w:rPr>
              <w:t>attempt_id, run_id, source_key_hash, stage, attempt_no, status, error_code, created_at</w:t>
            </w:r>
          </w:p>
        </w:tc>
        <w:tc>
          <w:tcPr>
            <w:tcW w:type="dxa" w:w="3024"/>
            <w:vAlign w:val="top"/>
          </w:tcPr>
          <w:p>
            <w:r>
              <w:rPr>
                <w:rFonts w:ascii="Noto Sans" w:hAnsi="Noto Sans" w:eastAsia="Noto Sans" w:cs="Noto Sans"/>
                <w:sz w:val="17"/>
              </w:rPr>
              <w:t>Retention breve, es. 30-90 gg.</w:t>
            </w:r>
          </w:p>
        </w:tc>
      </w:tr>
      <w:tr>
        <w:tc>
          <w:tcPr>
            <w:tcW w:type="dxa" w:w="3024"/>
            <w:vAlign w:val="top"/>
          </w:tcPr>
          <w:p>
            <w:r>
              <w:rPr>
                <w:rFonts w:ascii="Noto Sans" w:hAnsi="Noto Sans" w:eastAsia="Noto Sans" w:cs="Noto Sans"/>
                <w:sz w:val="17"/>
              </w:rPr>
              <w:t>ing_dedup_ledger</w:t>
            </w:r>
          </w:p>
        </w:tc>
        <w:tc>
          <w:tcPr>
            <w:tcW w:type="dxa" w:w="3024"/>
            <w:vAlign w:val="top"/>
          </w:tcPr>
          <w:p>
            <w:r>
              <w:rPr>
                <w:rFonts w:ascii="Noto Sans" w:hAnsi="Noto Sans" w:eastAsia="Noto Sans" w:cs="Noto Sans"/>
                <w:sz w:val="17"/>
              </w:rPr>
              <w:t>dedup_key, source_id, first_seen_at, last_seen_at, outcome, expires_at</w:t>
            </w:r>
          </w:p>
        </w:tc>
        <w:tc>
          <w:tcPr>
            <w:tcW w:type="dxa" w:w="3024"/>
            <w:vAlign w:val="top"/>
          </w:tcPr>
          <w:p>
            <w:r>
              <w:rPr>
                <w:rFonts w:ascii="Noto Sans" w:hAnsi="Noto Sans" w:eastAsia="Noto Sans" w:cs="Noto Sans"/>
                <w:sz w:val="17"/>
              </w:rPr>
              <w:t>TTL configurabile; non retention infinita.</w:t>
            </w:r>
          </w:p>
        </w:tc>
      </w:tr>
      <w:tr>
        <w:tc>
          <w:tcPr>
            <w:tcW w:type="dxa" w:w="3024"/>
            <w:vAlign w:val="top"/>
          </w:tcPr>
          <w:p>
            <w:r>
              <w:rPr>
                <w:rFonts w:ascii="Noto Sans" w:hAnsi="Noto Sans" w:eastAsia="Noto Sans" w:cs="Noto Sans"/>
                <w:sz w:val="17"/>
              </w:rPr>
              <w:t>ing_quarantine</w:t>
            </w:r>
          </w:p>
        </w:tc>
        <w:tc>
          <w:tcPr>
            <w:tcW w:type="dxa" w:w="3024"/>
            <w:vAlign w:val="top"/>
          </w:tcPr>
          <w:p>
            <w:r>
              <w:rPr>
                <w:rFonts w:ascii="Noto Sans" w:hAnsi="Noto Sans" w:eastAsia="Noto Sans" w:cs="Noto Sans"/>
                <w:sz w:val="17"/>
              </w:rPr>
              <w:t>quarantine_id, run_id, source_identity_json, reason_code, evidence_ref, payload_ref, status, created_at</w:t>
            </w:r>
          </w:p>
        </w:tc>
        <w:tc>
          <w:tcPr>
            <w:tcW w:type="dxa" w:w="3024"/>
            <w:vAlign w:val="top"/>
          </w:tcPr>
          <w:p>
            <w:r>
              <w:rPr>
                <w:rFonts w:ascii="Noto Sans" w:hAnsi="Noto Sans" w:eastAsia="Noto Sans" w:cs="Noto Sans"/>
                <w:sz w:val="17"/>
              </w:rPr>
              <w:t>Fino a remediation + retention.</w:t>
            </w:r>
          </w:p>
        </w:tc>
      </w:tr>
      <w:tr>
        <w:tc>
          <w:tcPr>
            <w:tcW w:type="dxa" w:w="3024"/>
            <w:vAlign w:val="top"/>
          </w:tcPr>
          <w:p>
            <w:r>
              <w:rPr>
                <w:rFonts w:ascii="Noto Sans" w:hAnsi="Noto Sans" w:eastAsia="Noto Sans" w:cs="Noto Sans"/>
                <w:sz w:val="17"/>
              </w:rPr>
              <w:t>ing_schema_observation</w:t>
            </w:r>
          </w:p>
        </w:tc>
        <w:tc>
          <w:tcPr>
            <w:tcW w:type="dxa" w:w="3024"/>
            <w:vAlign w:val="top"/>
          </w:tcPr>
          <w:p>
            <w:r>
              <w:rPr>
                <w:rFonts w:ascii="Noto Sans" w:hAnsi="Noto Sans" w:eastAsia="Noto Sans" w:cs="Noto Sans"/>
                <w:sz w:val="17"/>
              </w:rPr>
              <w:t>observation_id, source_id, type_code, schema_id, schema_version, compatibility, first_seen_at</w:t>
            </w:r>
          </w:p>
        </w:tc>
        <w:tc>
          <w:tcPr>
            <w:tcW w:type="dxa" w:w="3024"/>
            <w:vAlign w:val="top"/>
          </w:tcPr>
          <w:p>
            <w:r>
              <w:rPr>
                <w:rFonts w:ascii="Noto Sans" w:hAnsi="Noto Sans" w:eastAsia="Noto Sans" w:cs="Noto Sans"/>
                <w:sz w:val="17"/>
              </w:rPr>
              <w:t>Storico compatto.</w:t>
            </w:r>
          </w:p>
        </w:tc>
      </w:tr>
      <w:tr>
        <w:tc>
          <w:tcPr>
            <w:tcW w:type="dxa" w:w="3024"/>
            <w:vAlign w:val="top"/>
          </w:tcPr>
          <w:p>
            <w:r>
              <w:rPr>
                <w:rFonts w:ascii="Noto Sans" w:hAnsi="Noto Sans" w:eastAsia="Noto Sans" w:cs="Noto Sans"/>
                <w:sz w:val="17"/>
              </w:rPr>
              <w:t>ing_handoff_outbox</w:t>
            </w:r>
          </w:p>
        </w:tc>
        <w:tc>
          <w:tcPr>
            <w:tcW w:type="dxa" w:w="3024"/>
            <w:vAlign w:val="top"/>
          </w:tcPr>
          <w:p>
            <w:r>
              <w:rPr>
                <w:rFonts w:ascii="Noto Sans" w:hAnsi="Noto Sans" w:eastAsia="Noto Sans" w:cs="Noto Sans"/>
                <w:sz w:val="17"/>
              </w:rPr>
              <w:t>handoff_id, run_id, destination, payload_ref, content_hash, status, attempts, next_attempt_at</w:t>
            </w:r>
          </w:p>
        </w:tc>
        <w:tc>
          <w:tcPr>
            <w:tcW w:type="dxa" w:w="3024"/>
            <w:vAlign w:val="top"/>
          </w:tcPr>
          <w:p>
            <w:r>
              <w:rPr>
                <w:rFonts w:ascii="Noto Sans" w:hAnsi="Noto Sans" w:eastAsia="Noto Sans" w:cs="Noto Sans"/>
                <w:sz w:val="17"/>
              </w:rPr>
              <w:t>Cancellata/archiviata dopo ACK e retention.</w:t>
            </w:r>
          </w:p>
        </w:tc>
      </w:tr>
    </w:tbl>
    <w:p/>
    <w:p>
      <w:pPr>
        <w:pStyle w:val="Heading2"/>
      </w:pPr>
      <w:r>
        <w:rPr>
          <w:rFonts w:ascii="Noto Sans" w:hAnsi="Noto Sans" w:eastAsia="Noto Sans" w:cs="Noto Sans"/>
        </w:rPr>
        <w:t>31.1 Payload storage rule</w:t>
      </w:r>
    </w:p>
    <w:p>
      <w:pPr>
        <w:pStyle w:val="ListBullet"/>
      </w:pPr>
      <w:r>
        <w:rPr>
          <w:rFonts w:ascii="Noto Sans" w:hAnsi="Noto Sans" w:eastAsia="Noto Sans" w:cs="Noto Sans"/>
        </w:rPr>
        <w:t>Payload piccoli possono essere temporaneamente conservati in JSONB solo per retry/quarantine se la policy lo consente.</w:t>
      </w:r>
    </w:p>
    <w:p>
      <w:pPr>
        <w:pStyle w:val="ListBullet"/>
      </w:pPr>
      <w:r>
        <w:rPr>
          <w:rFonts w:ascii="Noto Sans" w:hAnsi="Noto Sans" w:eastAsia="Noto Sans" w:cs="Noto Sans"/>
        </w:rPr>
        <w:t>Payload grandi, raw snapshot e batch vengono conservati tramite payloadRef verso object storage/Data Lake staging.</w:t>
      </w:r>
    </w:p>
    <w:p>
      <w:pPr>
        <w:pStyle w:val="ListBullet"/>
      </w:pPr>
      <w:r>
        <w:rPr>
          <w:rFonts w:ascii="Noto Sans" w:hAnsi="Noto Sans" w:eastAsia="Noto Sans" w:cs="Noto Sans"/>
        </w:rPr>
        <w:t>Il DB operativo conserva hash, reference, stato ed evidence; non duplica sistematicamente il Data Lake.</w:t>
      </w:r>
    </w:p>
    <w:p>
      <w:pPr>
        <w:pStyle w:val="ListBullet"/>
      </w:pPr>
      <w:r>
        <w:rPr>
          <w:rFonts w:ascii="Noto Sans" w:hAnsi="Noto Sans" w:eastAsia="Noto Sans" w:cs="Noto Sans"/>
        </w:rPr>
        <w:t>Nessun secret o token viene persistito nelle tabelle runtime.</w:t>
      </w:r>
    </w:p>
    <w:p>
      <w:pPr>
        <w:pStyle w:val="Heading1"/>
      </w:pPr>
      <w:r>
        <w:rPr>
          <w:rFonts w:ascii="Noto Sans" w:hAnsi="Noto Sans" w:eastAsia="Noto Sans" w:cs="Noto Sans"/>
        </w:rPr>
        <w:t>32. Checkpoint semantics</w:t>
      </w:r>
    </w:p>
    <w:tbl>
      <w:tblPr>
        <w:tblStyle w:val="TableGrid"/>
        <w:tblW w:type="auto" w:w="0"/>
        <w:jc w:val="center"/>
        <w:tblLook w:firstColumn="1" w:firstRow="1" w:lastColumn="0" w:lastRow="0" w:noHBand="0" w:noVBand="1" w:val="04A0"/>
      </w:tblPr>
      <w:tblGrid>
        <w:gridCol w:w="9072"/>
      </w:tblGrid>
      <w:tr>
        <w:trPr>
          <w:tblHeader w:val="true"/>
        </w:trPr>
        <w:tc>
          <w:tcPr>
            <w:tcW w:type="dxa" w:w="9072"/>
            <w:shd w:fill="FFF2CC"/>
          </w:tcPr>
          <w:p>
            <w:r>
              <w:rPr>
                <w:rFonts w:ascii="Noto Sans" w:hAnsi="Noto Sans" w:eastAsia="Noto Sans" w:cs="Noto Sans"/>
                <w:b/>
                <w:color w:val="17365D"/>
                <w:sz w:val="17"/>
              </w:rPr>
              <w:t>Distinzione fondamentale</w:t>
              <w:br/>
            </w:r>
            <w:r>
              <w:rPr>
                <w:rFonts w:ascii="Noto Sans" w:hAnsi="Noto Sans" w:eastAsia="Noto Sans" w:cs="Noto Sans"/>
                <w:sz w:val="17"/>
              </w:rPr>
              <w:t>Checkpoint = posizione recuperabile all’interno di una run. Committed Watermark = frontiera che la piattaforma può usare come punto di partenza della run successiva. Un checkpoint può avanzare più volte senza rendere automaticamente committed il watermark.</w:t>
            </w:r>
          </w:p>
        </w:tc>
      </w:tr>
    </w:tbl>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Concetto</w:t>
            </w:r>
          </w:p>
        </w:tc>
        <w:tc>
          <w:tcPr>
            <w:tcW w:type="dxa" w:w="3024"/>
            <w:shd w:fill="0B4F6C"/>
            <w:vAlign w:val="center"/>
          </w:tcPr>
          <w:p>
            <w:r>
              <w:rPr>
                <w:rFonts w:ascii="Noto Sans" w:hAnsi="Noto Sans" w:eastAsia="Noto Sans" w:cs="Noto Sans"/>
                <w:b/>
                <w:color w:val="FFFFFF"/>
                <w:sz w:val="17"/>
              </w:rPr>
              <w:t>Quando si scrive</w:t>
            </w:r>
          </w:p>
        </w:tc>
        <w:tc>
          <w:tcPr>
            <w:tcW w:type="dxa" w:w="3024"/>
            <w:shd w:fill="0B4F6C"/>
            <w:vAlign w:val="center"/>
          </w:tcPr>
          <w:p>
            <w:r>
              <w:rPr>
                <w:rFonts w:ascii="Noto Sans" w:hAnsi="Noto Sans" w:eastAsia="Noto Sans" w:cs="Noto Sans"/>
                <w:b/>
                <w:color w:val="FFFFFF"/>
                <w:sz w:val="17"/>
              </w:rPr>
              <w:t>Cosa garantisce</w:t>
            </w:r>
          </w:p>
        </w:tc>
      </w:tr>
      <w:tr>
        <w:tc>
          <w:tcPr>
            <w:tcW w:type="dxa" w:w="3024"/>
            <w:vAlign w:val="top"/>
          </w:tcPr>
          <w:p>
            <w:r>
              <w:rPr>
                <w:rFonts w:ascii="Noto Sans" w:hAnsi="Noto Sans" w:eastAsia="Noto Sans" w:cs="Noto Sans"/>
                <w:sz w:val="17"/>
              </w:rPr>
              <w:t>Progress checkpoint</w:t>
            </w:r>
          </w:p>
        </w:tc>
        <w:tc>
          <w:tcPr>
            <w:tcW w:type="dxa" w:w="3024"/>
            <w:vAlign w:val="top"/>
          </w:tcPr>
          <w:p>
            <w:r>
              <w:rPr>
                <w:rFonts w:ascii="Noto Sans" w:hAnsi="Noto Sans" w:eastAsia="Noto Sans" w:cs="Noto Sans"/>
                <w:sz w:val="17"/>
              </w:rPr>
              <w:t>Dopo elaborazione durabile di una pagina/batch o dopo handoff persistito.</w:t>
            </w:r>
          </w:p>
        </w:tc>
        <w:tc>
          <w:tcPr>
            <w:tcW w:type="dxa" w:w="3024"/>
            <w:vAlign w:val="top"/>
          </w:tcPr>
          <w:p>
            <w:r>
              <w:rPr>
                <w:rFonts w:ascii="Noto Sans" w:hAnsi="Noto Sans" w:eastAsia="Noto Sans" w:cs="Noto Sans"/>
                <w:sz w:val="17"/>
              </w:rPr>
              <w:t>Resume senza rileggere tutto il segmento.</w:t>
            </w:r>
          </w:p>
        </w:tc>
      </w:tr>
      <w:tr>
        <w:tc>
          <w:tcPr>
            <w:tcW w:type="dxa" w:w="3024"/>
            <w:vAlign w:val="top"/>
          </w:tcPr>
          <w:p>
            <w:r>
              <w:rPr>
                <w:rFonts w:ascii="Noto Sans" w:hAnsi="Noto Sans" w:eastAsia="Noto Sans" w:cs="Noto Sans"/>
                <w:sz w:val="17"/>
              </w:rPr>
              <w:t>Committed watermark</w:t>
            </w:r>
          </w:p>
        </w:tc>
        <w:tc>
          <w:tcPr>
            <w:tcW w:type="dxa" w:w="3024"/>
            <w:vAlign w:val="top"/>
          </w:tcPr>
          <w:p>
            <w:r>
              <w:rPr>
                <w:rFonts w:ascii="Noto Sans" w:hAnsi="Noto Sans" w:eastAsia="Noto Sans" w:cs="Noto Sans"/>
                <w:sz w:val="17"/>
              </w:rPr>
              <w:t>Solo al completamento dei gate previsti per lo scope.</w:t>
            </w:r>
          </w:p>
        </w:tc>
        <w:tc>
          <w:tcPr>
            <w:tcW w:type="dxa" w:w="3024"/>
            <w:vAlign w:val="top"/>
          </w:tcPr>
          <w:p>
            <w:r>
              <w:rPr>
                <w:rFonts w:ascii="Noto Sans" w:hAnsi="Noto Sans" w:eastAsia="Noto Sans" w:cs="Noto Sans"/>
                <w:sz w:val="17"/>
              </w:rPr>
              <w:t>Run successiva può partire da quella frontiera senza perdita.</w:t>
            </w:r>
          </w:p>
        </w:tc>
      </w:tr>
      <w:tr>
        <w:tc>
          <w:tcPr>
            <w:tcW w:type="dxa" w:w="3024"/>
            <w:vAlign w:val="top"/>
          </w:tcPr>
          <w:p>
            <w:r>
              <w:rPr>
                <w:rFonts w:ascii="Noto Sans" w:hAnsi="Noto Sans" w:eastAsia="Noto Sans" w:cs="Noto Sans"/>
                <w:sz w:val="17"/>
              </w:rPr>
              <w:t>Snapshot consistency point T0</w:t>
            </w:r>
          </w:p>
        </w:tc>
        <w:tc>
          <w:tcPr>
            <w:tcW w:type="dxa" w:w="3024"/>
            <w:vAlign w:val="top"/>
          </w:tcPr>
          <w:p>
            <w:r>
              <w:rPr>
                <w:rFonts w:ascii="Noto Sans" w:hAnsi="Noto Sans" w:eastAsia="Noto Sans" w:cs="Noto Sans"/>
                <w:sz w:val="17"/>
              </w:rPr>
              <w:t>Prima dello snapshot, se supportato dalla Source API.</w:t>
            </w:r>
          </w:p>
        </w:tc>
        <w:tc>
          <w:tcPr>
            <w:tcW w:type="dxa" w:w="3024"/>
            <w:vAlign w:val="top"/>
          </w:tcPr>
          <w:p>
            <w:r>
              <w:rPr>
                <w:rFonts w:ascii="Noto Sans" w:hAnsi="Noto Sans" w:eastAsia="Noto Sans" w:cs="Noto Sans"/>
                <w:sz w:val="17"/>
              </w:rPr>
              <w:t>Boundary per catch-up.</w:t>
            </w:r>
          </w:p>
        </w:tc>
      </w:tr>
      <w:tr>
        <w:tc>
          <w:tcPr>
            <w:tcW w:type="dxa" w:w="3024"/>
            <w:vAlign w:val="top"/>
          </w:tcPr>
          <w:p>
            <w:r>
              <w:rPr>
                <w:rFonts w:ascii="Noto Sans" w:hAnsi="Noto Sans" w:eastAsia="Noto Sans" w:cs="Noto Sans"/>
                <w:sz w:val="17"/>
              </w:rPr>
              <w:t>Catch-up watermark</w:t>
            </w:r>
          </w:p>
        </w:tc>
        <w:tc>
          <w:tcPr>
            <w:tcW w:type="dxa" w:w="3024"/>
            <w:vAlign w:val="top"/>
          </w:tcPr>
          <w:p>
            <w:r>
              <w:rPr>
                <w:rFonts w:ascii="Noto Sans" w:hAnsi="Noto Sans" w:eastAsia="Noto Sans" w:cs="Noto Sans"/>
                <w:sz w:val="17"/>
              </w:rPr>
              <w:t>Dopo recupero completo delle variazioni &gt; T0.</w:t>
            </w:r>
          </w:p>
        </w:tc>
        <w:tc>
          <w:tcPr>
            <w:tcW w:type="dxa" w:w="3024"/>
            <w:vAlign w:val="top"/>
          </w:tcPr>
          <w:p>
            <w:r>
              <w:rPr>
                <w:rFonts w:ascii="Noto Sans" w:hAnsi="Noto Sans" w:eastAsia="Noto Sans" w:cs="Noto Sans"/>
                <w:sz w:val="17"/>
              </w:rPr>
              <w:t>Transizione sicura a DELTA_ACTIVE.</w:t>
            </w:r>
          </w:p>
        </w:tc>
      </w:tr>
    </w:tbl>
    <w:p/>
    <w:p>
      <w:pPr>
        <w:pStyle w:val="Heading2"/>
      </w:pPr>
      <w:r>
        <w:rPr>
          <w:rFonts w:ascii="Noto Sans" w:hAnsi="Noto Sans" w:eastAsia="Noto Sans" w:cs="Noto Sans"/>
        </w:rPr>
        <w:t>32.1 Regola commit-after-durable-handoff</w:t>
      </w:r>
    </w:p>
    <w:p>
      <w:pPr>
        <w:pStyle w:val="ListNumber"/>
      </w:pPr>
      <w:r>
        <w:rPr>
          <w:rFonts w:ascii="Noto Sans" w:hAnsi="Noto Sans" w:eastAsia="Noto Sans" w:cs="Noto Sans"/>
        </w:rPr>
        <w:t>Il Runtime riceve il record/batch dalla sorgente tramite Gateway.</w:t>
      </w:r>
    </w:p>
    <w:p>
      <w:pPr>
        <w:pStyle w:val="ListNumber"/>
      </w:pPr>
      <w:r>
        <w:rPr>
          <w:rFonts w:ascii="Noto Sans" w:hAnsi="Noto Sans" w:eastAsia="Noto Sans" w:cs="Noto Sans"/>
        </w:rPr>
        <w:t>Adapter e pipeline producono output/evidence deterministici.</w:t>
      </w:r>
    </w:p>
    <w:p>
      <w:pPr>
        <w:pStyle w:val="ListNumber"/>
      </w:pPr>
      <w:r>
        <w:rPr>
          <w:rFonts w:ascii="Noto Sans" w:hAnsi="Noto Sans" w:eastAsia="Noto Sans" w:cs="Noto Sans"/>
        </w:rPr>
        <w:t>Il Runtime registra in transazione locale ProcessingAttempt + HandoffItem READY e il nuovo progress checkpoint candidato.</w:t>
      </w:r>
    </w:p>
    <w:p>
      <w:pPr>
        <w:pStyle w:val="ListNumber"/>
      </w:pPr>
      <w:r>
        <w:rPr>
          <w:rFonts w:ascii="Noto Sans" w:hAnsi="Noto Sans" w:eastAsia="Noto Sans" w:cs="Noto Sans"/>
        </w:rPr>
        <w:t>Il worker consegna l’HandoffItem al sink downstream con chiave idempotente.</w:t>
      </w:r>
    </w:p>
    <w:p>
      <w:pPr>
        <w:pStyle w:val="ListNumber"/>
      </w:pPr>
      <w:r>
        <w:rPr>
          <w:rFonts w:ascii="Noto Sans" w:hAnsi="Noto Sans" w:eastAsia="Noto Sans" w:cs="Noto Sans"/>
        </w:rPr>
        <w:t>Dopo ACK o equivalente durabile, l’HandoffItem passa ad ACKED e il checkpoint diventa eligible per commit.</w:t>
      </w:r>
    </w:p>
    <w:p>
      <w:pPr>
        <w:pStyle w:val="ListNumber"/>
      </w:pPr>
      <w:r>
        <w:rPr>
          <w:rFonts w:ascii="Noto Sans" w:hAnsi="Noto Sans" w:eastAsia="Noto Sans" w:cs="Noto Sans"/>
        </w:rPr>
        <w:t>Solo quando tutti gli item necessari nello scope sono ACKED oppure QUARANTINED secondo una policy che li considera gestiti, viene aggiornato CommittedWatermark.</w:t>
      </w:r>
    </w:p>
    <w:tbl>
      <w:tblPr>
        <w:tblStyle w:val="TableGrid"/>
        <w:tblW w:type="auto" w:w="0"/>
        <w:jc w:val="center"/>
        <w:tblLook w:firstColumn="1" w:firstRow="1" w:lastColumn="0" w:lastRow="0" w:noHBand="0" w:noVBand="1" w:val="04A0"/>
      </w:tblPr>
      <w:tblGrid>
        <w:gridCol w:w="9072"/>
      </w:tblGrid>
      <w:tr>
        <w:trPr>
          <w:tblHeader w:val="true"/>
        </w:trPr>
        <w:tc>
          <w:tcPr>
            <w:tcW w:type="dxa" w:w="9072"/>
            <w:shd w:fill="F4CCCC"/>
          </w:tcPr>
          <w:p>
            <w:r>
              <w:rPr>
                <w:rFonts w:ascii="Noto Sans" w:hAnsi="Noto Sans" w:eastAsia="Noto Sans" w:cs="Noto Sans"/>
                <w:b/>
                <w:color w:val="17365D"/>
                <w:sz w:val="17"/>
              </w:rPr>
              <w:t>No silent skip</w:t>
              <w:br/>
            </w:r>
            <w:r>
              <w:rPr>
                <w:rFonts w:ascii="Noto Sans" w:hAnsi="Noto Sans" w:eastAsia="Noto Sans" w:cs="Noto Sans"/>
                <w:sz w:val="17"/>
              </w:rPr>
              <w:t>Un errore non classificato come gestito blocca l’avanzamento del committed watermark. Il sistema può continuare su altre partition indipendenti, ma non finge che lo scope fallito sia sincronizzato.</w:t>
            </w:r>
          </w:p>
        </w:tc>
      </w:tr>
    </w:tbl>
    <w:p/>
    <w:p>
      <w:pPr>
        <w:pStyle w:val="Heading1"/>
      </w:pPr>
      <w:r>
        <w:rPr>
          <w:rFonts w:ascii="Noto Sans" w:hAnsi="Noto Sans" w:eastAsia="Noto Sans" w:cs="Noto Sans"/>
        </w:rPr>
        <w:t>33. Semantica bootstrap → catch-up → delta</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0B4F6C"/>
            <w:vAlign w:val="center"/>
          </w:tcPr>
          <w:p>
            <w:r>
              <w:rPr>
                <w:rFonts w:ascii="Noto Sans" w:hAnsi="Noto Sans" w:eastAsia="Noto Sans" w:cs="Noto Sans"/>
                <w:b/>
                <w:color w:val="FFFFFF"/>
                <w:sz w:val="17"/>
              </w:rPr>
              <w:t>Fase</w:t>
            </w:r>
          </w:p>
        </w:tc>
        <w:tc>
          <w:tcPr>
            <w:tcW w:type="dxa" w:w="2268"/>
            <w:shd w:fill="0B4F6C"/>
            <w:vAlign w:val="center"/>
          </w:tcPr>
          <w:p>
            <w:r>
              <w:rPr>
                <w:rFonts w:ascii="Noto Sans" w:hAnsi="Noto Sans" w:eastAsia="Noto Sans" w:cs="Noto Sans"/>
                <w:b/>
                <w:color w:val="FFFFFF"/>
                <w:sz w:val="17"/>
              </w:rPr>
              <w:t>Input</w:t>
            </w:r>
          </w:p>
        </w:tc>
        <w:tc>
          <w:tcPr>
            <w:tcW w:type="dxa" w:w="2268"/>
            <w:shd w:fill="0B4F6C"/>
            <w:vAlign w:val="center"/>
          </w:tcPr>
          <w:p>
            <w:r>
              <w:rPr>
                <w:rFonts w:ascii="Noto Sans" w:hAnsi="Noto Sans" w:eastAsia="Noto Sans" w:cs="Noto Sans"/>
                <w:b/>
                <w:color w:val="FFFFFF"/>
                <w:sz w:val="17"/>
              </w:rPr>
              <w:t>Persistenza</w:t>
            </w:r>
          </w:p>
        </w:tc>
        <w:tc>
          <w:tcPr>
            <w:tcW w:type="dxa" w:w="2268"/>
            <w:shd w:fill="0B4F6C"/>
            <w:vAlign w:val="center"/>
          </w:tcPr>
          <w:p>
            <w:r>
              <w:rPr>
                <w:rFonts w:ascii="Noto Sans" w:hAnsi="Noto Sans" w:eastAsia="Noto Sans" w:cs="Noto Sans"/>
                <w:b/>
                <w:color w:val="FFFFFF"/>
                <w:sz w:val="17"/>
              </w:rPr>
              <w:t>Gate di uscita</w:t>
            </w:r>
          </w:p>
        </w:tc>
      </w:tr>
      <w:tr>
        <w:tc>
          <w:tcPr>
            <w:tcW w:type="dxa" w:w="2268"/>
            <w:vAlign w:val="top"/>
          </w:tcPr>
          <w:p>
            <w:r>
              <w:rPr>
                <w:rFonts w:ascii="Noto Sans" w:hAnsi="Noto Sans" w:eastAsia="Noto Sans" w:cs="Noto Sans"/>
                <w:sz w:val="17"/>
              </w:rPr>
              <w:t>BOOTSTRAP_PREPARE</w:t>
            </w:r>
          </w:p>
        </w:tc>
        <w:tc>
          <w:tcPr>
            <w:tcW w:type="dxa" w:w="2268"/>
            <w:vAlign w:val="top"/>
          </w:tcPr>
          <w:p>
            <w:r>
              <w:rPr>
                <w:rFonts w:ascii="Noto Sans" w:hAnsi="Noto Sans" w:eastAsia="Noto Sans" w:cs="Noto Sans"/>
                <w:sz w:val="17"/>
              </w:rPr>
              <w:t>Bundle ACTIVE, source capability</w:t>
            </w:r>
          </w:p>
        </w:tc>
        <w:tc>
          <w:tcPr>
            <w:tcW w:type="dxa" w:w="2268"/>
            <w:vAlign w:val="top"/>
          </w:tcPr>
          <w:p>
            <w:r>
              <w:rPr>
                <w:rFonts w:ascii="Noto Sans" w:hAnsi="Noto Sans" w:eastAsia="Noto Sans" w:cs="Noto Sans"/>
                <w:sz w:val="17"/>
              </w:rPr>
              <w:t>Run + config snapshot + T0/snapshot token</w:t>
            </w:r>
          </w:p>
        </w:tc>
        <w:tc>
          <w:tcPr>
            <w:tcW w:type="dxa" w:w="2268"/>
            <w:vAlign w:val="top"/>
          </w:tcPr>
          <w:p>
            <w:r>
              <w:rPr>
                <w:rFonts w:ascii="Noto Sans" w:hAnsi="Noto Sans" w:eastAsia="Noto Sans" w:cs="Noto Sans"/>
                <w:sz w:val="17"/>
              </w:rPr>
              <w:t>Consistency point acquisito oppure strategia documentata.</w:t>
            </w:r>
          </w:p>
        </w:tc>
      </w:tr>
      <w:tr>
        <w:tc>
          <w:tcPr>
            <w:tcW w:type="dxa" w:w="2268"/>
            <w:vAlign w:val="top"/>
          </w:tcPr>
          <w:p>
            <w:r>
              <w:rPr>
                <w:rFonts w:ascii="Noto Sans" w:hAnsi="Noto Sans" w:eastAsia="Noto Sans" w:cs="Noto Sans"/>
                <w:sz w:val="17"/>
              </w:rPr>
              <w:t>SNAPSHOT</w:t>
            </w:r>
          </w:p>
        </w:tc>
        <w:tc>
          <w:tcPr>
            <w:tcW w:type="dxa" w:w="2268"/>
            <w:vAlign w:val="top"/>
          </w:tcPr>
          <w:p>
            <w:r>
              <w:rPr>
                <w:rFonts w:ascii="Noto Sans" w:hAnsi="Noto Sans" w:eastAsia="Noto Sans" w:cs="Noto Sans"/>
                <w:sz w:val="17"/>
              </w:rPr>
              <w:t>Pagine snapshot</w:t>
            </w:r>
          </w:p>
        </w:tc>
        <w:tc>
          <w:tcPr>
            <w:tcW w:type="dxa" w:w="2268"/>
            <w:vAlign w:val="top"/>
          </w:tcPr>
          <w:p>
            <w:r>
              <w:rPr>
                <w:rFonts w:ascii="Noto Sans" w:hAnsi="Noto Sans" w:eastAsia="Noto Sans" w:cs="Noto Sans"/>
                <w:sz w:val="17"/>
              </w:rPr>
              <w:t>Progress checkpoint per pagina/batch</w:t>
            </w:r>
          </w:p>
        </w:tc>
        <w:tc>
          <w:tcPr>
            <w:tcW w:type="dxa" w:w="2268"/>
            <w:vAlign w:val="top"/>
          </w:tcPr>
          <w:p>
            <w:r>
              <w:rPr>
                <w:rFonts w:ascii="Noto Sans" w:hAnsi="Noto Sans" w:eastAsia="Noto Sans" w:cs="Noto Sans"/>
                <w:sz w:val="17"/>
              </w:rPr>
              <w:t>Snapshot exhausted senza gap non gestiti.</w:t>
            </w:r>
          </w:p>
        </w:tc>
      </w:tr>
      <w:tr>
        <w:tc>
          <w:tcPr>
            <w:tcW w:type="dxa" w:w="2268"/>
            <w:vAlign w:val="top"/>
          </w:tcPr>
          <w:p>
            <w:r>
              <w:rPr>
                <w:rFonts w:ascii="Noto Sans" w:hAnsi="Noto Sans" w:eastAsia="Noto Sans" w:cs="Noto Sans"/>
                <w:sz w:val="17"/>
              </w:rPr>
              <w:t>CATCH_UP</w:t>
            </w:r>
          </w:p>
        </w:tc>
        <w:tc>
          <w:tcPr>
            <w:tcW w:type="dxa" w:w="2268"/>
            <w:vAlign w:val="top"/>
          </w:tcPr>
          <w:p>
            <w:r>
              <w:rPr>
                <w:rFonts w:ascii="Noto Sans" w:hAnsi="Noto Sans" w:eastAsia="Noto Sans" w:cs="Noto Sans"/>
                <w:sz w:val="17"/>
              </w:rPr>
              <w:t>Delta &gt; T0</w:t>
            </w:r>
          </w:p>
        </w:tc>
        <w:tc>
          <w:tcPr>
            <w:tcW w:type="dxa" w:w="2268"/>
            <w:vAlign w:val="top"/>
          </w:tcPr>
          <w:p>
            <w:r>
              <w:rPr>
                <w:rFonts w:ascii="Noto Sans" w:hAnsi="Noto Sans" w:eastAsia="Noto Sans" w:cs="Noto Sans"/>
                <w:sz w:val="17"/>
              </w:rPr>
              <w:t>Checkpoint delta + handoff state</w:t>
            </w:r>
          </w:p>
        </w:tc>
        <w:tc>
          <w:tcPr>
            <w:tcW w:type="dxa" w:w="2268"/>
            <w:vAlign w:val="top"/>
          </w:tcPr>
          <w:p>
            <w:r>
              <w:rPr>
                <w:rFonts w:ascii="Noto Sans" w:hAnsi="Noto Sans" w:eastAsia="Noto Sans" w:cs="Noto Sans"/>
                <w:sz w:val="17"/>
              </w:rPr>
              <w:t>Tutte le variazioni fino al boundary corrente consegnate.</w:t>
            </w:r>
          </w:p>
        </w:tc>
      </w:tr>
      <w:tr>
        <w:tc>
          <w:tcPr>
            <w:tcW w:type="dxa" w:w="2268"/>
            <w:vAlign w:val="top"/>
          </w:tcPr>
          <w:p>
            <w:r>
              <w:rPr>
                <w:rFonts w:ascii="Noto Sans" w:hAnsi="Noto Sans" w:eastAsia="Noto Sans" w:cs="Noto Sans"/>
                <w:sz w:val="17"/>
              </w:rPr>
              <w:t>ACTIVATE_DELTA</w:t>
            </w:r>
          </w:p>
        </w:tc>
        <w:tc>
          <w:tcPr>
            <w:tcW w:type="dxa" w:w="2268"/>
            <w:vAlign w:val="top"/>
          </w:tcPr>
          <w:p>
            <w:r>
              <w:rPr>
                <w:rFonts w:ascii="Noto Sans" w:hAnsi="Noto Sans" w:eastAsia="Noto Sans" w:cs="Noto Sans"/>
                <w:sz w:val="17"/>
              </w:rPr>
              <w:t>Candidate watermark</w:t>
            </w:r>
          </w:p>
        </w:tc>
        <w:tc>
          <w:tcPr>
            <w:tcW w:type="dxa" w:w="2268"/>
            <w:vAlign w:val="top"/>
          </w:tcPr>
          <w:p>
            <w:r>
              <w:rPr>
                <w:rFonts w:ascii="Noto Sans" w:hAnsi="Noto Sans" w:eastAsia="Noto Sans" w:cs="Noto Sans"/>
                <w:sz w:val="17"/>
              </w:rPr>
              <w:t>CommittedWatermark</w:t>
            </w:r>
          </w:p>
        </w:tc>
        <w:tc>
          <w:tcPr>
            <w:tcW w:type="dxa" w:w="2268"/>
            <w:vAlign w:val="top"/>
          </w:tcPr>
          <w:p>
            <w:r>
              <w:rPr>
                <w:rFonts w:ascii="Noto Sans" w:hAnsi="Noto Sans" w:eastAsia="Noto Sans" w:cs="Noto Sans"/>
                <w:sz w:val="17"/>
              </w:rPr>
              <w:t>Commit atomico della frontiera.</w:t>
            </w:r>
          </w:p>
        </w:tc>
      </w:tr>
      <w:tr>
        <w:tc>
          <w:tcPr>
            <w:tcW w:type="dxa" w:w="2268"/>
            <w:vAlign w:val="top"/>
          </w:tcPr>
          <w:p>
            <w:r>
              <w:rPr>
                <w:rFonts w:ascii="Noto Sans" w:hAnsi="Noto Sans" w:eastAsia="Noto Sans" w:cs="Noto Sans"/>
                <w:sz w:val="17"/>
              </w:rPr>
              <w:t>DELTA</w:t>
            </w:r>
          </w:p>
        </w:tc>
        <w:tc>
          <w:tcPr>
            <w:tcW w:type="dxa" w:w="2268"/>
            <w:vAlign w:val="top"/>
          </w:tcPr>
          <w:p>
            <w:r>
              <w:rPr>
                <w:rFonts w:ascii="Noto Sans" w:hAnsi="Noto Sans" w:eastAsia="Noto Sans" w:cs="Noto Sans"/>
                <w:sz w:val="17"/>
              </w:rPr>
              <w:t>Change feed ordinario</w:t>
            </w:r>
          </w:p>
        </w:tc>
        <w:tc>
          <w:tcPr>
            <w:tcW w:type="dxa" w:w="2268"/>
            <w:vAlign w:val="top"/>
          </w:tcPr>
          <w:p>
            <w:r>
              <w:rPr>
                <w:rFonts w:ascii="Noto Sans" w:hAnsi="Noto Sans" w:eastAsia="Noto Sans" w:cs="Noto Sans"/>
                <w:sz w:val="17"/>
              </w:rPr>
              <w:t>Checkpoint + watermark</w:t>
            </w:r>
          </w:p>
        </w:tc>
        <w:tc>
          <w:tcPr>
            <w:tcW w:type="dxa" w:w="2268"/>
            <w:vAlign w:val="top"/>
          </w:tcPr>
          <w:p>
            <w:r>
              <w:rPr>
                <w:rFonts w:ascii="Noto Sans" w:hAnsi="Noto Sans" w:eastAsia="Noto Sans" w:cs="Noto Sans"/>
                <w:sz w:val="17"/>
              </w:rPr>
              <w:t>Ciclo ripetibile.</w:t>
            </w:r>
          </w:p>
        </w:tc>
      </w:tr>
    </w:tbl>
    <w:p/>
    <w:p>
      <w:pPr>
        <w:pStyle w:val="ListBullet"/>
      </w:pPr>
      <w:r>
        <w:rPr>
          <w:rFonts w:ascii="Noto Sans" w:hAnsi="Noto Sans" w:eastAsia="Noto Sans" w:cs="Noto Sans"/>
        </w:rPr>
        <w:t>Se la Source API non offre token transazionale, la strategia di continuità deve essere esplicitamente dichiarata nel SyncProfile.</w:t>
      </w:r>
    </w:p>
    <w:p>
      <w:pPr>
        <w:pStyle w:val="ListBullet"/>
      </w:pPr>
      <w:r>
        <w:rPr>
          <w:rFonts w:ascii="Noto Sans" w:hAnsi="Noto Sans" w:eastAsia="Noto Sans" w:cs="Noto Sans"/>
        </w:rPr>
        <w:t>Una run interrotta riparte dalla coppia configSnapshotId + checkpoint, mai dalla configurazione ACTIVE corrente se diversa.</w:t>
      </w:r>
    </w:p>
    <w:p>
      <w:pPr>
        <w:pStyle w:val="ListBullet"/>
      </w:pPr>
      <w:r>
        <w:rPr>
          <w:rFonts w:ascii="Noto Sans" w:hAnsi="Noto Sans" w:eastAsia="Noto Sans" w:cs="Noto Sans"/>
        </w:rPr>
        <w:t>Un cambio bundle durante la run non modifica la run in corso; genera una nuova run o una planned transition.</w:t>
      </w:r>
    </w:p>
    <w:p>
      <w:pPr>
        <w:pStyle w:val="Heading1"/>
      </w:pPr>
      <w:r>
        <w:rPr>
          <w:rFonts w:ascii="Noto Sans" w:hAnsi="Noto Sans" w:eastAsia="Noto Sans" w:cs="Noto Sans"/>
        </w:rPr>
        <w:t>34. Transaction boundaries e handoff affidabile</w:t>
      </w:r>
    </w:p>
    <w:tbl>
      <w:tblPr>
        <w:tblStyle w:val="TableGrid"/>
        <w:tblW w:type="auto" w:w="0"/>
        <w:jc w:val="center"/>
        <w:tblLook w:firstColumn="1" w:firstRow="1" w:lastColumn="0" w:lastRow="0" w:noHBand="0" w:noVBand="1" w:val="04A0"/>
      </w:tblPr>
      <w:tblGrid>
        <w:gridCol w:w="9072"/>
      </w:tblGrid>
      <w:tr>
        <w:trPr>
          <w:tblHeader w:val="true"/>
        </w:trPr>
        <w:tc>
          <w:tcPr>
            <w:tcW w:type="dxa" w:w="9072"/>
            <w:shd w:fill="E2F0D9"/>
          </w:tcPr>
          <w:p>
            <w:r>
              <w:rPr>
                <w:rFonts w:ascii="Noto Sans" w:hAnsi="Noto Sans" w:eastAsia="Noto Sans" w:cs="Noto Sans"/>
                <w:b/>
                <w:color w:val="17365D"/>
                <w:sz w:val="17"/>
              </w:rPr>
              <w:t>Regola transazionale</w:t>
              <w:br/>
            </w:r>
            <w:r>
              <w:rPr>
                <w:rFonts w:ascii="Noto Sans" w:hAnsi="Noto Sans" w:eastAsia="Noto Sans" w:cs="Noto Sans"/>
                <w:sz w:val="17"/>
              </w:rPr>
              <w:t>Il Runtime non tenta transazioni distribuite tra PostgreSQL, Gateway, object storage e UDP. Usa transazioni locali brevi, chiavi idempotenti e una outbox/handoff queue persistente in PostgreSQL.</w:t>
            </w:r>
          </w:p>
        </w:tc>
      </w:tr>
    </w:tbl>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Operazione</w:t>
            </w:r>
          </w:p>
        </w:tc>
        <w:tc>
          <w:tcPr>
            <w:tcW w:type="dxa" w:w="3024"/>
            <w:shd w:fill="0B4F6C"/>
            <w:vAlign w:val="center"/>
          </w:tcPr>
          <w:p>
            <w:r>
              <w:rPr>
                <w:rFonts w:ascii="Noto Sans" w:hAnsi="Noto Sans" w:eastAsia="Noto Sans" w:cs="Noto Sans"/>
                <w:b/>
                <w:color w:val="FFFFFF"/>
                <w:sz w:val="17"/>
              </w:rPr>
              <w:t>Transazione locale</w:t>
            </w:r>
          </w:p>
        </w:tc>
        <w:tc>
          <w:tcPr>
            <w:tcW w:type="dxa" w:w="3024"/>
            <w:shd w:fill="0B4F6C"/>
            <w:vAlign w:val="center"/>
          </w:tcPr>
          <w:p>
            <w:r>
              <w:rPr>
                <w:rFonts w:ascii="Noto Sans" w:hAnsi="Noto Sans" w:eastAsia="Noto Sans" w:cs="Noto Sans"/>
                <w:b/>
                <w:color w:val="FFFFFF"/>
                <w:sz w:val="17"/>
              </w:rPr>
              <w:t>Operazione remota</w:t>
            </w:r>
          </w:p>
        </w:tc>
      </w:tr>
      <w:tr>
        <w:tc>
          <w:tcPr>
            <w:tcW w:type="dxa" w:w="3024"/>
            <w:vAlign w:val="top"/>
          </w:tcPr>
          <w:p>
            <w:r>
              <w:rPr>
                <w:rFonts w:ascii="Noto Sans" w:hAnsi="Noto Sans" w:eastAsia="Noto Sans" w:cs="Noto Sans"/>
                <w:sz w:val="17"/>
              </w:rPr>
              <w:t>Persistenza run/checkpoint</w:t>
            </w:r>
          </w:p>
        </w:tc>
        <w:tc>
          <w:tcPr>
            <w:tcW w:type="dxa" w:w="3024"/>
            <w:vAlign w:val="top"/>
          </w:tcPr>
          <w:p>
            <w:r>
              <w:rPr>
                <w:rFonts w:ascii="Noto Sans" w:hAnsi="Noto Sans" w:eastAsia="Noto Sans" w:cs="Noto Sans"/>
                <w:sz w:val="17"/>
              </w:rPr>
              <w:t>Sì</w:t>
            </w:r>
          </w:p>
        </w:tc>
        <w:tc>
          <w:tcPr>
            <w:tcW w:type="dxa" w:w="3024"/>
            <w:vAlign w:val="top"/>
          </w:tcPr>
          <w:p>
            <w:r>
              <w:rPr>
                <w:rFonts w:ascii="Noto Sans" w:hAnsi="Noto Sans" w:eastAsia="Noto Sans" w:cs="Noto Sans"/>
                <w:sz w:val="17"/>
              </w:rPr>
              <w:t>No</w:t>
            </w:r>
          </w:p>
        </w:tc>
      </w:tr>
      <w:tr>
        <w:tc>
          <w:tcPr>
            <w:tcW w:type="dxa" w:w="3024"/>
            <w:vAlign w:val="top"/>
          </w:tcPr>
          <w:p>
            <w:r>
              <w:rPr>
                <w:rFonts w:ascii="Noto Sans" w:hAnsi="Noto Sans" w:eastAsia="Noto Sans" w:cs="Noto Sans"/>
                <w:sz w:val="17"/>
              </w:rPr>
              <w:t>Registrazione handoff READY</w:t>
            </w:r>
          </w:p>
        </w:tc>
        <w:tc>
          <w:tcPr>
            <w:tcW w:type="dxa" w:w="3024"/>
            <w:vAlign w:val="top"/>
          </w:tcPr>
          <w:p>
            <w:r>
              <w:rPr>
                <w:rFonts w:ascii="Noto Sans" w:hAnsi="Noto Sans" w:eastAsia="Noto Sans" w:cs="Noto Sans"/>
                <w:sz w:val="17"/>
              </w:rPr>
              <w:t>Sì, nella stessa transazione del progress state</w:t>
            </w:r>
          </w:p>
        </w:tc>
        <w:tc>
          <w:tcPr>
            <w:tcW w:type="dxa" w:w="3024"/>
            <w:vAlign w:val="top"/>
          </w:tcPr>
          <w:p>
            <w:r>
              <w:rPr>
                <w:rFonts w:ascii="Noto Sans" w:hAnsi="Noto Sans" w:eastAsia="Noto Sans" w:cs="Noto Sans"/>
                <w:sz w:val="17"/>
              </w:rPr>
              <w:t>No</w:t>
            </w:r>
          </w:p>
        </w:tc>
      </w:tr>
      <w:tr>
        <w:tc>
          <w:tcPr>
            <w:tcW w:type="dxa" w:w="3024"/>
            <w:vAlign w:val="top"/>
          </w:tcPr>
          <w:p>
            <w:r>
              <w:rPr>
                <w:rFonts w:ascii="Noto Sans" w:hAnsi="Noto Sans" w:eastAsia="Noto Sans" w:cs="Noto Sans"/>
                <w:sz w:val="17"/>
              </w:rPr>
              <w:t>Invio al sink</w:t>
            </w:r>
          </w:p>
        </w:tc>
        <w:tc>
          <w:tcPr>
            <w:tcW w:type="dxa" w:w="3024"/>
            <w:vAlign w:val="top"/>
          </w:tcPr>
          <w:p>
            <w:r>
              <w:rPr>
                <w:rFonts w:ascii="Noto Sans" w:hAnsi="Noto Sans" w:eastAsia="Noto Sans" w:cs="Noto Sans"/>
                <w:sz w:val="17"/>
              </w:rPr>
              <w:t>No transazione DB aperta</w:t>
            </w:r>
          </w:p>
        </w:tc>
        <w:tc>
          <w:tcPr>
            <w:tcW w:type="dxa" w:w="3024"/>
            <w:vAlign w:val="top"/>
          </w:tcPr>
          <w:p>
            <w:r>
              <w:rPr>
                <w:rFonts w:ascii="Noto Sans" w:hAnsi="Noto Sans" w:eastAsia="Noto Sans" w:cs="Noto Sans"/>
                <w:sz w:val="17"/>
              </w:rPr>
              <w:t>Sì, fuori transazione lunga</w:t>
            </w:r>
          </w:p>
        </w:tc>
      </w:tr>
      <w:tr>
        <w:tc>
          <w:tcPr>
            <w:tcW w:type="dxa" w:w="3024"/>
            <w:vAlign w:val="top"/>
          </w:tcPr>
          <w:p>
            <w:r>
              <w:rPr>
                <w:rFonts w:ascii="Noto Sans" w:hAnsi="Noto Sans" w:eastAsia="Noto Sans" w:cs="Noto Sans"/>
                <w:sz w:val="17"/>
              </w:rPr>
              <w:t>ACK handoff + eligible commit</w:t>
            </w:r>
          </w:p>
        </w:tc>
        <w:tc>
          <w:tcPr>
            <w:tcW w:type="dxa" w:w="3024"/>
            <w:vAlign w:val="top"/>
          </w:tcPr>
          <w:p>
            <w:r>
              <w:rPr>
                <w:rFonts w:ascii="Noto Sans" w:hAnsi="Noto Sans" w:eastAsia="Noto Sans" w:cs="Noto Sans"/>
                <w:sz w:val="17"/>
              </w:rPr>
              <w:t>Sì</w:t>
            </w:r>
          </w:p>
        </w:tc>
        <w:tc>
          <w:tcPr>
            <w:tcW w:type="dxa" w:w="3024"/>
            <w:vAlign w:val="top"/>
          </w:tcPr>
          <w:p>
            <w:r>
              <w:rPr>
                <w:rFonts w:ascii="Noto Sans" w:hAnsi="Noto Sans" w:eastAsia="Noto Sans" w:cs="Noto Sans"/>
                <w:sz w:val="17"/>
              </w:rPr>
              <w:t>Dopo esito remoto noto</w:t>
            </w:r>
          </w:p>
        </w:tc>
      </w:tr>
      <w:tr>
        <w:tc>
          <w:tcPr>
            <w:tcW w:type="dxa" w:w="3024"/>
            <w:vAlign w:val="top"/>
          </w:tcPr>
          <w:p>
            <w:r>
              <w:rPr>
                <w:rFonts w:ascii="Noto Sans" w:hAnsi="Noto Sans" w:eastAsia="Noto Sans" w:cs="Noto Sans"/>
                <w:sz w:val="17"/>
              </w:rPr>
              <w:t>Aggiornamento committed watermark</w:t>
            </w:r>
          </w:p>
        </w:tc>
        <w:tc>
          <w:tcPr>
            <w:tcW w:type="dxa" w:w="3024"/>
            <w:vAlign w:val="top"/>
          </w:tcPr>
          <w:p>
            <w:r>
              <w:rPr>
                <w:rFonts w:ascii="Noto Sans" w:hAnsi="Noto Sans" w:eastAsia="Noto Sans" w:cs="Noto Sans"/>
                <w:sz w:val="17"/>
              </w:rPr>
              <w:t>Sì, atomico per source/scope</w:t>
            </w:r>
          </w:p>
        </w:tc>
        <w:tc>
          <w:tcPr>
            <w:tcW w:type="dxa" w:w="3024"/>
            <w:vAlign w:val="top"/>
          </w:tcPr>
          <w:p>
            <w:r>
              <w:rPr>
                <w:rFonts w:ascii="Noto Sans" w:hAnsi="Noto Sans" w:eastAsia="Noto Sans" w:cs="Noto Sans"/>
                <w:sz w:val="17"/>
              </w:rPr>
              <w:t>No</w:t>
            </w:r>
          </w:p>
        </w:tc>
      </w:tr>
    </w:tbl>
    <w:p/>
    <w:p>
      <w:pPr>
        <w:pStyle w:val="ListBullet"/>
      </w:pPr>
      <w:r>
        <w:rPr>
          <w:rFonts w:ascii="Noto Sans" w:hAnsi="Noto Sans" w:eastAsia="Noto Sans" w:cs="Noto Sans"/>
        </w:rPr>
        <w:t>SELECT ... FOR UPDATE SKIP LOCKED o equivalente applicativo è ammesso per worker concorrenti.</w:t>
      </w:r>
    </w:p>
    <w:p>
      <w:pPr>
        <w:pStyle w:val="ListBullet"/>
      </w:pPr>
      <w:r>
        <w:rPr>
          <w:rFonts w:ascii="Noto Sans" w:hAnsi="Noto Sans" w:eastAsia="Noto Sans" w:cs="Noto Sans"/>
        </w:rPr>
        <w:t>Advisory lock PostgreSQL può essere usato solo come ottimizzazione; la correttezza deve restare esprimibile tramite stato persistente/lease.</w:t>
      </w:r>
    </w:p>
    <w:p>
      <w:pPr>
        <w:pStyle w:val="Heading2"/>
      </w:pPr>
      <w:r>
        <w:rPr>
          <w:rFonts w:ascii="Noto Sans" w:hAnsi="Noto Sans"/>
        </w:rPr>
        <w:t>34.1 Outbox dispatch: transazioni corte e nessuna chiamata remota in TX DB</w:t>
      </w:r>
    </w:p>
    <w:p>
      <w:pPr/>
      <w:r>
        <w:rPr>
          <w:rFonts w:ascii="Noto Sans" w:hAnsi="Noto Sans"/>
        </w:rPr>
        <w:t>Il dispatcher dell'outbox DEVE separare il claim persistente dalla chiamata HTTP downstream. Una transazione PostgreSQL non può restare aperta mentre il worker attende la risposta della UDP o di altro downstream. Il pattern normativo è TX#1 breve per claim/stato DELIVERING, chiamata remota fuori transazione, TX#2 breve per ACKED oppure FAILED_RETRYABLE/FAILED_TERMINAL.</w:t>
      </w:r>
    </w:p>
    <w:p>
      <w:pPr>
        <w:pStyle w:val="OUFCode"/>
      </w:pPr>
      <w:r>
        <w:t>TX #1 — CLAIM</w:t>
        <w:br/>
        <w:t>READY -&gt; DELIVERING</w:t>
        <w:br/>
        <w:t>attempts := attempts + 1</w:t>
        <w:br/>
        <w:t>delivery_owner / delivery_lease_until / delivery_started_at</w:t>
        <w:br/>
        <w:t>COMMIT</w:t>
        <w:br/>
        <w:br/>
        <w:t>HTTP / internal call verso downstream</w:t>
        <w:br/>
        <w:t>NESSUNA transazione DB aperta</w:t>
        <w:br/>
        <w:br/>
        <w:t>TX #2 — COMPLETION</w:t>
        <w:br/>
        <w:t>Durable ACK -&gt; ACKED + ack_at + downstream_receipt_ref</w:t>
        <w:br/>
        <w:t>retryable failure -&gt; FAILED_RETRYABLE + next_attempt_at</w:t>
        <w:br/>
        <w:t>terminal failure -&gt; FAILED_TERMINAL</w:t>
        <w:br/>
        <w:t>COMMIT</w:t>
      </w:r>
    </w:p>
    <w:p>
      <w:pPr/>
      <w:r>
        <w:rPr>
          <w:rFonts w:ascii="Noto Sans" w:hAnsi="Noto Sans"/>
        </w:rPr>
        <w:t>OUTBOX-01 — Il metodo applicativo che effettua la chiamata remota non deve essere racchiuso nello stesso @Transactional che effettua claim o aggiornamento finale dell'outbox. L'implementazione deve rendere verificabile con integration test che la connessione JDBC/lock della TX#1 sia rilasciata prima dell'I/O remoto.</w:t>
      </w:r>
    </w:p>
    <w:p>
      <w:pPr/>
      <w:r>
        <w:rPr>
          <w:rFonts w:ascii="Noto Sans" w:hAnsi="Noto Sans"/>
        </w:rPr>
        <w:t>OUTBOX-02 — DELIVERING è uno stato con lease, non un lock indefinito. Se il Pod termina dopo il commit della TX#1 ma prima della TX#2, alla scadenza della lease un recovery worker può reclamare l'handoff e riproporlo con lo stesso handoffId/idempotency key. Il downstream deve rendere il replay logicamente idempotente.</w:t>
      </w:r>
    </w:p>
    <w:p>
      <w:pPr/>
      <w:r>
        <w:rPr>
          <w:rFonts w:ascii="Noto Sans" w:hAnsi="Noto Sans"/>
        </w:rPr>
        <w:t>OUTBOX-03 — Il worker può usare SELECT ... FOR UPDATE SKIP LOCKED, UPDATE ... RETURNING o tecnica equivalente per il claim, ma deve limitare il numero di righe reclamate in base a concurrency, downstream capacity e HikariCP budget. Non è ammesso pre-claimare batch molto più grandi della capacità effettiva di dispatch.</w:t>
      </w:r>
    </w:p>
    <w:p>
      <w:pPr>
        <w:pStyle w:val="Heading1"/>
      </w:pPr>
      <w:r>
        <w:rPr>
          <w:rFonts w:ascii="Noto Sans" w:hAnsi="Noto Sans" w:eastAsia="Noto Sans" w:cs="Noto Sans"/>
        </w:rPr>
        <w:t>35. Idempotenza e deduplication ledger</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Caso</w:t>
            </w:r>
          </w:p>
        </w:tc>
        <w:tc>
          <w:tcPr>
            <w:tcW w:type="dxa" w:w="3024"/>
            <w:shd w:fill="0B4F6C"/>
            <w:vAlign w:val="center"/>
          </w:tcPr>
          <w:p>
            <w:r>
              <w:rPr>
                <w:rFonts w:ascii="Noto Sans" w:hAnsi="Noto Sans" w:eastAsia="Noto Sans" w:cs="Noto Sans"/>
                <w:b/>
                <w:color w:val="FFFFFF"/>
                <w:sz w:val="17"/>
              </w:rPr>
              <w:t>Dedup key preferita</w:t>
            </w:r>
          </w:p>
        </w:tc>
        <w:tc>
          <w:tcPr>
            <w:tcW w:type="dxa" w:w="3024"/>
            <w:shd w:fill="0B4F6C"/>
            <w:vAlign w:val="center"/>
          </w:tcPr>
          <w:p>
            <w:r>
              <w:rPr>
                <w:rFonts w:ascii="Noto Sans" w:hAnsi="Noto Sans" w:eastAsia="Noto Sans" w:cs="Noto Sans"/>
                <w:b/>
                <w:color w:val="FFFFFF"/>
                <w:sz w:val="17"/>
              </w:rPr>
              <w:t>Comportamento</w:t>
            </w:r>
          </w:p>
        </w:tc>
      </w:tr>
      <w:tr>
        <w:tc>
          <w:tcPr>
            <w:tcW w:type="dxa" w:w="3024"/>
            <w:vAlign w:val="top"/>
          </w:tcPr>
          <w:p>
            <w:r>
              <w:rPr>
                <w:rFonts w:ascii="Noto Sans" w:hAnsi="Noto Sans" w:eastAsia="Noto Sans" w:cs="Noto Sans"/>
                <w:sz w:val="17"/>
              </w:rPr>
              <w:t>Record con revision monotona</w:t>
            </w:r>
          </w:p>
        </w:tc>
        <w:tc>
          <w:tcPr>
            <w:tcW w:type="dxa" w:w="3024"/>
            <w:vAlign w:val="top"/>
          </w:tcPr>
          <w:p>
            <w:r>
              <w:rPr>
                <w:rFonts w:ascii="Noto Sans" w:hAnsi="Noto Sans" w:eastAsia="Noto Sans" w:cs="Noto Sans"/>
                <w:sz w:val="17"/>
              </w:rPr>
              <w:t>sourceId/typeCode/sourceObjectId/revision/operation</w:t>
            </w:r>
          </w:p>
        </w:tc>
        <w:tc>
          <w:tcPr>
            <w:tcW w:type="dxa" w:w="3024"/>
            <w:vAlign w:val="top"/>
          </w:tcPr>
          <w:p>
            <w:r>
              <w:rPr>
                <w:rFonts w:ascii="Noto Sans" w:hAnsi="Noto Sans" w:eastAsia="Noto Sans" w:cs="Noto Sans"/>
                <w:sz w:val="17"/>
              </w:rPr>
              <w:t>Replay identico ignorato o riconosciuto.</w:t>
            </w:r>
          </w:p>
        </w:tc>
      </w:tr>
      <w:tr>
        <w:tc>
          <w:tcPr>
            <w:tcW w:type="dxa" w:w="3024"/>
            <w:vAlign w:val="top"/>
          </w:tcPr>
          <w:p>
            <w:r>
              <w:rPr>
                <w:rFonts w:ascii="Noto Sans" w:hAnsi="Noto Sans" w:eastAsia="Noto Sans" w:cs="Noto Sans"/>
                <w:sz w:val="17"/>
              </w:rPr>
              <w:t>Change token per evento</w:t>
            </w:r>
          </w:p>
        </w:tc>
        <w:tc>
          <w:tcPr>
            <w:tcW w:type="dxa" w:w="3024"/>
            <w:vAlign w:val="top"/>
          </w:tcPr>
          <w:p>
            <w:r>
              <w:rPr>
                <w:rFonts w:ascii="Noto Sans" w:hAnsi="Noto Sans" w:eastAsia="Noto Sans" w:cs="Noto Sans"/>
                <w:sz w:val="17"/>
              </w:rPr>
              <w:t>sourceId/typeCode/sourceObjectId/changeToken/operation</w:t>
            </w:r>
          </w:p>
        </w:tc>
        <w:tc>
          <w:tcPr>
            <w:tcW w:type="dxa" w:w="3024"/>
            <w:vAlign w:val="top"/>
          </w:tcPr>
          <w:p>
            <w:r>
              <w:rPr>
                <w:rFonts w:ascii="Noto Sans" w:hAnsi="Noto Sans" w:eastAsia="Noto Sans" w:cs="Noto Sans"/>
                <w:sz w:val="17"/>
              </w:rPr>
              <w:t>Token sorgente prevale sul timestamp locale.</w:t>
            </w:r>
          </w:p>
        </w:tc>
      </w:tr>
      <w:tr>
        <w:tc>
          <w:tcPr>
            <w:tcW w:type="dxa" w:w="3024"/>
            <w:vAlign w:val="top"/>
          </w:tcPr>
          <w:p>
            <w:r>
              <w:rPr>
                <w:rFonts w:ascii="Noto Sans" w:hAnsi="Noto Sans" w:eastAsia="Noto Sans" w:cs="Noto Sans"/>
                <w:sz w:val="17"/>
              </w:rPr>
              <w:t>Nessuna revision/token</w:t>
            </w:r>
          </w:p>
        </w:tc>
        <w:tc>
          <w:tcPr>
            <w:tcW w:type="dxa" w:w="3024"/>
            <w:vAlign w:val="top"/>
          </w:tcPr>
          <w:p>
            <w:r>
              <w:rPr>
                <w:rFonts w:ascii="Noto Sans" w:hAnsi="Noto Sans" w:eastAsia="Noto Sans" w:cs="Noto Sans"/>
                <w:sz w:val="17"/>
              </w:rPr>
              <w:t>hash stabile di identity + operation + canonicalized payload subset</w:t>
            </w:r>
          </w:p>
        </w:tc>
        <w:tc>
          <w:tcPr>
            <w:tcW w:type="dxa" w:w="3024"/>
            <w:vAlign w:val="top"/>
          </w:tcPr>
          <w:p>
            <w:r>
              <w:rPr>
                <w:rFonts w:ascii="Noto Sans" w:hAnsi="Noto Sans" w:eastAsia="Noto Sans" w:cs="Noto Sans"/>
                <w:sz w:val="17"/>
              </w:rPr>
              <w:t>Fingerprint documentato; collision risk monitorato.</w:t>
            </w:r>
          </w:p>
        </w:tc>
      </w:tr>
      <w:tr>
        <w:tc>
          <w:tcPr>
            <w:tcW w:type="dxa" w:w="3024"/>
            <w:vAlign w:val="top"/>
          </w:tcPr>
          <w:p>
            <w:r>
              <w:rPr>
                <w:rFonts w:ascii="Noto Sans" w:hAnsi="Noto Sans" w:eastAsia="Noto Sans" w:cs="Noto Sans"/>
                <w:sz w:val="17"/>
              </w:rPr>
              <w:t>DELETE/TOMBSTONE</w:t>
            </w:r>
          </w:p>
        </w:tc>
        <w:tc>
          <w:tcPr>
            <w:tcW w:type="dxa" w:w="3024"/>
            <w:vAlign w:val="top"/>
          </w:tcPr>
          <w:p>
            <w:r>
              <w:rPr>
                <w:rFonts w:ascii="Noto Sans" w:hAnsi="Noto Sans" w:eastAsia="Noto Sans" w:cs="Noto Sans"/>
                <w:sz w:val="17"/>
              </w:rPr>
              <w:t>identity + tombstone revision/token</w:t>
            </w:r>
          </w:p>
        </w:tc>
        <w:tc>
          <w:tcPr>
            <w:tcW w:type="dxa" w:w="3024"/>
            <w:vAlign w:val="top"/>
          </w:tcPr>
          <w:p>
            <w:r>
              <w:rPr>
                <w:rFonts w:ascii="Noto Sans" w:hAnsi="Noto Sans" w:eastAsia="Noto Sans" w:cs="Noto Sans"/>
                <w:sz w:val="17"/>
              </w:rPr>
              <w:t>Delete idempotente.</w:t>
            </w:r>
          </w:p>
        </w:tc>
      </w:tr>
    </w:tbl>
    <w:p/>
    <w:p>
      <w:pPr>
        <w:pStyle w:val="ListBullet"/>
      </w:pPr>
      <w:r>
        <w:rPr>
          <w:rFonts w:ascii="Noto Sans" w:hAnsi="Noto Sans" w:eastAsia="Noto Sans" w:cs="Noto Sans"/>
        </w:rPr>
        <w:t>Il dedup ledger ha retention limitata coerente con la finestra massima di replay della sorgente.</w:t>
      </w:r>
    </w:p>
    <w:p>
      <w:pPr>
        <w:pStyle w:val="ListBullet"/>
      </w:pPr>
      <w:r>
        <w:rPr>
          <w:rFonts w:ascii="Noto Sans" w:hAnsi="Noto Sans" w:eastAsia="Noto Sans" w:cs="Noto Sans"/>
        </w:rPr>
        <w:t>La deduplicazione tecnica non equivale a object resolution: due sourceObjectId differenti possono rappresentare lo stesso oggetto urbano e restano distinti fino al livello competente.</w:t>
      </w:r>
    </w:p>
    <w:p>
      <w:pPr>
        <w:pStyle w:val="Heading1"/>
      </w:pPr>
      <w:r>
        <w:rPr>
          <w:rFonts w:ascii="Noto Sans" w:hAnsi="Noto Sans" w:eastAsia="Noto Sans" w:cs="Noto Sans"/>
        </w:rPr>
        <w:t>36. Concorrenza, partition e lease</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shd w:fill="0B4F6C"/>
            <w:vAlign w:val="center"/>
          </w:tcPr>
          <w:p>
            <w:r>
              <w:rPr>
                <w:rFonts w:ascii="Noto Sans" w:hAnsi="Noto Sans" w:eastAsia="Noto Sans" w:cs="Noto Sans"/>
                <w:b/>
                <w:color w:val="FFFFFF"/>
                <w:sz w:val="17"/>
              </w:rPr>
              <w:t>Regola</w:t>
            </w:r>
          </w:p>
        </w:tc>
        <w:tc>
          <w:tcPr>
            <w:tcW w:type="dxa" w:w="4536"/>
            <w:shd w:fill="0B4F6C"/>
            <w:vAlign w:val="center"/>
          </w:tcPr>
          <w:p>
            <w:r>
              <w:rPr>
                <w:rFonts w:ascii="Noto Sans" w:hAnsi="Noto Sans" w:eastAsia="Noto Sans" w:cs="Noto Sans"/>
                <w:b/>
                <w:color w:val="FFFFFF"/>
                <w:sz w:val="17"/>
              </w:rPr>
              <w:t>Baseline v0.2</w:t>
            </w:r>
          </w:p>
        </w:tc>
      </w:tr>
      <w:tr>
        <w:tc>
          <w:tcPr>
            <w:tcW w:type="dxa" w:w="4536"/>
            <w:vAlign w:val="top"/>
          </w:tcPr>
          <w:p>
            <w:r>
              <w:rPr>
                <w:rFonts w:ascii="Noto Sans" w:hAnsi="Noto Sans" w:eastAsia="Noto Sans" w:cs="Noto Sans"/>
                <w:sz w:val="17"/>
              </w:rPr>
              <w:t>Unità di serializzazione</w:t>
            </w:r>
          </w:p>
        </w:tc>
        <w:tc>
          <w:tcPr>
            <w:tcW w:type="dxa" w:w="4536"/>
            <w:vAlign w:val="top"/>
          </w:tcPr>
          <w:p>
            <w:r>
              <w:rPr>
                <w:rFonts w:ascii="Noto Sans" w:hAnsi="Noto Sans" w:eastAsia="Noto Sans" w:cs="Noto Sans"/>
                <w:sz w:val="17"/>
              </w:rPr>
              <w:t>sourceId + typeCode/dataset + eventuale partition key configurata.</w:t>
            </w:r>
          </w:p>
        </w:tc>
      </w:tr>
      <w:tr>
        <w:tc>
          <w:tcPr>
            <w:tcW w:type="dxa" w:w="4536"/>
            <w:vAlign w:val="top"/>
          </w:tcPr>
          <w:p>
            <w:r>
              <w:rPr>
                <w:rFonts w:ascii="Noto Sans" w:hAnsi="Noto Sans" w:eastAsia="Noto Sans" w:cs="Noto Sans"/>
                <w:sz w:val="17"/>
              </w:rPr>
              <w:t>Parallelismo</w:t>
            </w:r>
          </w:p>
        </w:tc>
        <w:tc>
          <w:tcPr>
            <w:tcW w:type="dxa" w:w="4536"/>
            <w:vAlign w:val="top"/>
          </w:tcPr>
          <w:p>
            <w:r>
              <w:rPr>
                <w:rFonts w:ascii="Noto Sans" w:hAnsi="Noto Sans" w:eastAsia="Noto Sans" w:cs="Noto Sans"/>
                <w:sz w:val="17"/>
              </w:rPr>
              <w:t>Ammesso tra partition indipendenti; vietato sullo stesso scope senza lease valido.</w:t>
            </w:r>
          </w:p>
        </w:tc>
      </w:tr>
      <w:tr>
        <w:tc>
          <w:tcPr>
            <w:tcW w:type="dxa" w:w="4536"/>
            <w:vAlign w:val="top"/>
          </w:tcPr>
          <w:p>
            <w:r>
              <w:rPr>
                <w:rFonts w:ascii="Noto Sans" w:hAnsi="Noto Sans" w:eastAsia="Noto Sans" w:cs="Noto Sans"/>
                <w:sz w:val="17"/>
              </w:rPr>
              <w:t>Lease</w:t>
            </w:r>
          </w:p>
        </w:tc>
        <w:tc>
          <w:tcPr>
            <w:tcW w:type="dxa" w:w="4536"/>
            <w:vAlign w:val="top"/>
          </w:tcPr>
          <w:p>
            <w:r>
              <w:rPr>
                <w:rFonts w:ascii="Noto Sans" w:hAnsi="Noto Sans" w:eastAsia="Noto Sans" w:cs="Noto Sans"/>
                <w:sz w:val="17"/>
              </w:rPr>
              <w:t>lease_owner + lease_until persistiti; rinnovo heartbeat.</w:t>
            </w:r>
          </w:p>
        </w:tc>
      </w:tr>
      <w:tr>
        <w:tc>
          <w:tcPr>
            <w:tcW w:type="dxa" w:w="4536"/>
            <w:vAlign w:val="top"/>
          </w:tcPr>
          <w:p>
            <w:r>
              <w:rPr>
                <w:rFonts w:ascii="Noto Sans" w:hAnsi="Noto Sans" w:eastAsia="Noto Sans" w:cs="Noto Sans"/>
                <w:sz w:val="17"/>
              </w:rPr>
              <w:t>Worker crash</w:t>
            </w:r>
          </w:p>
        </w:tc>
        <w:tc>
          <w:tcPr>
            <w:tcW w:type="dxa" w:w="4536"/>
            <w:vAlign w:val="top"/>
          </w:tcPr>
          <w:p>
            <w:r>
              <w:rPr>
                <w:rFonts w:ascii="Noto Sans" w:hAnsi="Noto Sans" w:eastAsia="Noto Sans" w:cs="Noto Sans"/>
                <w:sz w:val="17"/>
              </w:rPr>
              <w:t>Lease scade; altro worker riprende dall’ultimo checkpoint durabile.</w:t>
            </w:r>
          </w:p>
        </w:tc>
      </w:tr>
      <w:tr>
        <w:tc>
          <w:tcPr>
            <w:tcW w:type="dxa" w:w="4536"/>
            <w:vAlign w:val="top"/>
          </w:tcPr>
          <w:p>
            <w:r>
              <w:rPr>
                <w:rFonts w:ascii="Noto Sans" w:hAnsi="Noto Sans" w:eastAsia="Noto Sans" w:cs="Noto Sans"/>
                <w:sz w:val="17"/>
              </w:rPr>
              <w:t>Split brain</w:t>
            </w:r>
          </w:p>
        </w:tc>
        <w:tc>
          <w:tcPr>
            <w:tcW w:type="dxa" w:w="4536"/>
            <w:vAlign w:val="top"/>
          </w:tcPr>
          <w:p>
            <w:r>
              <w:rPr>
                <w:rFonts w:ascii="Noto Sans" w:hAnsi="Noto Sans" w:eastAsia="Noto Sans" w:cs="Noto Sans"/>
                <w:sz w:val="17"/>
              </w:rPr>
              <w:t>Aggiornamento checkpoint/watermark condizionato a generation/lease token.</w:t>
            </w:r>
          </w:p>
        </w:tc>
      </w:tr>
      <w:tr>
        <w:tc>
          <w:tcPr>
            <w:tcW w:type="dxa" w:w="4536"/>
            <w:vAlign w:val="top"/>
          </w:tcPr>
          <w:p>
            <w:r>
              <w:rPr>
                <w:rFonts w:ascii="Noto Sans" w:hAnsi="Noto Sans" w:eastAsia="Noto Sans" w:cs="Noto Sans"/>
                <w:sz w:val="17"/>
              </w:rPr>
              <w:t>Ordering</w:t>
            </w:r>
          </w:p>
        </w:tc>
        <w:tc>
          <w:tcPr>
            <w:tcW w:type="dxa" w:w="4536"/>
            <w:vAlign w:val="top"/>
          </w:tcPr>
          <w:p>
            <w:r>
              <w:rPr>
                <w:rFonts w:ascii="Noto Sans" w:hAnsi="Noto Sans" w:eastAsia="Noto Sans" w:cs="Noto Sans"/>
                <w:sz w:val="17"/>
              </w:rPr>
              <w:t>Preservato per identity/scope quando richiesto dal SyncProfile; nessun global ordering obbligatorio.</w:t>
            </w:r>
          </w:p>
        </w:tc>
      </w:tr>
    </w:tbl>
    <w:p/>
    <w:p>
      <w:pPr>
        <w:pStyle w:val="Heading1"/>
      </w:pPr>
      <w:r>
        <w:rPr>
          <w:rFonts w:ascii="Noto Sans" w:hAnsi="Noto Sans" w:eastAsia="Noto Sans" w:cs="Noto Sans"/>
        </w:rPr>
        <w:t>37. Failure e recovery semantics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Failure</w:t>
            </w:r>
          </w:p>
        </w:tc>
        <w:tc>
          <w:tcPr>
            <w:tcW w:type="dxa" w:w="3024"/>
            <w:shd w:fill="0B4F6C"/>
            <w:vAlign w:val="center"/>
          </w:tcPr>
          <w:p>
            <w:r>
              <w:rPr>
                <w:rFonts w:ascii="Noto Sans" w:hAnsi="Noto Sans" w:eastAsia="Noto Sans" w:cs="Noto Sans"/>
                <w:b/>
                <w:color w:val="FFFFFF"/>
                <w:sz w:val="17"/>
              </w:rPr>
              <w:t>Effetto</w:t>
            </w:r>
          </w:p>
        </w:tc>
        <w:tc>
          <w:tcPr>
            <w:tcW w:type="dxa" w:w="3024"/>
            <w:shd w:fill="0B4F6C"/>
            <w:vAlign w:val="center"/>
          </w:tcPr>
          <w:p>
            <w:r>
              <w:rPr>
                <w:rFonts w:ascii="Noto Sans" w:hAnsi="Noto Sans" w:eastAsia="Noto Sans" w:cs="Noto Sans"/>
                <w:b/>
                <w:color w:val="FFFFFF"/>
                <w:sz w:val="17"/>
              </w:rPr>
              <w:t>Recovery</w:t>
            </w:r>
          </w:p>
        </w:tc>
      </w:tr>
      <w:tr>
        <w:tc>
          <w:tcPr>
            <w:tcW w:type="dxa" w:w="3024"/>
            <w:vAlign w:val="top"/>
          </w:tcPr>
          <w:p>
            <w:r>
              <w:rPr>
                <w:rFonts w:ascii="Noto Sans" w:hAnsi="Noto Sans" w:eastAsia="Noto Sans" w:cs="Noto Sans"/>
                <w:sz w:val="17"/>
              </w:rPr>
              <w:t>Gateway/source timeout</w:t>
            </w:r>
          </w:p>
        </w:tc>
        <w:tc>
          <w:tcPr>
            <w:tcW w:type="dxa" w:w="3024"/>
            <w:vAlign w:val="top"/>
          </w:tcPr>
          <w:p>
            <w:r>
              <w:rPr>
                <w:rFonts w:ascii="Noto Sans" w:hAnsi="Noto Sans" w:eastAsia="Noto Sans" w:cs="Noto Sans"/>
                <w:sz w:val="17"/>
              </w:rPr>
              <w:t>Run/partition resta retryable</w:t>
            </w:r>
          </w:p>
        </w:tc>
        <w:tc>
          <w:tcPr>
            <w:tcW w:type="dxa" w:w="3024"/>
            <w:vAlign w:val="top"/>
          </w:tcPr>
          <w:p>
            <w:r>
              <w:rPr>
                <w:rFonts w:ascii="Noto Sans" w:hAnsi="Noto Sans" w:eastAsia="Noto Sans" w:cs="Noto Sans"/>
                <w:sz w:val="17"/>
              </w:rPr>
              <w:t>Backoff + retry dallo stesso checkpoint.</w:t>
            </w:r>
          </w:p>
        </w:tc>
      </w:tr>
      <w:tr>
        <w:tc>
          <w:tcPr>
            <w:tcW w:type="dxa" w:w="3024"/>
            <w:vAlign w:val="top"/>
          </w:tcPr>
          <w:p>
            <w:r>
              <w:rPr>
                <w:rFonts w:ascii="Noto Sans" w:hAnsi="Noto Sans" w:eastAsia="Noto Sans" w:cs="Noto Sans"/>
                <w:sz w:val="17"/>
              </w:rPr>
              <w:t>Adapter parse error deterministico</w:t>
            </w:r>
          </w:p>
        </w:tc>
        <w:tc>
          <w:tcPr>
            <w:tcW w:type="dxa" w:w="3024"/>
            <w:vAlign w:val="top"/>
          </w:tcPr>
          <w:p>
            <w:r>
              <w:rPr>
                <w:rFonts w:ascii="Noto Sans" w:hAnsi="Noto Sans" w:eastAsia="Noto Sans" w:cs="Noto Sans"/>
                <w:sz w:val="17"/>
              </w:rPr>
              <w:t>Quarantine candidate</w:t>
            </w:r>
          </w:p>
        </w:tc>
        <w:tc>
          <w:tcPr>
            <w:tcW w:type="dxa" w:w="3024"/>
            <w:vAlign w:val="top"/>
          </w:tcPr>
          <w:p>
            <w:r>
              <w:rPr>
                <w:rFonts w:ascii="Noto Sans" w:hAnsi="Noto Sans" w:eastAsia="Noto Sans" w:cs="Noto Sans"/>
                <w:sz w:val="17"/>
              </w:rPr>
              <w:t>Nessun retry infinito; remediation/replay.</w:t>
            </w:r>
          </w:p>
        </w:tc>
      </w:tr>
      <w:tr>
        <w:tc>
          <w:tcPr>
            <w:tcW w:type="dxa" w:w="3024"/>
            <w:vAlign w:val="top"/>
          </w:tcPr>
          <w:p>
            <w:r>
              <w:rPr>
                <w:rFonts w:ascii="Noto Sans" w:hAnsi="Noto Sans" w:eastAsia="Noto Sans" w:cs="Noto Sans"/>
                <w:sz w:val="17"/>
              </w:rPr>
              <w:t>ETL mapping error</w:t>
            </w:r>
          </w:p>
        </w:tc>
        <w:tc>
          <w:tcPr>
            <w:tcW w:type="dxa" w:w="3024"/>
            <w:vAlign w:val="top"/>
          </w:tcPr>
          <w:p>
            <w:r>
              <w:rPr>
                <w:rFonts w:ascii="Noto Sans" w:hAnsi="Noto Sans" w:eastAsia="Noto Sans" w:cs="Noto Sans"/>
                <w:sz w:val="17"/>
              </w:rPr>
              <w:t>Quarantine o FAILED secondo policy</w:t>
            </w:r>
          </w:p>
        </w:tc>
        <w:tc>
          <w:tcPr>
            <w:tcW w:type="dxa" w:w="3024"/>
            <w:vAlign w:val="top"/>
          </w:tcPr>
          <w:p>
            <w:r>
              <w:rPr>
                <w:rFonts w:ascii="Noto Sans" w:hAnsi="Noto Sans" w:eastAsia="Noto Sans" w:cs="Noto Sans"/>
                <w:sz w:val="17"/>
              </w:rPr>
              <w:t>Correzione bundle/config e nuova run/replay.</w:t>
            </w:r>
          </w:p>
        </w:tc>
      </w:tr>
      <w:tr>
        <w:tc>
          <w:tcPr>
            <w:tcW w:type="dxa" w:w="3024"/>
            <w:vAlign w:val="top"/>
          </w:tcPr>
          <w:p>
            <w:r>
              <w:rPr>
                <w:rFonts w:ascii="Noto Sans" w:hAnsi="Noto Sans" w:eastAsia="Noto Sans" w:cs="Noto Sans"/>
                <w:sz w:val="17"/>
              </w:rPr>
              <w:t>PostgreSQL restart</w:t>
            </w:r>
          </w:p>
        </w:tc>
        <w:tc>
          <w:tcPr>
            <w:tcW w:type="dxa" w:w="3024"/>
            <w:vAlign w:val="top"/>
          </w:tcPr>
          <w:p>
            <w:r>
              <w:rPr>
                <w:rFonts w:ascii="Noto Sans" w:hAnsi="Noto Sans" w:eastAsia="Noto Sans" w:cs="Noto Sans"/>
                <w:sz w:val="17"/>
              </w:rPr>
              <w:t>Nessuna perdita dello stato committed</w:t>
            </w:r>
          </w:p>
        </w:tc>
        <w:tc>
          <w:tcPr>
            <w:tcW w:type="dxa" w:w="3024"/>
            <w:vAlign w:val="top"/>
          </w:tcPr>
          <w:p>
            <w:r>
              <w:rPr>
                <w:rFonts w:ascii="Noto Sans" w:hAnsi="Noto Sans" w:eastAsia="Noto Sans" w:cs="Noto Sans"/>
                <w:sz w:val="17"/>
              </w:rPr>
              <w:t>Worker ricostruisce READY/RUNNING scaduti.</w:t>
            </w:r>
          </w:p>
        </w:tc>
      </w:tr>
      <w:tr>
        <w:tc>
          <w:tcPr>
            <w:tcW w:type="dxa" w:w="3024"/>
            <w:vAlign w:val="top"/>
          </w:tcPr>
          <w:p>
            <w:r>
              <w:rPr>
                <w:rFonts w:ascii="Noto Sans" w:hAnsi="Noto Sans" w:eastAsia="Noto Sans" w:cs="Noto Sans"/>
                <w:sz w:val="17"/>
              </w:rPr>
              <w:t>Sink downstream non disponibile</w:t>
            </w:r>
          </w:p>
        </w:tc>
        <w:tc>
          <w:tcPr>
            <w:tcW w:type="dxa" w:w="3024"/>
            <w:vAlign w:val="top"/>
          </w:tcPr>
          <w:p>
            <w:r>
              <w:rPr>
                <w:rFonts w:ascii="Noto Sans" w:hAnsi="Noto Sans" w:eastAsia="Noto Sans" w:cs="Noto Sans"/>
                <w:sz w:val="17"/>
              </w:rPr>
              <w:t>Handoff resta READY/RETRY</w:t>
            </w:r>
          </w:p>
        </w:tc>
        <w:tc>
          <w:tcPr>
            <w:tcW w:type="dxa" w:w="3024"/>
            <w:vAlign w:val="top"/>
          </w:tcPr>
          <w:p>
            <w:r>
              <w:rPr>
                <w:rFonts w:ascii="Noto Sans" w:hAnsi="Noto Sans" w:eastAsia="Noto Sans" w:cs="Noto Sans"/>
                <w:sz w:val="17"/>
              </w:rPr>
              <w:t>Checkpoint committed non avanza.</w:t>
            </w:r>
          </w:p>
        </w:tc>
      </w:tr>
      <w:tr>
        <w:tc>
          <w:tcPr>
            <w:tcW w:type="dxa" w:w="3024"/>
            <w:vAlign w:val="top"/>
          </w:tcPr>
          <w:p>
            <w:r>
              <w:rPr>
                <w:rFonts w:ascii="Noto Sans" w:hAnsi="Noto Sans" w:eastAsia="Noto Sans" w:cs="Noto Sans"/>
                <w:sz w:val="17"/>
              </w:rPr>
              <w:t>Crash dopo invio ma prima ACK persistito</w:t>
            </w:r>
          </w:p>
        </w:tc>
        <w:tc>
          <w:tcPr>
            <w:tcW w:type="dxa" w:w="3024"/>
            <w:vAlign w:val="top"/>
          </w:tcPr>
          <w:p>
            <w:r>
              <w:rPr>
                <w:rFonts w:ascii="Noto Sans" w:hAnsi="Noto Sans" w:eastAsia="Noto Sans" w:cs="Noto Sans"/>
                <w:sz w:val="17"/>
              </w:rPr>
              <w:t>Possibile redelivery</w:t>
            </w:r>
          </w:p>
        </w:tc>
        <w:tc>
          <w:tcPr>
            <w:tcW w:type="dxa" w:w="3024"/>
            <w:vAlign w:val="top"/>
          </w:tcPr>
          <w:p>
            <w:r>
              <w:rPr>
                <w:rFonts w:ascii="Noto Sans" w:hAnsi="Noto Sans" w:eastAsia="Noto Sans" w:cs="Noto Sans"/>
                <w:sz w:val="17"/>
              </w:rPr>
              <w:t>Sink/idempotency key rende il replay sicuro.</w:t>
            </w:r>
          </w:p>
        </w:tc>
      </w:tr>
    </w:tbl>
    <w:p/>
    <w:p>
      <w:pPr>
        <w:pStyle w:val="Heading2"/>
      </w:pPr>
      <w:r>
        <w:rPr>
          <w:rFonts w:ascii="Noto Sans" w:hAnsi="Noto Sans" w:eastAsia="Noto Sans" w:cs="Noto Sans"/>
        </w:rPr>
        <w:t>37.1 Replay</w:t>
      </w:r>
    </w:p>
    <w:p>
      <w:pPr>
        <w:pStyle w:val="ListBullet"/>
      </w:pPr>
      <w:r>
        <w:rPr>
          <w:rFonts w:ascii="Noto Sans" w:hAnsi="Noto Sans" w:eastAsia="Noto Sans" w:cs="Noto Sans"/>
        </w:rPr>
        <w:t>Replay di quarantine crea una nuova ProcessingAttempt e conserva il collegamento all’item originale.</w:t>
      </w:r>
    </w:p>
    <w:p>
      <w:pPr>
        <w:pStyle w:val="ListBullet"/>
      </w:pPr>
      <w:r>
        <w:rPr>
          <w:rFonts w:ascii="Noto Sans" w:hAnsi="Noto Sans" w:eastAsia="Noto Sans" w:cs="Noto Sans"/>
        </w:rPr>
        <w:t>Replay non riscrive la run storica; produce una remediation run o un run segment esplicito.</w:t>
      </w:r>
    </w:p>
    <w:p>
      <w:pPr>
        <w:pStyle w:val="ListBullet"/>
      </w:pPr>
      <w:r>
        <w:rPr>
          <w:rFonts w:ascii="Noto Sans" w:hAnsi="Noto Sans" w:eastAsia="Noto Sans" w:cs="Noto Sans"/>
        </w:rPr>
        <w:t>Il committed watermark viene aggiornato solo se il replay chiude effettivamente il gap che lo bloccava.</w:t>
      </w:r>
    </w:p>
    <w:p>
      <w:pPr>
        <w:pStyle w:val="Heading1"/>
      </w:pPr>
      <w:r>
        <w:rPr>
          <w:rFonts w:ascii="Noto Sans" w:hAnsi="Noto Sans" w:eastAsia="Noto Sans" w:cs="Noto Sans"/>
        </w:rPr>
        <w:t>38. Schema observation e drift persistence</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shd w:fill="0B4F6C"/>
            <w:vAlign w:val="center"/>
          </w:tcPr>
          <w:p>
            <w:r>
              <w:rPr>
                <w:rFonts w:ascii="Noto Sans" w:hAnsi="Noto Sans" w:eastAsia="Noto Sans" w:cs="Noto Sans"/>
                <w:b/>
                <w:color w:val="FFFFFF"/>
                <w:sz w:val="17"/>
              </w:rPr>
              <w:t>Esito</w:t>
            </w:r>
          </w:p>
        </w:tc>
        <w:tc>
          <w:tcPr>
            <w:tcW w:type="dxa" w:w="4536"/>
            <w:shd w:fill="0B4F6C"/>
            <w:vAlign w:val="center"/>
          </w:tcPr>
          <w:p>
            <w:r>
              <w:rPr>
                <w:rFonts w:ascii="Noto Sans" w:hAnsi="Noto Sans" w:eastAsia="Noto Sans" w:cs="Noto Sans"/>
                <w:b/>
                <w:color w:val="FFFFFF"/>
                <w:sz w:val="17"/>
              </w:rPr>
              <w:t>Azione runtime</w:t>
            </w:r>
          </w:p>
        </w:tc>
      </w:tr>
      <w:tr>
        <w:tc>
          <w:tcPr>
            <w:tcW w:type="dxa" w:w="4536"/>
            <w:vAlign w:val="top"/>
          </w:tcPr>
          <w:p>
            <w:r>
              <w:rPr>
                <w:rFonts w:ascii="Noto Sans" w:hAnsi="Noto Sans" w:eastAsia="Noto Sans" w:cs="Noto Sans"/>
                <w:sz w:val="17"/>
              </w:rPr>
              <w:t>MATCH</w:t>
            </w:r>
          </w:p>
        </w:tc>
        <w:tc>
          <w:tcPr>
            <w:tcW w:type="dxa" w:w="4536"/>
            <w:vAlign w:val="top"/>
          </w:tcPr>
          <w:p>
            <w:r>
              <w:rPr>
                <w:rFonts w:ascii="Noto Sans" w:hAnsi="Noto Sans" w:eastAsia="Noto Sans" w:cs="Noto Sans"/>
                <w:sz w:val="17"/>
              </w:rPr>
              <w:t>Processa normalmente.</w:t>
            </w:r>
          </w:p>
        </w:tc>
      </w:tr>
      <w:tr>
        <w:tc>
          <w:tcPr>
            <w:tcW w:type="dxa" w:w="4536"/>
            <w:vAlign w:val="top"/>
          </w:tcPr>
          <w:p>
            <w:r>
              <w:rPr>
                <w:rFonts w:ascii="Noto Sans" w:hAnsi="Noto Sans" w:eastAsia="Noto Sans" w:cs="Noto Sans"/>
                <w:sz w:val="17"/>
              </w:rPr>
              <w:t>COMPATIBLE_ADDITIVE</w:t>
            </w:r>
          </w:p>
        </w:tc>
        <w:tc>
          <w:tcPr>
            <w:tcW w:type="dxa" w:w="4536"/>
            <w:vAlign w:val="top"/>
          </w:tcPr>
          <w:p>
            <w:r>
              <w:rPr>
                <w:rFonts w:ascii="Noto Sans" w:hAnsi="Noto Sans" w:eastAsia="Noto Sans" w:cs="Noto Sans"/>
                <w:sz w:val="17"/>
              </w:rPr>
              <w:t>Registra observation; processa solo campi previsti dal bundle/allowlist.</w:t>
            </w:r>
          </w:p>
        </w:tc>
      </w:tr>
      <w:tr>
        <w:tc>
          <w:tcPr>
            <w:tcW w:type="dxa" w:w="4536"/>
            <w:vAlign w:val="top"/>
          </w:tcPr>
          <w:p>
            <w:r>
              <w:rPr>
                <w:rFonts w:ascii="Noto Sans" w:hAnsi="Noto Sans" w:eastAsia="Noto Sans" w:cs="Noto Sans"/>
                <w:sz w:val="17"/>
              </w:rPr>
              <w:t>UNKNOWN_VERSION</w:t>
            </w:r>
          </w:p>
        </w:tc>
        <w:tc>
          <w:tcPr>
            <w:tcW w:type="dxa" w:w="4536"/>
            <w:vAlign w:val="top"/>
          </w:tcPr>
          <w:p>
            <w:r>
              <w:rPr>
                <w:rFonts w:ascii="Noto Sans" w:hAnsi="Noto Sans" w:eastAsia="Noto Sans" w:cs="Noto Sans"/>
                <w:sz w:val="17"/>
              </w:rPr>
              <w:t>Sospende lo scope o quarantena secondo policy; apre issue osservabile.</w:t>
            </w:r>
          </w:p>
        </w:tc>
      </w:tr>
      <w:tr>
        <w:tc>
          <w:tcPr>
            <w:tcW w:type="dxa" w:w="4536"/>
            <w:vAlign w:val="top"/>
          </w:tcPr>
          <w:p>
            <w:r>
              <w:rPr>
                <w:rFonts w:ascii="Noto Sans" w:hAnsi="Noto Sans" w:eastAsia="Noto Sans" w:cs="Noto Sans"/>
                <w:sz w:val="17"/>
              </w:rPr>
              <w:t>INCOMPATIBLE</w:t>
            </w:r>
          </w:p>
        </w:tc>
        <w:tc>
          <w:tcPr>
            <w:tcW w:type="dxa" w:w="4536"/>
            <w:vAlign w:val="top"/>
          </w:tcPr>
          <w:p>
            <w:r>
              <w:rPr>
                <w:rFonts w:ascii="Noto Sans" w:hAnsi="Noto Sans" w:eastAsia="Noto Sans" w:cs="Noto Sans"/>
                <w:sz w:val="17"/>
              </w:rPr>
              <w:t>Blocca processing dello scope; nessuna reinterpretazione autonoma.</w:t>
            </w:r>
          </w:p>
        </w:tc>
      </w:tr>
    </w:tbl>
    <w:p/>
    <w:p>
      <w:pPr>
        <w:pStyle w:val="ListBullet"/>
      </w:pPr>
      <w:r>
        <w:rPr>
          <w:rFonts w:ascii="Noto Sans" w:hAnsi="Noto Sans" w:eastAsia="Noto Sans" w:cs="Noto Sans"/>
        </w:rPr>
        <w:t>SchemaObservation è evidence runtime; non modifica Source Onboarding né adotta automaticamente una nuova versione schema.</w:t>
      </w:r>
    </w:p>
    <w:p>
      <w:pPr>
        <w:pStyle w:val="ListBullet"/>
      </w:pPr>
      <w:r>
        <w:rPr>
          <w:rFonts w:ascii="Noto Sans" w:hAnsi="Noto Sans" w:eastAsia="Noto Sans" w:cs="Noto Sans"/>
        </w:rPr>
        <w:t>La nuova versione può essere attivata soltanto tramite nuovo PublishedConfigurationBundle.</w:t>
      </w:r>
    </w:p>
    <w:p>
      <w:pPr>
        <w:pStyle w:val="Heading1"/>
      </w:pPr>
      <w:r>
        <w:rPr>
          <w:rFonts w:ascii="Noto Sans" w:hAnsi="Noto Sans" w:eastAsia="Noto Sans" w:cs="Noto Sans"/>
        </w:rPr>
        <w:t>39. API operative — stato persistente e recovery</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Metodo</w:t>
            </w:r>
          </w:p>
        </w:tc>
        <w:tc>
          <w:tcPr>
            <w:tcW w:type="dxa" w:w="3024"/>
            <w:shd w:fill="0B4F6C"/>
            <w:vAlign w:val="center"/>
          </w:tcPr>
          <w:p>
            <w:r>
              <w:rPr>
                <w:rFonts w:ascii="Noto Sans" w:hAnsi="Noto Sans" w:eastAsia="Noto Sans" w:cs="Noto Sans"/>
                <w:b/>
                <w:color w:val="FFFFFF"/>
                <w:sz w:val="17"/>
              </w:rPr>
              <w:t>Path indicativo</w:t>
            </w:r>
          </w:p>
        </w:tc>
        <w:tc>
          <w:tcPr>
            <w:tcW w:type="dxa" w:w="3024"/>
            <w:shd w:fill="0B4F6C"/>
            <w:vAlign w:val="center"/>
          </w:tcPr>
          <w:p>
            <w:r>
              <w:rPr>
                <w:rFonts w:ascii="Noto Sans" w:hAnsi="Noto Sans" w:eastAsia="Noto Sans" w:cs="Noto Sans"/>
                <w:b/>
                <w:color w:val="FFFFFF"/>
                <w:sz w:val="17"/>
              </w:rPr>
              <w:t>Scopo</w:t>
            </w:r>
          </w:p>
        </w:tc>
      </w:tr>
      <w:tr>
        <w:tc>
          <w:tcPr>
            <w:tcW w:type="dxa" w:w="3024"/>
            <w:vAlign w:val="top"/>
          </w:tcPr>
          <w:p>
            <w:r>
              <w:rPr>
                <w:rFonts w:ascii="Noto Sans" w:hAnsi="Noto Sans" w:eastAsia="Noto Sans" w:cs="Noto Sans"/>
                <w:sz w:val="17"/>
              </w:rPr>
              <w:t>GET</w:t>
            </w:r>
          </w:p>
        </w:tc>
        <w:tc>
          <w:tcPr>
            <w:tcW w:type="dxa" w:w="3024"/>
            <w:vAlign w:val="top"/>
          </w:tcPr>
          <w:p>
            <w:r>
              <w:rPr>
                <w:rFonts w:ascii="Noto Sans" w:hAnsi="Noto Sans" w:eastAsia="Noto Sans" w:cs="Noto Sans"/>
                <w:sz w:val="17"/>
              </w:rPr>
              <w:t>/api/ingestion/v1/runs/{runId}</w:t>
            </w:r>
          </w:p>
        </w:tc>
        <w:tc>
          <w:tcPr>
            <w:tcW w:type="dxa" w:w="3024"/>
            <w:vAlign w:val="top"/>
          </w:tcPr>
          <w:p>
            <w:r>
              <w:rPr>
                <w:rFonts w:ascii="Noto Sans" w:hAnsi="Noto Sans" w:eastAsia="Noto Sans" w:cs="Noto Sans"/>
                <w:sz w:val="17"/>
              </w:rPr>
              <w:t>Dettaglio run, config snapshot, status, checkpoint summary.</w:t>
            </w:r>
          </w:p>
        </w:tc>
      </w:tr>
      <w:tr>
        <w:tc>
          <w:tcPr>
            <w:tcW w:type="dxa" w:w="3024"/>
            <w:vAlign w:val="top"/>
          </w:tcPr>
          <w:p>
            <w:r>
              <w:rPr>
                <w:rFonts w:ascii="Noto Sans" w:hAnsi="Noto Sans" w:eastAsia="Noto Sans" w:cs="Noto Sans"/>
                <w:sz w:val="17"/>
              </w:rPr>
              <w:t>GET</w:t>
            </w:r>
          </w:p>
        </w:tc>
        <w:tc>
          <w:tcPr>
            <w:tcW w:type="dxa" w:w="3024"/>
            <w:vAlign w:val="top"/>
          </w:tcPr>
          <w:p>
            <w:r>
              <w:rPr>
                <w:rFonts w:ascii="Noto Sans" w:hAnsi="Noto Sans" w:eastAsia="Noto Sans" w:cs="Noto Sans"/>
                <w:sz w:val="17"/>
              </w:rPr>
              <w:t>/api/ingestion/v1/runs/{runId}/partitions</w:t>
            </w:r>
          </w:p>
        </w:tc>
        <w:tc>
          <w:tcPr>
            <w:tcW w:type="dxa" w:w="3024"/>
            <w:vAlign w:val="top"/>
          </w:tcPr>
          <w:p>
            <w:r>
              <w:rPr>
                <w:rFonts w:ascii="Noto Sans" w:hAnsi="Noto Sans" w:eastAsia="Noto Sans" w:cs="Noto Sans"/>
                <w:sz w:val="17"/>
              </w:rPr>
              <w:t>Partition, lease e progress.</w:t>
            </w:r>
          </w:p>
        </w:tc>
      </w:tr>
      <w:tr>
        <w:tc>
          <w:tcPr>
            <w:tcW w:type="dxa" w:w="3024"/>
            <w:vAlign w:val="top"/>
          </w:tcPr>
          <w:p>
            <w:r>
              <w:rPr>
                <w:rFonts w:ascii="Noto Sans" w:hAnsi="Noto Sans" w:eastAsia="Noto Sans" w:cs="Noto Sans"/>
                <w:sz w:val="17"/>
              </w:rPr>
              <w:t>GET</w:t>
            </w:r>
          </w:p>
        </w:tc>
        <w:tc>
          <w:tcPr>
            <w:tcW w:type="dxa" w:w="3024"/>
            <w:vAlign w:val="top"/>
          </w:tcPr>
          <w:p>
            <w:r>
              <w:rPr>
                <w:rFonts w:ascii="Noto Sans" w:hAnsi="Noto Sans" w:eastAsia="Noto Sans" w:cs="Noto Sans"/>
                <w:sz w:val="17"/>
              </w:rPr>
              <w:t>/api/ingestion/v1/sources/{sourceId}/watermarks</w:t>
            </w:r>
          </w:p>
        </w:tc>
        <w:tc>
          <w:tcPr>
            <w:tcW w:type="dxa" w:w="3024"/>
            <w:vAlign w:val="top"/>
          </w:tcPr>
          <w:p>
            <w:r>
              <w:rPr>
                <w:rFonts w:ascii="Noto Sans" w:hAnsi="Noto Sans" w:eastAsia="Noto Sans" w:cs="Noto Sans"/>
                <w:sz w:val="17"/>
              </w:rPr>
              <w:t>Committed watermark per scope.</w:t>
            </w:r>
          </w:p>
        </w:tc>
      </w:tr>
      <w:tr>
        <w:tc>
          <w:tcPr>
            <w:tcW w:type="dxa" w:w="3024"/>
            <w:vAlign w:val="top"/>
          </w:tcPr>
          <w:p>
            <w:r>
              <w:rPr>
                <w:rFonts w:ascii="Noto Sans" w:hAnsi="Noto Sans" w:eastAsia="Noto Sans" w:cs="Noto Sans"/>
                <w:sz w:val="17"/>
              </w:rPr>
              <w:t>GET</w:t>
            </w:r>
          </w:p>
        </w:tc>
        <w:tc>
          <w:tcPr>
            <w:tcW w:type="dxa" w:w="3024"/>
            <w:vAlign w:val="top"/>
          </w:tcPr>
          <w:p>
            <w:r>
              <w:rPr>
                <w:rFonts w:ascii="Noto Sans" w:hAnsi="Noto Sans" w:eastAsia="Noto Sans" w:cs="Noto Sans"/>
                <w:sz w:val="17"/>
              </w:rPr>
              <w:t>/api/ingestion/v1/quarantine</w:t>
            </w:r>
          </w:p>
        </w:tc>
        <w:tc>
          <w:tcPr>
            <w:tcW w:type="dxa" w:w="3024"/>
            <w:vAlign w:val="top"/>
          </w:tcPr>
          <w:p>
            <w:r>
              <w:rPr>
                <w:rFonts w:ascii="Noto Sans" w:hAnsi="Noto Sans" w:eastAsia="Noto Sans" w:cs="Noto Sans"/>
                <w:sz w:val="17"/>
              </w:rPr>
              <w:t>Ricerca item quarantena.</w:t>
            </w:r>
          </w:p>
        </w:tc>
      </w:tr>
      <w:tr>
        <w:tc>
          <w:tcPr>
            <w:tcW w:type="dxa" w:w="3024"/>
            <w:vAlign w:val="top"/>
          </w:tcPr>
          <w:p>
            <w:r>
              <w:rPr>
                <w:rFonts w:ascii="Noto Sans" w:hAnsi="Noto Sans" w:eastAsia="Noto Sans" w:cs="Noto Sans"/>
                <w:sz w:val="17"/>
              </w:rPr>
              <w:t>POST</w:t>
            </w:r>
          </w:p>
        </w:tc>
        <w:tc>
          <w:tcPr>
            <w:tcW w:type="dxa" w:w="3024"/>
            <w:vAlign w:val="top"/>
          </w:tcPr>
          <w:p>
            <w:r>
              <w:rPr>
                <w:rFonts w:ascii="Noto Sans" w:hAnsi="Noto Sans" w:eastAsia="Noto Sans" w:cs="Noto Sans"/>
                <w:sz w:val="17"/>
              </w:rPr>
              <w:t>/api/ingestion/v1/quarantine/{id}/replay</w:t>
            </w:r>
          </w:p>
        </w:tc>
        <w:tc>
          <w:tcPr>
            <w:tcW w:type="dxa" w:w="3024"/>
            <w:vAlign w:val="top"/>
          </w:tcPr>
          <w:p>
            <w:r>
              <w:rPr>
                <w:rFonts w:ascii="Noto Sans" w:hAnsi="Noto Sans" w:eastAsia="Noto Sans" w:cs="Noto Sans"/>
                <w:sz w:val="17"/>
              </w:rPr>
              <w:t>Avvia replay governato.</w:t>
            </w:r>
          </w:p>
        </w:tc>
      </w:tr>
      <w:tr>
        <w:tc>
          <w:tcPr>
            <w:tcW w:type="dxa" w:w="3024"/>
            <w:vAlign w:val="top"/>
          </w:tcPr>
          <w:p>
            <w:r>
              <w:rPr>
                <w:rFonts w:ascii="Noto Sans" w:hAnsi="Noto Sans" w:eastAsia="Noto Sans" w:cs="Noto Sans"/>
                <w:sz w:val="17"/>
              </w:rPr>
              <w:t>POST</w:t>
            </w:r>
          </w:p>
        </w:tc>
        <w:tc>
          <w:tcPr>
            <w:tcW w:type="dxa" w:w="3024"/>
            <w:vAlign w:val="top"/>
          </w:tcPr>
          <w:p>
            <w:r>
              <w:rPr>
                <w:rFonts w:ascii="Noto Sans" w:hAnsi="Noto Sans" w:eastAsia="Noto Sans" w:cs="Noto Sans"/>
                <w:sz w:val="17"/>
              </w:rPr>
              <w:t>/api/ingestion/v1/runs/{runId}/resume</w:t>
            </w:r>
          </w:p>
        </w:tc>
        <w:tc>
          <w:tcPr>
            <w:tcW w:type="dxa" w:w="3024"/>
            <w:vAlign w:val="top"/>
          </w:tcPr>
          <w:p>
            <w:r>
              <w:rPr>
                <w:rFonts w:ascii="Noto Sans" w:hAnsi="Noto Sans" w:eastAsia="Noto Sans" w:cs="Noto Sans"/>
                <w:sz w:val="17"/>
              </w:rPr>
              <w:t>Resume di run sospesa se configurazione compatibile.</w:t>
            </w:r>
          </w:p>
        </w:tc>
      </w:tr>
    </w:tbl>
    <w:p/>
    <w:p>
      <w:pPr>
        <w:pStyle w:val="ListBullet"/>
      </w:pPr>
      <w:r>
        <w:rPr>
          <w:rFonts w:ascii="Noto Sans" w:hAnsi="Noto Sans" w:eastAsia="Noto Sans" w:cs="Noto Sans"/>
        </w:rPr>
        <w:t>Le API sono interne/governate, non consumer-facing e non MCP tool-eligible per default.</w:t>
      </w:r>
    </w:p>
    <w:p>
      <w:pPr>
        <w:pStyle w:val="ListBullet"/>
      </w:pPr>
      <w:r>
        <w:rPr>
          <w:rFonts w:ascii="Noto Sans" w:hAnsi="Noto Sans" w:eastAsia="Noto Sans" w:cs="Noto Sans"/>
        </w:rPr>
        <w:t>Operazioni di replay/resume richiedono capability applicative dedicate; nessuna modifica manuale diretta di watermark tramite API generica.</w:t>
      </w:r>
    </w:p>
    <w:p>
      <w:pPr>
        <w:pStyle w:val="Heading1"/>
      </w:pPr>
      <w:r>
        <w:rPr>
          <w:rFonts w:ascii="Noto Sans" w:hAnsi="Noto Sans" w:eastAsia="Noto Sans" w:cs="Noto Sans"/>
        </w:rPr>
        <w:t>40. Flyway, evoluzione schema e backup/restore</w:t>
      </w:r>
    </w:p>
    <w:p>
      <w:pPr>
        <w:pStyle w:val="ListBullet"/>
      </w:pPr>
      <w:r>
        <w:rPr>
          <w:rFonts w:ascii="Noto Sans" w:hAnsi="Noto Sans" w:eastAsia="Noto Sans" w:cs="Noto Sans"/>
        </w:rPr>
        <w:t>Flyway è l’unico meccanismo di migration del DB del Runtime nella baseline.</w:t>
      </w:r>
    </w:p>
    <w:p>
      <w:pPr>
        <w:pStyle w:val="ListBullet"/>
      </w:pPr>
      <w:r>
        <w:rPr>
          <w:rFonts w:ascii="Noto Sans" w:hAnsi="Noto Sans" w:eastAsia="Noto Sans" w:cs="Noto Sans"/>
        </w:rPr>
        <w:t>Le migration sono forward-only; downgrade applicativo usa rollback di release compatibile con lo schema, non rollback distruttivo automatico.</w:t>
      </w:r>
    </w:p>
    <w:p>
      <w:pPr>
        <w:pStyle w:val="ListBullet"/>
      </w:pPr>
      <w:r>
        <w:rPr>
          <w:rFonts w:ascii="Noto Sans" w:hAnsi="Noto Sans" w:eastAsia="Noto Sans" w:cs="Noto Sans"/>
        </w:rPr>
        <w:t>Ogni release candidata esegue flyway validate e test da database vuoto.</w:t>
      </w:r>
    </w:p>
    <w:p>
      <w:pPr>
        <w:pStyle w:val="ListBullet"/>
      </w:pPr>
      <w:r>
        <w:rPr>
          <w:rFonts w:ascii="Noto Sans" w:hAnsi="Noto Sans" w:eastAsia="Noto Sans" w:cs="Noto Sans"/>
        </w:rPr>
        <w:t>Backup/restore deve preservare almeno config snapshot, run aperte, watermark, quarantine e handoff non ACKED.</w:t>
      </w:r>
    </w:p>
    <w:p>
      <w:pPr>
        <w:pStyle w:val="ListBullet"/>
      </w:pPr>
      <w:r>
        <w:rPr>
          <w:rFonts w:ascii="Noto Sans" w:hAnsi="Noto Sans" w:eastAsia="Noto Sans" w:cs="Noto Sans"/>
        </w:rPr>
        <w:t>Dopo restore, i worker ripartono solo dopo health/readiness e scadenza/riconciliazione delle lease.</w:t>
      </w:r>
    </w:p>
    <w:p>
      <w:pPr>
        <w:pStyle w:val="Heading1"/>
      </w:pPr>
      <w:r>
        <w:rPr>
          <w:rFonts w:ascii="Noto Sans" w:hAnsi="Noto Sans" w:eastAsia="Noto Sans" w:cs="Noto Sans"/>
        </w:rPr>
        <w:t>41. Security e retention dello stato operativo</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shd w:fill="0B4F6C"/>
            <w:vAlign w:val="center"/>
          </w:tcPr>
          <w:p>
            <w:r>
              <w:rPr>
                <w:rFonts w:ascii="Noto Sans" w:hAnsi="Noto Sans" w:eastAsia="Noto Sans" w:cs="Noto Sans"/>
                <w:b/>
                <w:color w:val="FFFFFF"/>
                <w:sz w:val="17"/>
              </w:rPr>
              <w:t>Dato</w:t>
            </w:r>
          </w:p>
        </w:tc>
        <w:tc>
          <w:tcPr>
            <w:tcW w:type="dxa" w:w="4536"/>
            <w:shd w:fill="0B4F6C"/>
            <w:vAlign w:val="center"/>
          </w:tcPr>
          <w:p>
            <w:r>
              <w:rPr>
                <w:rFonts w:ascii="Noto Sans" w:hAnsi="Noto Sans" w:eastAsia="Noto Sans" w:cs="Noto Sans"/>
                <w:b/>
                <w:color w:val="FFFFFF"/>
                <w:sz w:val="17"/>
              </w:rPr>
              <w:t>Policy</w:t>
            </w:r>
          </w:p>
        </w:tc>
      </w:tr>
      <w:tr>
        <w:tc>
          <w:tcPr>
            <w:tcW w:type="dxa" w:w="4536"/>
            <w:vAlign w:val="top"/>
          </w:tcPr>
          <w:p>
            <w:r>
              <w:rPr>
                <w:rFonts w:ascii="Noto Sans" w:hAnsi="Noto Sans" w:eastAsia="Noto Sans" w:cs="Noto Sans"/>
                <w:sz w:val="17"/>
              </w:rPr>
              <w:t>Access token / client secret</w:t>
            </w:r>
          </w:p>
        </w:tc>
        <w:tc>
          <w:tcPr>
            <w:tcW w:type="dxa" w:w="4536"/>
            <w:vAlign w:val="top"/>
          </w:tcPr>
          <w:p>
            <w:r>
              <w:rPr>
                <w:rFonts w:ascii="Noto Sans" w:hAnsi="Noto Sans" w:eastAsia="Noto Sans" w:cs="Noto Sans"/>
                <w:sz w:val="17"/>
              </w:rPr>
              <w:t>Mai persistiti; secret manager/workload identity.</w:t>
            </w:r>
          </w:p>
        </w:tc>
      </w:tr>
      <w:tr>
        <w:tc>
          <w:tcPr>
            <w:tcW w:type="dxa" w:w="4536"/>
            <w:vAlign w:val="top"/>
          </w:tcPr>
          <w:p>
            <w:r>
              <w:rPr>
                <w:rFonts w:ascii="Noto Sans" w:hAnsi="Noto Sans" w:eastAsia="Noto Sans" w:cs="Noto Sans"/>
                <w:sz w:val="17"/>
              </w:rPr>
              <w:t>Payload raw</w:t>
            </w:r>
          </w:p>
        </w:tc>
        <w:tc>
          <w:tcPr>
            <w:tcW w:type="dxa" w:w="4536"/>
            <w:vAlign w:val="top"/>
          </w:tcPr>
          <w:p>
            <w:r>
              <w:rPr>
                <w:rFonts w:ascii="Noto Sans" w:hAnsi="Noto Sans" w:eastAsia="Noto Sans" w:cs="Noto Sans"/>
                <w:sz w:val="17"/>
              </w:rPr>
              <w:t>Preferenza payloadRef; JSONB solo temporaneo e governato.</w:t>
            </w:r>
          </w:p>
        </w:tc>
      </w:tr>
      <w:tr>
        <w:tc>
          <w:tcPr>
            <w:tcW w:type="dxa" w:w="4536"/>
            <w:vAlign w:val="top"/>
          </w:tcPr>
          <w:p>
            <w:r>
              <w:rPr>
                <w:rFonts w:ascii="Noto Sans" w:hAnsi="Noto Sans" w:eastAsia="Noto Sans" w:cs="Noto Sans"/>
                <w:sz w:val="17"/>
              </w:rPr>
              <w:t>Quarantine payload</w:t>
            </w:r>
          </w:p>
        </w:tc>
        <w:tc>
          <w:tcPr>
            <w:tcW w:type="dxa" w:w="4536"/>
            <w:vAlign w:val="top"/>
          </w:tcPr>
          <w:p>
            <w:r>
              <w:rPr>
                <w:rFonts w:ascii="Noto Sans" w:hAnsi="Noto Sans" w:eastAsia="Noto Sans" w:cs="Noto Sans"/>
                <w:sz w:val="17"/>
              </w:rPr>
              <w:t>Minimizzato e protetto; retention configurata.</w:t>
            </w:r>
          </w:p>
        </w:tc>
      </w:tr>
      <w:tr>
        <w:tc>
          <w:tcPr>
            <w:tcW w:type="dxa" w:w="4536"/>
            <w:vAlign w:val="top"/>
          </w:tcPr>
          <w:p>
            <w:r>
              <w:rPr>
                <w:rFonts w:ascii="Noto Sans" w:hAnsi="Noto Sans" w:eastAsia="Noto Sans" w:cs="Noto Sans"/>
                <w:sz w:val="17"/>
              </w:rPr>
              <w:t>Dedup ledger</w:t>
            </w:r>
          </w:p>
        </w:tc>
        <w:tc>
          <w:tcPr>
            <w:tcW w:type="dxa" w:w="4536"/>
            <w:vAlign w:val="top"/>
          </w:tcPr>
          <w:p>
            <w:r>
              <w:rPr>
                <w:rFonts w:ascii="Noto Sans" w:hAnsi="Noto Sans" w:eastAsia="Noto Sans" w:cs="Noto Sans"/>
                <w:sz w:val="17"/>
              </w:rPr>
              <w:t>TTL limitato alla finestra operativa necessaria.</w:t>
            </w:r>
          </w:p>
        </w:tc>
      </w:tr>
      <w:tr>
        <w:tc>
          <w:tcPr>
            <w:tcW w:type="dxa" w:w="4536"/>
            <w:vAlign w:val="top"/>
          </w:tcPr>
          <w:p>
            <w:r>
              <w:rPr>
                <w:rFonts w:ascii="Noto Sans" w:hAnsi="Noto Sans" w:eastAsia="Noto Sans" w:cs="Noto Sans"/>
                <w:sz w:val="17"/>
              </w:rPr>
              <w:t>Audit/run history</w:t>
            </w:r>
          </w:p>
        </w:tc>
        <w:tc>
          <w:tcPr>
            <w:tcW w:type="dxa" w:w="4536"/>
            <w:vAlign w:val="top"/>
          </w:tcPr>
          <w:p>
            <w:r>
              <w:rPr>
                <w:rFonts w:ascii="Noto Sans" w:hAnsi="Noto Sans" w:eastAsia="Noto Sans" w:cs="Noto Sans"/>
                <w:sz w:val="17"/>
              </w:rPr>
              <w:t>Retention secondo policy OUF e requisiti di esercizio.</w:t>
            </w:r>
          </w:p>
        </w:tc>
      </w:tr>
      <w:tr>
        <w:tc>
          <w:tcPr>
            <w:tcW w:type="dxa" w:w="4536"/>
            <w:vAlign w:val="top"/>
          </w:tcPr>
          <w:p>
            <w:r>
              <w:rPr>
                <w:rFonts w:ascii="Noto Sans" w:hAnsi="Noto Sans" w:eastAsia="Noto Sans" w:cs="Noto Sans"/>
                <w:sz w:val="17"/>
              </w:rPr>
              <w:t>PII futura</w:t>
            </w:r>
          </w:p>
        </w:tc>
        <w:tc>
          <w:tcPr>
            <w:tcW w:type="dxa" w:w="4536"/>
            <w:vAlign w:val="top"/>
          </w:tcPr>
          <w:p>
            <w:r>
              <w:rPr>
                <w:rFonts w:ascii="Noto Sans" w:hAnsi="Noto Sans" w:eastAsia="Noto Sans" w:cs="Noto Sans"/>
                <w:sz w:val="17"/>
              </w:rPr>
              <w:t>Non ammessa nel core iniziale salvo futura revisione della classification baseline.</w:t>
            </w:r>
          </w:p>
        </w:tc>
      </w:tr>
    </w:tbl>
    <w:p/>
    <w:p>
      <w:pPr>
        <w:pStyle w:val="Heading1"/>
      </w:pPr>
      <w:r>
        <w:rPr>
          <w:rFonts w:ascii="Noto Sans" w:hAnsi="Noto Sans" w:eastAsia="Noto Sans" w:cs="Noto Sans"/>
        </w:rPr>
        <w:t>42. Persistence &amp; recovery conformance suite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ID</w:t>
            </w:r>
          </w:p>
        </w:tc>
        <w:tc>
          <w:tcPr>
            <w:tcW w:type="dxa" w:w="3024"/>
            <w:shd w:fill="0B4F6C"/>
            <w:vAlign w:val="center"/>
          </w:tcPr>
          <w:p>
            <w:r>
              <w:rPr>
                <w:rFonts w:ascii="Noto Sans" w:hAnsi="Noto Sans" w:eastAsia="Noto Sans" w:cs="Noto Sans"/>
                <w:b/>
                <w:color w:val="FFFFFF"/>
                <w:sz w:val="17"/>
              </w:rPr>
              <w:t>Scenario</w:t>
            </w:r>
          </w:p>
        </w:tc>
        <w:tc>
          <w:tcPr>
            <w:tcW w:type="dxa" w:w="3024"/>
            <w:shd w:fill="0B4F6C"/>
            <w:vAlign w:val="center"/>
          </w:tcPr>
          <w:p>
            <w:r>
              <w:rPr>
                <w:rFonts w:ascii="Noto Sans" w:hAnsi="Noto Sans" w:eastAsia="Noto Sans" w:cs="Noto Sans"/>
                <w:b/>
                <w:color w:val="FFFFFF"/>
                <w:sz w:val="17"/>
              </w:rPr>
              <w:t>Esito richiesto</w:t>
            </w:r>
          </w:p>
        </w:tc>
      </w:tr>
      <w:tr>
        <w:tc>
          <w:tcPr>
            <w:tcW w:type="dxa" w:w="3024"/>
            <w:vAlign w:val="top"/>
          </w:tcPr>
          <w:p>
            <w:r>
              <w:rPr>
                <w:rFonts w:ascii="Noto Sans" w:hAnsi="Noto Sans" w:eastAsia="Noto Sans" w:cs="Noto Sans"/>
                <w:sz w:val="17"/>
              </w:rPr>
              <w:t>ING-P01</w:t>
            </w:r>
          </w:p>
        </w:tc>
        <w:tc>
          <w:tcPr>
            <w:tcW w:type="dxa" w:w="3024"/>
            <w:vAlign w:val="top"/>
          </w:tcPr>
          <w:p>
            <w:r>
              <w:rPr>
                <w:rFonts w:ascii="Noto Sans" w:hAnsi="Noto Sans" w:eastAsia="Noto Sans" w:cs="Noto Sans"/>
                <w:sz w:val="17"/>
              </w:rPr>
              <w:t>Crash dopo progress checkpoint prima del watermark commit</w:t>
            </w:r>
          </w:p>
        </w:tc>
        <w:tc>
          <w:tcPr>
            <w:tcW w:type="dxa" w:w="3024"/>
            <w:vAlign w:val="top"/>
          </w:tcPr>
          <w:p>
            <w:r>
              <w:rPr>
                <w:rFonts w:ascii="Noto Sans" w:hAnsi="Noto Sans" w:eastAsia="Noto Sans" w:cs="Noto Sans"/>
                <w:sz w:val="17"/>
              </w:rPr>
              <w:t>Resume dal checkpoint; watermark non avanza prematuramente.</w:t>
            </w:r>
          </w:p>
        </w:tc>
      </w:tr>
      <w:tr>
        <w:tc>
          <w:tcPr>
            <w:tcW w:type="dxa" w:w="3024"/>
            <w:vAlign w:val="top"/>
          </w:tcPr>
          <w:p>
            <w:r>
              <w:rPr>
                <w:rFonts w:ascii="Noto Sans" w:hAnsi="Noto Sans" w:eastAsia="Noto Sans" w:cs="Noto Sans"/>
                <w:sz w:val="17"/>
              </w:rPr>
              <w:t>ING-P02</w:t>
            </w:r>
          </w:p>
        </w:tc>
        <w:tc>
          <w:tcPr>
            <w:tcW w:type="dxa" w:w="3024"/>
            <w:vAlign w:val="top"/>
          </w:tcPr>
          <w:p>
            <w:r>
              <w:rPr>
                <w:rFonts w:ascii="Noto Sans" w:hAnsi="Noto Sans" w:eastAsia="Noto Sans" w:cs="Noto Sans"/>
                <w:sz w:val="17"/>
              </w:rPr>
              <w:t>Crash dopo invio sink prima dell’ACK persistito</w:t>
            </w:r>
          </w:p>
        </w:tc>
        <w:tc>
          <w:tcPr>
            <w:tcW w:type="dxa" w:w="3024"/>
            <w:vAlign w:val="top"/>
          </w:tcPr>
          <w:p>
            <w:r>
              <w:rPr>
                <w:rFonts w:ascii="Noto Sans" w:hAnsi="Noto Sans" w:eastAsia="Noto Sans" w:cs="Noto Sans"/>
                <w:sz w:val="17"/>
              </w:rPr>
              <w:t>Redelivery sicura e nessun duplicato logico downstream.</w:t>
            </w:r>
          </w:p>
        </w:tc>
      </w:tr>
      <w:tr>
        <w:tc>
          <w:tcPr>
            <w:tcW w:type="dxa" w:w="3024"/>
            <w:vAlign w:val="top"/>
          </w:tcPr>
          <w:p>
            <w:r>
              <w:rPr>
                <w:rFonts w:ascii="Noto Sans" w:hAnsi="Noto Sans" w:eastAsia="Noto Sans" w:cs="Noto Sans"/>
                <w:sz w:val="17"/>
              </w:rPr>
              <w:t>ING-P03</w:t>
            </w:r>
          </w:p>
        </w:tc>
        <w:tc>
          <w:tcPr>
            <w:tcW w:type="dxa" w:w="3024"/>
            <w:vAlign w:val="top"/>
          </w:tcPr>
          <w:p>
            <w:r>
              <w:rPr>
                <w:rFonts w:ascii="Noto Sans" w:hAnsi="Noto Sans" w:eastAsia="Noto Sans" w:cs="Noto Sans"/>
                <w:sz w:val="17"/>
              </w:rPr>
              <w:t>Record deterministicamente invalido</w:t>
            </w:r>
          </w:p>
        </w:tc>
        <w:tc>
          <w:tcPr>
            <w:tcW w:type="dxa" w:w="3024"/>
            <w:vAlign w:val="top"/>
          </w:tcPr>
          <w:p>
            <w:r>
              <w:rPr>
                <w:rFonts w:ascii="Noto Sans" w:hAnsi="Noto Sans" w:eastAsia="Noto Sans" w:cs="Noto Sans"/>
                <w:sz w:val="17"/>
              </w:rPr>
              <w:t>Quarantine; nessun retry infinito.</w:t>
            </w:r>
          </w:p>
        </w:tc>
      </w:tr>
      <w:tr>
        <w:tc>
          <w:tcPr>
            <w:tcW w:type="dxa" w:w="3024"/>
            <w:vAlign w:val="top"/>
          </w:tcPr>
          <w:p>
            <w:r>
              <w:rPr>
                <w:rFonts w:ascii="Noto Sans" w:hAnsi="Noto Sans" w:eastAsia="Noto Sans" w:cs="Noto Sans"/>
                <w:sz w:val="17"/>
              </w:rPr>
              <w:t>ING-P04</w:t>
            </w:r>
          </w:p>
        </w:tc>
        <w:tc>
          <w:tcPr>
            <w:tcW w:type="dxa" w:w="3024"/>
            <w:vAlign w:val="top"/>
          </w:tcPr>
          <w:p>
            <w:r>
              <w:rPr>
                <w:rFonts w:ascii="Noto Sans" w:hAnsi="Noto Sans" w:eastAsia="Noto Sans" w:cs="Noto Sans"/>
                <w:sz w:val="17"/>
              </w:rPr>
              <w:t>Failure non gestita in una partition</w:t>
            </w:r>
          </w:p>
        </w:tc>
        <w:tc>
          <w:tcPr>
            <w:tcW w:type="dxa" w:w="3024"/>
            <w:vAlign w:val="top"/>
          </w:tcPr>
          <w:p>
            <w:r>
              <w:rPr>
                <w:rFonts w:ascii="Noto Sans" w:hAnsi="Noto Sans" w:eastAsia="Noto Sans" w:cs="Noto Sans"/>
                <w:sz w:val="17"/>
              </w:rPr>
              <w:t>Watermark dello scope resta fermo; altre partition indipendenti possono proseguire.</w:t>
            </w:r>
          </w:p>
        </w:tc>
      </w:tr>
      <w:tr>
        <w:tc>
          <w:tcPr>
            <w:tcW w:type="dxa" w:w="3024"/>
            <w:vAlign w:val="top"/>
          </w:tcPr>
          <w:p>
            <w:r>
              <w:rPr>
                <w:rFonts w:ascii="Noto Sans" w:hAnsi="Noto Sans" w:eastAsia="Noto Sans" w:cs="Noto Sans"/>
                <w:sz w:val="17"/>
              </w:rPr>
              <w:t>ING-P05</w:t>
            </w:r>
          </w:p>
        </w:tc>
        <w:tc>
          <w:tcPr>
            <w:tcW w:type="dxa" w:w="3024"/>
            <w:vAlign w:val="top"/>
          </w:tcPr>
          <w:p>
            <w:r>
              <w:rPr>
                <w:rFonts w:ascii="Noto Sans" w:hAnsi="Noto Sans" w:eastAsia="Noto Sans" w:cs="Noto Sans"/>
                <w:sz w:val="17"/>
              </w:rPr>
              <w:t>Bundle cambia durante una run</w:t>
            </w:r>
          </w:p>
        </w:tc>
        <w:tc>
          <w:tcPr>
            <w:tcW w:type="dxa" w:w="3024"/>
            <w:vAlign w:val="top"/>
          </w:tcPr>
          <w:p>
            <w:r>
              <w:rPr>
                <w:rFonts w:ascii="Noto Sans" w:hAnsi="Noto Sans" w:eastAsia="Noto Sans" w:cs="Noto Sans"/>
                <w:sz w:val="17"/>
              </w:rPr>
              <w:t>Run continua con configSnapshotId originale.</w:t>
            </w:r>
          </w:p>
        </w:tc>
      </w:tr>
      <w:tr>
        <w:tc>
          <w:tcPr>
            <w:tcW w:type="dxa" w:w="3024"/>
            <w:vAlign w:val="top"/>
          </w:tcPr>
          <w:p>
            <w:r>
              <w:rPr>
                <w:rFonts w:ascii="Noto Sans" w:hAnsi="Noto Sans" w:eastAsia="Noto Sans" w:cs="Noto Sans"/>
                <w:sz w:val="17"/>
              </w:rPr>
              <w:t>ING-P06</w:t>
            </w:r>
          </w:p>
        </w:tc>
        <w:tc>
          <w:tcPr>
            <w:tcW w:type="dxa" w:w="3024"/>
            <w:vAlign w:val="top"/>
          </w:tcPr>
          <w:p>
            <w:r>
              <w:rPr>
                <w:rFonts w:ascii="Noto Sans" w:hAnsi="Noto Sans" w:eastAsia="Noto Sans" w:cs="Noto Sans"/>
                <w:sz w:val="17"/>
              </w:rPr>
              <w:t>Nuovo worker prende lease scaduta</w:t>
            </w:r>
          </w:p>
        </w:tc>
        <w:tc>
          <w:tcPr>
            <w:tcW w:type="dxa" w:w="3024"/>
            <w:vAlign w:val="top"/>
          </w:tcPr>
          <w:p>
            <w:r>
              <w:rPr>
                <w:rFonts w:ascii="Noto Sans" w:hAnsi="Noto Sans" w:eastAsia="Noto Sans" w:cs="Noto Sans"/>
                <w:sz w:val="17"/>
              </w:rPr>
              <w:t>Ripresa dal checkpoint durabile senza doppio commit.</w:t>
            </w:r>
          </w:p>
        </w:tc>
      </w:tr>
      <w:tr>
        <w:tc>
          <w:tcPr>
            <w:tcW w:type="dxa" w:w="3024"/>
            <w:vAlign w:val="top"/>
          </w:tcPr>
          <w:p>
            <w:r>
              <w:rPr>
                <w:rFonts w:ascii="Noto Sans" w:hAnsi="Noto Sans" w:eastAsia="Noto Sans" w:cs="Noto Sans"/>
                <w:sz w:val="17"/>
              </w:rPr>
              <w:t>ING-P07</w:t>
            </w:r>
          </w:p>
        </w:tc>
        <w:tc>
          <w:tcPr>
            <w:tcW w:type="dxa" w:w="3024"/>
            <w:vAlign w:val="top"/>
          </w:tcPr>
          <w:p>
            <w:r>
              <w:rPr>
                <w:rFonts w:ascii="Noto Sans" w:hAnsi="Noto Sans" w:eastAsia="Noto Sans" w:cs="Noto Sans"/>
                <w:sz w:val="17"/>
              </w:rPr>
              <w:t>Due worker competono sullo stesso scope</w:t>
            </w:r>
          </w:p>
        </w:tc>
        <w:tc>
          <w:tcPr>
            <w:tcW w:type="dxa" w:w="3024"/>
            <w:vAlign w:val="top"/>
          </w:tcPr>
          <w:p>
            <w:r>
              <w:rPr>
                <w:rFonts w:ascii="Noto Sans" w:hAnsi="Noto Sans" w:eastAsia="Noto Sans" w:cs="Noto Sans"/>
                <w:sz w:val="17"/>
              </w:rPr>
              <w:t>Una sola lease/generation valida aggiorna checkpoint.</w:t>
            </w:r>
          </w:p>
        </w:tc>
      </w:tr>
      <w:tr>
        <w:tc>
          <w:tcPr>
            <w:tcW w:type="dxa" w:w="3024"/>
            <w:vAlign w:val="top"/>
          </w:tcPr>
          <w:p>
            <w:r>
              <w:rPr>
                <w:rFonts w:ascii="Noto Sans" w:hAnsi="Noto Sans" w:eastAsia="Noto Sans" w:cs="Noto Sans"/>
                <w:sz w:val="17"/>
              </w:rPr>
              <w:t>ING-P08</w:t>
            </w:r>
          </w:p>
        </w:tc>
        <w:tc>
          <w:tcPr>
            <w:tcW w:type="dxa" w:w="3024"/>
            <w:vAlign w:val="top"/>
          </w:tcPr>
          <w:p>
            <w:r>
              <w:rPr>
                <w:rFonts w:ascii="Noto Sans" w:hAnsi="Noto Sans" w:eastAsia="Noto Sans" w:cs="Noto Sans"/>
                <w:sz w:val="17"/>
              </w:rPr>
              <w:t>Schema additive sconosciuto ma compatibile</w:t>
            </w:r>
          </w:p>
        </w:tc>
        <w:tc>
          <w:tcPr>
            <w:tcW w:type="dxa" w:w="3024"/>
            <w:vAlign w:val="top"/>
          </w:tcPr>
          <w:p>
            <w:r>
              <w:rPr>
                <w:rFonts w:ascii="Noto Sans" w:hAnsi="Noto Sans" w:eastAsia="Noto Sans" w:cs="Noto Sans"/>
                <w:sz w:val="17"/>
              </w:rPr>
              <w:t>Observation registrata; allowlist applicata.</w:t>
            </w:r>
          </w:p>
        </w:tc>
      </w:tr>
      <w:tr>
        <w:tc>
          <w:tcPr>
            <w:tcW w:type="dxa" w:w="3024"/>
            <w:vAlign w:val="top"/>
          </w:tcPr>
          <w:p>
            <w:r>
              <w:rPr>
                <w:rFonts w:ascii="Noto Sans" w:hAnsi="Noto Sans" w:eastAsia="Noto Sans" w:cs="Noto Sans"/>
                <w:sz w:val="17"/>
              </w:rPr>
              <w:t>ING-P09</w:t>
            </w:r>
          </w:p>
        </w:tc>
        <w:tc>
          <w:tcPr>
            <w:tcW w:type="dxa" w:w="3024"/>
            <w:vAlign w:val="top"/>
          </w:tcPr>
          <w:p>
            <w:r>
              <w:rPr>
                <w:rFonts w:ascii="Noto Sans" w:hAnsi="Noto Sans" w:eastAsia="Noto Sans" w:cs="Noto Sans"/>
                <w:sz w:val="17"/>
              </w:rPr>
              <w:t>Schema incompatible</w:t>
            </w:r>
          </w:p>
        </w:tc>
        <w:tc>
          <w:tcPr>
            <w:tcW w:type="dxa" w:w="3024"/>
            <w:vAlign w:val="top"/>
          </w:tcPr>
          <w:p>
            <w:r>
              <w:rPr>
                <w:rFonts w:ascii="Noto Sans" w:hAnsi="Noto Sans" w:eastAsia="Noto Sans" w:cs="Noto Sans"/>
                <w:sz w:val="17"/>
              </w:rPr>
              <w:t>Scope sospeso/quarantined; nessuna reinterpretazione autonoma.</w:t>
            </w:r>
          </w:p>
        </w:tc>
      </w:tr>
      <w:tr>
        <w:tc>
          <w:tcPr>
            <w:tcW w:type="dxa" w:w="3024"/>
            <w:vAlign w:val="top"/>
          </w:tcPr>
          <w:p>
            <w:r>
              <w:rPr>
                <w:rFonts w:ascii="Noto Sans" w:hAnsi="Noto Sans" w:eastAsia="Noto Sans" w:cs="Noto Sans"/>
                <w:sz w:val="17"/>
              </w:rPr>
              <w:t>ING-P10</w:t>
            </w:r>
          </w:p>
        </w:tc>
        <w:tc>
          <w:tcPr>
            <w:tcW w:type="dxa" w:w="3024"/>
            <w:vAlign w:val="top"/>
          </w:tcPr>
          <w:p>
            <w:r>
              <w:rPr>
                <w:rFonts w:ascii="Noto Sans" w:hAnsi="Noto Sans" w:eastAsia="Noto Sans" w:cs="Noto Sans"/>
                <w:sz w:val="17"/>
              </w:rPr>
              <w:t>Replay di quarantine</w:t>
            </w:r>
          </w:p>
        </w:tc>
        <w:tc>
          <w:tcPr>
            <w:tcW w:type="dxa" w:w="3024"/>
            <w:vAlign w:val="top"/>
          </w:tcPr>
          <w:p>
            <w:r>
              <w:rPr>
                <w:rFonts w:ascii="Noto Sans" w:hAnsi="Noto Sans" w:eastAsia="Noto Sans" w:cs="Noto Sans"/>
                <w:sz w:val="17"/>
              </w:rPr>
              <w:t>Nuovo attempt collegato all’originale; audit completo.</w:t>
            </w:r>
          </w:p>
        </w:tc>
      </w:tr>
      <w:tr>
        <w:tc>
          <w:tcPr>
            <w:tcW w:type="dxa" w:w="3024"/>
            <w:vAlign w:val="top"/>
          </w:tcPr>
          <w:p>
            <w:r>
              <w:rPr>
                <w:rFonts w:ascii="Noto Sans" w:hAnsi="Noto Sans" w:eastAsia="Noto Sans" w:cs="Noto Sans"/>
                <w:sz w:val="17"/>
              </w:rPr>
              <w:t>ING-P11</w:t>
            </w:r>
          </w:p>
        </w:tc>
        <w:tc>
          <w:tcPr>
            <w:tcW w:type="dxa" w:w="3024"/>
            <w:vAlign w:val="top"/>
          </w:tcPr>
          <w:p>
            <w:r>
              <w:rPr>
                <w:rFonts w:ascii="Noto Sans" w:hAnsi="Noto Sans" w:eastAsia="Noto Sans" w:cs="Noto Sans"/>
                <w:sz w:val="17"/>
              </w:rPr>
              <w:t>Dedup con revision</w:t>
            </w:r>
          </w:p>
        </w:tc>
        <w:tc>
          <w:tcPr>
            <w:tcW w:type="dxa" w:w="3024"/>
            <w:vAlign w:val="top"/>
          </w:tcPr>
          <w:p>
            <w:r>
              <w:rPr>
                <w:rFonts w:ascii="Noto Sans" w:hAnsi="Noto Sans" w:eastAsia="Noto Sans" w:cs="Noto Sans"/>
                <w:sz w:val="17"/>
              </w:rPr>
              <w:t>Seconda consegna identica non produce doppio output.</w:t>
            </w:r>
          </w:p>
        </w:tc>
      </w:tr>
      <w:tr>
        <w:tc>
          <w:tcPr>
            <w:tcW w:type="dxa" w:w="3024"/>
            <w:vAlign w:val="top"/>
          </w:tcPr>
          <w:p>
            <w:r>
              <w:rPr>
                <w:rFonts w:ascii="Noto Sans" w:hAnsi="Noto Sans" w:eastAsia="Noto Sans" w:cs="Noto Sans"/>
                <w:sz w:val="17"/>
              </w:rPr>
              <w:t>ING-P12</w:t>
            </w:r>
          </w:p>
        </w:tc>
        <w:tc>
          <w:tcPr>
            <w:tcW w:type="dxa" w:w="3024"/>
            <w:vAlign w:val="top"/>
          </w:tcPr>
          <w:p>
            <w:r>
              <w:rPr>
                <w:rFonts w:ascii="Noto Sans" w:hAnsi="Noto Sans" w:eastAsia="Noto Sans" w:cs="Noto Sans"/>
                <w:sz w:val="17"/>
              </w:rPr>
              <w:t>Dedup senza revision/token</w:t>
            </w:r>
          </w:p>
        </w:tc>
        <w:tc>
          <w:tcPr>
            <w:tcW w:type="dxa" w:w="3024"/>
            <w:vAlign w:val="top"/>
          </w:tcPr>
          <w:p>
            <w:r>
              <w:rPr>
                <w:rFonts w:ascii="Noto Sans" w:hAnsi="Noto Sans" w:eastAsia="Noto Sans" w:cs="Noto Sans"/>
                <w:sz w:val="17"/>
              </w:rPr>
              <w:t>Fingerprint stabile e outcome deterministico.</w:t>
            </w:r>
          </w:p>
        </w:tc>
      </w:tr>
      <w:tr>
        <w:tc>
          <w:tcPr>
            <w:tcW w:type="dxa" w:w="3024"/>
            <w:vAlign w:val="top"/>
          </w:tcPr>
          <w:p>
            <w:r>
              <w:rPr>
                <w:rFonts w:ascii="Noto Sans" w:hAnsi="Noto Sans" w:eastAsia="Noto Sans" w:cs="Noto Sans"/>
                <w:sz w:val="17"/>
              </w:rPr>
              <w:t>ING-P13</w:t>
            </w:r>
          </w:p>
        </w:tc>
        <w:tc>
          <w:tcPr>
            <w:tcW w:type="dxa" w:w="3024"/>
            <w:vAlign w:val="top"/>
          </w:tcPr>
          <w:p>
            <w:r>
              <w:rPr>
                <w:rFonts w:ascii="Noto Sans" w:hAnsi="Noto Sans" w:eastAsia="Noto Sans" w:cs="Noto Sans"/>
                <w:sz w:val="17"/>
              </w:rPr>
              <w:t>Restore PostgreSQL con handoff READY</w:t>
            </w:r>
          </w:p>
        </w:tc>
        <w:tc>
          <w:tcPr>
            <w:tcW w:type="dxa" w:w="3024"/>
            <w:vAlign w:val="top"/>
          </w:tcPr>
          <w:p>
            <w:r>
              <w:rPr>
                <w:rFonts w:ascii="Noto Sans" w:hAnsi="Noto Sans" w:eastAsia="Noto Sans" w:cs="Noto Sans"/>
                <w:sz w:val="17"/>
              </w:rPr>
              <w:t>Worker riprende le consegne senza perdere watermark.</w:t>
            </w:r>
          </w:p>
        </w:tc>
      </w:tr>
      <w:tr>
        <w:tc>
          <w:tcPr>
            <w:tcW w:type="dxa" w:w="3024"/>
            <w:vAlign w:val="top"/>
          </w:tcPr>
          <w:p>
            <w:r>
              <w:rPr>
                <w:rFonts w:ascii="Noto Sans" w:hAnsi="Noto Sans" w:eastAsia="Noto Sans" w:cs="Noto Sans"/>
                <w:sz w:val="17"/>
              </w:rPr>
              <w:t>ING-P14</w:t>
            </w:r>
          </w:p>
        </w:tc>
        <w:tc>
          <w:tcPr>
            <w:tcW w:type="dxa" w:w="3024"/>
            <w:vAlign w:val="top"/>
          </w:tcPr>
          <w:p>
            <w:r>
              <w:rPr>
                <w:rFonts w:ascii="Noto Sans" w:hAnsi="Noto Sans" w:eastAsia="Noto Sans" w:cs="Noto Sans"/>
                <w:sz w:val="17"/>
              </w:rPr>
              <w:t>Snapshot + catch-up</w:t>
            </w:r>
          </w:p>
        </w:tc>
        <w:tc>
          <w:tcPr>
            <w:tcW w:type="dxa" w:w="3024"/>
            <w:vAlign w:val="top"/>
          </w:tcPr>
          <w:p>
            <w:r>
              <w:rPr>
                <w:rFonts w:ascii="Noto Sans" w:hAnsi="Noto Sans" w:eastAsia="Noto Sans" w:cs="Noto Sans"/>
                <w:sz w:val="17"/>
              </w:rPr>
              <w:t>Committed watermark impostato solo dopo catch-up completo.</w:t>
            </w:r>
          </w:p>
        </w:tc>
      </w:tr>
      <w:tr>
        <w:tc>
          <w:tcPr>
            <w:tcW w:type="dxa" w:w="3024"/>
            <w:vAlign w:val="top"/>
          </w:tcPr>
          <w:p>
            <w:r>
              <w:rPr>
                <w:rFonts w:ascii="Noto Sans" w:hAnsi="Noto Sans" w:eastAsia="Noto Sans" w:cs="Noto Sans"/>
                <w:sz w:val="17"/>
              </w:rPr>
              <w:t>ING-P15</w:t>
            </w:r>
          </w:p>
        </w:tc>
        <w:tc>
          <w:tcPr>
            <w:tcW w:type="dxa" w:w="3024"/>
            <w:vAlign w:val="top"/>
          </w:tcPr>
          <w:p>
            <w:r>
              <w:rPr>
                <w:rFonts w:ascii="Noto Sans" w:hAnsi="Noto Sans" w:eastAsia="Noto Sans" w:cs="Noto Sans"/>
                <w:sz w:val="17"/>
              </w:rPr>
              <w:t>Tentativo manuale di saltare watermark</w:t>
            </w:r>
          </w:p>
        </w:tc>
        <w:tc>
          <w:tcPr>
            <w:tcW w:type="dxa" w:w="3024"/>
            <w:vAlign w:val="top"/>
          </w:tcPr>
          <w:p>
            <w:r>
              <w:rPr>
                <w:rFonts w:ascii="Noto Sans" w:hAnsi="Noto Sans" w:eastAsia="Noto Sans" w:cs="Noto Sans"/>
                <w:sz w:val="17"/>
              </w:rPr>
              <w:t>Nessuna API generica lo consente; operazione rifiutata.</w:t>
            </w:r>
          </w:p>
        </w:tc>
      </w:tr>
    </w:tbl>
    <w:p/>
    <w:p>
      <w:pPr/>
      <w:r>
        <w:rPr>
          <w:rFonts w:ascii="Noto Sans" w:hAnsi="Noto Sans" w:eastAsia="Noto Sans" w:cs="Noto Sans"/>
        </w:rPr>
        <w:t>La v0.3 chiude le decisioni rinviate dalla v0.2 sul contratto downstream, sulla lineage e sulla persistenza dei riferimenti necessari a rendere riproducibili le acquisizioni nel tempo. Non modifica il confine funzionale del modulo e non introduce un nuovo data catalog, un metadata store separato o un event broker obbligatorio.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016"/>
            <w:vAlign w:val="center"/>
            <w:shd w:fill="0B4F6C"/>
          </w:tcPr>
          <w:p>
            <w:r>
              <w:rPr>
                <w:rFonts w:ascii="Noto Sans" w:hAnsi="Noto Sans" w:eastAsia="Noto Sans" w:cs="Noto Sans"/>
                <w:sz w:val="17"/>
              </w:rPr>
            </w:r>
            <w:r>
              <w:rPr>
                <w:rFonts w:ascii="Noto Sans" w:hAnsi="Noto Sans" w:eastAsia="Noto Sans" w:cs="Noto Sans"/>
                <w:b/>
                <w:color w:val="FFFFFF"/>
                <w:sz w:val="17"/>
              </w:rPr>
              <w:t>Area</w:t>
            </w:r>
          </w:p>
        </w:tc>
        <w:tc>
          <w:tcPr>
            <w:tcW w:type="dxa" w:w="4608"/>
            <w:vAlign w:val="center"/>
            <w:shd w:fill="0B4F6C"/>
          </w:tcPr>
          <w:p>
            <w:r>
              <w:rPr>
                <w:rFonts w:ascii="Noto Sans" w:hAnsi="Noto Sans" w:eastAsia="Noto Sans" w:cs="Noto Sans"/>
                <w:sz w:val="17"/>
              </w:rPr>
            </w:r>
            <w:r>
              <w:rPr>
                <w:rFonts w:ascii="Noto Sans" w:hAnsi="Noto Sans" w:eastAsia="Noto Sans" w:cs="Noto Sans"/>
                <w:b/>
                <w:color w:val="FFFFFF"/>
                <w:sz w:val="17"/>
              </w:rPr>
              <w:t>Decisione v0.3</w:t>
            </w:r>
          </w:p>
        </w:tc>
        <w:tc>
          <w:tcPr>
            <w:tcW w:type="dxa" w:w="3312"/>
            <w:vAlign w:val="center"/>
            <w:shd w:fill="0B4F6C"/>
          </w:tcPr>
          <w:p>
            <w:r>
              <w:rPr>
                <w:rFonts w:ascii="Noto Sans" w:hAnsi="Noto Sans" w:eastAsia="Noto Sans" w:cs="Noto Sans"/>
                <w:sz w:val="17"/>
              </w:rPr>
            </w:r>
            <w:r>
              <w:rPr>
                <w:rFonts w:ascii="Noto Sans" w:hAnsi="Noto Sans" w:eastAsia="Noto Sans" w:cs="Noto Sans"/>
                <w:b/>
                <w:color w:val="FFFFFF"/>
                <w:sz w:val="17"/>
              </w:rPr>
              <w:t>Effetto</w:t>
            </w:r>
          </w:p>
        </w:tc>
      </w:tr>
      <w:tr>
        <w:tc>
          <w:tcPr>
            <w:tcW w:type="dxa" w:w="2016"/>
            <w:vAlign w:val="center"/>
          </w:tcPr>
          <w:p>
            <w:r>
              <w:rPr>
                <w:rFonts w:ascii="Noto Sans" w:hAnsi="Noto Sans" w:eastAsia="Noto Sans" w:cs="Noto Sans"/>
                <w:sz w:val="17"/>
              </w:rPr>
            </w:r>
            <w:r>
              <w:rPr>
                <w:rFonts w:ascii="Noto Sans" w:hAnsi="Noto Sans" w:eastAsia="Noto Sans" w:cs="Noto Sans"/>
                <w:b w:val="0"/>
                <w:sz w:val="17"/>
              </w:rPr>
              <w:t>Historical contracts</w:t>
            </w:r>
          </w:p>
        </w:tc>
        <w:tc>
          <w:tcPr>
            <w:tcW w:type="dxa" w:w="4608"/>
            <w:vAlign w:val="center"/>
          </w:tcPr>
          <w:p>
            <w:r>
              <w:rPr>
                <w:rFonts w:ascii="Noto Sans" w:hAnsi="Noto Sans" w:eastAsia="Noto Sans" w:cs="Noto Sans"/>
                <w:sz w:val="17"/>
              </w:rPr>
            </w:r>
            <w:r>
              <w:rPr>
                <w:rFonts w:ascii="Noto Sans" w:hAnsi="Noto Sans" w:eastAsia="Noto Sans" w:cs="Noto Sans"/>
                <w:b w:val="0"/>
                <w:sz w:val="17"/>
              </w:rPr>
              <w:t>Ogni record/run referenzia versioni immutabili di schema, bundle, mapping e adapter profile.</w:t>
            </w:r>
          </w:p>
        </w:tc>
        <w:tc>
          <w:tcPr>
            <w:tcW w:type="dxa" w:w="3312"/>
            <w:vAlign w:val="center"/>
          </w:tcPr>
          <w:p>
            <w:r>
              <w:rPr>
                <w:rFonts w:ascii="Noto Sans" w:hAnsi="Noto Sans" w:eastAsia="Noto Sans" w:cs="Noto Sans"/>
                <w:sz w:val="17"/>
              </w:rPr>
            </w:r>
            <w:r>
              <w:rPr>
                <w:rFonts w:ascii="Noto Sans" w:hAnsi="Noto Sans" w:eastAsia="Noto Sans" w:cs="Noto Sans"/>
                <w:b w:val="0"/>
                <w:sz w:val="17"/>
              </w:rPr>
              <w:t>Dati storici sempre interpretabili.</w:t>
            </w:r>
          </w:p>
        </w:tc>
      </w:tr>
      <w:tr>
        <w:tc>
          <w:tcPr>
            <w:tcW w:type="dxa" w:w="2016"/>
            <w:vAlign w:val="center"/>
            <w:shd w:fill="F8FBFD"/>
          </w:tcPr>
          <w:p>
            <w:r>
              <w:rPr>
                <w:rFonts w:ascii="Noto Sans" w:hAnsi="Noto Sans" w:eastAsia="Noto Sans" w:cs="Noto Sans"/>
                <w:sz w:val="17"/>
              </w:rPr>
            </w:r>
            <w:r>
              <w:rPr>
                <w:rFonts w:ascii="Noto Sans" w:hAnsi="Noto Sans" w:eastAsia="Noto Sans" w:cs="Noto Sans"/>
                <w:b w:val="0"/>
                <w:sz w:val="17"/>
              </w:rPr>
              <w:t>Handoff downstream</w:t>
            </w:r>
          </w:p>
        </w:tc>
        <w:tc>
          <w:tcPr>
            <w:tcW w:type="dxa" w:w="4608"/>
            <w:vAlign w:val="center"/>
            <w:shd w:fill="F8FBFD"/>
          </w:tcPr>
          <w:p>
            <w:r>
              <w:rPr>
                <w:rFonts w:ascii="Noto Sans" w:hAnsi="Noto Sans" w:eastAsia="Noto Sans" w:cs="Noto Sans"/>
                <w:sz w:val="17"/>
              </w:rPr>
            </w:r>
            <w:r>
              <w:rPr>
                <w:rFonts w:ascii="Noto Sans" w:hAnsi="Noto Sans" w:eastAsia="Noto Sans" w:cs="Noto Sans"/>
                <w:b w:val="0"/>
                <w:sz w:val="17"/>
              </w:rPr>
              <w:t>HandoffPayload v1 persistente e versionato, con ACK idempotente.</w:t>
            </w:r>
          </w:p>
        </w:tc>
        <w:tc>
          <w:tcPr>
            <w:tcW w:type="dxa" w:w="3312"/>
            <w:vAlign w:val="center"/>
            <w:shd w:fill="F8FBFD"/>
          </w:tcPr>
          <w:p>
            <w:r>
              <w:rPr>
                <w:rFonts w:ascii="Noto Sans" w:hAnsi="Noto Sans" w:eastAsia="Noto Sans" w:cs="Noto Sans"/>
                <w:sz w:val="17"/>
              </w:rPr>
            </w:r>
            <w:r>
              <w:rPr>
                <w:rFonts w:ascii="Noto Sans" w:hAnsi="Noto Sans" w:eastAsia="Noto Sans" w:cs="Noto Sans"/>
                <w:b w:val="0"/>
                <w:sz w:val="17"/>
              </w:rPr>
              <w:t>Commit watermark solo dopo durable handoff.</w:t>
            </w:r>
          </w:p>
        </w:tc>
      </w:tr>
      <w:tr>
        <w:tc>
          <w:tcPr>
            <w:tcW w:type="dxa" w:w="2016"/>
            <w:vAlign w:val="center"/>
          </w:tcPr>
          <w:p>
            <w:r>
              <w:rPr>
                <w:rFonts w:ascii="Noto Sans" w:hAnsi="Noto Sans" w:eastAsia="Noto Sans" w:cs="Noto Sans"/>
                <w:sz w:val="17"/>
              </w:rPr>
            </w:r>
            <w:r>
              <w:rPr>
                <w:rFonts w:ascii="Noto Sans" w:hAnsi="Noto Sans" w:eastAsia="Noto Sans" w:cs="Noto Sans"/>
                <w:b w:val="0"/>
                <w:sz w:val="17"/>
              </w:rPr>
              <w:t>Lineage</w:t>
            </w:r>
          </w:p>
        </w:tc>
        <w:tc>
          <w:tcPr>
            <w:tcW w:type="dxa" w:w="4608"/>
            <w:vAlign w:val="center"/>
          </w:tcPr>
          <w:p>
            <w:r>
              <w:rPr>
                <w:rFonts w:ascii="Noto Sans" w:hAnsi="Noto Sans" w:eastAsia="Noto Sans" w:cs="Noto Sans"/>
                <w:sz w:val="17"/>
              </w:rPr>
            </w:r>
            <w:r>
              <w:rPr>
                <w:rFonts w:ascii="Noto Sans" w:hAnsi="Noto Sans" w:eastAsia="Noto Sans" w:cs="Noto Sans"/>
                <w:b w:val="0"/>
                <w:sz w:val="17"/>
              </w:rPr>
              <w:t>LineageRecord minimo propagato fino a Data Lake/UDP.</w:t>
            </w:r>
          </w:p>
        </w:tc>
        <w:tc>
          <w:tcPr>
            <w:tcW w:type="dxa" w:w="3312"/>
            <w:vAlign w:val="center"/>
          </w:tcPr>
          <w:p>
            <w:r>
              <w:rPr>
                <w:rFonts w:ascii="Noto Sans" w:hAnsi="Noto Sans" w:eastAsia="Noto Sans" w:cs="Noto Sans"/>
                <w:sz w:val="17"/>
              </w:rPr>
            </w:r>
            <w:r>
              <w:rPr>
                <w:rFonts w:ascii="Noto Sans" w:hAnsi="Noto Sans" w:eastAsia="Noto Sans" w:cs="Noto Sans"/>
                <w:b w:val="0"/>
                <w:sz w:val="17"/>
              </w:rPr>
              <w:t>Audit e trace end-to-end.</w:t>
            </w:r>
          </w:p>
        </w:tc>
      </w:tr>
      <w:tr>
        <w:tc>
          <w:tcPr>
            <w:tcW w:type="dxa" w:w="2016"/>
            <w:vAlign w:val="center"/>
            <w:shd w:fill="F8FBFD"/>
          </w:tcPr>
          <w:p>
            <w:r>
              <w:rPr>
                <w:rFonts w:ascii="Noto Sans" w:hAnsi="Noto Sans" w:eastAsia="Noto Sans" w:cs="Noto Sans"/>
                <w:sz w:val="17"/>
              </w:rPr>
            </w:r>
            <w:r>
              <w:rPr>
                <w:rFonts w:ascii="Noto Sans" w:hAnsi="Noto Sans" w:eastAsia="Noto Sans" w:cs="Noto Sans"/>
                <w:b w:val="0"/>
                <w:sz w:val="17"/>
              </w:rPr>
              <w:t>Raw retention</w:t>
            </w:r>
          </w:p>
        </w:tc>
        <w:tc>
          <w:tcPr>
            <w:tcW w:type="dxa" w:w="4608"/>
            <w:vAlign w:val="center"/>
            <w:shd w:fill="F8FBFD"/>
          </w:tcPr>
          <w:p>
            <w:r>
              <w:rPr>
                <w:rFonts w:ascii="Noto Sans" w:hAnsi="Noto Sans" w:eastAsia="Noto Sans" w:cs="Noto Sans"/>
                <w:sz w:val="17"/>
              </w:rPr>
            </w:r>
            <w:r>
              <w:rPr>
                <w:rFonts w:ascii="Noto Sans" w:hAnsi="Noto Sans" w:eastAsia="Noto Sans" w:cs="Noto Sans"/>
                <w:b w:val="0"/>
                <w:sz w:val="17"/>
              </w:rPr>
              <w:t>Il payload sorgente o una reference content-addressed resta recuperabile secondo retention.</w:t>
            </w:r>
          </w:p>
        </w:tc>
        <w:tc>
          <w:tcPr>
            <w:tcW w:type="dxa" w:w="3312"/>
            <w:vAlign w:val="center"/>
            <w:shd w:fill="F8FBFD"/>
          </w:tcPr>
          <w:p>
            <w:r>
              <w:rPr>
                <w:rFonts w:ascii="Noto Sans" w:hAnsi="Noto Sans" w:eastAsia="Noto Sans" w:cs="Noto Sans"/>
                <w:sz w:val="17"/>
              </w:rPr>
            </w:r>
            <w:r>
              <w:rPr>
                <w:rFonts w:ascii="Noto Sans" w:hAnsi="Noto Sans" w:eastAsia="Noto Sans" w:cs="Noto Sans"/>
                <w:b w:val="0"/>
                <w:sz w:val="17"/>
              </w:rPr>
              <w:t>Replay possibile senza chiamare nuovamente la sorgente.</w:t>
            </w:r>
          </w:p>
        </w:tc>
      </w:tr>
      <w:tr>
        <w:tc>
          <w:tcPr>
            <w:tcW w:type="dxa" w:w="2016"/>
            <w:vAlign w:val="center"/>
          </w:tcPr>
          <w:p>
            <w:r>
              <w:rPr>
                <w:rFonts w:ascii="Noto Sans" w:hAnsi="Noto Sans" w:eastAsia="Noto Sans" w:cs="Noto Sans"/>
                <w:sz w:val="17"/>
              </w:rPr>
            </w:r>
            <w:r>
              <w:rPr>
                <w:rFonts w:ascii="Noto Sans" w:hAnsi="Noto Sans" w:eastAsia="Noto Sans" w:cs="Noto Sans"/>
                <w:b w:val="0"/>
                <w:sz w:val="17"/>
              </w:rPr>
              <w:t>Schema evolution</w:t>
            </w:r>
          </w:p>
        </w:tc>
        <w:tc>
          <w:tcPr>
            <w:tcW w:type="dxa" w:w="4608"/>
            <w:vAlign w:val="center"/>
          </w:tcPr>
          <w:p>
            <w:r>
              <w:rPr>
                <w:rFonts w:ascii="Noto Sans" w:hAnsi="Noto Sans" w:eastAsia="Noto Sans" w:cs="Noto Sans"/>
                <w:sz w:val="17"/>
              </w:rPr>
            </w:r>
            <w:r>
              <w:rPr>
                <w:rFonts w:ascii="Noto Sans" w:hAnsi="Noto Sans" w:eastAsia="Noto Sans" w:cs="Noto Sans"/>
                <w:b w:val="0"/>
                <w:sz w:val="17"/>
              </w:rPr>
              <w:t>Nuovo schema attiva nuovo onboarding/bundle; le run già iniziate restano pinned al vecchio bundle.</w:t>
            </w:r>
          </w:p>
        </w:tc>
        <w:tc>
          <w:tcPr>
            <w:tcW w:type="dxa" w:w="3312"/>
            <w:vAlign w:val="center"/>
          </w:tcPr>
          <w:p>
            <w:r>
              <w:rPr>
                <w:rFonts w:ascii="Noto Sans" w:hAnsi="Noto Sans" w:eastAsia="Noto Sans" w:cs="Noto Sans"/>
                <w:sz w:val="17"/>
              </w:rPr>
            </w:r>
            <w:r>
              <w:rPr>
                <w:rFonts w:ascii="Noto Sans" w:hAnsi="Noto Sans" w:eastAsia="Noto Sans" w:cs="Noto Sans"/>
                <w:b w:val="0"/>
                <w:sz w:val="17"/>
              </w:rPr>
              <w:t>Nessun mix di contratti nello stesso ciclo.</w:t>
            </w:r>
          </w:p>
        </w:tc>
      </w:tr>
      <w:tr>
        <w:tc>
          <w:tcPr>
            <w:tcW w:type="dxa" w:w="2016"/>
            <w:vAlign w:val="center"/>
            <w:shd w:fill="F8FBFD"/>
          </w:tcPr>
          <w:p>
            <w:r>
              <w:rPr>
                <w:rFonts w:ascii="Noto Sans" w:hAnsi="Noto Sans" w:eastAsia="Noto Sans" w:cs="Noto Sans"/>
                <w:sz w:val="17"/>
              </w:rPr>
            </w:r>
            <w:r>
              <w:rPr>
                <w:rFonts w:ascii="Noto Sans" w:hAnsi="Noto Sans" w:eastAsia="Noto Sans" w:cs="Noto Sans"/>
                <w:b w:val="0"/>
                <w:sz w:val="17"/>
              </w:rPr>
              <w:t>No new platform</w:t>
            </w:r>
          </w:p>
        </w:tc>
        <w:tc>
          <w:tcPr>
            <w:tcW w:type="dxa" w:w="4608"/>
            <w:vAlign w:val="center"/>
            <w:shd w:fill="F8FBFD"/>
          </w:tcPr>
          <w:p>
            <w:r>
              <w:rPr>
                <w:rFonts w:ascii="Noto Sans" w:hAnsi="Noto Sans" w:eastAsia="Noto Sans" w:cs="Noto Sans"/>
                <w:sz w:val="17"/>
              </w:rPr>
            </w:r>
            <w:r>
              <w:rPr>
                <w:rFonts w:ascii="Noto Sans" w:hAnsi="Noto Sans" w:eastAsia="Noto Sans" w:cs="Noto Sans"/>
                <w:b w:val="0"/>
                <w:sz w:val="17"/>
              </w:rPr>
              <w:t>PostgreSQL + object storage condiviso sono sufficienti per la baseline.</w:t>
            </w:r>
          </w:p>
        </w:tc>
        <w:tc>
          <w:tcPr>
            <w:tcW w:type="dxa" w:w="3312"/>
            <w:vAlign w:val="center"/>
            <w:shd w:fill="F8FBFD"/>
          </w:tcPr>
          <w:p>
            <w:r>
              <w:rPr>
                <w:rFonts w:ascii="Noto Sans" w:hAnsi="Noto Sans" w:eastAsia="Noto Sans" w:cs="Noto Sans"/>
                <w:sz w:val="17"/>
              </w:rPr>
            </w:r>
            <w:r>
              <w:rPr>
                <w:rFonts w:ascii="Noto Sans" w:hAnsi="Noto Sans" w:eastAsia="Noto Sans" w:cs="Noto Sans"/>
                <w:b w:val="0"/>
                <w:sz w:val="17"/>
              </w:rPr>
              <w:t>Vincolo economico preservato.</w:t>
            </w:r>
          </w:p>
        </w:tc>
      </w:tr>
    </w:tbl>
    <w:p/>
    <w:p>
      <w:pPr>
        <w:pStyle w:val="Heading1"/>
      </w:pPr>
      <w:r>
        <w:rPr>
          <w:rFonts w:ascii="Noto Sans" w:hAnsi="Noto Sans" w:eastAsia="Noto Sans" w:cs="Noto Sans"/>
        </w:rPr>
        <w:t>43. Historical Contract Model</w:t>
      </w:r>
    </w:p>
    <w:p>
      <w:pPr/>
      <w:r>
        <w:rPr>
          <w:rFonts w:ascii="Noto Sans" w:hAnsi="Noto Sans" w:eastAsia="Noto Sans" w:cs="Noto Sans"/>
        </w:rPr>
        <w:t>La leggibilità storica non dipende dal fatto che lo schema sorgente corrente sia ancora quello usato al momento dell’acquisizione. La riproducibilità deriva da una catena di riferimenti immutabili. Il Source Onboarding resta system of record dei contratti source-specific; l’Ingestion Runtime conserva i riferimenti esatti usati da ciascuna run e da ciascun record.</w:t>
      </w:r>
    </w:p>
    <w:tbl>
      <w:tblPr>
        <w:tblStyle w:val="TableGrid"/>
        <w:tblW w:type="auto" w:w="0"/>
        <w:jc w:val="center"/>
        <w:tblLook w:firstColumn="1" w:firstRow="1" w:lastColumn="0" w:lastRow="0" w:noHBand="0" w:noVBand="1" w:val="04A0"/>
      </w:tblPr>
      <w:tblGrid>
        <w:gridCol w:w="9072"/>
      </w:tblGrid>
      <w:tr>
        <w:trPr>
          <w:tblHeader w:val="true"/>
        </w:trPr>
        <w:tc>
          <w:tcPr>
            <w:tcW w:type="dxa" w:w="9072"/>
            <w:shd w:fill="E2F0D9"/>
          </w:tcPr>
          <w:p>
            <w:r>
              <w:rPr>
                <w:rFonts w:ascii="Noto Sans" w:hAnsi="Noto Sans" w:eastAsia="Noto Sans" w:cs="Noto Sans"/>
                <w:sz w:val="17"/>
              </w:rPr>
            </w:r>
            <w:r>
              <w:rPr>
                <w:rFonts w:ascii="Noto Sans" w:hAnsi="Noto Sans" w:eastAsia="Noto Sans" w:cs="Noto Sans"/>
                <w:b/>
                <w:color w:val="0B4F6C"/>
                <w:sz w:val="17"/>
              </w:rPr>
              <w:t>Invariante ING-HIST-01</w:t>
              <w:br/>
            </w:r>
            <w:r>
              <w:rPr>
                <w:rFonts w:ascii="Noto Sans" w:hAnsi="Noto Sans" w:eastAsia="Noto Sans" w:cs="Noto Sans"/>
                <w:sz w:val="17"/>
              </w:rPr>
              <w:t>La pubblicazione di una nuova configurazione non modifica retroattivamente alcuna acquisizione precedente. Ogni record acquisito resta legato al contratto con cui è stato interpretato.</w:t>
            </w:r>
          </w:p>
        </w:tc>
      </w:tr>
    </w:tbl>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160"/>
            <w:vAlign w:val="center"/>
            <w:shd w:fill="0B4F6C"/>
          </w:tcPr>
          <w:p>
            <w:r>
              <w:rPr>
                <w:rFonts w:ascii="Noto Sans" w:hAnsi="Noto Sans" w:eastAsia="Noto Sans" w:cs="Noto Sans"/>
                <w:sz w:val="17"/>
              </w:rPr>
            </w:r>
            <w:r>
              <w:rPr>
                <w:rFonts w:ascii="Noto Sans" w:hAnsi="Noto Sans" w:eastAsia="Noto Sans" w:cs="Noto Sans"/>
                <w:b/>
                <w:color w:val="FFFFFF"/>
                <w:sz w:val="17"/>
              </w:rPr>
              <w:t>Artefatto storico</w:t>
            </w:r>
          </w:p>
        </w:tc>
        <w:tc>
          <w:tcPr>
            <w:tcW w:type="dxa" w:w="1872"/>
            <w:vAlign w:val="center"/>
            <w:shd w:fill="0B4F6C"/>
          </w:tcPr>
          <w:p>
            <w:r>
              <w:rPr>
                <w:rFonts w:ascii="Noto Sans" w:hAnsi="Noto Sans" w:eastAsia="Noto Sans" w:cs="Noto Sans"/>
                <w:sz w:val="17"/>
              </w:rPr>
            </w:r>
            <w:r>
              <w:rPr>
                <w:rFonts w:ascii="Noto Sans" w:hAnsi="Noto Sans" w:eastAsia="Noto Sans" w:cs="Noto Sans"/>
                <w:b/>
                <w:color w:val="FFFFFF"/>
                <w:sz w:val="17"/>
              </w:rPr>
              <w:t>Owner</w:t>
            </w:r>
          </w:p>
        </w:tc>
        <w:tc>
          <w:tcPr>
            <w:tcW w:type="dxa" w:w="3456"/>
            <w:vAlign w:val="center"/>
            <w:shd w:fill="0B4F6C"/>
          </w:tcPr>
          <w:p>
            <w:r>
              <w:rPr>
                <w:rFonts w:ascii="Noto Sans" w:hAnsi="Noto Sans" w:eastAsia="Noto Sans" w:cs="Noto Sans"/>
                <w:sz w:val="17"/>
              </w:rPr>
            </w:r>
            <w:r>
              <w:rPr>
                <w:rFonts w:ascii="Noto Sans" w:hAnsi="Noto Sans" w:eastAsia="Noto Sans" w:cs="Noto Sans"/>
                <w:b/>
                <w:color w:val="FFFFFF"/>
                <w:sz w:val="17"/>
              </w:rPr>
              <w:t>Riferimento conservato dal Runtime</w:t>
            </w:r>
          </w:p>
        </w:tc>
        <w:tc>
          <w:tcPr>
            <w:tcW w:type="dxa" w:w="3024"/>
            <w:vAlign w:val="center"/>
            <w:shd w:fill="0B4F6C"/>
          </w:tcPr>
          <w:p>
            <w:r>
              <w:rPr>
                <w:rFonts w:ascii="Noto Sans" w:hAnsi="Noto Sans" w:eastAsia="Noto Sans" w:cs="Noto Sans"/>
                <w:sz w:val="17"/>
              </w:rPr>
            </w:r>
            <w:r>
              <w:rPr>
                <w:rFonts w:ascii="Noto Sans" w:hAnsi="Noto Sans" w:eastAsia="Noto Sans" w:cs="Noto Sans"/>
                <w:b/>
                <w:color w:val="FFFFFF"/>
                <w:sz w:val="17"/>
              </w:rPr>
              <w:t>Regola</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Source schema / schema observation</w:t>
            </w:r>
          </w:p>
        </w:tc>
        <w:tc>
          <w:tcPr>
            <w:tcW w:type="dxa" w:w="1872"/>
            <w:vAlign w:val="center"/>
          </w:tcPr>
          <w:p>
            <w:r>
              <w:rPr>
                <w:rFonts w:ascii="Noto Sans" w:hAnsi="Noto Sans" w:eastAsia="Noto Sans" w:cs="Noto Sans"/>
                <w:sz w:val="17"/>
              </w:rPr>
            </w:r>
            <w:r>
              <w:rPr>
                <w:rFonts w:ascii="Noto Sans" w:hAnsi="Noto Sans" w:eastAsia="Noto Sans" w:cs="Noto Sans"/>
                <w:b w:val="0"/>
                <w:sz w:val="17"/>
              </w:rPr>
              <w:t>Source Onboarding</w:t>
            </w:r>
          </w:p>
        </w:tc>
        <w:tc>
          <w:tcPr>
            <w:tcW w:type="dxa" w:w="3456"/>
            <w:vAlign w:val="center"/>
          </w:tcPr>
          <w:p>
            <w:r>
              <w:rPr>
                <w:rFonts w:ascii="Noto Sans" w:hAnsi="Noto Sans" w:eastAsia="Noto Sans" w:cs="Noto Sans"/>
                <w:sz w:val="17"/>
              </w:rPr>
            </w:r>
            <w:r>
              <w:rPr>
                <w:rFonts w:ascii="Noto Sans" w:hAnsi="Noto Sans" w:eastAsia="Noto Sans" w:cs="Noto Sans"/>
                <w:b w:val="0"/>
                <w:sz w:val="17"/>
              </w:rPr>
              <w:t>sourceSchemaId + sourceSchemaVersion + checksum</w:t>
            </w:r>
          </w:p>
        </w:tc>
        <w:tc>
          <w:tcPr>
            <w:tcW w:type="dxa" w:w="3024"/>
            <w:vAlign w:val="center"/>
          </w:tcPr>
          <w:p>
            <w:r>
              <w:rPr>
                <w:rFonts w:ascii="Noto Sans" w:hAnsi="Noto Sans" w:eastAsia="Noto Sans" w:cs="Noto Sans"/>
                <w:sz w:val="17"/>
              </w:rPr>
            </w:r>
            <w:r>
              <w:rPr>
                <w:rFonts w:ascii="Noto Sans" w:hAnsi="Noto Sans" w:eastAsia="Noto Sans" w:cs="Noto Sans"/>
                <w:b w:val="0"/>
                <w:sz w:val="17"/>
              </w:rPr>
              <w:t>Versione specifica, mai “latest”.</w:t>
            </w:r>
          </w:p>
        </w:tc>
      </w:tr>
      <w:tr>
        <w:tc>
          <w:tcPr>
            <w:tcW w:type="dxa" w:w="2160"/>
            <w:vAlign w:val="center"/>
            <w:shd w:fill="F8FBFD"/>
          </w:tcPr>
          <w:p>
            <w:r>
              <w:rPr>
                <w:rFonts w:ascii="Noto Sans" w:hAnsi="Noto Sans" w:eastAsia="Noto Sans" w:cs="Noto Sans"/>
                <w:sz w:val="17"/>
              </w:rPr>
            </w:r>
            <w:r>
              <w:rPr>
                <w:rFonts w:ascii="Noto Sans" w:hAnsi="Noto Sans" w:eastAsia="Noto Sans" w:cs="Noto Sans"/>
                <w:b w:val="0"/>
                <w:sz w:val="17"/>
              </w:rPr>
              <w:t>PublishedConfigurationBundle</w:t>
            </w:r>
          </w:p>
        </w:tc>
        <w:tc>
          <w:tcPr>
            <w:tcW w:type="dxa" w:w="1872"/>
            <w:vAlign w:val="center"/>
            <w:shd w:fill="F8FBFD"/>
          </w:tcPr>
          <w:p>
            <w:r>
              <w:rPr>
                <w:rFonts w:ascii="Noto Sans" w:hAnsi="Noto Sans" w:eastAsia="Noto Sans" w:cs="Noto Sans"/>
                <w:sz w:val="17"/>
              </w:rPr>
            </w:r>
            <w:r>
              <w:rPr>
                <w:rFonts w:ascii="Noto Sans" w:hAnsi="Noto Sans" w:eastAsia="Noto Sans" w:cs="Noto Sans"/>
                <w:b w:val="0"/>
                <w:sz w:val="17"/>
              </w:rPr>
              <w:t>Source Onboarding</w:t>
            </w:r>
          </w:p>
        </w:tc>
        <w:tc>
          <w:tcPr>
            <w:tcW w:type="dxa" w:w="3456"/>
            <w:vAlign w:val="center"/>
            <w:shd w:fill="F8FBFD"/>
          </w:tcPr>
          <w:p>
            <w:r>
              <w:rPr>
                <w:rFonts w:ascii="Noto Sans" w:hAnsi="Noto Sans" w:eastAsia="Noto Sans" w:cs="Noto Sans"/>
                <w:sz w:val="17"/>
              </w:rPr>
            </w:r>
            <w:r>
              <w:rPr>
                <w:rFonts w:ascii="Noto Sans" w:hAnsi="Noto Sans" w:eastAsia="Noto Sans" w:cs="Noto Sans"/>
                <w:b w:val="0"/>
                <w:sz w:val="17"/>
              </w:rPr>
              <w:t>bundleId + version + checksum</w:t>
            </w:r>
          </w:p>
        </w:tc>
        <w:tc>
          <w:tcPr>
            <w:tcW w:type="dxa" w:w="3024"/>
            <w:vAlign w:val="center"/>
            <w:shd w:fill="F8FBFD"/>
          </w:tcPr>
          <w:p>
            <w:r>
              <w:rPr>
                <w:rFonts w:ascii="Noto Sans" w:hAnsi="Noto Sans" w:eastAsia="Noto Sans" w:cs="Noto Sans"/>
                <w:sz w:val="17"/>
              </w:rPr>
            </w:r>
            <w:r>
              <w:rPr>
                <w:rFonts w:ascii="Noto Sans" w:hAnsi="Noto Sans" w:eastAsia="Noto Sans" w:cs="Noto Sans"/>
                <w:b w:val="0"/>
                <w:sz w:val="17"/>
              </w:rPr>
              <w:t>Pin per tutta la run.</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Extraction / Sync Profile</w:t>
            </w:r>
          </w:p>
        </w:tc>
        <w:tc>
          <w:tcPr>
            <w:tcW w:type="dxa" w:w="1872"/>
            <w:vAlign w:val="center"/>
          </w:tcPr>
          <w:p>
            <w:r>
              <w:rPr>
                <w:rFonts w:ascii="Noto Sans" w:hAnsi="Noto Sans" w:eastAsia="Noto Sans" w:cs="Noto Sans"/>
                <w:sz w:val="17"/>
              </w:rPr>
            </w:r>
            <w:r>
              <w:rPr>
                <w:rFonts w:ascii="Noto Sans" w:hAnsi="Noto Sans" w:eastAsia="Noto Sans" w:cs="Noto Sans"/>
                <w:b w:val="0"/>
                <w:sz w:val="17"/>
              </w:rPr>
              <w:t>Source Onboarding</w:t>
            </w:r>
          </w:p>
        </w:tc>
        <w:tc>
          <w:tcPr>
            <w:tcW w:type="dxa" w:w="3456"/>
            <w:vAlign w:val="center"/>
          </w:tcPr>
          <w:p>
            <w:r>
              <w:rPr>
                <w:rFonts w:ascii="Noto Sans" w:hAnsi="Noto Sans" w:eastAsia="Noto Sans" w:cs="Noto Sans"/>
                <w:sz w:val="17"/>
              </w:rPr>
            </w:r>
            <w:r>
              <w:rPr>
                <w:rFonts w:ascii="Noto Sans" w:hAnsi="Noto Sans" w:eastAsia="Noto Sans" w:cs="Noto Sans"/>
                <w:b w:val="0"/>
                <w:sz w:val="17"/>
              </w:rPr>
              <w:t>profileId + version</w:t>
            </w:r>
          </w:p>
        </w:tc>
        <w:tc>
          <w:tcPr>
            <w:tcW w:type="dxa" w:w="3024"/>
            <w:vAlign w:val="center"/>
          </w:tcPr>
          <w:p>
            <w:r>
              <w:rPr>
                <w:rFonts w:ascii="Noto Sans" w:hAnsi="Noto Sans" w:eastAsia="Noto Sans" w:cs="Noto Sans"/>
                <w:sz w:val="17"/>
              </w:rPr>
            </w:r>
            <w:r>
              <w:rPr>
                <w:rFonts w:ascii="Noto Sans" w:hAnsi="Noto Sans" w:eastAsia="Noto Sans" w:cs="Noto Sans"/>
                <w:b w:val="0"/>
                <w:sz w:val="17"/>
              </w:rPr>
              <w:t>Risolto dal bundle.</w:t>
            </w:r>
          </w:p>
        </w:tc>
      </w:tr>
      <w:tr>
        <w:tc>
          <w:tcPr>
            <w:tcW w:type="dxa" w:w="2160"/>
            <w:vAlign w:val="center"/>
            <w:shd w:fill="F8FBFD"/>
          </w:tcPr>
          <w:p>
            <w:r>
              <w:rPr>
                <w:rFonts w:ascii="Noto Sans" w:hAnsi="Noto Sans" w:eastAsia="Noto Sans" w:cs="Noto Sans"/>
                <w:sz w:val="17"/>
              </w:rPr>
            </w:r>
            <w:r>
              <w:rPr>
                <w:rFonts w:ascii="Noto Sans" w:hAnsi="Noto Sans" w:eastAsia="Noto Sans" w:cs="Noto Sans"/>
                <w:b w:val="0"/>
                <w:sz w:val="17"/>
              </w:rPr>
              <w:t>Property/Vocabulary/Relationship Mapping</w:t>
            </w:r>
          </w:p>
        </w:tc>
        <w:tc>
          <w:tcPr>
            <w:tcW w:type="dxa" w:w="1872"/>
            <w:vAlign w:val="center"/>
            <w:shd w:fill="F8FBFD"/>
          </w:tcPr>
          <w:p>
            <w:r>
              <w:rPr>
                <w:rFonts w:ascii="Noto Sans" w:hAnsi="Noto Sans" w:eastAsia="Noto Sans" w:cs="Noto Sans"/>
                <w:sz w:val="17"/>
              </w:rPr>
            </w:r>
            <w:r>
              <w:rPr>
                <w:rFonts w:ascii="Noto Sans" w:hAnsi="Noto Sans" w:eastAsia="Noto Sans" w:cs="Noto Sans"/>
                <w:b w:val="0"/>
                <w:sz w:val="17"/>
              </w:rPr>
              <w:t>Source Onboarding</w:t>
            </w:r>
          </w:p>
        </w:tc>
        <w:tc>
          <w:tcPr>
            <w:tcW w:type="dxa" w:w="3456"/>
            <w:vAlign w:val="center"/>
            <w:shd w:fill="F8FBFD"/>
          </w:tcPr>
          <w:p>
            <w:r>
              <w:rPr>
                <w:rFonts w:ascii="Noto Sans" w:hAnsi="Noto Sans" w:eastAsia="Noto Sans" w:cs="Noto Sans"/>
                <w:sz w:val="17"/>
              </w:rPr>
            </w:r>
            <w:r>
              <w:rPr>
                <w:rFonts w:ascii="Noto Sans" w:hAnsi="Noto Sans" w:eastAsia="Noto Sans" w:cs="Noto Sans"/>
                <w:b w:val="0"/>
                <w:sz w:val="17"/>
              </w:rPr>
              <w:t>mapping set id/version</w:t>
            </w:r>
          </w:p>
        </w:tc>
        <w:tc>
          <w:tcPr>
            <w:tcW w:type="dxa" w:w="3024"/>
            <w:vAlign w:val="center"/>
            <w:shd w:fill="F8FBFD"/>
          </w:tcPr>
          <w:p>
            <w:r>
              <w:rPr>
                <w:rFonts w:ascii="Noto Sans" w:hAnsi="Noto Sans" w:eastAsia="Noto Sans" w:cs="Noto Sans"/>
                <w:sz w:val="17"/>
              </w:rPr>
            </w:r>
            <w:r>
              <w:rPr>
                <w:rFonts w:ascii="Noto Sans" w:hAnsi="Noto Sans" w:eastAsia="Noto Sans" w:cs="Noto Sans"/>
                <w:b w:val="0"/>
                <w:sz w:val="17"/>
              </w:rPr>
              <w:t>Risolto dal bundle; non copiato ad hoc.</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Semantic Publication Set</w:t>
            </w:r>
          </w:p>
        </w:tc>
        <w:tc>
          <w:tcPr>
            <w:tcW w:type="dxa" w:w="1872"/>
            <w:vAlign w:val="center"/>
          </w:tcPr>
          <w:p>
            <w:r>
              <w:rPr>
                <w:rFonts w:ascii="Noto Sans" w:hAnsi="Noto Sans" w:eastAsia="Noto Sans" w:cs="Noto Sans"/>
                <w:sz w:val="17"/>
              </w:rPr>
            </w:r>
            <w:r>
              <w:rPr>
                <w:rFonts w:ascii="Noto Sans" w:hAnsi="Noto Sans" w:eastAsia="Noto Sans" w:cs="Noto Sans"/>
                <w:b w:val="0"/>
                <w:sz w:val="17"/>
              </w:rPr>
              <w:t>Semantic Model / Registry</w:t>
            </w:r>
          </w:p>
        </w:tc>
        <w:tc>
          <w:tcPr>
            <w:tcW w:type="dxa" w:w="3456"/>
            <w:vAlign w:val="center"/>
          </w:tcPr>
          <w:p>
            <w:r>
              <w:rPr>
                <w:rFonts w:ascii="Noto Sans" w:hAnsi="Noto Sans" w:eastAsia="Noto Sans" w:cs="Noto Sans"/>
                <w:sz w:val="17"/>
              </w:rPr>
            </w:r>
            <w:r>
              <w:rPr>
                <w:rFonts w:ascii="Noto Sans" w:hAnsi="Noto Sans" w:eastAsia="Noto Sans" w:cs="Noto Sans"/>
                <w:b w:val="0"/>
                <w:sz w:val="17"/>
              </w:rPr>
              <w:t>publicationSetId + checksum</w:t>
            </w:r>
          </w:p>
        </w:tc>
        <w:tc>
          <w:tcPr>
            <w:tcW w:type="dxa" w:w="3024"/>
            <w:vAlign w:val="center"/>
          </w:tcPr>
          <w:p>
            <w:r>
              <w:rPr>
                <w:rFonts w:ascii="Noto Sans" w:hAnsi="Noto Sans" w:eastAsia="Noto Sans" w:cs="Noto Sans"/>
                <w:sz w:val="17"/>
              </w:rPr>
            </w:r>
            <w:r>
              <w:rPr>
                <w:rFonts w:ascii="Noto Sans" w:hAnsi="Noto Sans" w:eastAsia="Noto Sans" w:cs="Noto Sans"/>
                <w:b w:val="0"/>
                <w:sz w:val="17"/>
              </w:rPr>
              <w:t>Riferimento semantico immutabile.</w:t>
            </w:r>
          </w:p>
        </w:tc>
      </w:tr>
      <w:tr>
        <w:tc>
          <w:tcPr>
            <w:tcW w:type="dxa" w:w="2160"/>
            <w:vAlign w:val="center"/>
            <w:shd w:fill="F8FBFD"/>
          </w:tcPr>
          <w:p>
            <w:r>
              <w:rPr>
                <w:rFonts w:ascii="Noto Sans" w:hAnsi="Noto Sans" w:eastAsia="Noto Sans" w:cs="Noto Sans"/>
                <w:sz w:val="17"/>
              </w:rPr>
            </w:r>
            <w:r>
              <w:rPr>
                <w:rFonts w:ascii="Noto Sans" w:hAnsi="Noto Sans" w:eastAsia="Noto Sans" w:cs="Noto Sans"/>
                <w:b w:val="0"/>
                <w:sz w:val="17"/>
              </w:rPr>
              <w:t>Adapter Profile</w:t>
            </w:r>
          </w:p>
        </w:tc>
        <w:tc>
          <w:tcPr>
            <w:tcW w:type="dxa" w:w="1872"/>
            <w:vAlign w:val="center"/>
            <w:shd w:fill="F8FBFD"/>
          </w:tcPr>
          <w:p>
            <w:r>
              <w:rPr>
                <w:rFonts w:ascii="Noto Sans" w:hAnsi="Noto Sans" w:eastAsia="Noto Sans" w:cs="Noto Sans"/>
                <w:sz w:val="17"/>
              </w:rPr>
            </w:r>
            <w:r>
              <w:rPr>
                <w:rFonts w:ascii="Noto Sans" w:hAnsi="Noto Sans" w:eastAsia="Noto Sans" w:cs="Noto Sans"/>
                <w:b w:val="0"/>
                <w:sz w:val="17"/>
              </w:rPr>
              <w:t>Ingestion Runtime / Onboarding config</w:t>
            </w:r>
          </w:p>
        </w:tc>
        <w:tc>
          <w:tcPr>
            <w:tcW w:type="dxa" w:w="3456"/>
            <w:vAlign w:val="center"/>
            <w:shd w:fill="F8FBFD"/>
          </w:tcPr>
          <w:p>
            <w:r>
              <w:rPr>
                <w:rFonts w:ascii="Noto Sans" w:hAnsi="Noto Sans" w:eastAsia="Noto Sans" w:cs="Noto Sans"/>
                <w:sz w:val="17"/>
              </w:rPr>
            </w:r>
            <w:r>
              <w:rPr>
                <w:rFonts w:ascii="Noto Sans" w:hAnsi="Noto Sans" w:eastAsia="Noto Sans" w:cs="Noto Sans"/>
                <w:b w:val="0"/>
                <w:sz w:val="17"/>
              </w:rPr>
              <w:t>adapterProfileId + version</w:t>
            </w:r>
          </w:p>
        </w:tc>
        <w:tc>
          <w:tcPr>
            <w:tcW w:type="dxa" w:w="3024"/>
            <w:vAlign w:val="center"/>
            <w:shd w:fill="F8FBFD"/>
          </w:tcPr>
          <w:p>
            <w:r>
              <w:rPr>
                <w:rFonts w:ascii="Noto Sans" w:hAnsi="Noto Sans" w:eastAsia="Noto Sans" w:cs="Noto Sans"/>
                <w:sz w:val="17"/>
              </w:rPr>
            </w:r>
            <w:r>
              <w:rPr>
                <w:rFonts w:ascii="Noto Sans" w:hAnsi="Noto Sans" w:eastAsia="Noto Sans" w:cs="Noto Sans"/>
                <w:b w:val="0"/>
                <w:sz w:val="17"/>
              </w:rPr>
              <w:t>Compatibilità runtime verificata prima della run.</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Raw payload</w:t>
            </w:r>
          </w:p>
        </w:tc>
        <w:tc>
          <w:tcPr>
            <w:tcW w:type="dxa" w:w="1872"/>
            <w:vAlign w:val="center"/>
          </w:tcPr>
          <w:p>
            <w:r>
              <w:rPr>
                <w:rFonts w:ascii="Noto Sans" w:hAnsi="Noto Sans" w:eastAsia="Noto Sans" w:cs="Noto Sans"/>
                <w:sz w:val="17"/>
              </w:rPr>
            </w:r>
            <w:r>
              <w:rPr>
                <w:rFonts w:ascii="Noto Sans" w:hAnsi="Noto Sans" w:eastAsia="Noto Sans" w:cs="Noto Sans"/>
                <w:b w:val="0"/>
                <w:sz w:val="17"/>
              </w:rPr>
              <w:t>Data Lake/Object Storage</w:t>
            </w:r>
          </w:p>
        </w:tc>
        <w:tc>
          <w:tcPr>
            <w:tcW w:type="dxa" w:w="3456"/>
            <w:vAlign w:val="center"/>
          </w:tcPr>
          <w:p>
            <w:r>
              <w:rPr>
                <w:rFonts w:ascii="Noto Sans" w:hAnsi="Noto Sans" w:eastAsia="Noto Sans" w:cs="Noto Sans"/>
                <w:sz w:val="17"/>
              </w:rPr>
            </w:r>
            <w:r>
              <w:rPr>
                <w:rFonts w:ascii="Noto Sans" w:hAnsi="Noto Sans" w:eastAsia="Noto Sans" w:cs="Noto Sans"/>
                <w:b w:val="0"/>
                <w:sz w:val="17"/>
              </w:rPr>
              <w:t>rawObjectRef + contentHash</w:t>
            </w:r>
          </w:p>
        </w:tc>
        <w:tc>
          <w:tcPr>
            <w:tcW w:type="dxa" w:w="3024"/>
            <w:vAlign w:val="center"/>
          </w:tcPr>
          <w:p>
            <w:r>
              <w:rPr>
                <w:rFonts w:ascii="Noto Sans" w:hAnsi="Noto Sans" w:eastAsia="Noto Sans" w:cs="Noto Sans"/>
                <w:sz w:val="17"/>
              </w:rPr>
            </w:r>
            <w:r>
              <w:rPr>
                <w:rFonts w:ascii="Noto Sans" w:hAnsi="Noto Sans" w:eastAsia="Noto Sans" w:cs="Noto Sans"/>
                <w:b w:val="0"/>
                <w:sz w:val="17"/>
              </w:rPr>
              <w:t>Immutabile/content-addressed quando persistito.</w:t>
            </w:r>
          </w:p>
        </w:tc>
      </w:tr>
    </w:tbl>
    <w:p/>
    <w:p>
      <w:pPr>
        <w:pStyle w:val="Heading2"/>
      </w:pPr>
      <w:r>
        <w:rPr>
          <w:rFonts w:ascii="Noto Sans" w:hAnsi="Noto Sans" w:eastAsia="Noto Sans" w:cs="Noto Sans"/>
        </w:rPr>
        <w:t>43.1 Historical contract retention</w:t>
      </w:r>
    </w:p>
    <w:p>
      <w:pPr>
        <w:pStyle w:val="ListBullet"/>
      </w:pPr>
      <w:r>
        <w:rPr>
          <w:rFonts w:ascii="Noto Sans" w:hAnsi="Noto Sans" w:eastAsia="Noto Sans" w:cs="Noto Sans"/>
        </w:rPr>
        <w:t>Un contratto referenziato da una IngestionRun o da dati soggetti a retention non può essere eliminato in modo distruttivo.</w:t>
      </w:r>
    </w:p>
    <w:p>
      <w:pPr>
        <w:pStyle w:val="ListBullet"/>
      </w:pPr>
      <w:r>
        <w:rPr>
          <w:rFonts w:ascii="Noto Sans" w:hAnsi="Noto Sans" w:eastAsia="Noto Sans" w:cs="Noto Sans"/>
        </w:rPr>
        <w:t>SUPERSEDED e REVOKED descrivono la validità per nuove esecuzioni; non significano “non più risolvibile storicamente”.</w:t>
      </w:r>
    </w:p>
    <w:p>
      <w:pPr>
        <w:pStyle w:val="ListBullet"/>
      </w:pPr>
      <w:r>
        <w:rPr>
          <w:rFonts w:ascii="Noto Sans" w:hAnsi="Noto Sans" w:eastAsia="Noto Sans" w:cs="Noto Sans"/>
        </w:rPr>
        <w:t>La retention dei contratti deve essere almeno pari alla retention massima dei dati e delle evidenze che li referenziano, salvo migrazione documentata che preservi equivalenza e audit.</w:t>
      </w:r>
    </w:p>
    <w:p>
      <w:pPr>
        <w:pStyle w:val="ListBullet"/>
      </w:pPr>
      <w:r>
        <w:rPr>
          <w:rFonts w:ascii="Noto Sans" w:hAnsi="Noto Sans" w:eastAsia="Noto Sans" w:cs="Noto Sans"/>
        </w:rPr>
        <w:t>Il Runtime non duplica il contenuto completo dei contratti: conserva identificatori, versioni, checksum e, dove necessario, un ConfigurationSnapshot tecnico sufficiente al recovery.</w:t>
      </w:r>
    </w:p>
    <w:p>
      <w:pPr>
        <w:pStyle w:val="Heading1"/>
      </w:pPr>
      <w:r>
        <w:rPr>
          <w:rFonts w:ascii="Noto Sans" w:hAnsi="Noto Sans" w:eastAsia="Noto Sans" w:cs="Noto Sans"/>
        </w:rPr>
        <w:t>44. Contract Reference Chain e provenance pinning</w:t>
      </w:r>
    </w:p>
    <w:p>
      <w:pPr>
        <w:pStyle w:val="OUFCode"/>
      </w:pPr>
      <w:r>
        <w:rPr>
          <w:rFonts w:ascii="DejaVu Sans Mono" w:hAnsi="DejaVu Sans Mono" w:eastAsia="DejaVu Sans Mono" w:cs="DejaVu Sans Mono"/>
          <w:sz w:val="17"/>
        </w:rPr>
        <w:t>UrbanObjectRevision / CuratedRecord</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lineageId</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ingestionRunId</w:t>
      </w:r>
    </w:p>
    <w:p>
      <w:pPr>
        <w:pStyle w:val="OUFCode"/>
      </w:pPr>
      <w:r>
        <w:rPr>
          <w:rFonts w:ascii="DejaVu Sans Mono" w:hAnsi="DejaVu Sans Mono" w:eastAsia="DejaVu Sans Mono" w:cs="DejaVu Sans Mono"/>
          <w:sz w:val="17"/>
        </w:rPr>
        <w:t xml:space="preserve">               +--&gt; sourceId / typeCode / sourceObjectId</w:t>
      </w:r>
    </w:p>
    <w:p>
      <w:pPr>
        <w:pStyle w:val="OUFCode"/>
      </w:pPr>
      <w:r>
        <w:rPr>
          <w:rFonts w:ascii="DejaVu Sans Mono" w:hAnsi="DejaVu Sans Mono" w:eastAsia="DejaVu Sans Mono" w:cs="DejaVu Sans Mono"/>
          <w:sz w:val="17"/>
        </w:rPr>
        <w:t xml:space="preserve">               +--&gt; sourceSchemaId@version</w:t>
      </w:r>
    </w:p>
    <w:p>
      <w:pPr>
        <w:pStyle w:val="OUFCode"/>
      </w:pPr>
      <w:r>
        <w:rPr>
          <w:rFonts w:ascii="DejaVu Sans Mono" w:hAnsi="DejaVu Sans Mono" w:eastAsia="DejaVu Sans Mono" w:cs="DejaVu Sans Mono"/>
          <w:sz w:val="17"/>
        </w:rPr>
        <w:t xml:space="preserve">               +--&gt; publishedConfigurationBundleId@version</w:t>
      </w:r>
    </w:p>
    <w:p>
      <w:pPr>
        <w:pStyle w:val="OUFCode"/>
      </w:pPr>
      <w:r>
        <w:rPr>
          <w:rFonts w:ascii="DejaVu Sans Mono" w:hAnsi="DejaVu Sans Mono" w:eastAsia="DejaVu Sans Mono" w:cs="DejaVu Sans Mono"/>
          <w:sz w:val="17"/>
        </w:rPr>
        <w:t xml:space="preserve">               +--&gt; semanticPublicationSetId</w:t>
      </w:r>
    </w:p>
    <w:p>
      <w:pPr>
        <w:pStyle w:val="OUFCode"/>
      </w:pPr>
      <w:r>
        <w:rPr>
          <w:rFonts w:ascii="DejaVu Sans Mono" w:hAnsi="DejaVu Sans Mono" w:eastAsia="DejaVu Sans Mono" w:cs="DejaVu Sans Mono"/>
          <w:sz w:val="17"/>
        </w:rPr>
        <w:t xml:space="preserve">               +--&gt; adapterProfileId@version</w:t>
      </w:r>
    </w:p>
    <w:p>
      <w:pPr>
        <w:pStyle w:val="OUFCode"/>
      </w:pPr>
      <w:r>
        <w:rPr>
          <w:rFonts w:ascii="DejaVu Sans Mono" w:hAnsi="DejaVu Sans Mono" w:eastAsia="DejaVu Sans Mono" w:cs="DejaVu Sans Mono"/>
          <w:sz w:val="17"/>
        </w:rPr>
        <w:t xml:space="preserve">               +--&gt; rawObjectRef + contentHash</w:t>
      </w:r>
    </w:p>
    <w:p>
      <w:pPr/>
      <w:r>
        <w:rPr>
          <w:rFonts w:ascii="Noto Sans" w:hAnsi="Noto Sans" w:eastAsia="Noto Sans" w:cs="Noto Sans"/>
        </w:rPr>
        <w:t>Il pinning avviene all’avvio della run. Il Runtime risolve il bundle ACTIVE una sola volta per la run, ne verifica il checksum e registra il riferimento congelato. Una successiva attivazione di un nuovo bundle vale solo per le run future, salvo esplicito abort/restart governato.</w:t>
      </w:r>
    </w:p>
    <w:p>
      <w:pPr>
        <w:pStyle w:val="Heading1"/>
      </w:pPr>
      <w:r>
        <w:rPr>
          <w:rFonts w:ascii="Noto Sans" w:hAnsi="Noto Sans" w:eastAsia="Noto Sans" w:cs="Noto Sans"/>
        </w:rPr>
        <w:t>45. HandoffPayload v1 — contratto downstream</w:t>
      </w:r>
    </w:p>
    <w:p>
      <w:pPr/>
      <w:r>
        <w:rPr>
          <w:rFonts w:ascii="Noto Sans" w:hAnsi="Noto Sans" w:eastAsia="Noto Sans" w:cs="Noto Sans"/>
        </w:rPr>
        <w:t>HandoffPayload è il contratto tecnico tra Ingestion Runtime e Data Lake/UDP boundary. È distinto dal Canonical Data Envelope: l’envelope descrive il record adattato; l’handoff aggiunge stato di processing, lineage e riferimenti contrattuali necessari alla persistenza downstream.</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160"/>
            <w:vAlign w:val="center"/>
            <w:shd w:fill="0B4F6C"/>
          </w:tcPr>
          <w:p>
            <w:r>
              <w:rPr>
                <w:rFonts w:ascii="Noto Sans" w:hAnsi="Noto Sans" w:eastAsia="Noto Sans" w:cs="Noto Sans"/>
                <w:sz w:val="17"/>
              </w:rPr>
            </w:r>
            <w:r>
              <w:rPr>
                <w:rFonts w:ascii="Noto Sans" w:hAnsi="Noto Sans" w:eastAsia="Noto Sans" w:cs="Noto Sans"/>
                <w:b/>
                <w:color w:val="FFFFFF"/>
                <w:sz w:val="17"/>
              </w:rPr>
              <w:t>Campo</w:t>
            </w:r>
          </w:p>
        </w:tc>
        <w:tc>
          <w:tcPr>
            <w:tcW w:type="dxa" w:w="1728"/>
            <w:vAlign w:val="center"/>
            <w:shd w:fill="0B4F6C"/>
          </w:tcPr>
          <w:p>
            <w:r>
              <w:rPr>
                <w:rFonts w:ascii="Noto Sans" w:hAnsi="Noto Sans" w:eastAsia="Noto Sans" w:cs="Noto Sans"/>
                <w:sz w:val="17"/>
              </w:rPr>
            </w:r>
            <w:r>
              <w:rPr>
                <w:rFonts w:ascii="Noto Sans" w:hAnsi="Noto Sans" w:eastAsia="Noto Sans" w:cs="Noto Sans"/>
                <w:b/>
                <w:color w:val="FFFFFF"/>
                <w:sz w:val="17"/>
              </w:rPr>
              <w:t>Obbligo</w:t>
            </w:r>
          </w:p>
        </w:tc>
        <w:tc>
          <w:tcPr>
            <w:tcW w:type="dxa" w:w="6336"/>
            <w:vAlign w:val="center"/>
            <w:shd w:fill="0B4F6C"/>
          </w:tcPr>
          <w:p>
            <w:r>
              <w:rPr>
                <w:rFonts w:ascii="Noto Sans" w:hAnsi="Noto Sans" w:eastAsia="Noto Sans" w:cs="Noto Sans"/>
                <w:sz w:val="17"/>
              </w:rPr>
            </w:r>
            <w:r>
              <w:rPr>
                <w:rFonts w:ascii="Noto Sans" w:hAnsi="Noto Sans" w:eastAsia="Noto Sans" w:cs="Noto Sans"/>
                <w:b/>
                <w:color w:val="FFFFFF"/>
                <w:sz w:val="17"/>
              </w:rPr>
              <w:t>Semantica</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handoffId</w:t>
            </w:r>
          </w:p>
        </w:tc>
        <w:tc>
          <w:tcPr>
            <w:tcW w:type="dxa" w:w="1728"/>
            <w:vAlign w:val="center"/>
          </w:tcPr>
          <w:p>
            <w:r>
              <w:rPr>
                <w:rFonts w:ascii="Noto Sans" w:hAnsi="Noto Sans" w:eastAsia="Noto Sans" w:cs="Noto Sans"/>
                <w:sz w:val="17"/>
              </w:rPr>
            </w:r>
            <w:r>
              <w:rPr>
                <w:rFonts w:ascii="Noto Sans" w:hAnsi="Noto Sans" w:eastAsia="Noto Sans" w:cs="Noto Sans"/>
                <w:b w:val="0"/>
                <w:sz w:val="17"/>
              </w:rPr>
              <w:t>DEVE</w:t>
            </w:r>
          </w:p>
        </w:tc>
        <w:tc>
          <w:tcPr>
            <w:tcW w:type="dxa" w:w="6336"/>
            <w:vAlign w:val="center"/>
          </w:tcPr>
          <w:p>
            <w:r>
              <w:rPr>
                <w:rFonts w:ascii="Noto Sans" w:hAnsi="Noto Sans" w:eastAsia="Noto Sans" w:cs="Noto Sans"/>
                <w:sz w:val="17"/>
              </w:rPr>
            </w:r>
            <w:r>
              <w:rPr>
                <w:rFonts w:ascii="Noto Sans" w:hAnsi="Noto Sans" w:eastAsia="Noto Sans" w:cs="Noto Sans"/>
                <w:b w:val="0"/>
                <w:sz w:val="17"/>
              </w:rPr>
              <w:t>Identità idempotente dell’unità di consegna.</w:t>
            </w:r>
          </w:p>
        </w:tc>
      </w:tr>
      <w:tr>
        <w:tc>
          <w:tcPr>
            <w:tcW w:type="dxa" w:w="2160"/>
            <w:vAlign w:val="center"/>
            <w:shd w:fill="F8FBFD"/>
          </w:tcPr>
          <w:p>
            <w:r>
              <w:rPr>
                <w:rFonts w:ascii="Noto Sans" w:hAnsi="Noto Sans" w:eastAsia="Noto Sans" w:cs="Noto Sans"/>
                <w:sz w:val="17"/>
              </w:rPr>
            </w:r>
            <w:r>
              <w:rPr>
                <w:rFonts w:ascii="Noto Sans" w:hAnsi="Noto Sans" w:eastAsia="Noto Sans" w:cs="Noto Sans"/>
                <w:b w:val="0"/>
                <w:sz w:val="17"/>
              </w:rPr>
              <w:t>ingestionRunId</w:t>
            </w:r>
          </w:p>
        </w:tc>
        <w:tc>
          <w:tcPr>
            <w:tcW w:type="dxa" w:w="1728"/>
            <w:vAlign w:val="center"/>
            <w:shd w:fill="F8FBFD"/>
          </w:tcPr>
          <w:p>
            <w:r>
              <w:rPr>
                <w:rFonts w:ascii="Noto Sans" w:hAnsi="Noto Sans" w:eastAsia="Noto Sans" w:cs="Noto Sans"/>
                <w:sz w:val="17"/>
              </w:rPr>
            </w:r>
            <w:r>
              <w:rPr>
                <w:rFonts w:ascii="Noto Sans" w:hAnsi="Noto Sans" w:eastAsia="Noto Sans" w:cs="Noto Sans"/>
                <w:b w:val="0"/>
                <w:sz w:val="17"/>
              </w:rPr>
              <w:t>DEVE</w:t>
            </w:r>
          </w:p>
        </w:tc>
        <w:tc>
          <w:tcPr>
            <w:tcW w:type="dxa" w:w="6336"/>
            <w:vAlign w:val="center"/>
            <w:shd w:fill="F8FBFD"/>
          </w:tcPr>
          <w:p>
            <w:r>
              <w:rPr>
                <w:rFonts w:ascii="Noto Sans" w:hAnsi="Noto Sans" w:eastAsia="Noto Sans" w:cs="Noto Sans"/>
                <w:sz w:val="17"/>
              </w:rPr>
            </w:r>
            <w:r>
              <w:rPr>
                <w:rFonts w:ascii="Noto Sans" w:hAnsi="Noto Sans" w:eastAsia="Noto Sans" w:cs="Noto Sans"/>
                <w:b w:val="0"/>
                <w:sz w:val="17"/>
              </w:rPr>
              <w:t>Run che ha prodotto l’output.</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ingestionId</w:t>
            </w:r>
          </w:p>
        </w:tc>
        <w:tc>
          <w:tcPr>
            <w:tcW w:type="dxa" w:w="1728"/>
            <w:vAlign w:val="center"/>
          </w:tcPr>
          <w:p>
            <w:r>
              <w:rPr>
                <w:rFonts w:ascii="Noto Sans" w:hAnsi="Noto Sans" w:eastAsia="Noto Sans" w:cs="Noto Sans"/>
                <w:sz w:val="17"/>
              </w:rPr>
            </w:r>
            <w:r>
              <w:rPr>
                <w:rFonts w:ascii="Noto Sans" w:hAnsi="Noto Sans" w:eastAsia="Noto Sans" w:cs="Noto Sans"/>
                <w:b w:val="0"/>
                <w:sz w:val="17"/>
              </w:rPr>
              <w:t>DEVE</w:t>
            </w:r>
          </w:p>
        </w:tc>
        <w:tc>
          <w:tcPr>
            <w:tcW w:type="dxa" w:w="6336"/>
            <w:vAlign w:val="center"/>
          </w:tcPr>
          <w:p>
            <w:r>
              <w:rPr>
                <w:rFonts w:ascii="Noto Sans" w:hAnsi="Noto Sans" w:eastAsia="Noto Sans" w:cs="Noto Sans"/>
                <w:sz w:val="17"/>
              </w:rPr>
            </w:r>
            <w:r>
              <w:rPr>
                <w:rFonts w:ascii="Noto Sans" w:hAnsi="Noto Sans" w:eastAsia="Noto Sans" w:cs="Noto Sans"/>
                <w:b w:val="0"/>
                <w:sz w:val="17"/>
              </w:rPr>
              <w:t>Identità del record/envelope.</w:t>
            </w:r>
          </w:p>
        </w:tc>
      </w:tr>
      <w:tr>
        <w:tc>
          <w:tcPr>
            <w:tcW w:type="dxa" w:w="2160"/>
            <w:vAlign w:val="center"/>
            <w:shd w:fill="F8FBFD"/>
          </w:tcPr>
          <w:p>
            <w:r>
              <w:rPr>
                <w:rFonts w:ascii="Noto Sans" w:hAnsi="Noto Sans" w:eastAsia="Noto Sans" w:cs="Noto Sans"/>
                <w:sz w:val="17"/>
              </w:rPr>
            </w:r>
            <w:r>
              <w:rPr>
                <w:rFonts w:ascii="Noto Sans" w:hAnsi="Noto Sans" w:eastAsia="Noto Sans" w:cs="Noto Sans"/>
                <w:b w:val="0"/>
                <w:sz w:val="17"/>
              </w:rPr>
              <w:t>sourceIdentity</w:t>
            </w:r>
          </w:p>
        </w:tc>
        <w:tc>
          <w:tcPr>
            <w:tcW w:type="dxa" w:w="1728"/>
            <w:vAlign w:val="center"/>
            <w:shd w:fill="F8FBFD"/>
          </w:tcPr>
          <w:p>
            <w:r>
              <w:rPr>
                <w:rFonts w:ascii="Noto Sans" w:hAnsi="Noto Sans" w:eastAsia="Noto Sans" w:cs="Noto Sans"/>
                <w:sz w:val="17"/>
              </w:rPr>
            </w:r>
            <w:r>
              <w:rPr>
                <w:rFonts w:ascii="Noto Sans" w:hAnsi="Noto Sans" w:eastAsia="Noto Sans" w:cs="Noto Sans"/>
                <w:b w:val="0"/>
                <w:sz w:val="17"/>
              </w:rPr>
              <w:t>DEVE</w:t>
            </w:r>
          </w:p>
        </w:tc>
        <w:tc>
          <w:tcPr>
            <w:tcW w:type="dxa" w:w="6336"/>
            <w:vAlign w:val="center"/>
            <w:shd w:fill="F8FBFD"/>
          </w:tcPr>
          <w:p>
            <w:r>
              <w:rPr>
                <w:rFonts w:ascii="Noto Sans" w:hAnsi="Noto Sans" w:eastAsia="Noto Sans" w:cs="Noto Sans"/>
                <w:sz w:val="17"/>
              </w:rPr>
            </w:r>
            <w:r>
              <w:rPr>
                <w:rFonts w:ascii="Noto Sans" w:hAnsi="Noto Sans" w:eastAsia="Noto Sans" w:cs="Noto Sans"/>
                <w:b w:val="0"/>
                <w:sz w:val="17"/>
              </w:rPr>
              <w:t>sourceId, typeCode, sourceObjectId, sourceRevision se disponibile.</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operation</w:t>
            </w:r>
          </w:p>
        </w:tc>
        <w:tc>
          <w:tcPr>
            <w:tcW w:type="dxa" w:w="1728"/>
            <w:vAlign w:val="center"/>
          </w:tcPr>
          <w:p>
            <w:r>
              <w:rPr>
                <w:rFonts w:ascii="Noto Sans" w:hAnsi="Noto Sans" w:eastAsia="Noto Sans" w:cs="Noto Sans"/>
                <w:sz w:val="17"/>
              </w:rPr>
            </w:r>
            <w:r>
              <w:rPr>
                <w:rFonts w:ascii="Noto Sans" w:hAnsi="Noto Sans" w:eastAsia="Noto Sans" w:cs="Noto Sans"/>
                <w:b w:val="0"/>
                <w:sz w:val="17"/>
              </w:rPr>
              <w:t>DEVE</w:t>
            </w:r>
          </w:p>
        </w:tc>
        <w:tc>
          <w:tcPr>
            <w:tcW w:type="dxa" w:w="6336"/>
            <w:vAlign w:val="center"/>
          </w:tcPr>
          <w:p>
            <w:r>
              <w:rPr>
                <w:rFonts w:ascii="Noto Sans" w:hAnsi="Noto Sans" w:eastAsia="Noto Sans" w:cs="Noto Sans"/>
                <w:sz w:val="17"/>
              </w:rPr>
            </w:r>
            <w:r>
              <w:rPr>
                <w:rFonts w:ascii="Noto Sans" w:hAnsi="Noto Sans" w:eastAsia="Noto Sans" w:cs="Noto Sans"/>
                <w:b w:val="0"/>
                <w:sz w:val="17"/>
              </w:rPr>
              <w:t>UPSERT | DELETE | TOMBSTONE.</w:t>
            </w:r>
          </w:p>
        </w:tc>
      </w:tr>
      <w:tr>
        <w:tc>
          <w:tcPr>
            <w:tcW w:type="dxa" w:w="2160"/>
            <w:vAlign w:val="center"/>
            <w:shd w:fill="F8FBFD"/>
          </w:tcPr>
          <w:p>
            <w:r>
              <w:rPr>
                <w:rFonts w:ascii="Noto Sans" w:hAnsi="Noto Sans" w:eastAsia="Noto Sans" w:cs="Noto Sans"/>
                <w:sz w:val="17"/>
              </w:rPr>
            </w:r>
            <w:r>
              <w:rPr>
                <w:rFonts w:ascii="Noto Sans" w:hAnsi="Noto Sans" w:eastAsia="Noto Sans" w:cs="Noto Sans"/>
                <w:b w:val="0"/>
                <w:sz w:val="17"/>
              </w:rPr>
              <w:t>canonicalPayload</w:t>
            </w:r>
          </w:p>
        </w:tc>
        <w:tc>
          <w:tcPr>
            <w:tcW w:type="dxa" w:w="1728"/>
            <w:vAlign w:val="center"/>
            <w:shd w:fill="F8FBFD"/>
          </w:tcPr>
          <w:p>
            <w:r>
              <w:rPr>
                <w:rFonts w:ascii="Noto Sans" w:hAnsi="Noto Sans" w:eastAsia="Noto Sans" w:cs="Noto Sans"/>
                <w:sz w:val="17"/>
              </w:rPr>
            </w:r>
            <w:r>
              <w:rPr>
                <w:rFonts w:ascii="Noto Sans" w:hAnsi="Noto Sans" w:eastAsia="Noto Sans" w:cs="Noto Sans"/>
                <w:b w:val="0"/>
                <w:sz w:val="17"/>
              </w:rPr>
              <w:t>DEVE per UPSERT</w:t>
            </w:r>
          </w:p>
        </w:tc>
        <w:tc>
          <w:tcPr>
            <w:tcW w:type="dxa" w:w="6336"/>
            <w:vAlign w:val="center"/>
            <w:shd w:fill="F8FBFD"/>
          </w:tcPr>
          <w:p>
            <w:r>
              <w:rPr>
                <w:rFonts w:ascii="Noto Sans" w:hAnsi="Noto Sans" w:eastAsia="Noto Sans" w:cs="Noto Sans"/>
                <w:sz w:val="17"/>
              </w:rPr>
            </w:r>
            <w:r>
              <w:rPr>
                <w:rFonts w:ascii="Noto Sans" w:hAnsi="Noto Sans" w:eastAsia="Noto Sans" w:cs="Noto Sans"/>
                <w:b w:val="0"/>
                <w:sz w:val="17"/>
              </w:rPr>
              <w:t>Candidate canonical object / feature normalizzata.</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rawObjectRef</w:t>
            </w:r>
          </w:p>
        </w:tc>
        <w:tc>
          <w:tcPr>
            <w:tcW w:type="dxa" w:w="1728"/>
            <w:vAlign w:val="center"/>
          </w:tcPr>
          <w:p>
            <w:r>
              <w:rPr>
                <w:rFonts w:ascii="Noto Sans" w:hAnsi="Noto Sans" w:eastAsia="Noto Sans" w:cs="Noto Sans"/>
                <w:sz w:val="17"/>
              </w:rPr>
            </w:r>
            <w:r>
              <w:rPr>
                <w:rFonts w:ascii="Noto Sans" w:hAnsi="Noto Sans" w:eastAsia="Noto Sans" w:cs="Noto Sans"/>
                <w:b w:val="0"/>
                <w:sz w:val="17"/>
              </w:rPr>
              <w:t>DOVREBBE</w:t>
            </w:r>
          </w:p>
        </w:tc>
        <w:tc>
          <w:tcPr>
            <w:tcW w:type="dxa" w:w="6336"/>
            <w:vAlign w:val="center"/>
          </w:tcPr>
          <w:p>
            <w:r>
              <w:rPr>
                <w:rFonts w:ascii="Noto Sans" w:hAnsi="Noto Sans" w:eastAsia="Noto Sans" w:cs="Noto Sans"/>
                <w:sz w:val="17"/>
              </w:rPr>
            </w:r>
            <w:r>
              <w:rPr>
                <w:rFonts w:ascii="Noto Sans" w:hAnsi="Noto Sans" w:eastAsia="Noto Sans" w:cs="Noto Sans"/>
                <w:b w:val="0"/>
                <w:sz w:val="17"/>
              </w:rPr>
              <w:t>Reference al payload sorgente persistito.</w:t>
            </w:r>
          </w:p>
        </w:tc>
      </w:tr>
      <w:tr>
        <w:tc>
          <w:tcPr>
            <w:tcW w:type="dxa" w:w="2160"/>
            <w:vAlign w:val="center"/>
            <w:shd w:fill="F8FBFD"/>
          </w:tcPr>
          <w:p>
            <w:r>
              <w:rPr>
                <w:rFonts w:ascii="Noto Sans" w:hAnsi="Noto Sans" w:eastAsia="Noto Sans" w:cs="Noto Sans"/>
                <w:sz w:val="17"/>
              </w:rPr>
            </w:r>
            <w:r>
              <w:rPr>
                <w:rFonts w:ascii="Noto Sans" w:hAnsi="Noto Sans" w:eastAsia="Noto Sans" w:cs="Noto Sans"/>
                <w:b w:val="0"/>
                <w:sz w:val="17"/>
              </w:rPr>
              <w:t>contractRefs</w:t>
            </w:r>
          </w:p>
        </w:tc>
        <w:tc>
          <w:tcPr>
            <w:tcW w:type="dxa" w:w="1728"/>
            <w:vAlign w:val="center"/>
            <w:shd w:fill="F8FBFD"/>
          </w:tcPr>
          <w:p>
            <w:r>
              <w:rPr>
                <w:rFonts w:ascii="Noto Sans" w:hAnsi="Noto Sans" w:eastAsia="Noto Sans" w:cs="Noto Sans"/>
                <w:sz w:val="17"/>
              </w:rPr>
            </w:r>
            <w:r>
              <w:rPr>
                <w:rFonts w:ascii="Noto Sans" w:hAnsi="Noto Sans" w:eastAsia="Noto Sans" w:cs="Noto Sans"/>
                <w:b w:val="0"/>
                <w:sz w:val="17"/>
              </w:rPr>
              <w:t>DEVE</w:t>
            </w:r>
          </w:p>
        </w:tc>
        <w:tc>
          <w:tcPr>
            <w:tcW w:type="dxa" w:w="6336"/>
            <w:vAlign w:val="center"/>
            <w:shd w:fill="F8FBFD"/>
          </w:tcPr>
          <w:p>
            <w:r>
              <w:rPr>
                <w:rFonts w:ascii="Noto Sans" w:hAnsi="Noto Sans" w:eastAsia="Noto Sans" w:cs="Noto Sans"/>
                <w:sz w:val="17"/>
              </w:rPr>
            </w:r>
            <w:r>
              <w:rPr>
                <w:rFonts w:ascii="Noto Sans" w:hAnsi="Noto Sans" w:eastAsia="Noto Sans" w:cs="Noto Sans"/>
                <w:b w:val="0"/>
                <w:sz w:val="17"/>
              </w:rPr>
              <w:t>Schema, bundle, semantic set, adapter profile versionati.</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lineageId</w:t>
            </w:r>
          </w:p>
        </w:tc>
        <w:tc>
          <w:tcPr>
            <w:tcW w:type="dxa" w:w="1728"/>
            <w:vAlign w:val="center"/>
          </w:tcPr>
          <w:p>
            <w:r>
              <w:rPr>
                <w:rFonts w:ascii="Noto Sans" w:hAnsi="Noto Sans" w:eastAsia="Noto Sans" w:cs="Noto Sans"/>
                <w:sz w:val="17"/>
              </w:rPr>
            </w:r>
            <w:r>
              <w:rPr>
                <w:rFonts w:ascii="Noto Sans" w:hAnsi="Noto Sans" w:eastAsia="Noto Sans" w:cs="Noto Sans"/>
                <w:b w:val="0"/>
                <w:sz w:val="17"/>
              </w:rPr>
              <w:t>DEVE</w:t>
            </w:r>
          </w:p>
        </w:tc>
        <w:tc>
          <w:tcPr>
            <w:tcW w:type="dxa" w:w="6336"/>
            <w:vAlign w:val="center"/>
          </w:tcPr>
          <w:p>
            <w:r>
              <w:rPr>
                <w:rFonts w:ascii="Noto Sans" w:hAnsi="Noto Sans" w:eastAsia="Noto Sans" w:cs="Noto Sans"/>
                <w:sz w:val="17"/>
              </w:rPr>
            </w:r>
            <w:r>
              <w:rPr>
                <w:rFonts w:ascii="Noto Sans" w:hAnsi="Noto Sans" w:eastAsia="Noto Sans" w:cs="Noto Sans"/>
                <w:b w:val="0"/>
                <w:sz w:val="17"/>
              </w:rPr>
              <w:t>Reference alla lineage evidence.</w:t>
            </w:r>
          </w:p>
        </w:tc>
      </w:tr>
      <w:tr>
        <w:tc>
          <w:tcPr>
            <w:tcW w:type="dxa" w:w="2160"/>
            <w:vAlign w:val="center"/>
            <w:shd w:fill="F8FBFD"/>
          </w:tcPr>
          <w:p>
            <w:r>
              <w:rPr>
                <w:rFonts w:ascii="Noto Sans" w:hAnsi="Noto Sans" w:eastAsia="Noto Sans" w:cs="Noto Sans"/>
                <w:sz w:val="17"/>
              </w:rPr>
            </w:r>
            <w:r>
              <w:rPr>
                <w:rFonts w:ascii="Noto Sans" w:hAnsi="Noto Sans" w:eastAsia="Noto Sans" w:cs="Noto Sans"/>
                <w:b w:val="0"/>
                <w:sz w:val="17"/>
              </w:rPr>
              <w:t>contentHash</w:t>
            </w:r>
          </w:p>
        </w:tc>
        <w:tc>
          <w:tcPr>
            <w:tcW w:type="dxa" w:w="1728"/>
            <w:vAlign w:val="center"/>
            <w:shd w:fill="F8FBFD"/>
          </w:tcPr>
          <w:p>
            <w:r>
              <w:rPr>
                <w:rFonts w:ascii="Noto Sans" w:hAnsi="Noto Sans" w:eastAsia="Noto Sans" w:cs="Noto Sans"/>
                <w:sz w:val="17"/>
              </w:rPr>
            </w:r>
            <w:r>
              <w:rPr>
                <w:rFonts w:ascii="Noto Sans" w:hAnsi="Noto Sans" w:eastAsia="Noto Sans" w:cs="Noto Sans"/>
                <w:b w:val="0"/>
                <w:sz w:val="17"/>
              </w:rPr>
              <w:t>DEVE</w:t>
            </w:r>
          </w:p>
        </w:tc>
        <w:tc>
          <w:tcPr>
            <w:tcW w:type="dxa" w:w="6336"/>
            <w:vAlign w:val="center"/>
            <w:shd w:fill="F8FBFD"/>
          </w:tcPr>
          <w:p>
            <w:r>
              <w:rPr>
                <w:rFonts w:ascii="Noto Sans" w:hAnsi="Noto Sans" w:eastAsia="Noto Sans" w:cs="Noto Sans"/>
                <w:sz w:val="17"/>
              </w:rPr>
            </w:r>
            <w:r>
              <w:rPr>
                <w:rFonts w:ascii="Noto Sans" w:hAnsi="Noto Sans" w:eastAsia="Noto Sans" w:cs="Noto Sans"/>
                <w:b w:val="0"/>
                <w:sz w:val="17"/>
              </w:rPr>
              <w:t>Hash deterministico del payload consegnato.</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occurredAt/acquiredAt</w:t>
            </w:r>
          </w:p>
        </w:tc>
        <w:tc>
          <w:tcPr>
            <w:tcW w:type="dxa" w:w="1728"/>
            <w:vAlign w:val="center"/>
          </w:tcPr>
          <w:p>
            <w:r>
              <w:rPr>
                <w:rFonts w:ascii="Noto Sans" w:hAnsi="Noto Sans" w:eastAsia="Noto Sans" w:cs="Noto Sans"/>
                <w:sz w:val="17"/>
              </w:rPr>
            </w:r>
            <w:r>
              <w:rPr>
                <w:rFonts w:ascii="Noto Sans" w:hAnsi="Noto Sans" w:eastAsia="Noto Sans" w:cs="Noto Sans"/>
                <w:b w:val="0"/>
                <w:sz w:val="17"/>
              </w:rPr>
              <w:t>DEVE</w:t>
            </w:r>
          </w:p>
        </w:tc>
        <w:tc>
          <w:tcPr>
            <w:tcW w:type="dxa" w:w="6336"/>
            <w:vAlign w:val="center"/>
          </w:tcPr>
          <w:p>
            <w:r>
              <w:rPr>
                <w:rFonts w:ascii="Noto Sans" w:hAnsi="Noto Sans" w:eastAsia="Noto Sans" w:cs="Noto Sans"/>
                <w:sz w:val="17"/>
              </w:rPr>
            </w:r>
            <w:r>
              <w:rPr>
                <w:rFonts w:ascii="Noto Sans" w:hAnsi="Noto Sans" w:eastAsia="Noto Sans" w:cs="Noto Sans"/>
                <w:b w:val="0"/>
                <w:sz w:val="17"/>
              </w:rPr>
              <w:t>Tempo sorgente se noto e tempo acquisizione OUF.</w:t>
            </w:r>
          </w:p>
        </w:tc>
      </w:tr>
      <w:tr>
        <w:tc>
          <w:tcPr>
            <w:tcW w:type="dxa" w:w="2160"/>
            <w:vAlign w:val="center"/>
            <w:shd w:fill="F8FBFD"/>
          </w:tcPr>
          <w:p>
            <w:r>
              <w:rPr>
                <w:rFonts w:ascii="Noto Sans" w:hAnsi="Noto Sans" w:eastAsia="Noto Sans" w:cs="Noto Sans"/>
                <w:sz w:val="17"/>
              </w:rPr>
            </w:r>
            <w:r>
              <w:rPr>
                <w:rFonts w:ascii="Noto Sans" w:hAnsi="Noto Sans" w:eastAsia="Noto Sans" w:cs="Noto Sans"/>
                <w:b w:val="0"/>
                <w:sz w:val="17"/>
              </w:rPr>
              <w:t>qualitySummary</w:t>
            </w:r>
          </w:p>
        </w:tc>
        <w:tc>
          <w:tcPr>
            <w:tcW w:type="dxa" w:w="1728"/>
            <w:vAlign w:val="center"/>
            <w:shd w:fill="F8FBFD"/>
          </w:tcPr>
          <w:p>
            <w:r>
              <w:rPr>
                <w:rFonts w:ascii="Noto Sans" w:hAnsi="Noto Sans" w:eastAsia="Noto Sans" w:cs="Noto Sans"/>
                <w:sz w:val="17"/>
              </w:rPr>
            </w:r>
            <w:r>
              <w:rPr>
                <w:rFonts w:ascii="Noto Sans" w:hAnsi="Noto Sans" w:eastAsia="Noto Sans" w:cs="Noto Sans"/>
                <w:b w:val="0"/>
                <w:sz w:val="17"/>
              </w:rPr>
              <w:t>DOVREBBE</w:t>
            </w:r>
          </w:p>
        </w:tc>
        <w:tc>
          <w:tcPr>
            <w:tcW w:type="dxa" w:w="6336"/>
            <w:vAlign w:val="center"/>
            <w:shd w:fill="F8FBFD"/>
          </w:tcPr>
          <w:p>
            <w:r>
              <w:rPr>
                <w:rFonts w:ascii="Noto Sans" w:hAnsi="Noto Sans" w:eastAsia="Noto Sans" w:cs="Noto Sans"/>
                <w:sz w:val="17"/>
              </w:rPr>
            </w:r>
            <w:r>
              <w:rPr>
                <w:rFonts w:ascii="Noto Sans" w:hAnsi="Noto Sans" w:eastAsia="Noto Sans" w:cs="Noto Sans"/>
                <w:b w:val="0"/>
                <w:sz w:val="17"/>
              </w:rPr>
              <w:t>Error/warning flags non bloccanti e validation summary.</w:t>
            </w:r>
          </w:p>
        </w:tc>
      </w:tr>
    </w:tbl>
    <w:p/>
    <w:p>
      <w:pPr>
        <w:pStyle w:val="Heading2"/>
      </w:pPr>
      <w:r>
        <w:rPr>
          <w:rFonts w:ascii="Noto Sans" w:hAnsi="Noto Sans" w:eastAsia="Noto Sans" w:cs="Noto Sans"/>
        </w:rPr>
        <w:t>45.1 Durability e ACK</w:t>
      </w:r>
    </w:p>
    <w:p>
      <w:pPr>
        <w:pStyle w:val="ListBullet"/>
      </w:pPr>
      <w:r>
        <w:rPr>
          <w:rFonts w:ascii="Noto Sans" w:hAnsi="Noto Sans" w:eastAsia="Noto Sans" w:cs="Noto Sans"/>
        </w:rPr>
        <w:t>Handoff state: READY → DELIVERING → ACKED oppure FAILED_RETRYABLE / FAILED_TERMINAL.</w:t>
      </w:r>
    </w:p>
    <w:p>
      <w:pPr>
        <w:pStyle w:val="ListBullet"/>
      </w:pPr>
      <w:r>
        <w:rPr>
          <w:rFonts w:ascii="Noto Sans" w:hAnsi="Noto Sans" w:eastAsia="Noto Sans" w:cs="Noto Sans"/>
        </w:rPr>
        <w:t>ACK significa che il downstream ha reso durevole il record o la sua reference secondo il proprio contratto; non significa necessariamente che object resolution sia completata.</w:t>
      </w:r>
    </w:p>
    <w:p>
      <w:pPr>
        <w:pStyle w:val="ListBullet"/>
      </w:pPr>
      <w:r>
        <w:rPr>
          <w:rFonts w:ascii="Noto Sans" w:hAnsi="Noto Sans" w:eastAsia="Noto Sans" w:cs="Noto Sans"/>
        </w:rPr>
        <w:t>Un ACK duplicato per lo stesso handoffId è idempotente.</w:t>
      </w:r>
    </w:p>
    <w:p>
      <w:pPr>
        <w:pStyle w:val="ListBullet"/>
      </w:pPr>
      <w:r>
        <w:rPr>
          <w:rFonts w:ascii="Noto Sans" w:hAnsi="Noto Sans" w:eastAsia="Noto Sans" w:cs="Noto Sans"/>
        </w:rPr>
        <w:t>Il committed watermark della partition non avanza oltre una sequenza contenente handoff non ACKED quando quella sequenza è richiesta dalla strategia di consistenza.</w:t>
      </w:r>
    </w:p>
    <w:p>
      <w:pPr>
        <w:pStyle w:val="Heading2"/>
      </w:pPr>
      <w:r>
        <w:rPr>
          <w:rFonts w:ascii="Noto Sans" w:hAnsi="Noto Sans"/>
        </w:rPr>
        <w:t>45.2 Durable ACK — semantica normativa v1.2</w:t>
      </w:r>
    </w:p>
    <w:p>
      <w:pPr/>
      <w:r>
        <w:rPr>
          <w:rFonts w:ascii="Noto Sans" w:hAnsi="Noto Sans"/>
        </w:rPr>
        <w:t>Il downstream emette Durable ACK quando HandoffPayload, payload/raw reference necessaria al recovery, contract references e metadati minimi di ripresa sono stati persistiti in modo durevole. L’ACK NON attende object resolution, merge, materializzazione completa dell’Urban Object o indicizzazione finale. Questo confine evita che una lunga elaborazione downstream mantenga aperta la responsabilità del Sync Runtime.</w:t>
      </w:r>
    </w:p>
    <w:p>
      <w:pPr>
        <w:pStyle w:val="ListBullet"/>
      </w:pPr>
      <w:r>
        <w:rPr>
          <w:rFonts w:ascii="Noto Sans" w:hAnsi="Noto Sans"/>
        </w:rPr>
        <w:t>ACK-01 — Ingestion non avanza il committed watermark della partition oltre un handoff richiesto finché non riceve Durable ACK.</w:t>
      </w:r>
    </w:p>
    <w:p>
      <w:pPr>
        <w:pStyle w:val="ListBullet"/>
      </w:pPr>
      <w:r>
        <w:rPr>
          <w:rFonts w:ascii="Noto Sans" w:hAnsi="Noto Sans"/>
        </w:rPr>
        <w:t>ACK-02 — Se il processo fallisce prima dell’ACK, la stessa finestra/record può essere riproposta; handoffId e idempotency key rendono il replay logicamente idempotente.</w:t>
      </w:r>
    </w:p>
    <w:p>
      <w:pPr>
        <w:pStyle w:val="ListBullet"/>
      </w:pPr>
      <w:r>
        <w:rPr>
          <w:rFonts w:ascii="Noto Sans" w:hAnsi="Noto Sans"/>
        </w:rPr>
        <w:t>ACK-03 — Un ACK ricevuto dopo retry o duplicato non crea un secondo commit logico.</w:t>
      </w:r>
    </w:p>
    <w:p>
      <w:pPr>
        <w:pStyle w:val="ListBullet"/>
      </w:pPr>
      <w:r>
        <w:rPr>
          <w:rFonts w:ascii="Noto Sans" w:hAnsi="Noto Sans"/>
        </w:rPr>
        <w:t>ACK-04 — Il downstream può completare resolution/materialization dopo l’ACK; un errore successivo è responsabilità UDP e viene correlato tramite handoffId/lineageId.</w:t>
      </w:r>
    </w:p>
    <w:p>
      <w:pPr>
        <w:pStyle w:val="ListBullet"/>
      </w:pPr>
      <w:r>
        <w:rPr>
          <w:rFonts w:ascii="Noto Sans" w:hAnsi="Noto Sans"/>
        </w:rPr>
        <w:t>ACK-05 — Non è ammesso interpretare HTTP 202 del Gateway, scrittura in memoria, enqueue locale o sola validazione schema come Durable ACK.</w:t>
      </w:r>
    </w:p>
    <w:p>
      <w:pPr>
        <w:pStyle w:val="Heading2"/>
      </w:pPr>
      <w:r>
        <w:rPr>
          <w:rFonts w:ascii="Noto Sans" w:hAnsi="Noto Sans"/>
        </w:rPr>
        <w:t>45.3 ChangeRepresentationProfile e handoff delta-aware</w:t>
      </w:r>
    </w:p>
    <w:p>
      <w:pPr/>
      <w:r>
        <w:rPr>
          <w:rFonts w:ascii="Noto Sans" w:hAnsi="Noto Sans"/>
        </w:rPr>
        <w:t>Il Runtime consuma dal PublishedConfigurationBundle il ChangeRepresentationProfile del source/type. Il profilo descrive la rappresentazione del cambiamento e non trasferisce al Runtime la responsabilità di decidere la semantica di dominio. Se il campo non è presente in bundle storici, il default compatibile è FULL_SNAPSHOT.</w:t>
      </w:r>
    </w:p>
    <w:tbl>
      <w:tblPr>
        <w:tblStyle w:val="TableGrid"/>
        <w:tblW w:type="auto" w:w="0"/>
        <w:tblLook w:firstColumn="1" w:firstRow="1" w:lastColumn="0" w:lastRow="0" w:noHBand="0" w:noVBand="1" w:val="04A0"/>
      </w:tblPr>
      <w:tblGrid>
        <w:gridCol w:w="3024"/>
        <w:gridCol w:w="3024"/>
        <w:gridCol w:w="3024"/>
      </w:tblGrid>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Profilo</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Input/handoff</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Regola runtime</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FULL_SNAPSHOT</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Stato completo osservato</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Supportato universalmente; fingerprint/change detection evita revisioni inutili.</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DELTA_PATCH</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Patch tipizzata</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Preserva base/version reference e inoltra il delta senza ricostruzioni non necessarie.</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PROPERTY_EVENTS</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Cambi property-level/eventi</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Consentito solo con event contract dichiarato e mapping/version pinning.</w:t>
            </w:r>
          </w:p>
        </w:tc>
      </w:tr>
    </w:tbl>
    <w:p>
      <w:pPr>
        <w:pStyle w:val="ListBullet"/>
      </w:pPr>
      <w:r>
        <w:rPr>
          <w:rFonts w:ascii="Noto Sans" w:hAnsi="Noto Sans"/>
        </w:rPr>
        <w:t>CHG-ING-01 — Il Runtime non obbliga i verticali a produrre delta. Adapter/ETL può derivare un delta canonico da snapshot completi quando economicamente utile.</w:t>
      </w:r>
    </w:p>
    <w:p>
      <w:pPr>
        <w:pStyle w:val="ListBullet"/>
      </w:pPr>
      <w:r>
        <w:rPr>
          <w:rFonts w:ascii="Noto Sans" w:hAnsi="Noto Sans"/>
        </w:rPr>
        <w:t>CHG-ING-02 — L’handoff deve dichiarare changeRepresentation e, quando applicabile, baseRevisionRef/baseContentHash o event sequence necessari al downstream.</w:t>
      </w:r>
    </w:p>
    <w:p>
      <w:pPr>
        <w:pStyle w:val="ListBullet"/>
      </w:pPr>
      <w:r>
        <w:rPr>
          <w:rFonts w:ascii="Noto Sans" w:hAnsi="Noto Sans"/>
        </w:rPr>
        <w:t>CHG-ING-03 — Il Runtime preserva hash/fingerprint disponibili per canonical content, geometry, relationships e contract evidence senza leggere uno stato UDP precedente.</w:t>
      </w:r>
    </w:p>
    <w:p>
      <w:pPr>
        <w:pStyle w:val="ListBullet"/>
      </w:pPr>
      <w:r>
        <w:rPr>
          <w:rFonts w:ascii="Noto Sans" w:hAnsi="Noto Sans"/>
        </w:rPr>
        <w:t>CHG-ING-04 — L’Ingestion Runtime non interroga la UDP per ricostruire il JSONB corrente al solo scopo di calcolare un delta: il confine resta one-way handoff + ACK.</w:t>
      </w:r>
    </w:p>
    <w:p>
      <w:pPr>
        <w:pStyle w:val="Heading1"/>
      </w:pPr>
      <w:r>
        <w:rPr>
          <w:rFonts w:ascii="Noto Sans" w:hAnsi="Noto Sans" w:eastAsia="Noto Sans" w:cs="Noto Sans"/>
        </w:rPr>
        <w:t>46. Data Lake contract — raw, normalized, curated</w:t>
      </w:r>
    </w:p>
    <w:p>
      <w:pPr/>
      <w:r>
        <w:rPr>
          <w:rFonts w:ascii="Noto Sans" w:hAnsi="Noto Sans" w:eastAsia="Noto Sans" w:cs="Noto Sans"/>
        </w:rPr>
        <w:t>La v0.3 definisce il contratto logico, non il prodotto Data Lake. Le zone sono responsabilità logiche e possono essere implementate nello stesso object storage condiviso con prefissi/bucket e policy differenti.</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728"/>
            <w:vAlign w:val="center"/>
            <w:shd w:fill="0B4F6C"/>
          </w:tcPr>
          <w:p>
            <w:r>
              <w:rPr>
                <w:rFonts w:ascii="Noto Sans" w:hAnsi="Noto Sans" w:eastAsia="Noto Sans" w:cs="Noto Sans"/>
                <w:sz w:val="17"/>
              </w:rPr>
            </w:r>
            <w:r>
              <w:rPr>
                <w:rFonts w:ascii="Noto Sans" w:hAnsi="Noto Sans" w:eastAsia="Noto Sans" w:cs="Noto Sans"/>
                <w:b/>
                <w:color w:val="FFFFFF"/>
                <w:sz w:val="17"/>
              </w:rPr>
              <w:t>Zona</w:t>
            </w:r>
          </w:p>
        </w:tc>
        <w:tc>
          <w:tcPr>
            <w:tcW w:type="dxa" w:w="4464"/>
            <w:vAlign w:val="center"/>
            <w:shd w:fill="0B4F6C"/>
          </w:tcPr>
          <w:p>
            <w:r>
              <w:rPr>
                <w:rFonts w:ascii="Noto Sans" w:hAnsi="Noto Sans" w:eastAsia="Noto Sans" w:cs="Noto Sans"/>
                <w:sz w:val="17"/>
              </w:rPr>
            </w:r>
            <w:r>
              <w:rPr>
                <w:rFonts w:ascii="Noto Sans" w:hAnsi="Noto Sans" w:eastAsia="Noto Sans" w:cs="Noto Sans"/>
                <w:b/>
                <w:color w:val="FFFFFF"/>
                <w:sz w:val="17"/>
              </w:rPr>
              <w:t>Contenuto</w:t>
            </w:r>
          </w:p>
        </w:tc>
        <w:tc>
          <w:tcPr>
            <w:tcW w:type="dxa" w:w="2448"/>
            <w:vAlign w:val="center"/>
            <w:shd w:fill="0B4F6C"/>
          </w:tcPr>
          <w:p>
            <w:r>
              <w:rPr>
                <w:rFonts w:ascii="Noto Sans" w:hAnsi="Noto Sans" w:eastAsia="Noto Sans" w:cs="Noto Sans"/>
                <w:sz w:val="17"/>
              </w:rPr>
            </w:r>
            <w:r>
              <w:rPr>
                <w:rFonts w:ascii="Noto Sans" w:hAnsi="Noto Sans" w:eastAsia="Noto Sans" w:cs="Noto Sans"/>
                <w:b/>
                <w:color w:val="FFFFFF"/>
                <w:sz w:val="17"/>
              </w:rPr>
              <w:t>Mutabilità</w:t>
            </w:r>
          </w:p>
        </w:tc>
        <w:tc>
          <w:tcPr>
            <w:tcW w:type="dxa" w:w="2160"/>
            <w:vAlign w:val="center"/>
            <w:shd w:fill="0B4F6C"/>
          </w:tcPr>
          <w:p>
            <w:r>
              <w:rPr>
                <w:rFonts w:ascii="Noto Sans" w:hAnsi="Noto Sans" w:eastAsia="Noto Sans" w:cs="Noto Sans"/>
                <w:sz w:val="17"/>
              </w:rPr>
            </w:r>
            <w:r>
              <w:rPr>
                <w:rFonts w:ascii="Noto Sans" w:hAnsi="Noto Sans" w:eastAsia="Noto Sans" w:cs="Noto Sans"/>
                <w:b/>
                <w:color w:val="FFFFFF"/>
                <w:sz w:val="17"/>
              </w:rPr>
              <w:t>Owner primario</w:t>
            </w:r>
          </w:p>
        </w:tc>
      </w:tr>
      <w:tr>
        <w:tc>
          <w:tcPr>
            <w:tcW w:type="dxa" w:w="1728"/>
            <w:vAlign w:val="center"/>
          </w:tcPr>
          <w:p>
            <w:r>
              <w:rPr>
                <w:rFonts w:ascii="Noto Sans" w:hAnsi="Noto Sans" w:eastAsia="Noto Sans" w:cs="Noto Sans"/>
                <w:sz w:val="17"/>
              </w:rPr>
            </w:r>
            <w:r>
              <w:rPr>
                <w:rFonts w:ascii="Noto Sans" w:hAnsi="Noto Sans" w:eastAsia="Noto Sans" w:cs="Noto Sans"/>
                <w:b w:val="0"/>
                <w:sz w:val="17"/>
              </w:rPr>
              <w:t>RAW</w:t>
            </w:r>
          </w:p>
        </w:tc>
        <w:tc>
          <w:tcPr>
            <w:tcW w:type="dxa" w:w="4464"/>
            <w:vAlign w:val="center"/>
          </w:tcPr>
          <w:p>
            <w:r>
              <w:rPr>
                <w:rFonts w:ascii="Noto Sans" w:hAnsi="Noto Sans" w:eastAsia="Noto Sans" w:cs="Noto Sans"/>
                <w:sz w:val="17"/>
              </w:rPr>
            </w:r>
            <w:r>
              <w:rPr>
                <w:rFonts w:ascii="Noto Sans" w:hAnsi="Noto Sans" w:eastAsia="Noto Sans" w:cs="Noto Sans"/>
                <w:b w:val="0"/>
                <w:sz w:val="17"/>
              </w:rPr>
              <w:t>Payload sorgente nativo o reference fedele + metadata minimi.</w:t>
            </w:r>
          </w:p>
        </w:tc>
        <w:tc>
          <w:tcPr>
            <w:tcW w:type="dxa" w:w="2448"/>
            <w:vAlign w:val="center"/>
          </w:tcPr>
          <w:p>
            <w:r>
              <w:rPr>
                <w:rFonts w:ascii="Noto Sans" w:hAnsi="Noto Sans" w:eastAsia="Noto Sans" w:cs="Noto Sans"/>
                <w:sz w:val="17"/>
              </w:rPr>
            </w:r>
            <w:r>
              <w:rPr>
                <w:rFonts w:ascii="Noto Sans" w:hAnsi="Noto Sans" w:eastAsia="Noto Sans" w:cs="Noto Sans"/>
                <w:b w:val="0"/>
                <w:sz w:val="17"/>
              </w:rPr>
              <w:t>Append-only / immutable per object version.</w:t>
            </w:r>
          </w:p>
        </w:tc>
        <w:tc>
          <w:tcPr>
            <w:tcW w:type="dxa" w:w="2160"/>
            <w:vAlign w:val="center"/>
          </w:tcPr>
          <w:p>
            <w:r>
              <w:rPr>
                <w:rFonts w:ascii="Noto Sans" w:hAnsi="Noto Sans" w:eastAsia="Noto Sans" w:cs="Noto Sans"/>
                <w:sz w:val="17"/>
              </w:rPr>
            </w:r>
            <w:r>
              <w:rPr>
                <w:rFonts w:ascii="Noto Sans" w:hAnsi="Noto Sans" w:eastAsia="Noto Sans" w:cs="Noto Sans"/>
                <w:b w:val="0"/>
                <w:sz w:val="17"/>
              </w:rPr>
              <w:t>Data Lake</w:t>
            </w:r>
          </w:p>
        </w:tc>
      </w:tr>
      <w:tr>
        <w:tc>
          <w:tcPr>
            <w:tcW w:type="dxa" w:w="1728"/>
            <w:vAlign w:val="center"/>
            <w:shd w:fill="F8FBFD"/>
          </w:tcPr>
          <w:p>
            <w:r>
              <w:rPr>
                <w:rFonts w:ascii="Noto Sans" w:hAnsi="Noto Sans" w:eastAsia="Noto Sans" w:cs="Noto Sans"/>
                <w:sz w:val="17"/>
              </w:rPr>
            </w:r>
            <w:r>
              <w:rPr>
                <w:rFonts w:ascii="Noto Sans" w:hAnsi="Noto Sans" w:eastAsia="Noto Sans" w:cs="Noto Sans"/>
                <w:b w:val="0"/>
                <w:sz w:val="17"/>
              </w:rPr>
              <w:t>NORMALIZED</w:t>
            </w:r>
          </w:p>
        </w:tc>
        <w:tc>
          <w:tcPr>
            <w:tcW w:type="dxa" w:w="4464"/>
            <w:vAlign w:val="center"/>
            <w:shd w:fill="F8FBFD"/>
          </w:tcPr>
          <w:p>
            <w:r>
              <w:rPr>
                <w:rFonts w:ascii="Noto Sans" w:hAnsi="Noto Sans" w:eastAsia="Noto Sans" w:cs="Noto Sans"/>
                <w:sz w:val="17"/>
              </w:rPr>
            </w:r>
            <w:r>
              <w:rPr>
                <w:rFonts w:ascii="Noto Sans" w:hAnsi="Noto Sans" w:eastAsia="Noto Sans" w:cs="Noto Sans"/>
                <w:b w:val="0"/>
                <w:sz w:val="17"/>
              </w:rPr>
              <w:t>Canonical Data Envelope / rappresentazione tecnica normalizzata.</w:t>
            </w:r>
          </w:p>
        </w:tc>
        <w:tc>
          <w:tcPr>
            <w:tcW w:type="dxa" w:w="2448"/>
            <w:vAlign w:val="center"/>
            <w:shd w:fill="F8FBFD"/>
          </w:tcPr>
          <w:p>
            <w:r>
              <w:rPr>
                <w:rFonts w:ascii="Noto Sans" w:hAnsi="Noto Sans" w:eastAsia="Noto Sans" w:cs="Noto Sans"/>
                <w:sz w:val="17"/>
              </w:rPr>
            </w:r>
            <w:r>
              <w:rPr>
                <w:rFonts w:ascii="Noto Sans" w:hAnsi="Noto Sans" w:eastAsia="Noto Sans" w:cs="Noto Sans"/>
                <w:b w:val="0"/>
                <w:sz w:val="17"/>
              </w:rPr>
              <w:t>Versionata per ingestionId.</w:t>
            </w:r>
          </w:p>
        </w:tc>
        <w:tc>
          <w:tcPr>
            <w:tcW w:type="dxa" w:w="2160"/>
            <w:vAlign w:val="center"/>
            <w:shd w:fill="F8FBFD"/>
          </w:tcPr>
          <w:p>
            <w:r>
              <w:rPr>
                <w:rFonts w:ascii="Noto Sans" w:hAnsi="Noto Sans" w:eastAsia="Noto Sans" w:cs="Noto Sans"/>
                <w:sz w:val="17"/>
              </w:rPr>
            </w:r>
            <w:r>
              <w:rPr>
                <w:rFonts w:ascii="Noto Sans" w:hAnsi="Noto Sans" w:eastAsia="Noto Sans" w:cs="Noto Sans"/>
                <w:b w:val="0"/>
                <w:sz w:val="17"/>
              </w:rPr>
              <w:t>Ingestion Runtime → Data Lake</w:t>
            </w:r>
          </w:p>
        </w:tc>
      </w:tr>
      <w:tr>
        <w:tc>
          <w:tcPr>
            <w:tcW w:type="dxa" w:w="1728"/>
            <w:vAlign w:val="center"/>
          </w:tcPr>
          <w:p>
            <w:r>
              <w:rPr>
                <w:rFonts w:ascii="Noto Sans" w:hAnsi="Noto Sans" w:eastAsia="Noto Sans" w:cs="Noto Sans"/>
                <w:sz w:val="17"/>
              </w:rPr>
            </w:r>
            <w:r>
              <w:rPr>
                <w:rFonts w:ascii="Noto Sans" w:hAnsi="Noto Sans" w:eastAsia="Noto Sans" w:cs="Noto Sans"/>
                <w:b w:val="0"/>
                <w:sz w:val="17"/>
              </w:rPr>
              <w:t>CURATED</w:t>
            </w:r>
          </w:p>
        </w:tc>
        <w:tc>
          <w:tcPr>
            <w:tcW w:type="dxa" w:w="4464"/>
            <w:vAlign w:val="center"/>
          </w:tcPr>
          <w:p>
            <w:r>
              <w:rPr>
                <w:rFonts w:ascii="Noto Sans" w:hAnsi="Noto Sans" w:eastAsia="Noto Sans" w:cs="Noto Sans"/>
                <w:sz w:val="17"/>
              </w:rPr>
            </w:r>
            <w:r>
              <w:rPr>
                <w:rFonts w:ascii="Noto Sans" w:hAnsi="Noto Sans" w:eastAsia="Noto Sans" w:cs="Noto Sans"/>
                <w:b w:val="0"/>
                <w:sz w:val="17"/>
              </w:rPr>
              <w:t>Output canonico validato pronto per UDP/Object Resolution.</w:t>
            </w:r>
          </w:p>
        </w:tc>
        <w:tc>
          <w:tcPr>
            <w:tcW w:type="dxa" w:w="2448"/>
            <w:vAlign w:val="center"/>
          </w:tcPr>
          <w:p>
            <w:r>
              <w:rPr>
                <w:rFonts w:ascii="Noto Sans" w:hAnsi="Noto Sans" w:eastAsia="Noto Sans" w:cs="Noto Sans"/>
                <w:sz w:val="17"/>
              </w:rPr>
            </w:r>
            <w:r>
              <w:rPr>
                <w:rFonts w:ascii="Noto Sans" w:hAnsi="Noto Sans" w:eastAsia="Noto Sans" w:cs="Noto Sans"/>
                <w:b w:val="0"/>
                <w:sz w:val="17"/>
              </w:rPr>
              <w:t>Versionata per lineage/revision.</w:t>
            </w:r>
          </w:p>
        </w:tc>
        <w:tc>
          <w:tcPr>
            <w:tcW w:type="dxa" w:w="2160"/>
            <w:vAlign w:val="center"/>
          </w:tcPr>
          <w:p>
            <w:r>
              <w:rPr>
                <w:rFonts w:ascii="Noto Sans" w:hAnsi="Noto Sans" w:eastAsia="Noto Sans" w:cs="Noto Sans"/>
                <w:sz w:val="17"/>
              </w:rPr>
            </w:r>
            <w:r>
              <w:rPr>
                <w:rFonts w:ascii="Noto Sans" w:hAnsi="Noto Sans" w:eastAsia="Noto Sans" w:cs="Noto Sans"/>
                <w:b w:val="0"/>
                <w:sz w:val="17"/>
              </w:rPr>
              <w:t>UDP/Data Lake boundary</w:t>
            </w:r>
          </w:p>
        </w:tc>
      </w:tr>
    </w:tbl>
    <w:p/>
    <w:tbl>
      <w:tblPr>
        <w:tblStyle w:val="TableGrid"/>
        <w:tblW w:type="auto" w:w="0"/>
        <w:jc w:val="center"/>
        <w:tblLook w:firstColumn="1" w:firstRow="1" w:lastColumn="0" w:lastRow="0" w:noHBand="0" w:noVBand="1" w:val="04A0"/>
      </w:tblPr>
      <w:tblGrid>
        <w:gridCol w:w="9072"/>
      </w:tblGrid>
      <w:tr>
        <w:trPr>
          <w:tblHeader w:val="true"/>
        </w:trPr>
        <w:tc>
          <w:tcPr>
            <w:tcW w:type="dxa" w:w="9072"/>
            <w:shd w:fill="FFF2CC"/>
          </w:tcPr>
          <w:p>
            <w:r>
              <w:rPr>
                <w:rFonts w:ascii="Noto Sans" w:hAnsi="Noto Sans" w:eastAsia="Noto Sans" w:cs="Noto Sans"/>
                <w:sz w:val="17"/>
              </w:rPr>
            </w:r>
            <w:r>
              <w:rPr>
                <w:rFonts w:ascii="Noto Sans" w:hAnsi="Noto Sans" w:eastAsia="Noto Sans" w:cs="Noto Sans"/>
                <w:b/>
                <w:color w:val="0B4F6C"/>
                <w:sz w:val="17"/>
              </w:rPr>
              <w:t>Regola di costo</w:t>
              <w:br/>
            </w:r>
            <w:r>
              <w:rPr>
                <w:rFonts w:ascii="Noto Sans" w:hAnsi="Noto Sans" w:eastAsia="Noto Sans" w:cs="Noto Sans"/>
                <w:sz w:val="17"/>
              </w:rPr>
              <w:t>RAW/NORMALIZED/CURATED non implicano tre prodotti o tre cluster. Nel core iniziale possono essere namespace/prefix e lifecycle policy dello stesso object storage.</w:t>
            </w:r>
          </w:p>
        </w:tc>
      </w:tr>
    </w:tbl>
    <w:p/>
    <w:p>
      <w:pPr>
        <w:pStyle w:val="Heading2"/>
      </w:pPr>
      <w:r>
        <w:rPr>
          <w:rFonts w:ascii="Noto Sans" w:hAnsi="Noto Sans" w:eastAsia="Noto Sans" w:cs="Noto Sans"/>
        </w:rPr>
        <w:t>46.1 Object key e content addressing</w:t>
      </w:r>
    </w:p>
    <w:p>
      <w:pPr/>
      <w:r>
        <w:rPr>
          <w:rFonts w:ascii="Noto Sans" w:hAnsi="Noto Sans" w:eastAsia="Noto Sans" w:cs="Noto Sans"/>
        </w:rPr>
        <w:t>Il progetto Data Lake potrà scegliere il layout fisico definitivo. L’Ingestion Runtime richiede soltanto che una rawObjectRef sia stabile e che contentHash consenta verifica di integrità. Il path fisico non entra nell’identità funzionale del record.</w:t>
      </w:r>
    </w:p>
    <w:p>
      <w:pPr>
        <w:pStyle w:val="Heading1"/>
      </w:pPr>
      <w:r>
        <w:rPr>
          <w:rFonts w:ascii="Noto Sans" w:hAnsi="Noto Sans" w:eastAsia="Noto Sans" w:cs="Noto Sans"/>
        </w:rPr>
        <w:t>47. LineageRecord v1</w:t>
      </w:r>
    </w:p>
    <w:p>
      <w:pPr/>
      <w:r>
        <w:rPr>
          <w:rFonts w:ascii="Noto Sans" w:hAnsi="Noto Sans" w:eastAsia="Noto Sans" w:cs="Noto Sans"/>
        </w:rPr>
        <w:t>LineageRecord è l’evidence minima che collega sorgente, acquisizione, contratti, trasformazioni e output. Può essere persistita inizialmente in PostgreSQL e/o materializzata con l’output downstream; non richiede un lineage product dedicato.</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016"/>
            <w:vAlign w:val="center"/>
            <w:shd w:fill="0B4F6C"/>
          </w:tcPr>
          <w:p>
            <w:r>
              <w:rPr>
                <w:rFonts w:ascii="Noto Sans" w:hAnsi="Noto Sans" w:eastAsia="Noto Sans" w:cs="Noto Sans"/>
                <w:sz w:val="17"/>
              </w:rPr>
            </w:r>
            <w:r>
              <w:rPr>
                <w:rFonts w:ascii="Noto Sans" w:hAnsi="Noto Sans" w:eastAsia="Noto Sans" w:cs="Noto Sans"/>
                <w:b/>
                <w:color w:val="FFFFFF"/>
                <w:sz w:val="17"/>
              </w:rPr>
              <w:t>Gruppo</w:t>
            </w:r>
          </w:p>
        </w:tc>
        <w:tc>
          <w:tcPr>
            <w:tcW w:type="dxa" w:w="8208"/>
            <w:vAlign w:val="center"/>
            <w:shd w:fill="0B4F6C"/>
          </w:tcPr>
          <w:p>
            <w:r>
              <w:rPr>
                <w:rFonts w:ascii="Noto Sans" w:hAnsi="Noto Sans" w:eastAsia="Noto Sans" w:cs="Noto Sans"/>
                <w:sz w:val="17"/>
              </w:rPr>
            </w:r>
            <w:r>
              <w:rPr>
                <w:rFonts w:ascii="Noto Sans" w:hAnsi="Noto Sans" w:eastAsia="Noto Sans" w:cs="Noto Sans"/>
                <w:b/>
                <w:color w:val="FFFFFF"/>
                <w:sz w:val="17"/>
              </w:rPr>
              <w:t>Campi minimi</w:t>
            </w:r>
          </w:p>
        </w:tc>
      </w:tr>
      <w:tr>
        <w:tc>
          <w:tcPr>
            <w:tcW w:type="dxa" w:w="2016"/>
            <w:vAlign w:val="center"/>
          </w:tcPr>
          <w:p>
            <w:r>
              <w:rPr>
                <w:rFonts w:ascii="Noto Sans" w:hAnsi="Noto Sans" w:eastAsia="Noto Sans" w:cs="Noto Sans"/>
                <w:sz w:val="17"/>
              </w:rPr>
            </w:r>
            <w:r>
              <w:rPr>
                <w:rFonts w:ascii="Noto Sans" w:hAnsi="Noto Sans" w:eastAsia="Noto Sans" w:cs="Noto Sans"/>
                <w:b w:val="0"/>
                <w:sz w:val="17"/>
              </w:rPr>
              <w:t>Identità</w:t>
            </w:r>
          </w:p>
        </w:tc>
        <w:tc>
          <w:tcPr>
            <w:tcW w:type="dxa" w:w="8208"/>
            <w:vAlign w:val="center"/>
          </w:tcPr>
          <w:p>
            <w:r>
              <w:rPr>
                <w:rFonts w:ascii="Noto Sans" w:hAnsi="Noto Sans" w:eastAsia="Noto Sans" w:cs="Noto Sans"/>
                <w:sz w:val="17"/>
              </w:rPr>
            </w:r>
            <w:r>
              <w:rPr>
                <w:rFonts w:ascii="Noto Sans" w:hAnsi="Noto Sans" w:eastAsia="Noto Sans" w:cs="Noto Sans"/>
                <w:b w:val="0"/>
                <w:sz w:val="17"/>
              </w:rPr>
              <w:t>lineageId, ingestionRunId, ingestionId, handoffId</w:t>
            </w:r>
          </w:p>
        </w:tc>
      </w:tr>
      <w:tr>
        <w:tc>
          <w:tcPr>
            <w:tcW w:type="dxa" w:w="2016"/>
            <w:vAlign w:val="center"/>
            <w:shd w:fill="F8FBFD"/>
          </w:tcPr>
          <w:p>
            <w:r>
              <w:rPr>
                <w:rFonts w:ascii="Noto Sans" w:hAnsi="Noto Sans" w:eastAsia="Noto Sans" w:cs="Noto Sans"/>
                <w:sz w:val="17"/>
              </w:rPr>
            </w:r>
            <w:r>
              <w:rPr>
                <w:rFonts w:ascii="Noto Sans" w:hAnsi="Noto Sans" w:eastAsia="Noto Sans" w:cs="Noto Sans"/>
                <w:b w:val="0"/>
                <w:sz w:val="17"/>
              </w:rPr>
              <w:t>Sorgente</w:t>
            </w:r>
          </w:p>
        </w:tc>
        <w:tc>
          <w:tcPr>
            <w:tcW w:type="dxa" w:w="8208"/>
            <w:vAlign w:val="center"/>
            <w:shd w:fill="F8FBFD"/>
          </w:tcPr>
          <w:p>
            <w:r>
              <w:rPr>
                <w:rFonts w:ascii="Noto Sans" w:hAnsi="Noto Sans" w:eastAsia="Noto Sans" w:cs="Noto Sans"/>
                <w:sz w:val="17"/>
              </w:rPr>
            </w:r>
            <w:r>
              <w:rPr>
                <w:rFonts w:ascii="Noto Sans" w:hAnsi="Noto Sans" w:eastAsia="Noto Sans" w:cs="Noto Sans"/>
                <w:b w:val="0"/>
                <w:sz w:val="17"/>
              </w:rPr>
              <w:t>sourceId, typeCode, sourceObjectId, sourceRevision, sourceObservedAt</w:t>
            </w:r>
          </w:p>
        </w:tc>
      </w:tr>
      <w:tr>
        <w:tc>
          <w:tcPr>
            <w:tcW w:type="dxa" w:w="2016"/>
            <w:vAlign w:val="center"/>
          </w:tcPr>
          <w:p>
            <w:r>
              <w:rPr>
                <w:rFonts w:ascii="Noto Sans" w:hAnsi="Noto Sans" w:eastAsia="Noto Sans" w:cs="Noto Sans"/>
                <w:sz w:val="17"/>
              </w:rPr>
            </w:r>
            <w:r>
              <w:rPr>
                <w:rFonts w:ascii="Noto Sans" w:hAnsi="Noto Sans" w:eastAsia="Noto Sans" w:cs="Noto Sans"/>
                <w:b w:val="0"/>
                <w:sz w:val="17"/>
              </w:rPr>
              <w:t>Contratti</w:t>
            </w:r>
          </w:p>
        </w:tc>
        <w:tc>
          <w:tcPr>
            <w:tcW w:type="dxa" w:w="8208"/>
            <w:vAlign w:val="center"/>
          </w:tcPr>
          <w:p>
            <w:r>
              <w:rPr>
                <w:rFonts w:ascii="Noto Sans" w:hAnsi="Noto Sans" w:eastAsia="Noto Sans" w:cs="Noto Sans"/>
                <w:sz w:val="17"/>
              </w:rPr>
            </w:r>
            <w:r>
              <w:rPr>
                <w:rFonts w:ascii="Noto Sans" w:hAnsi="Noto Sans" w:eastAsia="Noto Sans" w:cs="Noto Sans"/>
                <w:b w:val="0"/>
                <w:sz w:val="17"/>
              </w:rPr>
              <w:t>sourceSchemaRef, bundleRef, mappingRefs, semanticPublicationSetRef, adapterProfileRef</w:t>
            </w:r>
          </w:p>
        </w:tc>
      </w:tr>
      <w:tr>
        <w:tc>
          <w:tcPr>
            <w:tcW w:type="dxa" w:w="2016"/>
            <w:vAlign w:val="center"/>
            <w:shd w:fill="F8FBFD"/>
          </w:tcPr>
          <w:p>
            <w:r>
              <w:rPr>
                <w:rFonts w:ascii="Noto Sans" w:hAnsi="Noto Sans" w:eastAsia="Noto Sans" w:cs="Noto Sans"/>
                <w:sz w:val="17"/>
              </w:rPr>
            </w:r>
            <w:r>
              <w:rPr>
                <w:rFonts w:ascii="Noto Sans" w:hAnsi="Noto Sans" w:eastAsia="Noto Sans" w:cs="Noto Sans"/>
                <w:b w:val="0"/>
                <w:sz w:val="17"/>
              </w:rPr>
              <w:t>Processing</w:t>
            </w:r>
          </w:p>
        </w:tc>
        <w:tc>
          <w:tcPr>
            <w:tcW w:type="dxa" w:w="8208"/>
            <w:vAlign w:val="center"/>
            <w:shd w:fill="F8FBFD"/>
          </w:tcPr>
          <w:p>
            <w:r>
              <w:rPr>
                <w:rFonts w:ascii="Noto Sans" w:hAnsi="Noto Sans" w:eastAsia="Noto Sans" w:cs="Noto Sans"/>
                <w:sz w:val="17"/>
              </w:rPr>
            </w:r>
            <w:r>
              <w:rPr>
                <w:rFonts w:ascii="Noto Sans" w:hAnsi="Noto Sans" w:eastAsia="Noto Sans" w:cs="Noto Sans"/>
                <w:b w:val="0"/>
                <w:sz w:val="17"/>
              </w:rPr>
              <w:t>pipelineVersion, transformationIds, validationResultRef</w:t>
            </w:r>
          </w:p>
        </w:tc>
      </w:tr>
      <w:tr>
        <w:tc>
          <w:tcPr>
            <w:tcW w:type="dxa" w:w="2016"/>
            <w:vAlign w:val="center"/>
          </w:tcPr>
          <w:p>
            <w:r>
              <w:rPr>
                <w:rFonts w:ascii="Noto Sans" w:hAnsi="Noto Sans" w:eastAsia="Noto Sans" w:cs="Noto Sans"/>
                <w:sz w:val="17"/>
              </w:rPr>
            </w:r>
            <w:r>
              <w:rPr>
                <w:rFonts w:ascii="Noto Sans" w:hAnsi="Noto Sans" w:eastAsia="Noto Sans" w:cs="Noto Sans"/>
                <w:b w:val="0"/>
                <w:sz w:val="17"/>
              </w:rPr>
              <w:t>Dati</w:t>
            </w:r>
          </w:p>
        </w:tc>
        <w:tc>
          <w:tcPr>
            <w:tcW w:type="dxa" w:w="8208"/>
            <w:vAlign w:val="center"/>
          </w:tcPr>
          <w:p>
            <w:r>
              <w:rPr>
                <w:rFonts w:ascii="Noto Sans" w:hAnsi="Noto Sans" w:eastAsia="Noto Sans" w:cs="Noto Sans"/>
                <w:sz w:val="17"/>
              </w:rPr>
            </w:r>
            <w:r>
              <w:rPr>
                <w:rFonts w:ascii="Noto Sans" w:hAnsi="Noto Sans" w:eastAsia="Noto Sans" w:cs="Noto Sans"/>
                <w:b w:val="0"/>
                <w:sz w:val="17"/>
              </w:rPr>
              <w:t>rawObjectRef, rawHash, normalizedHash, outputHash</w:t>
            </w:r>
          </w:p>
        </w:tc>
      </w:tr>
      <w:tr>
        <w:tc>
          <w:tcPr>
            <w:tcW w:type="dxa" w:w="2016"/>
            <w:vAlign w:val="center"/>
            <w:shd w:fill="F8FBFD"/>
          </w:tcPr>
          <w:p>
            <w:r>
              <w:rPr>
                <w:rFonts w:ascii="Noto Sans" w:hAnsi="Noto Sans" w:eastAsia="Noto Sans" w:cs="Noto Sans"/>
                <w:sz w:val="17"/>
              </w:rPr>
            </w:r>
            <w:r>
              <w:rPr>
                <w:rFonts w:ascii="Noto Sans" w:hAnsi="Noto Sans" w:eastAsia="Noto Sans" w:cs="Noto Sans"/>
                <w:b w:val="0"/>
                <w:sz w:val="17"/>
              </w:rPr>
              <w:t>Tempi</w:t>
            </w:r>
          </w:p>
        </w:tc>
        <w:tc>
          <w:tcPr>
            <w:tcW w:type="dxa" w:w="8208"/>
            <w:vAlign w:val="center"/>
            <w:shd w:fill="F8FBFD"/>
          </w:tcPr>
          <w:p>
            <w:r>
              <w:rPr>
                <w:rFonts w:ascii="Noto Sans" w:hAnsi="Noto Sans" w:eastAsia="Noto Sans" w:cs="Noto Sans"/>
                <w:sz w:val="17"/>
              </w:rPr>
            </w:r>
            <w:r>
              <w:rPr>
                <w:rFonts w:ascii="Noto Sans" w:hAnsi="Noto Sans" w:eastAsia="Noto Sans" w:cs="Noto Sans"/>
                <w:b w:val="0"/>
                <w:sz w:val="17"/>
              </w:rPr>
              <w:t>acquiredAt, processedAt, handedOffAt</w:t>
            </w:r>
          </w:p>
        </w:tc>
      </w:tr>
      <w:tr>
        <w:tc>
          <w:tcPr>
            <w:tcW w:type="dxa" w:w="2016"/>
            <w:vAlign w:val="center"/>
          </w:tcPr>
          <w:p>
            <w:r>
              <w:rPr>
                <w:rFonts w:ascii="Noto Sans" w:hAnsi="Noto Sans" w:eastAsia="Noto Sans" w:cs="Noto Sans"/>
                <w:sz w:val="17"/>
              </w:rPr>
            </w:r>
            <w:r>
              <w:rPr>
                <w:rFonts w:ascii="Noto Sans" w:hAnsi="Noto Sans" w:eastAsia="Noto Sans" w:cs="Noto Sans"/>
                <w:b w:val="0"/>
                <w:sz w:val="17"/>
              </w:rPr>
              <w:t>Trace</w:t>
            </w:r>
          </w:p>
        </w:tc>
        <w:tc>
          <w:tcPr>
            <w:tcW w:type="dxa" w:w="8208"/>
            <w:vAlign w:val="center"/>
          </w:tcPr>
          <w:p>
            <w:r>
              <w:rPr>
                <w:rFonts w:ascii="Noto Sans" w:hAnsi="Noto Sans" w:eastAsia="Noto Sans" w:cs="Noto Sans"/>
                <w:sz w:val="17"/>
              </w:rPr>
            </w:r>
            <w:r>
              <w:rPr>
                <w:rFonts w:ascii="Noto Sans" w:hAnsi="Noto Sans" w:eastAsia="Noto Sans" w:cs="Noto Sans"/>
                <w:b w:val="0"/>
                <w:sz w:val="17"/>
              </w:rPr>
              <w:t>correlationId, traceId quando disponibile</w:t>
            </w:r>
          </w:p>
        </w:tc>
      </w:tr>
      <w:tr>
        <w:tc>
          <w:tcPr>
            <w:tcW w:type="dxa" w:w="2016"/>
            <w:vAlign w:val="center"/>
            <w:shd w:fill="F8FBFD"/>
          </w:tcPr>
          <w:p>
            <w:r>
              <w:rPr>
                <w:rFonts w:ascii="Noto Sans" w:hAnsi="Noto Sans" w:eastAsia="Noto Sans" w:cs="Noto Sans"/>
                <w:sz w:val="17"/>
              </w:rPr>
            </w:r>
            <w:r>
              <w:rPr>
                <w:rFonts w:ascii="Noto Sans" w:hAnsi="Noto Sans" w:eastAsia="Noto Sans" w:cs="Noto Sans"/>
                <w:b w:val="0"/>
                <w:sz w:val="17"/>
              </w:rPr>
              <w:t>Esito</w:t>
            </w:r>
          </w:p>
        </w:tc>
        <w:tc>
          <w:tcPr>
            <w:tcW w:type="dxa" w:w="8208"/>
            <w:vAlign w:val="center"/>
            <w:shd w:fill="F8FBFD"/>
          </w:tcPr>
          <w:p>
            <w:r>
              <w:rPr>
                <w:rFonts w:ascii="Noto Sans" w:hAnsi="Noto Sans" w:eastAsia="Noto Sans" w:cs="Noto Sans"/>
                <w:sz w:val="17"/>
              </w:rPr>
            </w:r>
            <w:r>
              <w:rPr>
                <w:rFonts w:ascii="Noto Sans" w:hAnsi="Noto Sans" w:eastAsia="Noto Sans" w:cs="Noto Sans"/>
                <w:b w:val="0"/>
                <w:sz w:val="17"/>
              </w:rPr>
              <w:t>SUCCESS | QUARANTINED | TOMBSTONE | FAILED + issueRefs</w:t>
            </w:r>
          </w:p>
        </w:tc>
      </w:tr>
    </w:tbl>
    <w:p/>
    <w:p>
      <w:pPr>
        <w:pStyle w:val="Heading2"/>
      </w:pPr>
      <w:r>
        <w:rPr>
          <w:rFonts w:ascii="Noto Sans" w:hAnsi="Noto Sans" w:eastAsia="Noto Sans" w:cs="Noto Sans"/>
        </w:rPr>
        <w:t>47.1 Lineage propagation</w:t>
      </w:r>
    </w:p>
    <w:p>
      <w:pPr>
        <w:pStyle w:val="ListBullet"/>
      </w:pPr>
      <w:r>
        <w:rPr>
          <w:rFonts w:ascii="Noto Sans" w:hAnsi="Noto Sans" w:eastAsia="Noto Sans" w:cs="Noto Sans"/>
        </w:rPr>
        <w:t>Il lineageId viene propagato nell’HandoffPayload e deve essere conservato dalla UDP/Urban Object Registry come provenance reference.</w:t>
      </w:r>
    </w:p>
    <w:p>
      <w:pPr>
        <w:pStyle w:val="ListBullet"/>
      </w:pPr>
      <w:r>
        <w:rPr>
          <w:rFonts w:ascii="Noto Sans" w:hAnsi="Noto Sans" w:eastAsia="Noto Sans" w:cs="Noto Sans"/>
        </w:rPr>
        <w:t>Un oggetto canonico può avere più revisioni con lineage differenti, anche quando l’identità urbana canonica resta invariata.</w:t>
      </w:r>
    </w:p>
    <w:p>
      <w:pPr>
        <w:pStyle w:val="ListBullet"/>
      </w:pPr>
      <w:r>
        <w:rPr>
          <w:rFonts w:ascii="Noto Sans" w:hAnsi="Noto Sans" w:eastAsia="Noto Sans" w:cs="Noto Sans"/>
        </w:rPr>
        <w:t>Le relazioni materializzate successivamente devono poter referenziare la lineage/evidence che ha contribuito alla loro risoluzione.</w:t>
      </w:r>
    </w:p>
    <w:p>
      <w:pPr>
        <w:pStyle w:val="Heading1"/>
      </w:pPr>
      <w:r>
        <w:rPr>
          <w:rFonts w:ascii="Noto Sans" w:hAnsi="Noto Sans" w:eastAsia="Noto Sans" w:cs="Noto Sans"/>
        </w:rPr>
        <w:t>48. Replay e reprocessing storico</w:t>
      </w:r>
    </w:p>
    <w:p>
      <w:pPr/>
      <w:r>
        <w:rPr>
          <w:rFonts w:ascii="Noto Sans" w:hAnsi="Noto Sans" w:eastAsia="Noto Sans" w:cs="Noto Sans"/>
        </w:rPr>
        <w:t>Il replay non significa necessariamente rieseguire il vecchio risultato. La piattaforma distingue REPRODUCE e REPROCESS.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304"/>
            <w:vAlign w:val="center"/>
            <w:shd w:fill="0B4F6C"/>
          </w:tcPr>
          <w:p>
            <w:r>
              <w:rPr>
                <w:rFonts w:ascii="Noto Sans" w:hAnsi="Noto Sans" w:eastAsia="Noto Sans" w:cs="Noto Sans"/>
                <w:sz w:val="17"/>
              </w:rPr>
            </w:r>
            <w:r>
              <w:rPr>
                <w:rFonts w:ascii="Noto Sans" w:hAnsi="Noto Sans" w:eastAsia="Noto Sans" w:cs="Noto Sans"/>
                <w:b/>
                <w:color w:val="FFFFFF"/>
                <w:sz w:val="17"/>
              </w:rPr>
              <w:t>Modalità</w:t>
            </w:r>
          </w:p>
        </w:tc>
        <w:tc>
          <w:tcPr>
            <w:tcW w:type="dxa" w:w="4032"/>
            <w:vAlign w:val="center"/>
            <w:shd w:fill="0B4F6C"/>
          </w:tcPr>
          <w:p>
            <w:r>
              <w:rPr>
                <w:rFonts w:ascii="Noto Sans" w:hAnsi="Noto Sans" w:eastAsia="Noto Sans" w:cs="Noto Sans"/>
                <w:sz w:val="17"/>
              </w:rPr>
            </w:r>
            <w:r>
              <w:rPr>
                <w:rFonts w:ascii="Noto Sans" w:hAnsi="Noto Sans" w:eastAsia="Noto Sans" w:cs="Noto Sans"/>
                <w:b/>
                <w:color w:val="FFFFFF"/>
                <w:sz w:val="17"/>
              </w:rPr>
              <w:t>Contratti usati</w:t>
            </w:r>
          </w:p>
        </w:tc>
        <w:tc>
          <w:tcPr>
            <w:tcW w:type="dxa" w:w="4176"/>
            <w:vAlign w:val="center"/>
            <w:shd w:fill="0B4F6C"/>
          </w:tcPr>
          <w:p>
            <w:r>
              <w:rPr>
                <w:rFonts w:ascii="Noto Sans" w:hAnsi="Noto Sans" w:eastAsia="Noto Sans" w:cs="Noto Sans"/>
                <w:sz w:val="17"/>
              </w:rPr>
            </w:r>
            <w:r>
              <w:rPr>
                <w:rFonts w:ascii="Noto Sans" w:hAnsi="Noto Sans" w:eastAsia="Noto Sans" w:cs="Noto Sans"/>
                <w:b/>
                <w:color w:val="FFFFFF"/>
                <w:sz w:val="17"/>
              </w:rPr>
              <w:t>Scopo</w:t>
            </w:r>
          </w:p>
        </w:tc>
      </w:tr>
      <w:tr>
        <w:tc>
          <w:tcPr>
            <w:tcW w:type="dxa" w:w="2304"/>
            <w:vAlign w:val="center"/>
          </w:tcPr>
          <w:p>
            <w:r>
              <w:rPr>
                <w:rFonts w:ascii="Noto Sans" w:hAnsi="Noto Sans" w:eastAsia="Noto Sans" w:cs="Noto Sans"/>
                <w:sz w:val="17"/>
              </w:rPr>
            </w:r>
            <w:r>
              <w:rPr>
                <w:rFonts w:ascii="Noto Sans" w:hAnsi="Noto Sans" w:eastAsia="Noto Sans" w:cs="Noto Sans"/>
                <w:b w:val="0"/>
                <w:sz w:val="17"/>
              </w:rPr>
              <w:t>REPRODUCE</w:t>
            </w:r>
          </w:p>
        </w:tc>
        <w:tc>
          <w:tcPr>
            <w:tcW w:type="dxa" w:w="4032"/>
            <w:vAlign w:val="center"/>
          </w:tcPr>
          <w:p>
            <w:r>
              <w:rPr>
                <w:rFonts w:ascii="Noto Sans" w:hAnsi="Noto Sans" w:eastAsia="Noto Sans" w:cs="Noto Sans"/>
                <w:sz w:val="17"/>
              </w:rPr>
            </w:r>
            <w:r>
              <w:rPr>
                <w:rFonts w:ascii="Noto Sans" w:hAnsi="Noto Sans" w:eastAsia="Noto Sans" w:cs="Noto Sans"/>
                <w:b w:val="0"/>
                <w:sz w:val="17"/>
              </w:rPr>
              <w:t>Contratti storici originali</w:t>
            </w:r>
          </w:p>
        </w:tc>
        <w:tc>
          <w:tcPr>
            <w:tcW w:type="dxa" w:w="4176"/>
            <w:vAlign w:val="center"/>
          </w:tcPr>
          <w:p>
            <w:r>
              <w:rPr>
                <w:rFonts w:ascii="Noto Sans" w:hAnsi="Noto Sans" w:eastAsia="Noto Sans" w:cs="Noto Sans"/>
                <w:sz w:val="17"/>
              </w:rPr>
            </w:r>
            <w:r>
              <w:rPr>
                <w:rFonts w:ascii="Noto Sans" w:hAnsi="Noto Sans" w:eastAsia="Noto Sans" w:cs="Noto Sans"/>
                <w:b w:val="0"/>
                <w:sz w:val="17"/>
              </w:rPr>
              <w:t>Dimostrare/riprodurre il risultato prodotto all’epoca.</w:t>
            </w:r>
          </w:p>
        </w:tc>
      </w:tr>
      <w:tr>
        <w:tc>
          <w:tcPr>
            <w:tcW w:type="dxa" w:w="2304"/>
            <w:vAlign w:val="center"/>
            <w:shd w:fill="F8FBFD"/>
          </w:tcPr>
          <w:p>
            <w:r>
              <w:rPr>
                <w:rFonts w:ascii="Noto Sans" w:hAnsi="Noto Sans" w:eastAsia="Noto Sans" w:cs="Noto Sans"/>
                <w:sz w:val="17"/>
              </w:rPr>
            </w:r>
            <w:r>
              <w:rPr>
                <w:rFonts w:ascii="Noto Sans" w:hAnsi="Noto Sans" w:eastAsia="Noto Sans" w:cs="Noto Sans"/>
                <w:b w:val="0"/>
                <w:sz w:val="17"/>
              </w:rPr>
              <w:t>REPROCESS_CURRENT</w:t>
            </w:r>
          </w:p>
        </w:tc>
        <w:tc>
          <w:tcPr>
            <w:tcW w:type="dxa" w:w="4032"/>
            <w:vAlign w:val="center"/>
            <w:shd w:fill="F8FBFD"/>
          </w:tcPr>
          <w:p>
            <w:r>
              <w:rPr>
                <w:rFonts w:ascii="Noto Sans" w:hAnsi="Noto Sans" w:eastAsia="Noto Sans" w:cs="Noto Sans"/>
                <w:sz w:val="17"/>
              </w:rPr>
            </w:r>
            <w:r>
              <w:rPr>
                <w:rFonts w:ascii="Noto Sans" w:hAnsi="Noto Sans" w:eastAsia="Noto Sans" w:cs="Noto Sans"/>
                <w:b w:val="0"/>
                <w:sz w:val="17"/>
              </w:rPr>
              <w:t>Raw storico + nuova configurazione esplicitamente selezionata</w:t>
            </w:r>
          </w:p>
        </w:tc>
        <w:tc>
          <w:tcPr>
            <w:tcW w:type="dxa" w:w="4176"/>
            <w:vAlign w:val="center"/>
            <w:shd w:fill="F8FBFD"/>
          </w:tcPr>
          <w:p>
            <w:r>
              <w:rPr>
                <w:rFonts w:ascii="Noto Sans" w:hAnsi="Noto Sans" w:eastAsia="Noto Sans" w:cs="Noto Sans"/>
                <w:sz w:val="17"/>
              </w:rPr>
            </w:r>
            <w:r>
              <w:rPr>
                <w:rFonts w:ascii="Noto Sans" w:hAnsi="Noto Sans" w:eastAsia="Noto Sans" w:cs="Noto Sans"/>
                <w:b w:val="0"/>
                <w:sz w:val="17"/>
              </w:rPr>
              <w:t>Correggere o riallineare dati storici secondo nuove regole.</w:t>
            </w:r>
          </w:p>
        </w:tc>
      </w:tr>
      <w:tr>
        <w:tc>
          <w:tcPr>
            <w:tcW w:type="dxa" w:w="2304"/>
            <w:vAlign w:val="center"/>
          </w:tcPr>
          <w:p>
            <w:r>
              <w:rPr>
                <w:rFonts w:ascii="Noto Sans" w:hAnsi="Noto Sans" w:eastAsia="Noto Sans" w:cs="Noto Sans"/>
                <w:sz w:val="17"/>
              </w:rPr>
            </w:r>
            <w:r>
              <w:rPr>
                <w:rFonts w:ascii="Noto Sans" w:hAnsi="Noto Sans" w:eastAsia="Noto Sans" w:cs="Noto Sans"/>
                <w:b w:val="0"/>
                <w:sz w:val="17"/>
              </w:rPr>
              <w:t>REPROCESS_TARGET</w:t>
            </w:r>
          </w:p>
        </w:tc>
        <w:tc>
          <w:tcPr>
            <w:tcW w:type="dxa" w:w="4032"/>
            <w:vAlign w:val="center"/>
          </w:tcPr>
          <w:p>
            <w:r>
              <w:rPr>
                <w:rFonts w:ascii="Noto Sans" w:hAnsi="Noto Sans" w:eastAsia="Noto Sans" w:cs="Noto Sans"/>
                <w:sz w:val="17"/>
              </w:rPr>
            </w:r>
            <w:r>
              <w:rPr>
                <w:rFonts w:ascii="Noto Sans" w:hAnsi="Noto Sans" w:eastAsia="Noto Sans" w:cs="Noto Sans"/>
                <w:b w:val="0"/>
                <w:sz w:val="17"/>
              </w:rPr>
              <w:t>Raw storico + bundle/versione target esplicita</w:t>
            </w:r>
          </w:p>
        </w:tc>
        <w:tc>
          <w:tcPr>
            <w:tcW w:type="dxa" w:w="4176"/>
            <w:vAlign w:val="center"/>
          </w:tcPr>
          <w:p>
            <w:r>
              <w:rPr>
                <w:rFonts w:ascii="Noto Sans" w:hAnsi="Noto Sans" w:eastAsia="Noto Sans" w:cs="Noto Sans"/>
                <w:sz w:val="17"/>
              </w:rPr>
            </w:r>
            <w:r>
              <w:rPr>
                <w:rFonts w:ascii="Noto Sans" w:hAnsi="Noto Sans" w:eastAsia="Noto Sans" w:cs="Noto Sans"/>
                <w:b w:val="0"/>
                <w:sz w:val="17"/>
              </w:rPr>
              <w:t>Migrazione controllata verso una specifica baseline.</w:t>
            </w:r>
          </w:p>
        </w:tc>
      </w:tr>
    </w:tbl>
    <w:p/>
    <w:tbl>
      <w:tblPr>
        <w:tblStyle w:val="TableGrid"/>
        <w:tblW w:type="auto" w:w="0"/>
        <w:jc w:val="center"/>
        <w:tblLook w:firstColumn="1" w:firstRow="1" w:lastColumn="0" w:lastRow="0" w:noHBand="0" w:noVBand="1" w:val="04A0"/>
      </w:tblPr>
      <w:tblGrid>
        <w:gridCol w:w="9072"/>
      </w:tblGrid>
      <w:tr>
        <w:trPr>
          <w:tblHeader w:val="true"/>
        </w:trPr>
        <w:tc>
          <w:tcPr>
            <w:tcW w:type="dxa" w:w="9072"/>
            <w:shd w:fill="E2F0D9"/>
          </w:tcPr>
          <w:p>
            <w:r>
              <w:rPr>
                <w:rFonts w:ascii="Noto Sans" w:hAnsi="Noto Sans" w:eastAsia="Noto Sans" w:cs="Noto Sans"/>
                <w:sz w:val="17"/>
              </w:rPr>
            </w:r>
            <w:r>
              <w:rPr>
                <w:rFonts w:ascii="Noto Sans" w:hAnsi="Noto Sans" w:eastAsia="Noto Sans" w:cs="Noto Sans"/>
                <w:b/>
                <w:color w:val="0B4F6C"/>
                <w:sz w:val="17"/>
              </w:rPr>
              <w:t>Invariante ING-HIST-02</w:t>
              <w:br/>
            </w:r>
            <w:r>
              <w:rPr>
                <w:rFonts w:ascii="Noto Sans" w:hAnsi="Noto Sans" w:eastAsia="Noto Sans" w:cs="Noto Sans"/>
                <w:sz w:val="17"/>
              </w:rPr>
              <w:t>Un reprocessing con un contratto diverso dall’originale produce una nuova lineage/revision. Non riscrive l’evidence storica della precedente elaborazione.</w:t>
            </w:r>
          </w:p>
        </w:tc>
      </w:tr>
    </w:tbl>
    <w:p/>
    <w:p>
      <w:pPr>
        <w:pStyle w:val="Heading2"/>
      </w:pPr>
      <w:r>
        <w:rPr>
          <w:rFonts w:ascii="Noto Sans" w:hAnsi="Noto Sans" w:eastAsia="Noto Sans" w:cs="Noto Sans"/>
        </w:rPr>
        <w:t>48.1 Adapter backward compatibility</w:t>
      </w:r>
    </w:p>
    <w:p>
      <w:pPr>
        <w:pStyle w:val="ListBullet"/>
      </w:pPr>
      <w:r>
        <w:rPr>
          <w:rFonts w:ascii="Noto Sans" w:hAnsi="Noto Sans" w:eastAsia="Noto Sans" w:cs="Noto Sans"/>
        </w:rPr>
        <w:t>L’adapterProfileVersion utilizzato storicamente resta identificabile.</w:t>
      </w:r>
    </w:p>
    <w:p>
      <w:pPr>
        <w:pStyle w:val="ListBullet"/>
      </w:pPr>
      <w:r>
        <w:rPr>
          <w:rFonts w:ascii="Noto Sans" w:hAnsi="Noto Sans" w:eastAsia="Noto Sans" w:cs="Noto Sans"/>
        </w:rPr>
        <w:t>Il runtime deve mantenere compatibilità con i profili storici ancora soggetti a replay oppure applicare una migration decision esplicita.</w:t>
      </w:r>
    </w:p>
    <w:p>
      <w:pPr>
        <w:pStyle w:val="ListBullet"/>
      </w:pPr>
      <w:r>
        <w:rPr>
          <w:rFonts w:ascii="Noto Sans" w:hAnsi="Noto Sans" w:eastAsia="Noto Sans" w:cs="Noto Sans"/>
        </w:rPr>
        <w:t>La rimozione del supporto a una versione adapter è una breaking operational change e richiede impact analysis sui raw/lineage che la referenziano.</w:t>
      </w:r>
    </w:p>
    <w:p>
      <w:pPr>
        <w:pStyle w:val="Heading1"/>
      </w:pPr>
      <w:r>
        <w:rPr>
          <w:rFonts w:ascii="Noto Sans" w:hAnsi="Noto Sans" w:eastAsia="Noto Sans" w:cs="Noto Sans"/>
        </w:rPr>
        <w:t>49. Schema evolution e continuità dell’identità sorgente</w:t>
      </w:r>
    </w:p>
    <w:p>
      <w:pPr/>
      <w:r>
        <w:rPr>
          <w:rFonts w:ascii="Noto Sans" w:hAnsi="Noto Sans" w:eastAsia="Noto Sans" w:cs="Noto Sans"/>
        </w:rPr>
        <w:t>Il cambio di schema non crea automaticamente una nuova identità dell’istanza. Per le sorgenti standard OUF la chiave tecnica di provenienza resta, salvo diversa decisione di onboarding, (sourceId, typeCode, sourceObjectId).</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880"/>
            <w:vAlign w:val="center"/>
            <w:shd w:fill="0B4F6C"/>
          </w:tcPr>
          <w:p>
            <w:r>
              <w:rPr>
                <w:rFonts w:ascii="Noto Sans" w:hAnsi="Noto Sans" w:eastAsia="Noto Sans" w:cs="Noto Sans"/>
                <w:sz w:val="17"/>
              </w:rPr>
            </w:r>
            <w:r>
              <w:rPr>
                <w:rFonts w:ascii="Noto Sans" w:hAnsi="Noto Sans" w:eastAsia="Noto Sans" w:cs="Noto Sans"/>
                <w:b/>
                <w:color w:val="FFFFFF"/>
                <w:sz w:val="17"/>
              </w:rPr>
              <w:t>Scenario</w:t>
            </w:r>
          </w:p>
        </w:tc>
        <w:tc>
          <w:tcPr>
            <w:tcW w:type="dxa" w:w="7488"/>
            <w:vAlign w:val="center"/>
            <w:shd w:fill="0B4F6C"/>
          </w:tcPr>
          <w:p>
            <w:r>
              <w:rPr>
                <w:rFonts w:ascii="Noto Sans" w:hAnsi="Noto Sans" w:eastAsia="Noto Sans" w:cs="Noto Sans"/>
                <w:sz w:val="17"/>
              </w:rPr>
            </w:r>
            <w:r>
              <w:rPr>
                <w:rFonts w:ascii="Noto Sans" w:hAnsi="Noto Sans" w:eastAsia="Noto Sans" w:cs="Noto Sans"/>
                <w:b/>
                <w:color w:val="FFFFFF"/>
                <w:sz w:val="17"/>
              </w:rPr>
              <w:t>Comportamento Runtime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Schema compatibile / additive</w:t>
            </w:r>
          </w:p>
        </w:tc>
        <w:tc>
          <w:tcPr>
            <w:tcW w:type="dxa" w:w="7488"/>
            <w:vAlign w:val="center"/>
          </w:tcPr>
          <w:p>
            <w:r>
              <w:rPr>
                <w:rFonts w:ascii="Noto Sans" w:hAnsi="Noto Sans" w:eastAsia="Noto Sans" w:cs="Noto Sans"/>
                <w:sz w:val="17"/>
              </w:rPr>
            </w:r>
            <w:r>
              <w:rPr>
                <w:rFonts w:ascii="Noto Sans" w:hAnsi="Noto Sans" w:eastAsia="Noto Sans" w:cs="Noto Sans"/>
                <w:b w:val="0"/>
                <w:sz w:val="17"/>
              </w:rPr>
              <w:t>Può proseguire solo se il bundle corrente dichiara compatibilità; observation registrata.</w:t>
            </w:r>
          </w:p>
        </w:tc>
      </w:tr>
      <w:tr>
        <w:tc>
          <w:tcPr>
            <w:tcW w:type="dxa" w:w="2880"/>
            <w:vAlign w:val="center"/>
            <w:shd w:fill="F8FBFD"/>
          </w:tcPr>
          <w:p>
            <w:r>
              <w:rPr>
                <w:rFonts w:ascii="Noto Sans" w:hAnsi="Noto Sans" w:eastAsia="Noto Sans" w:cs="Noto Sans"/>
                <w:sz w:val="17"/>
              </w:rPr>
            </w:r>
            <w:r>
              <w:rPr>
                <w:rFonts w:ascii="Noto Sans" w:hAnsi="Noto Sans" w:eastAsia="Noto Sans" w:cs="Noto Sans"/>
                <w:b w:val="0"/>
                <w:sz w:val="17"/>
              </w:rPr>
              <w:t>Schema incompatibile</w:t>
            </w:r>
          </w:p>
        </w:tc>
        <w:tc>
          <w:tcPr>
            <w:tcW w:type="dxa" w:w="7488"/>
            <w:vAlign w:val="center"/>
            <w:shd w:fill="F8FBFD"/>
          </w:tcPr>
          <w:p>
            <w:r>
              <w:rPr>
                <w:rFonts w:ascii="Noto Sans" w:hAnsi="Noto Sans" w:eastAsia="Noto Sans" w:cs="Noto Sans"/>
                <w:sz w:val="17"/>
              </w:rPr>
            </w:r>
            <w:r>
              <w:rPr>
                <w:rFonts w:ascii="Noto Sans" w:hAnsi="Noto Sans" w:eastAsia="Noto Sans" w:cs="Noto Sans"/>
                <w:b w:val="0"/>
                <w:sz w:val="17"/>
              </w:rPr>
              <w:t>SCHEMA_DRIFT blocking; sospensione/quarantine della partition secondo policy e issue verso Onboarding.</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Nuovo bundle approvato</w:t>
            </w:r>
          </w:p>
        </w:tc>
        <w:tc>
          <w:tcPr>
            <w:tcW w:type="dxa" w:w="7488"/>
            <w:vAlign w:val="center"/>
          </w:tcPr>
          <w:p>
            <w:r>
              <w:rPr>
                <w:rFonts w:ascii="Noto Sans" w:hAnsi="Noto Sans" w:eastAsia="Noto Sans" w:cs="Noto Sans"/>
                <w:sz w:val="17"/>
              </w:rPr>
            </w:r>
            <w:r>
              <w:rPr>
                <w:rFonts w:ascii="Noto Sans" w:hAnsi="Noto Sans" w:eastAsia="Noto Sans" w:cs="Noto Sans"/>
                <w:b w:val="0"/>
                <w:sz w:val="17"/>
              </w:rPr>
              <w:t>Nuove run usano il nuovo schema/mapping; run vecchie restano pinned.</w:t>
            </w:r>
          </w:p>
        </w:tc>
      </w:tr>
      <w:tr>
        <w:tc>
          <w:tcPr>
            <w:tcW w:type="dxa" w:w="2880"/>
            <w:vAlign w:val="center"/>
            <w:shd w:fill="F8FBFD"/>
          </w:tcPr>
          <w:p>
            <w:r>
              <w:rPr>
                <w:rFonts w:ascii="Noto Sans" w:hAnsi="Noto Sans" w:eastAsia="Noto Sans" w:cs="Noto Sans"/>
                <w:sz w:val="17"/>
              </w:rPr>
            </w:r>
            <w:r>
              <w:rPr>
                <w:rFonts w:ascii="Noto Sans" w:hAnsi="Noto Sans" w:eastAsia="Noto Sans" w:cs="Noto Sans"/>
                <w:b w:val="0"/>
                <w:sz w:val="17"/>
              </w:rPr>
              <w:t>Stesso sourceObjectId dopo cambio schema</w:t>
            </w:r>
          </w:p>
        </w:tc>
        <w:tc>
          <w:tcPr>
            <w:tcW w:type="dxa" w:w="7488"/>
            <w:vAlign w:val="center"/>
            <w:shd w:fill="F8FBFD"/>
          </w:tcPr>
          <w:p>
            <w:r>
              <w:rPr>
                <w:rFonts w:ascii="Noto Sans" w:hAnsi="Noto Sans" w:eastAsia="Noto Sans" w:cs="Noto Sans"/>
                <w:sz w:val="17"/>
              </w:rPr>
            </w:r>
            <w:r>
              <w:rPr>
                <w:rFonts w:ascii="Noto Sans" w:hAnsi="Noto Sans" w:eastAsia="Noto Sans" w:cs="Noto Sans"/>
                <w:b w:val="0"/>
                <w:sz w:val="17"/>
              </w:rPr>
              <w:t>Trattato come nuova revisione della stessa provenienza, non come nuovo oggetto per il solo cambio schema.</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Identificativi sorgente cambiati</w:t>
            </w:r>
          </w:p>
        </w:tc>
        <w:tc>
          <w:tcPr>
            <w:tcW w:type="dxa" w:w="7488"/>
            <w:vAlign w:val="center"/>
          </w:tcPr>
          <w:p>
            <w:r>
              <w:rPr>
                <w:rFonts w:ascii="Noto Sans" w:hAnsi="Noto Sans" w:eastAsia="Noto Sans" w:cs="Noto Sans"/>
                <w:sz w:val="17"/>
              </w:rPr>
            </w:r>
            <w:r>
              <w:rPr>
                <w:rFonts w:ascii="Noto Sans" w:hAnsi="Noto Sans" w:eastAsia="Noto Sans" w:cs="Noto Sans"/>
                <w:b w:val="0"/>
                <w:sz w:val="17"/>
              </w:rPr>
              <w:t>Richiede identity continuity rule / object resolution; nessuna riconciliazione arbitraria nel Runtime.</w:t>
            </w:r>
          </w:p>
        </w:tc>
      </w:tr>
    </w:tbl>
    <w:p/>
    <w:p>
      <w:pPr>
        <w:pStyle w:val="Heading1"/>
      </w:pPr>
      <w:r>
        <w:rPr>
          <w:rFonts w:ascii="Noto Sans" w:hAnsi="Noto Sans" w:eastAsia="Noto Sans" w:cs="Noto Sans"/>
        </w:rPr>
        <w:t>50. Downstream consistency e responsabilità UDP</w:t>
      </w:r>
    </w:p>
    <w:p>
      <w:pPr/>
      <w:r>
        <w:rPr>
          <w:rFonts w:ascii="Noto Sans" w:hAnsi="Noto Sans" w:eastAsia="Noto Sans" w:cs="Noto Sans"/>
        </w:rPr>
        <w:t>L’Ingestion Runtime termina la propria responsabilità con la consegna durevole di HandoffPayload + lineage. La UDP/Urban Object Registry decide la persistenza canonica, il versioning dell’Urban Object e l’object/relationship resolution secondo il proprio progetto esecutivo.</w:t>
      </w:r>
    </w:p>
    <w:p>
      <w:pPr>
        <w:pStyle w:val="ListBullet"/>
      </w:pPr>
      <w:r>
        <w:rPr>
          <w:rFonts w:ascii="Noto Sans" w:hAnsi="Noto Sans" w:eastAsia="Noto Sans" w:cs="Noto Sans"/>
        </w:rPr>
        <w:t>Il Runtime non assegna UrbanObjectId autoritativi se la strategia richiede object resolution downstream.</w:t>
      </w:r>
    </w:p>
    <w:p>
      <w:pPr>
        <w:pStyle w:val="ListBullet"/>
      </w:pPr>
      <w:r>
        <w:rPr>
          <w:rFonts w:ascii="Noto Sans" w:hAnsi="Noto Sans" w:eastAsia="Noto Sans" w:cs="Noto Sans"/>
        </w:rPr>
        <w:t>DELETE/TOMBSTONE sorgente viene propagato con provenance; la politica di ritiro della revisione canonica è della UDP/authority policy.</w:t>
      </w:r>
    </w:p>
    <w:p>
      <w:pPr>
        <w:pStyle w:val="ListBullet"/>
      </w:pPr>
      <w:r>
        <w:rPr>
          <w:rFonts w:ascii="Noto Sans" w:hAnsi="Noto Sans" w:eastAsia="Noto Sans" w:cs="Noto Sans"/>
        </w:rPr>
        <w:t>Un errore downstream non fa avanzare silenziosamente il watermark oltre dati non consegnati.</w:t>
      </w:r>
    </w:p>
    <w:p>
      <w:pPr>
        <w:pStyle w:val="ListBullet"/>
      </w:pPr>
      <w:r>
        <w:rPr>
          <w:rFonts w:ascii="Noto Sans" w:hAnsi="Noto Sans" w:eastAsia="Noto Sans" w:cs="Noto Sans"/>
        </w:rPr>
        <w:t>La sostituzione tecnologica della UDP non modifica HandoffPayload v1 finché il contratto logico resta compatibile.</w:t>
      </w:r>
    </w:p>
    <w:p>
      <w:pPr>
        <w:pStyle w:val="Heading1"/>
      </w:pPr>
      <w:r>
        <w:rPr>
          <w:rFonts w:ascii="Noto Sans" w:hAnsi="Noto Sans" w:eastAsia="Noto Sans" w:cs="Noto Sans"/>
        </w:rPr>
        <w:t>51. Retention, deletion guard e legal hold tecnico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592"/>
            <w:vAlign w:val="center"/>
            <w:shd w:fill="0B4F6C"/>
          </w:tcPr>
          <w:p>
            <w:r>
              <w:rPr>
                <w:rFonts w:ascii="Noto Sans" w:hAnsi="Noto Sans" w:eastAsia="Noto Sans" w:cs="Noto Sans"/>
                <w:sz w:val="17"/>
              </w:rPr>
            </w:r>
            <w:r>
              <w:rPr>
                <w:rFonts w:ascii="Noto Sans" w:hAnsi="Noto Sans" w:eastAsia="Noto Sans" w:cs="Noto Sans"/>
                <w:b/>
                <w:color w:val="FFFFFF"/>
                <w:sz w:val="17"/>
              </w:rPr>
              <w:t>Oggetto</w:t>
            </w:r>
          </w:p>
        </w:tc>
        <w:tc>
          <w:tcPr>
            <w:tcW w:type="dxa" w:w="3312"/>
            <w:vAlign w:val="center"/>
            <w:shd w:fill="0B4F6C"/>
          </w:tcPr>
          <w:p>
            <w:r>
              <w:rPr>
                <w:rFonts w:ascii="Noto Sans" w:hAnsi="Noto Sans" w:eastAsia="Noto Sans" w:cs="Noto Sans"/>
                <w:sz w:val="17"/>
              </w:rPr>
            </w:r>
            <w:r>
              <w:rPr>
                <w:rFonts w:ascii="Noto Sans" w:hAnsi="Noto Sans" w:eastAsia="Noto Sans" w:cs="Noto Sans"/>
                <w:b/>
                <w:color w:val="FFFFFF"/>
                <w:sz w:val="17"/>
              </w:rPr>
              <w:t>Retention minima logica</w:t>
            </w:r>
          </w:p>
        </w:tc>
        <w:tc>
          <w:tcPr>
            <w:tcW w:type="dxa" w:w="4464"/>
            <w:vAlign w:val="center"/>
            <w:shd w:fill="0B4F6C"/>
          </w:tcPr>
          <w:p>
            <w:r>
              <w:rPr>
                <w:rFonts w:ascii="Noto Sans" w:hAnsi="Noto Sans" w:eastAsia="Noto Sans" w:cs="Noto Sans"/>
                <w:sz w:val="17"/>
              </w:rPr>
            </w:r>
            <w:r>
              <w:rPr>
                <w:rFonts w:ascii="Noto Sans" w:hAnsi="Noto Sans" w:eastAsia="Noto Sans" w:cs="Noto Sans"/>
                <w:b/>
                <w:color w:val="FFFFFF"/>
                <w:sz w:val="17"/>
              </w:rPr>
              <w:t>Deletion guard</w:t>
            </w:r>
          </w:p>
        </w:tc>
      </w:tr>
      <w:tr>
        <w:tc>
          <w:tcPr>
            <w:tcW w:type="dxa" w:w="2592"/>
            <w:vAlign w:val="center"/>
          </w:tcPr>
          <w:p>
            <w:r>
              <w:rPr>
                <w:rFonts w:ascii="Noto Sans" w:hAnsi="Noto Sans" w:eastAsia="Noto Sans" w:cs="Noto Sans"/>
                <w:sz w:val="17"/>
              </w:rPr>
            </w:r>
            <w:r>
              <w:rPr>
                <w:rFonts w:ascii="Noto Sans" w:hAnsi="Noto Sans" w:eastAsia="Noto Sans" w:cs="Noto Sans"/>
                <w:b w:val="0"/>
                <w:sz w:val="17"/>
              </w:rPr>
              <w:t>Config snapshot / contract refs</w:t>
            </w:r>
          </w:p>
        </w:tc>
        <w:tc>
          <w:tcPr>
            <w:tcW w:type="dxa" w:w="3312"/>
            <w:vAlign w:val="center"/>
          </w:tcPr>
          <w:p>
            <w:r>
              <w:rPr>
                <w:rFonts w:ascii="Noto Sans" w:hAnsi="Noto Sans" w:eastAsia="Noto Sans" w:cs="Noto Sans"/>
                <w:sz w:val="17"/>
              </w:rPr>
            </w:r>
            <w:r>
              <w:rPr>
                <w:rFonts w:ascii="Noto Sans" w:hAnsi="Noto Sans" w:eastAsia="Noto Sans" w:cs="Noto Sans"/>
                <w:b w:val="0"/>
                <w:sz w:val="17"/>
              </w:rPr>
              <w:t>Finché esistono run/dati che li referenziano</w:t>
            </w:r>
          </w:p>
        </w:tc>
        <w:tc>
          <w:tcPr>
            <w:tcW w:type="dxa" w:w="4464"/>
            <w:vAlign w:val="center"/>
          </w:tcPr>
          <w:p>
            <w:r>
              <w:rPr>
                <w:rFonts w:ascii="Noto Sans" w:hAnsi="Noto Sans" w:eastAsia="Noto Sans" w:cs="Noto Sans"/>
                <w:sz w:val="17"/>
              </w:rPr>
            </w:r>
            <w:r>
              <w:rPr>
                <w:rFonts w:ascii="Noto Sans" w:hAnsi="Noto Sans" w:eastAsia="Noto Sans" w:cs="Noto Sans"/>
                <w:b w:val="0"/>
                <w:sz w:val="17"/>
              </w:rPr>
              <w:t>No delete se reference count/retention attiva.</w:t>
            </w:r>
          </w:p>
        </w:tc>
      </w:tr>
      <w:tr>
        <w:tc>
          <w:tcPr>
            <w:tcW w:type="dxa" w:w="2592"/>
            <w:vAlign w:val="center"/>
            <w:shd w:fill="F8FBFD"/>
          </w:tcPr>
          <w:p>
            <w:r>
              <w:rPr>
                <w:rFonts w:ascii="Noto Sans" w:hAnsi="Noto Sans" w:eastAsia="Noto Sans" w:cs="Noto Sans"/>
                <w:sz w:val="17"/>
              </w:rPr>
            </w:r>
            <w:r>
              <w:rPr>
                <w:rFonts w:ascii="Noto Sans" w:hAnsi="Noto Sans" w:eastAsia="Noto Sans" w:cs="Noto Sans"/>
                <w:b w:val="0"/>
                <w:sz w:val="17"/>
              </w:rPr>
              <w:t>LineageRecord</w:t>
            </w:r>
          </w:p>
        </w:tc>
        <w:tc>
          <w:tcPr>
            <w:tcW w:type="dxa" w:w="3312"/>
            <w:vAlign w:val="center"/>
            <w:shd w:fill="F8FBFD"/>
          </w:tcPr>
          <w:p>
            <w:r>
              <w:rPr>
                <w:rFonts w:ascii="Noto Sans" w:hAnsi="Noto Sans" w:eastAsia="Noto Sans" w:cs="Noto Sans"/>
                <w:sz w:val="17"/>
              </w:rPr>
            </w:r>
            <w:r>
              <w:rPr>
                <w:rFonts w:ascii="Noto Sans" w:hAnsi="Noto Sans" w:eastAsia="Noto Sans" w:cs="Noto Sans"/>
                <w:b w:val="0"/>
                <w:sz w:val="17"/>
              </w:rPr>
              <w:t>Almeno quanto output canonico/audit associato</w:t>
            </w:r>
          </w:p>
        </w:tc>
        <w:tc>
          <w:tcPr>
            <w:tcW w:type="dxa" w:w="4464"/>
            <w:vAlign w:val="center"/>
            <w:shd w:fill="F8FBFD"/>
          </w:tcPr>
          <w:p>
            <w:r>
              <w:rPr>
                <w:rFonts w:ascii="Noto Sans" w:hAnsi="Noto Sans" w:eastAsia="Noto Sans" w:cs="Noto Sans"/>
                <w:sz w:val="17"/>
              </w:rPr>
            </w:r>
            <w:r>
              <w:rPr>
                <w:rFonts w:ascii="Noto Sans" w:hAnsi="Noto Sans" w:eastAsia="Noto Sans" w:cs="Noto Sans"/>
                <w:b w:val="0"/>
                <w:sz w:val="17"/>
              </w:rPr>
              <w:t>No delete indipendente dall’output.</w:t>
            </w:r>
          </w:p>
        </w:tc>
      </w:tr>
      <w:tr>
        <w:tc>
          <w:tcPr>
            <w:tcW w:type="dxa" w:w="2592"/>
            <w:vAlign w:val="center"/>
          </w:tcPr>
          <w:p>
            <w:r>
              <w:rPr>
                <w:rFonts w:ascii="Noto Sans" w:hAnsi="Noto Sans" w:eastAsia="Noto Sans" w:cs="Noto Sans"/>
                <w:sz w:val="17"/>
              </w:rPr>
            </w:r>
            <w:r>
              <w:rPr>
                <w:rFonts w:ascii="Noto Sans" w:hAnsi="Noto Sans" w:eastAsia="Noto Sans" w:cs="Noto Sans"/>
                <w:b w:val="0"/>
                <w:sz w:val="17"/>
              </w:rPr>
              <w:t>Raw payload/reference</w:t>
            </w:r>
          </w:p>
        </w:tc>
        <w:tc>
          <w:tcPr>
            <w:tcW w:type="dxa" w:w="3312"/>
            <w:vAlign w:val="center"/>
          </w:tcPr>
          <w:p>
            <w:r>
              <w:rPr>
                <w:rFonts w:ascii="Noto Sans" w:hAnsi="Noto Sans" w:eastAsia="Noto Sans" w:cs="Noto Sans"/>
                <w:sz w:val="17"/>
              </w:rPr>
            </w:r>
            <w:r>
              <w:rPr>
                <w:rFonts w:ascii="Noto Sans" w:hAnsi="Noto Sans" w:eastAsia="Noto Sans" w:cs="Noto Sans"/>
                <w:b w:val="0"/>
                <w:sz w:val="17"/>
              </w:rPr>
              <w:t>Secondo data retention policy della fonte/dataset</w:t>
            </w:r>
          </w:p>
        </w:tc>
        <w:tc>
          <w:tcPr>
            <w:tcW w:type="dxa" w:w="4464"/>
            <w:vAlign w:val="center"/>
          </w:tcPr>
          <w:p>
            <w:r>
              <w:rPr>
                <w:rFonts w:ascii="Noto Sans" w:hAnsi="Noto Sans" w:eastAsia="Noto Sans" w:cs="Noto Sans"/>
                <w:sz w:val="17"/>
              </w:rPr>
            </w:r>
            <w:r>
              <w:rPr>
                <w:rFonts w:ascii="Noto Sans" w:hAnsi="Noto Sans" w:eastAsia="Noto Sans" w:cs="Noto Sans"/>
                <w:b w:val="0"/>
                <w:sz w:val="17"/>
              </w:rPr>
              <w:t>Delete solo dopo scadenza policy e assenza di legal/technical hold.</w:t>
            </w:r>
          </w:p>
        </w:tc>
      </w:tr>
      <w:tr>
        <w:tc>
          <w:tcPr>
            <w:tcW w:type="dxa" w:w="2592"/>
            <w:vAlign w:val="center"/>
            <w:shd w:fill="F8FBFD"/>
          </w:tcPr>
          <w:p>
            <w:r>
              <w:rPr>
                <w:rFonts w:ascii="Noto Sans" w:hAnsi="Noto Sans" w:eastAsia="Noto Sans" w:cs="Noto Sans"/>
                <w:sz w:val="17"/>
              </w:rPr>
            </w:r>
            <w:r>
              <w:rPr>
                <w:rFonts w:ascii="Noto Sans" w:hAnsi="Noto Sans" w:eastAsia="Noto Sans" w:cs="Noto Sans"/>
                <w:b w:val="0"/>
                <w:sz w:val="17"/>
              </w:rPr>
              <w:t>Quarantine evidence</w:t>
            </w:r>
          </w:p>
        </w:tc>
        <w:tc>
          <w:tcPr>
            <w:tcW w:type="dxa" w:w="3312"/>
            <w:vAlign w:val="center"/>
            <w:shd w:fill="F8FBFD"/>
          </w:tcPr>
          <w:p>
            <w:r>
              <w:rPr>
                <w:rFonts w:ascii="Noto Sans" w:hAnsi="Noto Sans" w:eastAsia="Noto Sans" w:cs="Noto Sans"/>
                <w:sz w:val="17"/>
              </w:rPr>
            </w:r>
            <w:r>
              <w:rPr>
                <w:rFonts w:ascii="Noto Sans" w:hAnsi="Noto Sans" w:eastAsia="Noto Sans" w:cs="Noto Sans"/>
                <w:b w:val="0"/>
                <w:sz w:val="17"/>
              </w:rPr>
              <w:t>Fino a risoluzione + finestra audit</w:t>
            </w:r>
          </w:p>
        </w:tc>
        <w:tc>
          <w:tcPr>
            <w:tcW w:type="dxa" w:w="4464"/>
            <w:vAlign w:val="center"/>
            <w:shd w:fill="F8FBFD"/>
          </w:tcPr>
          <w:p>
            <w:r>
              <w:rPr>
                <w:rFonts w:ascii="Noto Sans" w:hAnsi="Noto Sans" w:eastAsia="Noto Sans" w:cs="Noto Sans"/>
                <w:sz w:val="17"/>
              </w:rPr>
            </w:r>
            <w:r>
              <w:rPr>
                <w:rFonts w:ascii="Noto Sans" w:hAnsi="Noto Sans" w:eastAsia="Noto Sans" w:cs="Noto Sans"/>
                <w:b w:val="0"/>
                <w:sz w:val="17"/>
              </w:rPr>
              <w:t>No purge se issue/replay aperto.</w:t>
            </w:r>
          </w:p>
        </w:tc>
      </w:tr>
      <w:tr>
        <w:tc>
          <w:tcPr>
            <w:tcW w:type="dxa" w:w="2592"/>
            <w:vAlign w:val="center"/>
          </w:tcPr>
          <w:p>
            <w:r>
              <w:rPr>
                <w:rFonts w:ascii="Noto Sans" w:hAnsi="Noto Sans" w:eastAsia="Noto Sans" w:cs="Noto Sans"/>
                <w:sz w:val="17"/>
              </w:rPr>
            </w:r>
            <w:r>
              <w:rPr>
                <w:rFonts w:ascii="Noto Sans" w:hAnsi="Noto Sans" w:eastAsia="Noto Sans" w:cs="Noto Sans"/>
                <w:b w:val="0"/>
                <w:sz w:val="17"/>
              </w:rPr>
              <w:t>Handoff ledger</w:t>
            </w:r>
          </w:p>
        </w:tc>
        <w:tc>
          <w:tcPr>
            <w:tcW w:type="dxa" w:w="3312"/>
            <w:vAlign w:val="center"/>
          </w:tcPr>
          <w:p>
            <w:r>
              <w:rPr>
                <w:rFonts w:ascii="Noto Sans" w:hAnsi="Noto Sans" w:eastAsia="Noto Sans" w:cs="Noto Sans"/>
                <w:sz w:val="17"/>
              </w:rPr>
            </w:r>
            <w:r>
              <w:rPr>
                <w:rFonts w:ascii="Noto Sans" w:hAnsi="Noto Sans" w:eastAsia="Noto Sans" w:cs="Noto Sans"/>
                <w:b w:val="0"/>
                <w:sz w:val="17"/>
              </w:rPr>
              <w:t>Finestra sufficiente a dedup/recovery + audit</w:t>
            </w:r>
          </w:p>
        </w:tc>
        <w:tc>
          <w:tcPr>
            <w:tcW w:type="dxa" w:w="4464"/>
            <w:vAlign w:val="center"/>
          </w:tcPr>
          <w:p>
            <w:r>
              <w:rPr>
                <w:rFonts w:ascii="Noto Sans" w:hAnsi="Noto Sans" w:eastAsia="Noto Sans" w:cs="Noto Sans"/>
                <w:sz w:val="17"/>
              </w:rPr>
            </w:r>
            <w:r>
              <w:rPr>
                <w:rFonts w:ascii="Noto Sans" w:hAnsi="Noto Sans" w:eastAsia="Noto Sans" w:cs="Noto Sans"/>
                <w:b w:val="0"/>
                <w:sz w:val="17"/>
              </w:rPr>
              <w:t>Compattazione consentita preservando lineage finale.</w:t>
            </w:r>
          </w:p>
        </w:tc>
      </w:tr>
    </w:tbl>
    <w:p/>
    <w:p>
      <w:pPr/>
      <w:r>
        <w:rPr>
          <w:rFonts w:ascii="Noto Sans" w:hAnsi="Noto Sans" w:eastAsia="Noto Sans" w:cs="Noto Sans"/>
        </w:rPr>
        <w:t>Il termine “legal hold” in questa baseline indica un blocco tecnico configurabile alla cancellazione; la definizione delle politiche giuridiche di conservazione resta responsabilità dell’Ente e dei moduli di data governance.</w:t>
      </w:r>
    </w:p>
    <w:p>
      <w:pPr>
        <w:pStyle w:val="Heading1"/>
      </w:pPr>
      <w:r>
        <w:rPr>
          <w:rFonts w:ascii="Noto Sans" w:hAnsi="Noto Sans" w:eastAsia="Noto Sans" w:cs="Noto Sans"/>
        </w:rPr>
        <w:t>52. API operative — lineage e downstream handoff</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1152"/>
            <w:vAlign w:val="center"/>
            <w:shd w:fill="0B4F6C"/>
          </w:tcPr>
          <w:p>
            <w:r>
              <w:rPr>
                <w:rFonts w:ascii="Noto Sans" w:hAnsi="Noto Sans" w:eastAsia="Noto Sans" w:cs="Noto Sans"/>
                <w:sz w:val="17"/>
              </w:rPr>
            </w:r>
            <w:r>
              <w:rPr>
                <w:rFonts w:ascii="Noto Sans" w:hAnsi="Noto Sans" w:eastAsia="Noto Sans" w:cs="Noto Sans"/>
                <w:b/>
                <w:color w:val="FFFFFF"/>
                <w:sz w:val="17"/>
              </w:rPr>
              <w:t>Metodo</w:t>
            </w:r>
          </w:p>
        </w:tc>
        <w:tc>
          <w:tcPr>
            <w:tcW w:type="dxa" w:w="4032"/>
            <w:vAlign w:val="center"/>
            <w:shd w:fill="0B4F6C"/>
          </w:tcPr>
          <w:p>
            <w:r>
              <w:rPr>
                <w:rFonts w:ascii="Noto Sans" w:hAnsi="Noto Sans" w:eastAsia="Noto Sans" w:cs="Noto Sans"/>
                <w:sz w:val="17"/>
              </w:rPr>
            </w:r>
            <w:r>
              <w:rPr>
                <w:rFonts w:ascii="Noto Sans" w:hAnsi="Noto Sans" w:eastAsia="Noto Sans" w:cs="Noto Sans"/>
                <w:b/>
                <w:color w:val="FFFFFF"/>
                <w:sz w:val="17"/>
              </w:rPr>
              <w:t>Path interno</w:t>
            </w:r>
          </w:p>
        </w:tc>
        <w:tc>
          <w:tcPr>
            <w:tcW w:type="dxa" w:w="2448"/>
            <w:vAlign w:val="center"/>
            <w:shd w:fill="0B4F6C"/>
          </w:tcPr>
          <w:p>
            <w:r>
              <w:rPr>
                <w:rFonts w:ascii="Noto Sans" w:hAnsi="Noto Sans" w:eastAsia="Noto Sans" w:cs="Noto Sans"/>
                <w:sz w:val="17"/>
              </w:rPr>
            </w:r>
            <w:r>
              <w:rPr>
                <w:rFonts w:ascii="Noto Sans" w:hAnsi="Noto Sans" w:eastAsia="Noto Sans" w:cs="Noto Sans"/>
                <w:b/>
                <w:color w:val="FFFFFF"/>
                <w:sz w:val="17"/>
              </w:rPr>
              <w:t>Capability</w:t>
            </w:r>
          </w:p>
        </w:tc>
        <w:tc>
          <w:tcPr>
            <w:tcW w:type="dxa" w:w="3168"/>
            <w:vAlign w:val="center"/>
            <w:shd w:fill="0B4F6C"/>
          </w:tcPr>
          <w:p>
            <w:r>
              <w:rPr>
                <w:rFonts w:ascii="Noto Sans" w:hAnsi="Noto Sans" w:eastAsia="Noto Sans" w:cs="Noto Sans"/>
                <w:sz w:val="17"/>
              </w:rPr>
            </w:r>
            <w:r>
              <w:rPr>
                <w:rFonts w:ascii="Noto Sans" w:hAnsi="Noto Sans" w:eastAsia="Noto Sans" w:cs="Noto Sans"/>
                <w:b/>
                <w:color w:val="FFFFFF"/>
                <w:sz w:val="17"/>
              </w:rPr>
              <w:t>Scopo</w:t>
            </w:r>
          </w:p>
        </w:tc>
      </w:tr>
      <w:tr>
        <w:tc>
          <w:tcPr>
            <w:tcW w:type="dxa" w:w="1152"/>
            <w:vAlign w:val="center"/>
          </w:tcPr>
          <w:p>
            <w:r>
              <w:rPr>
                <w:rFonts w:ascii="Noto Sans" w:hAnsi="Noto Sans" w:eastAsia="Noto Sans" w:cs="Noto Sans"/>
                <w:sz w:val="17"/>
              </w:rPr>
            </w:r>
            <w:r>
              <w:rPr>
                <w:rFonts w:ascii="Noto Sans" w:hAnsi="Noto Sans" w:eastAsia="Noto Sans" w:cs="Noto Sans"/>
                <w:b w:val="0"/>
                <w:sz w:val="17"/>
              </w:rPr>
              <w:t>GET</w:t>
            </w:r>
          </w:p>
        </w:tc>
        <w:tc>
          <w:tcPr>
            <w:tcW w:type="dxa" w:w="4032"/>
            <w:vAlign w:val="center"/>
          </w:tcPr>
          <w:p>
            <w:r>
              <w:rPr>
                <w:rFonts w:ascii="Noto Sans" w:hAnsi="Noto Sans" w:eastAsia="Noto Sans" w:cs="Noto Sans"/>
                <w:sz w:val="17"/>
              </w:rPr>
            </w:r>
            <w:r>
              <w:rPr>
                <w:rFonts w:ascii="Noto Sans" w:hAnsi="Noto Sans" w:eastAsia="Noto Sans" w:cs="Noto Sans"/>
                <w:b w:val="0"/>
                <w:sz w:val="17"/>
              </w:rPr>
              <w:t>/internal/ingestion-runs/{runId}/lineage</w:t>
            </w:r>
          </w:p>
        </w:tc>
        <w:tc>
          <w:tcPr>
            <w:tcW w:type="dxa" w:w="2448"/>
            <w:vAlign w:val="center"/>
          </w:tcPr>
          <w:p>
            <w:r>
              <w:rPr>
                <w:rFonts w:ascii="Noto Sans" w:hAnsi="Noto Sans" w:eastAsia="Noto Sans" w:cs="Noto Sans"/>
                <w:sz w:val="17"/>
              </w:rPr>
            </w:r>
            <w:r>
              <w:rPr>
                <w:rFonts w:ascii="Noto Sans" w:hAnsi="Noto Sans" w:eastAsia="Noto Sans" w:cs="Noto Sans"/>
                <w:b w:val="0"/>
                <w:sz w:val="17"/>
              </w:rPr>
              <w:t>ingestion.lineage.read</w:t>
            </w:r>
          </w:p>
        </w:tc>
        <w:tc>
          <w:tcPr>
            <w:tcW w:type="dxa" w:w="3168"/>
            <w:vAlign w:val="center"/>
          </w:tcPr>
          <w:p>
            <w:r>
              <w:rPr>
                <w:rFonts w:ascii="Noto Sans" w:hAnsi="Noto Sans" w:eastAsia="Noto Sans" w:cs="Noto Sans"/>
                <w:sz w:val="17"/>
              </w:rPr>
            </w:r>
            <w:r>
              <w:rPr>
                <w:rFonts w:ascii="Noto Sans" w:hAnsi="Noto Sans" w:eastAsia="Noto Sans" w:cs="Noto Sans"/>
                <w:b w:val="0"/>
                <w:sz w:val="17"/>
              </w:rPr>
              <w:t>Lineage e contract refs della run.</w:t>
            </w:r>
          </w:p>
        </w:tc>
      </w:tr>
      <w:tr>
        <w:tc>
          <w:tcPr>
            <w:tcW w:type="dxa" w:w="1152"/>
            <w:vAlign w:val="center"/>
            <w:shd w:fill="F8FBFD"/>
          </w:tcPr>
          <w:p>
            <w:r>
              <w:rPr>
                <w:rFonts w:ascii="Noto Sans" w:hAnsi="Noto Sans" w:eastAsia="Noto Sans" w:cs="Noto Sans"/>
                <w:sz w:val="17"/>
              </w:rPr>
            </w:r>
            <w:r>
              <w:rPr>
                <w:rFonts w:ascii="Noto Sans" w:hAnsi="Noto Sans" w:eastAsia="Noto Sans" w:cs="Noto Sans"/>
                <w:b w:val="0"/>
                <w:sz w:val="17"/>
              </w:rPr>
              <w:t>GET</w:t>
            </w:r>
          </w:p>
        </w:tc>
        <w:tc>
          <w:tcPr>
            <w:tcW w:type="dxa" w:w="4032"/>
            <w:vAlign w:val="center"/>
            <w:shd w:fill="F8FBFD"/>
          </w:tcPr>
          <w:p>
            <w:r>
              <w:rPr>
                <w:rFonts w:ascii="Noto Sans" w:hAnsi="Noto Sans" w:eastAsia="Noto Sans" w:cs="Noto Sans"/>
                <w:sz w:val="17"/>
              </w:rPr>
            </w:r>
            <w:r>
              <w:rPr>
                <w:rFonts w:ascii="Noto Sans" w:hAnsi="Noto Sans" w:eastAsia="Noto Sans" w:cs="Noto Sans"/>
                <w:b w:val="0"/>
                <w:sz w:val="17"/>
              </w:rPr>
              <w:t>/internal/lineage/{lineageId}</w:t>
            </w:r>
          </w:p>
        </w:tc>
        <w:tc>
          <w:tcPr>
            <w:tcW w:type="dxa" w:w="2448"/>
            <w:vAlign w:val="center"/>
            <w:shd w:fill="F8FBFD"/>
          </w:tcPr>
          <w:p>
            <w:r>
              <w:rPr>
                <w:rFonts w:ascii="Noto Sans" w:hAnsi="Noto Sans" w:eastAsia="Noto Sans" w:cs="Noto Sans"/>
                <w:sz w:val="17"/>
              </w:rPr>
            </w:r>
            <w:r>
              <w:rPr>
                <w:rFonts w:ascii="Noto Sans" w:hAnsi="Noto Sans" w:eastAsia="Noto Sans" w:cs="Noto Sans"/>
                <w:b w:val="0"/>
                <w:sz w:val="17"/>
              </w:rPr>
              <w:t>ingestion.lineage.read</w:t>
            </w:r>
          </w:p>
        </w:tc>
        <w:tc>
          <w:tcPr>
            <w:tcW w:type="dxa" w:w="3168"/>
            <w:vAlign w:val="center"/>
            <w:shd w:fill="F8FBFD"/>
          </w:tcPr>
          <w:p>
            <w:r>
              <w:rPr>
                <w:rFonts w:ascii="Noto Sans" w:hAnsi="Noto Sans" w:eastAsia="Noto Sans" w:cs="Noto Sans"/>
                <w:sz w:val="17"/>
              </w:rPr>
            </w:r>
            <w:r>
              <w:rPr>
                <w:rFonts w:ascii="Noto Sans" w:hAnsi="Noto Sans" w:eastAsia="Noto Sans" w:cs="Noto Sans"/>
                <w:b w:val="0"/>
                <w:sz w:val="17"/>
              </w:rPr>
              <w:t>Evidence di un record/output.</w:t>
            </w:r>
          </w:p>
        </w:tc>
      </w:tr>
      <w:tr>
        <w:tc>
          <w:tcPr>
            <w:tcW w:type="dxa" w:w="1152"/>
            <w:vAlign w:val="center"/>
          </w:tcPr>
          <w:p>
            <w:r>
              <w:rPr>
                <w:rFonts w:ascii="Noto Sans" w:hAnsi="Noto Sans" w:eastAsia="Noto Sans" w:cs="Noto Sans"/>
                <w:sz w:val="17"/>
              </w:rPr>
            </w:r>
            <w:r>
              <w:rPr>
                <w:rFonts w:ascii="Noto Sans" w:hAnsi="Noto Sans" w:eastAsia="Noto Sans" w:cs="Noto Sans"/>
                <w:b w:val="0"/>
                <w:sz w:val="17"/>
              </w:rPr>
              <w:t>POST</w:t>
            </w:r>
          </w:p>
        </w:tc>
        <w:tc>
          <w:tcPr>
            <w:tcW w:type="dxa" w:w="4032"/>
            <w:vAlign w:val="center"/>
          </w:tcPr>
          <w:p>
            <w:r>
              <w:rPr>
                <w:rFonts w:ascii="Noto Sans" w:hAnsi="Noto Sans" w:eastAsia="Noto Sans" w:cs="Noto Sans"/>
                <w:sz w:val="17"/>
              </w:rPr>
            </w:r>
            <w:r>
              <w:rPr>
                <w:rFonts w:ascii="Noto Sans" w:hAnsi="Noto Sans" w:eastAsia="Noto Sans" w:cs="Noto Sans"/>
                <w:b w:val="0"/>
                <w:sz w:val="17"/>
              </w:rPr>
              <w:t>/internal/replays</w:t>
            </w:r>
          </w:p>
        </w:tc>
        <w:tc>
          <w:tcPr>
            <w:tcW w:type="dxa" w:w="2448"/>
            <w:vAlign w:val="center"/>
          </w:tcPr>
          <w:p>
            <w:r>
              <w:rPr>
                <w:rFonts w:ascii="Noto Sans" w:hAnsi="Noto Sans" w:eastAsia="Noto Sans" w:cs="Noto Sans"/>
                <w:sz w:val="17"/>
              </w:rPr>
            </w:r>
            <w:r>
              <w:rPr>
                <w:rFonts w:ascii="Noto Sans" w:hAnsi="Noto Sans" w:eastAsia="Noto Sans" w:cs="Noto Sans"/>
                <w:b w:val="0"/>
                <w:sz w:val="17"/>
              </w:rPr>
              <w:t>ingestion.replay.request</w:t>
            </w:r>
          </w:p>
        </w:tc>
        <w:tc>
          <w:tcPr>
            <w:tcW w:type="dxa" w:w="3168"/>
            <w:vAlign w:val="center"/>
          </w:tcPr>
          <w:p>
            <w:r>
              <w:rPr>
                <w:rFonts w:ascii="Noto Sans" w:hAnsi="Noto Sans" w:eastAsia="Noto Sans" w:cs="Noto Sans"/>
                <w:sz w:val="17"/>
              </w:rPr>
            </w:r>
            <w:r>
              <w:rPr>
                <w:rFonts w:ascii="Noto Sans" w:hAnsi="Noto Sans" w:eastAsia="Noto Sans" w:cs="Noto Sans"/>
                <w:b w:val="0"/>
                <w:sz w:val="17"/>
              </w:rPr>
              <w:t>Avvia REPRODUCE/REPROCESS con bundle target esplicito.</w:t>
            </w:r>
          </w:p>
        </w:tc>
      </w:tr>
      <w:tr>
        <w:tc>
          <w:tcPr>
            <w:tcW w:type="dxa" w:w="1152"/>
            <w:vAlign w:val="center"/>
            <w:shd w:fill="F8FBFD"/>
          </w:tcPr>
          <w:p>
            <w:r>
              <w:rPr>
                <w:rFonts w:ascii="Noto Sans" w:hAnsi="Noto Sans" w:eastAsia="Noto Sans" w:cs="Noto Sans"/>
                <w:sz w:val="17"/>
              </w:rPr>
            </w:r>
            <w:r>
              <w:rPr>
                <w:rFonts w:ascii="Noto Sans" w:hAnsi="Noto Sans" w:eastAsia="Noto Sans" w:cs="Noto Sans"/>
                <w:b w:val="0"/>
                <w:sz w:val="17"/>
              </w:rPr>
              <w:t>GET</w:t>
            </w:r>
          </w:p>
        </w:tc>
        <w:tc>
          <w:tcPr>
            <w:tcW w:type="dxa" w:w="4032"/>
            <w:vAlign w:val="center"/>
            <w:shd w:fill="F8FBFD"/>
          </w:tcPr>
          <w:p>
            <w:r>
              <w:rPr>
                <w:rFonts w:ascii="Noto Sans" w:hAnsi="Noto Sans" w:eastAsia="Noto Sans" w:cs="Noto Sans"/>
                <w:sz w:val="17"/>
              </w:rPr>
            </w:r>
            <w:r>
              <w:rPr>
                <w:rFonts w:ascii="Noto Sans" w:hAnsi="Noto Sans" w:eastAsia="Noto Sans" w:cs="Noto Sans"/>
                <w:b w:val="0"/>
                <w:sz w:val="17"/>
              </w:rPr>
              <w:t>/internal/replays/{replayId}</w:t>
            </w:r>
          </w:p>
        </w:tc>
        <w:tc>
          <w:tcPr>
            <w:tcW w:type="dxa" w:w="2448"/>
            <w:vAlign w:val="center"/>
            <w:shd w:fill="F8FBFD"/>
          </w:tcPr>
          <w:p>
            <w:r>
              <w:rPr>
                <w:rFonts w:ascii="Noto Sans" w:hAnsi="Noto Sans" w:eastAsia="Noto Sans" w:cs="Noto Sans"/>
                <w:sz w:val="17"/>
              </w:rPr>
            </w:r>
            <w:r>
              <w:rPr>
                <w:rFonts w:ascii="Noto Sans" w:hAnsi="Noto Sans" w:eastAsia="Noto Sans" w:cs="Noto Sans"/>
                <w:b w:val="0"/>
                <w:sz w:val="17"/>
              </w:rPr>
              <w:t>ingestion.replay.read</w:t>
            </w:r>
          </w:p>
        </w:tc>
        <w:tc>
          <w:tcPr>
            <w:tcW w:type="dxa" w:w="3168"/>
            <w:vAlign w:val="center"/>
            <w:shd w:fill="F8FBFD"/>
          </w:tcPr>
          <w:p>
            <w:r>
              <w:rPr>
                <w:rFonts w:ascii="Noto Sans" w:hAnsi="Noto Sans" w:eastAsia="Noto Sans" w:cs="Noto Sans"/>
                <w:sz w:val="17"/>
              </w:rPr>
            </w:r>
            <w:r>
              <w:rPr>
                <w:rFonts w:ascii="Noto Sans" w:hAnsi="Noto Sans" w:eastAsia="Noto Sans" w:cs="Noto Sans"/>
                <w:b w:val="0"/>
                <w:sz w:val="17"/>
              </w:rPr>
              <w:t>Stato replay.</w:t>
            </w:r>
          </w:p>
        </w:tc>
      </w:tr>
      <w:tr>
        <w:tc>
          <w:tcPr>
            <w:tcW w:type="dxa" w:w="1152"/>
            <w:vAlign w:val="center"/>
          </w:tcPr>
          <w:p>
            <w:r>
              <w:rPr>
                <w:rFonts w:ascii="Noto Sans" w:hAnsi="Noto Sans" w:eastAsia="Noto Sans" w:cs="Noto Sans"/>
                <w:sz w:val="17"/>
              </w:rPr>
            </w:r>
            <w:r>
              <w:rPr>
                <w:rFonts w:ascii="Noto Sans" w:hAnsi="Noto Sans" w:eastAsia="Noto Sans" w:cs="Noto Sans"/>
                <w:b w:val="0"/>
                <w:sz w:val="17"/>
              </w:rPr>
              <w:t>GET</w:t>
            </w:r>
          </w:p>
        </w:tc>
        <w:tc>
          <w:tcPr>
            <w:tcW w:type="dxa" w:w="4032"/>
            <w:vAlign w:val="center"/>
          </w:tcPr>
          <w:p>
            <w:r>
              <w:rPr>
                <w:rFonts w:ascii="Noto Sans" w:hAnsi="Noto Sans" w:eastAsia="Noto Sans" w:cs="Noto Sans"/>
                <w:sz w:val="17"/>
              </w:rPr>
            </w:r>
            <w:r>
              <w:rPr>
                <w:rFonts w:ascii="Noto Sans" w:hAnsi="Noto Sans" w:eastAsia="Noto Sans" w:cs="Noto Sans"/>
                <w:b w:val="0"/>
                <w:sz w:val="17"/>
              </w:rPr>
              <w:t>/internal/handoffs/{handoffId}</w:t>
            </w:r>
          </w:p>
        </w:tc>
        <w:tc>
          <w:tcPr>
            <w:tcW w:type="dxa" w:w="2448"/>
            <w:vAlign w:val="center"/>
          </w:tcPr>
          <w:p>
            <w:r>
              <w:rPr>
                <w:rFonts w:ascii="Noto Sans" w:hAnsi="Noto Sans" w:eastAsia="Noto Sans" w:cs="Noto Sans"/>
                <w:sz w:val="17"/>
              </w:rPr>
            </w:r>
            <w:r>
              <w:rPr>
                <w:rFonts w:ascii="Noto Sans" w:hAnsi="Noto Sans" w:eastAsia="Noto Sans" w:cs="Noto Sans"/>
                <w:b w:val="0"/>
                <w:sz w:val="17"/>
              </w:rPr>
              <w:t>ingestion.handoff.read</w:t>
            </w:r>
          </w:p>
        </w:tc>
        <w:tc>
          <w:tcPr>
            <w:tcW w:type="dxa" w:w="3168"/>
            <w:vAlign w:val="center"/>
          </w:tcPr>
          <w:p>
            <w:r>
              <w:rPr>
                <w:rFonts w:ascii="Noto Sans" w:hAnsi="Noto Sans" w:eastAsia="Noto Sans" w:cs="Noto Sans"/>
                <w:sz w:val="17"/>
              </w:rPr>
            </w:r>
            <w:r>
              <w:rPr>
                <w:rFonts w:ascii="Noto Sans" w:hAnsi="Noto Sans" w:eastAsia="Noto Sans" w:cs="Noto Sans"/>
                <w:b w:val="0"/>
                <w:sz w:val="17"/>
              </w:rPr>
              <w:t>Stato durable handoff/ACK.</w:t>
            </w:r>
          </w:p>
        </w:tc>
      </w:tr>
      <w:tr>
        <w:tc>
          <w:tcPr>
            <w:tcW w:type="dxa" w:w="1152"/>
            <w:vAlign w:val="center"/>
            <w:shd w:fill="F8FBFD"/>
          </w:tcPr>
          <w:p>
            <w:r>
              <w:rPr>
                <w:rFonts w:ascii="Noto Sans" w:hAnsi="Noto Sans" w:eastAsia="Noto Sans" w:cs="Noto Sans"/>
                <w:sz w:val="17"/>
              </w:rPr>
            </w:r>
            <w:r>
              <w:rPr>
                <w:rFonts w:ascii="Noto Sans" w:hAnsi="Noto Sans" w:eastAsia="Noto Sans" w:cs="Noto Sans"/>
                <w:b w:val="0"/>
                <w:sz w:val="17"/>
              </w:rPr>
              <w:t>GET</w:t>
            </w:r>
          </w:p>
        </w:tc>
        <w:tc>
          <w:tcPr>
            <w:tcW w:type="dxa" w:w="4032"/>
            <w:vAlign w:val="center"/>
            <w:shd w:fill="F8FBFD"/>
          </w:tcPr>
          <w:p>
            <w:r>
              <w:rPr>
                <w:rFonts w:ascii="Noto Sans" w:hAnsi="Noto Sans" w:eastAsia="Noto Sans" w:cs="Noto Sans"/>
                <w:sz w:val="17"/>
              </w:rPr>
            </w:r>
            <w:r>
              <w:rPr>
                <w:rFonts w:ascii="Noto Sans" w:hAnsi="Noto Sans" w:eastAsia="Noto Sans" w:cs="Noto Sans"/>
                <w:b w:val="0"/>
                <w:sz w:val="17"/>
              </w:rPr>
              <w:t>/internal/contracts/{runId}</w:t>
            </w:r>
          </w:p>
        </w:tc>
        <w:tc>
          <w:tcPr>
            <w:tcW w:type="dxa" w:w="2448"/>
            <w:vAlign w:val="center"/>
            <w:shd w:fill="F8FBFD"/>
          </w:tcPr>
          <w:p>
            <w:r>
              <w:rPr>
                <w:rFonts w:ascii="Noto Sans" w:hAnsi="Noto Sans" w:eastAsia="Noto Sans" w:cs="Noto Sans"/>
                <w:sz w:val="17"/>
              </w:rPr>
            </w:r>
            <w:r>
              <w:rPr>
                <w:rFonts w:ascii="Noto Sans" w:hAnsi="Noto Sans" w:eastAsia="Noto Sans" w:cs="Noto Sans"/>
                <w:b w:val="0"/>
                <w:sz w:val="17"/>
              </w:rPr>
              <w:t>ingestion.contract.read</w:t>
            </w:r>
          </w:p>
        </w:tc>
        <w:tc>
          <w:tcPr>
            <w:tcW w:type="dxa" w:w="3168"/>
            <w:vAlign w:val="center"/>
            <w:shd w:fill="F8FBFD"/>
          </w:tcPr>
          <w:p>
            <w:r>
              <w:rPr>
                <w:rFonts w:ascii="Noto Sans" w:hAnsi="Noto Sans" w:eastAsia="Noto Sans" w:cs="Noto Sans"/>
                <w:sz w:val="17"/>
              </w:rPr>
            </w:r>
            <w:r>
              <w:rPr>
                <w:rFonts w:ascii="Noto Sans" w:hAnsi="Noto Sans" w:eastAsia="Noto Sans" w:cs="Noto Sans"/>
                <w:b w:val="0"/>
                <w:sz w:val="17"/>
              </w:rPr>
              <w:t>Riferimenti storici pinned per la run.</w:t>
            </w:r>
          </w:p>
        </w:tc>
      </w:tr>
    </w:tbl>
    <w:p/>
    <w:p>
      <w:pPr/>
      <w:r>
        <w:rPr>
          <w:rFonts w:ascii="Noto Sans" w:hAnsi="Noto Sans" w:eastAsia="Noto Sans" w:cs="Noto Sans"/>
        </w:rPr>
        <w:t>Le API sono interne, governate dal Gateway e non MCP tool-eligible per default. Il replay che modifica dati canonici richiede policy/authorization separate dal semplice replay diagnostico.</w:t>
      </w:r>
    </w:p>
    <w:p>
      <w:pPr>
        <w:pStyle w:val="Heading1"/>
      </w:pPr>
      <w:r>
        <w:rPr>
          <w:rFonts w:ascii="Noto Sans" w:hAnsi="Noto Sans" w:eastAsia="Noto Sans" w:cs="Noto Sans"/>
        </w:rPr>
        <w:t>53. Lineage &amp; historical contracts conformance suite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296"/>
            <w:vAlign w:val="center"/>
            <w:shd w:fill="0B4F6C"/>
          </w:tcPr>
          <w:p>
            <w:r>
              <w:rPr>
                <w:rFonts w:ascii="Noto Sans" w:hAnsi="Noto Sans" w:eastAsia="Noto Sans" w:cs="Noto Sans"/>
                <w:sz w:val="17"/>
              </w:rPr>
            </w:r>
            <w:r>
              <w:rPr>
                <w:rFonts w:ascii="Noto Sans" w:hAnsi="Noto Sans" w:eastAsia="Noto Sans" w:cs="Noto Sans"/>
                <w:b/>
                <w:color w:val="FFFFFF"/>
                <w:sz w:val="17"/>
              </w:rPr>
              <w:t>ID</w:t>
            </w:r>
          </w:p>
        </w:tc>
        <w:tc>
          <w:tcPr>
            <w:tcW w:type="dxa" w:w="4464"/>
            <w:vAlign w:val="center"/>
            <w:shd w:fill="0B4F6C"/>
          </w:tcPr>
          <w:p>
            <w:r>
              <w:rPr>
                <w:rFonts w:ascii="Noto Sans" w:hAnsi="Noto Sans" w:eastAsia="Noto Sans" w:cs="Noto Sans"/>
                <w:sz w:val="17"/>
              </w:rPr>
            </w:r>
            <w:r>
              <w:rPr>
                <w:rFonts w:ascii="Noto Sans" w:hAnsi="Noto Sans" w:eastAsia="Noto Sans" w:cs="Noto Sans"/>
                <w:b/>
                <w:color w:val="FFFFFF"/>
                <w:sz w:val="17"/>
              </w:rPr>
              <w:t>Scenario</w:t>
            </w:r>
          </w:p>
        </w:tc>
        <w:tc>
          <w:tcPr>
            <w:tcW w:type="dxa" w:w="5040"/>
            <w:vAlign w:val="center"/>
            <w:shd w:fill="0B4F6C"/>
          </w:tcPr>
          <w:p>
            <w:r>
              <w:rPr>
                <w:rFonts w:ascii="Noto Sans" w:hAnsi="Noto Sans" w:eastAsia="Noto Sans" w:cs="Noto Sans"/>
                <w:sz w:val="17"/>
              </w:rPr>
            </w:r>
            <w:r>
              <w:rPr>
                <w:rFonts w:ascii="Noto Sans" w:hAnsi="Noto Sans" w:eastAsia="Noto Sans" w:cs="Noto Sans"/>
                <w:b/>
                <w:color w:val="FFFFFF"/>
                <w:sz w:val="17"/>
              </w:rPr>
              <w:t>Esito richiesto</w:t>
            </w:r>
          </w:p>
        </w:tc>
      </w:tr>
      <w:tr>
        <w:tc>
          <w:tcPr>
            <w:tcW w:type="dxa" w:w="1296"/>
            <w:vAlign w:val="center"/>
          </w:tcPr>
          <w:p>
            <w:r>
              <w:rPr>
                <w:rFonts w:ascii="Noto Sans" w:hAnsi="Noto Sans" w:eastAsia="Noto Sans" w:cs="Noto Sans"/>
                <w:sz w:val="17"/>
              </w:rPr>
            </w:r>
            <w:r>
              <w:rPr>
                <w:rFonts w:ascii="Noto Sans" w:hAnsi="Noto Sans" w:eastAsia="Noto Sans" w:cs="Noto Sans"/>
                <w:b w:val="0"/>
                <w:sz w:val="17"/>
              </w:rPr>
              <w:t>ING-H01</w:t>
            </w:r>
          </w:p>
        </w:tc>
        <w:tc>
          <w:tcPr>
            <w:tcW w:type="dxa" w:w="4464"/>
            <w:vAlign w:val="center"/>
          </w:tcPr>
          <w:p>
            <w:r>
              <w:rPr>
                <w:rFonts w:ascii="Noto Sans" w:hAnsi="Noto Sans" w:eastAsia="Noto Sans" w:cs="Noto Sans"/>
                <w:sz w:val="17"/>
              </w:rPr>
            </w:r>
            <w:r>
              <w:rPr>
                <w:rFonts w:ascii="Noto Sans" w:hAnsi="Noto Sans" w:eastAsia="Noto Sans" w:cs="Noto Sans"/>
                <w:b w:val="0"/>
                <w:sz w:val="17"/>
              </w:rPr>
              <w:t>Schema 1.0 → acquisizioni → schema 2.0</w:t>
            </w:r>
          </w:p>
        </w:tc>
        <w:tc>
          <w:tcPr>
            <w:tcW w:type="dxa" w:w="5040"/>
            <w:vAlign w:val="center"/>
          </w:tcPr>
          <w:p>
            <w:r>
              <w:rPr>
                <w:rFonts w:ascii="Noto Sans" w:hAnsi="Noto Sans" w:eastAsia="Noto Sans" w:cs="Noto Sans"/>
                <w:sz w:val="17"/>
              </w:rPr>
            </w:r>
            <w:r>
              <w:rPr>
                <w:rFonts w:ascii="Noto Sans" w:hAnsi="Noto Sans" w:eastAsia="Noto Sans" w:cs="Noto Sans"/>
                <w:b w:val="0"/>
                <w:sz w:val="17"/>
              </w:rPr>
              <w:t>I record storici restano risolvibili tramite bundle/schema 1.0; nuove run usano 2.0.</w:t>
            </w:r>
          </w:p>
        </w:tc>
      </w:tr>
      <w:tr>
        <w:tc>
          <w:tcPr>
            <w:tcW w:type="dxa" w:w="1296"/>
            <w:vAlign w:val="center"/>
            <w:shd w:fill="F8FBFD"/>
          </w:tcPr>
          <w:p>
            <w:r>
              <w:rPr>
                <w:rFonts w:ascii="Noto Sans" w:hAnsi="Noto Sans" w:eastAsia="Noto Sans" w:cs="Noto Sans"/>
                <w:sz w:val="17"/>
              </w:rPr>
            </w:r>
            <w:r>
              <w:rPr>
                <w:rFonts w:ascii="Noto Sans" w:hAnsi="Noto Sans" w:eastAsia="Noto Sans" w:cs="Noto Sans"/>
                <w:b w:val="0"/>
                <w:sz w:val="17"/>
              </w:rPr>
              <w:t>ING-H02</w:t>
            </w:r>
          </w:p>
        </w:tc>
        <w:tc>
          <w:tcPr>
            <w:tcW w:type="dxa" w:w="4464"/>
            <w:vAlign w:val="center"/>
            <w:shd w:fill="F8FBFD"/>
          </w:tcPr>
          <w:p>
            <w:r>
              <w:rPr>
                <w:rFonts w:ascii="Noto Sans" w:hAnsi="Noto Sans" w:eastAsia="Noto Sans" w:cs="Noto Sans"/>
                <w:sz w:val="17"/>
              </w:rPr>
            </w:r>
            <w:r>
              <w:rPr>
                <w:rFonts w:ascii="Noto Sans" w:hAnsi="Noto Sans" w:eastAsia="Noto Sans" w:cs="Noto Sans"/>
                <w:b w:val="0"/>
                <w:sz w:val="17"/>
              </w:rPr>
              <w:t>Nuovo ACTIVE durante run</w:t>
            </w:r>
          </w:p>
        </w:tc>
        <w:tc>
          <w:tcPr>
            <w:tcW w:type="dxa" w:w="5040"/>
            <w:vAlign w:val="center"/>
            <w:shd w:fill="F8FBFD"/>
          </w:tcPr>
          <w:p>
            <w:r>
              <w:rPr>
                <w:rFonts w:ascii="Noto Sans" w:hAnsi="Noto Sans" w:eastAsia="Noto Sans" w:cs="Noto Sans"/>
                <w:sz w:val="17"/>
              </w:rPr>
            </w:r>
            <w:r>
              <w:rPr>
                <w:rFonts w:ascii="Noto Sans" w:hAnsi="Noto Sans" w:eastAsia="Noto Sans" w:cs="Noto Sans"/>
                <w:b w:val="0"/>
                <w:sz w:val="17"/>
              </w:rPr>
              <w:t>La run continua con il bundle pinned; nessun mix di mapping.</w:t>
            </w:r>
          </w:p>
        </w:tc>
      </w:tr>
      <w:tr>
        <w:tc>
          <w:tcPr>
            <w:tcW w:type="dxa" w:w="1296"/>
            <w:vAlign w:val="center"/>
          </w:tcPr>
          <w:p>
            <w:r>
              <w:rPr>
                <w:rFonts w:ascii="Noto Sans" w:hAnsi="Noto Sans" w:eastAsia="Noto Sans" w:cs="Noto Sans"/>
                <w:sz w:val="17"/>
              </w:rPr>
            </w:r>
            <w:r>
              <w:rPr>
                <w:rFonts w:ascii="Noto Sans" w:hAnsi="Noto Sans" w:eastAsia="Noto Sans" w:cs="Noto Sans"/>
                <w:b w:val="0"/>
                <w:sz w:val="17"/>
              </w:rPr>
              <w:t>ING-H03</w:t>
            </w:r>
          </w:p>
        </w:tc>
        <w:tc>
          <w:tcPr>
            <w:tcW w:type="dxa" w:w="4464"/>
            <w:vAlign w:val="center"/>
          </w:tcPr>
          <w:p>
            <w:r>
              <w:rPr>
                <w:rFonts w:ascii="Noto Sans" w:hAnsi="Noto Sans" w:eastAsia="Noto Sans" w:cs="Noto Sans"/>
                <w:sz w:val="17"/>
              </w:rPr>
            </w:r>
            <w:r>
              <w:rPr>
                <w:rFonts w:ascii="Noto Sans" w:hAnsi="Noto Sans" w:eastAsia="Noto Sans" w:cs="Noto Sans"/>
                <w:b w:val="0"/>
                <w:sz w:val="17"/>
              </w:rPr>
              <w:t>REPRODUCE storico</w:t>
            </w:r>
          </w:p>
        </w:tc>
        <w:tc>
          <w:tcPr>
            <w:tcW w:type="dxa" w:w="5040"/>
            <w:vAlign w:val="center"/>
          </w:tcPr>
          <w:p>
            <w:r>
              <w:rPr>
                <w:rFonts w:ascii="Noto Sans" w:hAnsi="Noto Sans" w:eastAsia="Noto Sans" w:cs="Noto Sans"/>
                <w:sz w:val="17"/>
              </w:rPr>
            </w:r>
            <w:r>
              <w:rPr>
                <w:rFonts w:ascii="Noto Sans" w:hAnsi="Noto Sans" w:eastAsia="Noto Sans" w:cs="Noto Sans"/>
                <w:b w:val="0"/>
                <w:sz w:val="17"/>
              </w:rPr>
              <w:t>Stesso raw + stessi contratti produce output deterministico entro le regole definite.</w:t>
            </w:r>
          </w:p>
        </w:tc>
      </w:tr>
      <w:tr>
        <w:tc>
          <w:tcPr>
            <w:tcW w:type="dxa" w:w="1296"/>
            <w:vAlign w:val="center"/>
            <w:shd w:fill="F8FBFD"/>
          </w:tcPr>
          <w:p>
            <w:r>
              <w:rPr>
                <w:rFonts w:ascii="Noto Sans" w:hAnsi="Noto Sans" w:eastAsia="Noto Sans" w:cs="Noto Sans"/>
                <w:sz w:val="17"/>
              </w:rPr>
            </w:r>
            <w:r>
              <w:rPr>
                <w:rFonts w:ascii="Noto Sans" w:hAnsi="Noto Sans" w:eastAsia="Noto Sans" w:cs="Noto Sans"/>
                <w:b w:val="0"/>
                <w:sz w:val="17"/>
              </w:rPr>
              <w:t>ING-H04</w:t>
            </w:r>
          </w:p>
        </w:tc>
        <w:tc>
          <w:tcPr>
            <w:tcW w:type="dxa" w:w="4464"/>
            <w:vAlign w:val="center"/>
            <w:shd w:fill="F8FBFD"/>
          </w:tcPr>
          <w:p>
            <w:r>
              <w:rPr>
                <w:rFonts w:ascii="Noto Sans" w:hAnsi="Noto Sans" w:eastAsia="Noto Sans" w:cs="Noto Sans"/>
                <w:sz w:val="17"/>
              </w:rPr>
            </w:r>
            <w:r>
              <w:rPr>
                <w:rFonts w:ascii="Noto Sans" w:hAnsi="Noto Sans" w:eastAsia="Noto Sans" w:cs="Noto Sans"/>
                <w:b w:val="0"/>
                <w:sz w:val="17"/>
              </w:rPr>
              <w:t>REPROCESS con bundle nuovo</w:t>
            </w:r>
          </w:p>
        </w:tc>
        <w:tc>
          <w:tcPr>
            <w:tcW w:type="dxa" w:w="5040"/>
            <w:vAlign w:val="center"/>
            <w:shd w:fill="F8FBFD"/>
          </w:tcPr>
          <w:p>
            <w:r>
              <w:rPr>
                <w:rFonts w:ascii="Noto Sans" w:hAnsi="Noto Sans" w:eastAsia="Noto Sans" w:cs="Noto Sans"/>
                <w:sz w:val="17"/>
              </w:rPr>
            </w:r>
            <w:r>
              <w:rPr>
                <w:rFonts w:ascii="Noto Sans" w:hAnsi="Noto Sans" w:eastAsia="Noto Sans" w:cs="Noto Sans"/>
                <w:b w:val="0"/>
                <w:sz w:val="17"/>
              </w:rPr>
              <w:t>Nuova lineage/revision; evidence originale invariata.</w:t>
            </w:r>
          </w:p>
        </w:tc>
      </w:tr>
      <w:tr>
        <w:tc>
          <w:tcPr>
            <w:tcW w:type="dxa" w:w="1296"/>
            <w:vAlign w:val="center"/>
          </w:tcPr>
          <w:p>
            <w:r>
              <w:rPr>
                <w:rFonts w:ascii="Noto Sans" w:hAnsi="Noto Sans" w:eastAsia="Noto Sans" w:cs="Noto Sans"/>
                <w:sz w:val="17"/>
              </w:rPr>
            </w:r>
            <w:r>
              <w:rPr>
                <w:rFonts w:ascii="Noto Sans" w:hAnsi="Noto Sans" w:eastAsia="Noto Sans" w:cs="Noto Sans"/>
                <w:b w:val="0"/>
                <w:sz w:val="17"/>
              </w:rPr>
              <w:t>ING-H05</w:t>
            </w:r>
          </w:p>
        </w:tc>
        <w:tc>
          <w:tcPr>
            <w:tcW w:type="dxa" w:w="4464"/>
            <w:vAlign w:val="center"/>
          </w:tcPr>
          <w:p>
            <w:r>
              <w:rPr>
                <w:rFonts w:ascii="Noto Sans" w:hAnsi="Noto Sans" w:eastAsia="Noto Sans" w:cs="Noto Sans"/>
                <w:sz w:val="17"/>
              </w:rPr>
            </w:r>
            <w:r>
              <w:rPr>
                <w:rFonts w:ascii="Noto Sans" w:hAnsi="Noto Sans" w:eastAsia="Noto Sans" w:cs="Noto Sans"/>
                <w:b w:val="0"/>
                <w:sz w:val="17"/>
              </w:rPr>
              <w:t>Contratto storico richiesto</w:t>
            </w:r>
          </w:p>
        </w:tc>
        <w:tc>
          <w:tcPr>
            <w:tcW w:type="dxa" w:w="5040"/>
            <w:vAlign w:val="center"/>
          </w:tcPr>
          <w:p>
            <w:r>
              <w:rPr>
                <w:rFonts w:ascii="Noto Sans" w:hAnsi="Noto Sans" w:eastAsia="Noto Sans" w:cs="Noto Sans"/>
                <w:sz w:val="17"/>
              </w:rPr>
            </w:r>
            <w:r>
              <w:rPr>
                <w:rFonts w:ascii="Noto Sans" w:hAnsi="Noto Sans" w:eastAsia="Noto Sans" w:cs="Noto Sans"/>
                <w:b w:val="0"/>
                <w:sz w:val="17"/>
              </w:rPr>
              <w:t>Onboarding/Registry reference risolvibile anche se SUPERSEDED/DEPRECATED.</w:t>
            </w:r>
          </w:p>
        </w:tc>
      </w:tr>
      <w:tr>
        <w:tc>
          <w:tcPr>
            <w:tcW w:type="dxa" w:w="1296"/>
            <w:vAlign w:val="center"/>
            <w:shd w:fill="F8FBFD"/>
          </w:tcPr>
          <w:p>
            <w:r>
              <w:rPr>
                <w:rFonts w:ascii="Noto Sans" w:hAnsi="Noto Sans" w:eastAsia="Noto Sans" w:cs="Noto Sans"/>
                <w:sz w:val="17"/>
              </w:rPr>
            </w:r>
            <w:r>
              <w:rPr>
                <w:rFonts w:ascii="Noto Sans" w:hAnsi="Noto Sans" w:eastAsia="Noto Sans" w:cs="Noto Sans"/>
                <w:b w:val="0"/>
                <w:sz w:val="17"/>
              </w:rPr>
              <w:t>ING-H06</w:t>
            </w:r>
          </w:p>
        </w:tc>
        <w:tc>
          <w:tcPr>
            <w:tcW w:type="dxa" w:w="4464"/>
            <w:vAlign w:val="center"/>
            <w:shd w:fill="F8FBFD"/>
          </w:tcPr>
          <w:p>
            <w:r>
              <w:rPr>
                <w:rFonts w:ascii="Noto Sans" w:hAnsi="Noto Sans" w:eastAsia="Noto Sans" w:cs="Noto Sans"/>
                <w:sz w:val="17"/>
              </w:rPr>
            </w:r>
            <w:r>
              <w:rPr>
                <w:rFonts w:ascii="Noto Sans" w:hAnsi="Noto Sans" w:eastAsia="Noto Sans" w:cs="Noto Sans"/>
                <w:b w:val="0"/>
                <w:sz w:val="17"/>
              </w:rPr>
              <w:t>Delete contract referenziato</w:t>
            </w:r>
          </w:p>
        </w:tc>
        <w:tc>
          <w:tcPr>
            <w:tcW w:type="dxa" w:w="5040"/>
            <w:vAlign w:val="center"/>
            <w:shd w:fill="F8FBFD"/>
          </w:tcPr>
          <w:p>
            <w:r>
              <w:rPr>
                <w:rFonts w:ascii="Noto Sans" w:hAnsi="Noto Sans" w:eastAsia="Noto Sans" w:cs="Noto Sans"/>
                <w:sz w:val="17"/>
              </w:rPr>
            </w:r>
            <w:r>
              <w:rPr>
                <w:rFonts w:ascii="Noto Sans" w:hAnsi="Noto Sans" w:eastAsia="Noto Sans" w:cs="Noto Sans"/>
                <w:b w:val="0"/>
                <w:sz w:val="17"/>
              </w:rPr>
              <w:t>Operazione bloccata o rifiutata dalla retention/deletion guard.</w:t>
            </w:r>
          </w:p>
        </w:tc>
      </w:tr>
      <w:tr>
        <w:tc>
          <w:tcPr>
            <w:tcW w:type="dxa" w:w="1296"/>
            <w:vAlign w:val="center"/>
          </w:tcPr>
          <w:p>
            <w:r>
              <w:rPr>
                <w:rFonts w:ascii="Noto Sans" w:hAnsi="Noto Sans" w:eastAsia="Noto Sans" w:cs="Noto Sans"/>
                <w:sz w:val="17"/>
              </w:rPr>
            </w:r>
            <w:r>
              <w:rPr>
                <w:rFonts w:ascii="Noto Sans" w:hAnsi="Noto Sans" w:eastAsia="Noto Sans" w:cs="Noto Sans"/>
                <w:b w:val="0"/>
                <w:sz w:val="17"/>
              </w:rPr>
              <w:t>ING-H07</w:t>
            </w:r>
          </w:p>
        </w:tc>
        <w:tc>
          <w:tcPr>
            <w:tcW w:type="dxa" w:w="4464"/>
            <w:vAlign w:val="center"/>
          </w:tcPr>
          <w:p>
            <w:r>
              <w:rPr>
                <w:rFonts w:ascii="Noto Sans" w:hAnsi="Noto Sans" w:eastAsia="Noto Sans" w:cs="Noto Sans"/>
                <w:sz w:val="17"/>
              </w:rPr>
            </w:r>
            <w:r>
              <w:rPr>
                <w:rFonts w:ascii="Noto Sans" w:hAnsi="Noto Sans" w:eastAsia="Noto Sans" w:cs="Noto Sans"/>
                <w:b w:val="0"/>
                <w:sz w:val="17"/>
              </w:rPr>
              <w:t>Crash dopo handoff durable prima watermark</w:t>
            </w:r>
          </w:p>
        </w:tc>
        <w:tc>
          <w:tcPr>
            <w:tcW w:type="dxa" w:w="5040"/>
            <w:vAlign w:val="center"/>
          </w:tcPr>
          <w:p>
            <w:r>
              <w:rPr>
                <w:rFonts w:ascii="Noto Sans" w:hAnsi="Noto Sans" w:eastAsia="Noto Sans" w:cs="Noto Sans"/>
                <w:sz w:val="17"/>
              </w:rPr>
            </w:r>
            <w:r>
              <w:rPr>
                <w:rFonts w:ascii="Noto Sans" w:hAnsi="Noto Sans" w:eastAsia="Noto Sans" w:cs="Noto Sans"/>
                <w:b w:val="0"/>
                <w:sz w:val="17"/>
              </w:rPr>
              <w:t>Retry non duplica semanticamente; ACK idempotente; watermark converge.</w:t>
            </w:r>
          </w:p>
        </w:tc>
      </w:tr>
      <w:tr>
        <w:tc>
          <w:tcPr>
            <w:tcW w:type="dxa" w:w="1296"/>
            <w:vAlign w:val="center"/>
            <w:shd w:fill="F8FBFD"/>
          </w:tcPr>
          <w:p>
            <w:r>
              <w:rPr>
                <w:rFonts w:ascii="Noto Sans" w:hAnsi="Noto Sans" w:eastAsia="Noto Sans" w:cs="Noto Sans"/>
                <w:sz w:val="17"/>
              </w:rPr>
            </w:r>
            <w:r>
              <w:rPr>
                <w:rFonts w:ascii="Noto Sans" w:hAnsi="Noto Sans" w:eastAsia="Noto Sans" w:cs="Noto Sans"/>
                <w:b w:val="0"/>
                <w:sz w:val="17"/>
              </w:rPr>
              <w:t>ING-H08</w:t>
            </w:r>
          </w:p>
        </w:tc>
        <w:tc>
          <w:tcPr>
            <w:tcW w:type="dxa" w:w="4464"/>
            <w:vAlign w:val="center"/>
            <w:shd w:fill="F8FBFD"/>
          </w:tcPr>
          <w:p>
            <w:r>
              <w:rPr>
                <w:rFonts w:ascii="Noto Sans" w:hAnsi="Noto Sans" w:eastAsia="Noto Sans" w:cs="Noto Sans"/>
                <w:sz w:val="17"/>
              </w:rPr>
            </w:r>
            <w:r>
              <w:rPr>
                <w:rFonts w:ascii="Noto Sans" w:hAnsi="Noto Sans" w:eastAsia="Noto Sans" w:cs="Noto Sans"/>
                <w:b w:val="0"/>
                <w:sz w:val="17"/>
              </w:rPr>
              <w:t>Raw hash mismatch</w:t>
            </w:r>
          </w:p>
        </w:tc>
        <w:tc>
          <w:tcPr>
            <w:tcW w:type="dxa" w:w="5040"/>
            <w:vAlign w:val="center"/>
            <w:shd w:fill="F8FBFD"/>
          </w:tcPr>
          <w:p>
            <w:r>
              <w:rPr>
                <w:rFonts w:ascii="Noto Sans" w:hAnsi="Noto Sans" w:eastAsia="Noto Sans" w:cs="Noto Sans"/>
                <w:sz w:val="17"/>
              </w:rPr>
            </w:r>
            <w:r>
              <w:rPr>
                <w:rFonts w:ascii="Noto Sans" w:hAnsi="Noto Sans" w:eastAsia="Noto Sans" w:cs="Noto Sans"/>
                <w:b w:val="0"/>
                <w:sz w:val="17"/>
              </w:rPr>
              <w:t>Replay/processing bloccato con integrity error.</w:t>
            </w:r>
          </w:p>
        </w:tc>
      </w:tr>
      <w:tr>
        <w:tc>
          <w:tcPr>
            <w:tcW w:type="dxa" w:w="1296"/>
            <w:vAlign w:val="center"/>
          </w:tcPr>
          <w:p>
            <w:r>
              <w:rPr>
                <w:rFonts w:ascii="Noto Sans" w:hAnsi="Noto Sans" w:eastAsia="Noto Sans" w:cs="Noto Sans"/>
                <w:sz w:val="17"/>
              </w:rPr>
            </w:r>
            <w:r>
              <w:rPr>
                <w:rFonts w:ascii="Noto Sans" w:hAnsi="Noto Sans" w:eastAsia="Noto Sans" w:cs="Noto Sans"/>
                <w:b w:val="0"/>
                <w:sz w:val="17"/>
              </w:rPr>
              <w:t>ING-H09</w:t>
            </w:r>
          </w:p>
        </w:tc>
        <w:tc>
          <w:tcPr>
            <w:tcW w:type="dxa" w:w="4464"/>
            <w:vAlign w:val="center"/>
          </w:tcPr>
          <w:p>
            <w:r>
              <w:rPr>
                <w:rFonts w:ascii="Noto Sans" w:hAnsi="Noto Sans" w:eastAsia="Noto Sans" w:cs="Noto Sans"/>
                <w:sz w:val="17"/>
              </w:rPr>
            </w:r>
            <w:r>
              <w:rPr>
                <w:rFonts w:ascii="Noto Sans" w:hAnsi="Noto Sans" w:eastAsia="Noto Sans" w:cs="Noto Sans"/>
                <w:b w:val="0"/>
                <w:sz w:val="17"/>
              </w:rPr>
              <w:t>Stesso sourceObjectId dopo cambio schema</w:t>
            </w:r>
          </w:p>
        </w:tc>
        <w:tc>
          <w:tcPr>
            <w:tcW w:type="dxa" w:w="5040"/>
            <w:vAlign w:val="center"/>
          </w:tcPr>
          <w:p>
            <w:r>
              <w:rPr>
                <w:rFonts w:ascii="Noto Sans" w:hAnsi="Noto Sans" w:eastAsia="Noto Sans" w:cs="Noto Sans"/>
                <w:sz w:val="17"/>
              </w:rPr>
            </w:r>
            <w:r>
              <w:rPr>
                <w:rFonts w:ascii="Noto Sans" w:hAnsi="Noto Sans" w:eastAsia="Noto Sans" w:cs="Noto Sans"/>
                <w:b w:val="0"/>
                <w:sz w:val="17"/>
              </w:rPr>
              <w:t>La provenance mantiene continuità source identity.</w:t>
            </w:r>
          </w:p>
        </w:tc>
      </w:tr>
      <w:tr>
        <w:tc>
          <w:tcPr>
            <w:tcW w:type="dxa" w:w="1296"/>
            <w:vAlign w:val="center"/>
            <w:shd w:fill="F8FBFD"/>
          </w:tcPr>
          <w:p>
            <w:r>
              <w:rPr>
                <w:rFonts w:ascii="Noto Sans" w:hAnsi="Noto Sans" w:eastAsia="Noto Sans" w:cs="Noto Sans"/>
                <w:sz w:val="17"/>
              </w:rPr>
            </w:r>
            <w:r>
              <w:rPr>
                <w:rFonts w:ascii="Noto Sans" w:hAnsi="Noto Sans" w:eastAsia="Noto Sans" w:cs="Noto Sans"/>
                <w:b w:val="0"/>
                <w:sz w:val="17"/>
              </w:rPr>
              <w:t>ING-H10</w:t>
            </w:r>
          </w:p>
        </w:tc>
        <w:tc>
          <w:tcPr>
            <w:tcW w:type="dxa" w:w="4464"/>
            <w:vAlign w:val="center"/>
            <w:shd w:fill="F8FBFD"/>
          </w:tcPr>
          <w:p>
            <w:r>
              <w:rPr>
                <w:rFonts w:ascii="Noto Sans" w:hAnsi="Noto Sans" w:eastAsia="Noto Sans" w:cs="Noto Sans"/>
                <w:sz w:val="17"/>
              </w:rPr>
            </w:r>
            <w:r>
              <w:rPr>
                <w:rFonts w:ascii="Noto Sans" w:hAnsi="Noto Sans" w:eastAsia="Noto Sans" w:cs="Noto Sans"/>
                <w:b w:val="0"/>
                <w:sz w:val="17"/>
              </w:rPr>
              <w:t>Cambio sourceObjectId</w:t>
            </w:r>
          </w:p>
        </w:tc>
        <w:tc>
          <w:tcPr>
            <w:tcW w:type="dxa" w:w="5040"/>
            <w:vAlign w:val="center"/>
            <w:shd w:fill="F8FBFD"/>
          </w:tcPr>
          <w:p>
            <w:r>
              <w:rPr>
                <w:rFonts w:ascii="Noto Sans" w:hAnsi="Noto Sans" w:eastAsia="Noto Sans" w:cs="Noto Sans"/>
                <w:sz w:val="17"/>
              </w:rPr>
            </w:r>
            <w:r>
              <w:rPr>
                <w:rFonts w:ascii="Noto Sans" w:hAnsi="Noto Sans" w:eastAsia="Noto Sans" w:cs="Noto Sans"/>
                <w:b w:val="0"/>
                <w:sz w:val="17"/>
              </w:rPr>
              <w:t>Runtime non inventa riconciliazione; handoff richiede downstream resolution.</w:t>
            </w:r>
          </w:p>
        </w:tc>
      </w:tr>
      <w:tr>
        <w:tc>
          <w:tcPr>
            <w:tcW w:type="dxa" w:w="1296"/>
            <w:vAlign w:val="center"/>
          </w:tcPr>
          <w:p>
            <w:r>
              <w:rPr>
                <w:rFonts w:ascii="Noto Sans" w:hAnsi="Noto Sans" w:eastAsia="Noto Sans" w:cs="Noto Sans"/>
                <w:sz w:val="17"/>
              </w:rPr>
            </w:r>
            <w:r>
              <w:rPr>
                <w:rFonts w:ascii="Noto Sans" w:hAnsi="Noto Sans" w:eastAsia="Noto Sans" w:cs="Noto Sans"/>
                <w:b w:val="0"/>
                <w:sz w:val="17"/>
              </w:rPr>
              <w:t>ING-H11</w:t>
            </w:r>
          </w:p>
        </w:tc>
        <w:tc>
          <w:tcPr>
            <w:tcW w:type="dxa" w:w="4464"/>
            <w:vAlign w:val="center"/>
          </w:tcPr>
          <w:p>
            <w:r>
              <w:rPr>
                <w:rFonts w:ascii="Noto Sans" w:hAnsi="Noto Sans" w:eastAsia="Noto Sans" w:cs="Noto Sans"/>
                <w:sz w:val="17"/>
              </w:rPr>
            </w:r>
            <w:r>
              <w:rPr>
                <w:rFonts w:ascii="Noto Sans" w:hAnsi="Noto Sans" w:eastAsia="Noto Sans" w:cs="Noto Sans"/>
                <w:b w:val="0"/>
                <w:sz w:val="17"/>
              </w:rPr>
              <w:t>Lineage propagation</w:t>
            </w:r>
          </w:p>
        </w:tc>
        <w:tc>
          <w:tcPr>
            <w:tcW w:type="dxa" w:w="5040"/>
            <w:vAlign w:val="center"/>
          </w:tcPr>
          <w:p>
            <w:r>
              <w:rPr>
                <w:rFonts w:ascii="Noto Sans" w:hAnsi="Noto Sans" w:eastAsia="Noto Sans" w:cs="Noto Sans"/>
                <w:sz w:val="17"/>
              </w:rPr>
            </w:r>
            <w:r>
              <w:rPr>
                <w:rFonts w:ascii="Noto Sans" w:hAnsi="Noto Sans" w:eastAsia="Noto Sans" w:cs="Noto Sans"/>
                <w:b w:val="0"/>
                <w:sz w:val="17"/>
              </w:rPr>
              <w:t>UDP stub riceve lineageId + contract refs completi.</w:t>
            </w:r>
          </w:p>
        </w:tc>
      </w:tr>
      <w:tr>
        <w:tc>
          <w:tcPr>
            <w:tcW w:type="dxa" w:w="1296"/>
            <w:vAlign w:val="center"/>
            <w:shd w:fill="F8FBFD"/>
          </w:tcPr>
          <w:p>
            <w:r>
              <w:rPr>
                <w:rFonts w:ascii="Noto Sans" w:hAnsi="Noto Sans" w:eastAsia="Noto Sans" w:cs="Noto Sans"/>
                <w:sz w:val="17"/>
              </w:rPr>
            </w:r>
            <w:r>
              <w:rPr>
                <w:rFonts w:ascii="Noto Sans" w:hAnsi="Noto Sans" w:eastAsia="Noto Sans" w:cs="Noto Sans"/>
                <w:b w:val="0"/>
                <w:sz w:val="17"/>
              </w:rPr>
              <w:t>ING-H12</w:t>
            </w:r>
          </w:p>
        </w:tc>
        <w:tc>
          <w:tcPr>
            <w:tcW w:type="dxa" w:w="4464"/>
            <w:vAlign w:val="center"/>
            <w:shd w:fill="F8FBFD"/>
          </w:tcPr>
          <w:p>
            <w:r>
              <w:rPr>
                <w:rFonts w:ascii="Noto Sans" w:hAnsi="Noto Sans" w:eastAsia="Noto Sans" w:cs="Noto Sans"/>
                <w:sz w:val="17"/>
              </w:rPr>
            </w:r>
            <w:r>
              <w:rPr>
                <w:rFonts w:ascii="Noto Sans" w:hAnsi="Noto Sans" w:eastAsia="Noto Sans" w:cs="Noto Sans"/>
                <w:b w:val="0"/>
                <w:sz w:val="17"/>
              </w:rPr>
              <w:t>Historical adapter profile unsupported</w:t>
            </w:r>
          </w:p>
        </w:tc>
        <w:tc>
          <w:tcPr>
            <w:tcW w:type="dxa" w:w="5040"/>
            <w:vAlign w:val="center"/>
            <w:shd w:fill="F8FBFD"/>
          </w:tcPr>
          <w:p>
            <w:r>
              <w:rPr>
                <w:rFonts w:ascii="Noto Sans" w:hAnsi="Noto Sans" w:eastAsia="Noto Sans" w:cs="Noto Sans"/>
                <w:sz w:val="17"/>
              </w:rPr>
            </w:r>
            <w:r>
              <w:rPr>
                <w:rFonts w:ascii="Noto Sans" w:hAnsi="Noto Sans" w:eastAsia="Noto Sans" w:cs="Noto Sans"/>
                <w:b w:val="0"/>
                <w:sz w:val="17"/>
              </w:rPr>
              <w:t>Run/replay fallisce esplicitamente con compatibility error, mai reinterpretazione silenziosa.</w:t>
            </w:r>
          </w:p>
        </w:tc>
      </w:tr>
      <w:tr>
        <w:tc>
          <w:tcPr>
            <w:tcW w:type="dxa" w:w="1296"/>
            <w:vAlign w:val="center"/>
          </w:tcPr>
          <w:p>
            <w:r>
              <w:rPr>
                <w:rFonts w:ascii="Noto Sans" w:hAnsi="Noto Sans" w:eastAsia="Noto Sans" w:cs="Noto Sans"/>
                <w:sz w:val="17"/>
              </w:rPr>
            </w:r>
            <w:r>
              <w:rPr>
                <w:rFonts w:ascii="Noto Sans" w:hAnsi="Noto Sans" w:eastAsia="Noto Sans" w:cs="Noto Sans"/>
                <w:b w:val="0"/>
                <w:sz w:val="17"/>
              </w:rPr>
              <w:t>ING-H13</w:t>
            </w:r>
          </w:p>
        </w:tc>
        <w:tc>
          <w:tcPr>
            <w:tcW w:type="dxa" w:w="4464"/>
            <w:vAlign w:val="center"/>
          </w:tcPr>
          <w:p>
            <w:r>
              <w:rPr>
                <w:rFonts w:ascii="Noto Sans" w:hAnsi="Noto Sans" w:eastAsia="Noto Sans" w:cs="Noto Sans"/>
                <w:sz w:val="17"/>
              </w:rPr>
            </w:r>
            <w:r>
              <w:rPr>
                <w:rFonts w:ascii="Noto Sans" w:hAnsi="Noto Sans" w:eastAsia="Noto Sans" w:cs="Noto Sans"/>
                <w:b w:val="0"/>
                <w:sz w:val="17"/>
              </w:rPr>
              <w:t>Tombstone storico</w:t>
            </w:r>
          </w:p>
        </w:tc>
        <w:tc>
          <w:tcPr>
            <w:tcW w:type="dxa" w:w="5040"/>
            <w:vAlign w:val="center"/>
          </w:tcPr>
          <w:p>
            <w:r>
              <w:rPr>
                <w:rFonts w:ascii="Noto Sans" w:hAnsi="Noto Sans" w:eastAsia="Noto Sans" w:cs="Noto Sans"/>
                <w:sz w:val="17"/>
              </w:rPr>
            </w:r>
            <w:r>
              <w:rPr>
                <w:rFonts w:ascii="Noto Sans" w:hAnsi="Noto Sans" w:eastAsia="Noto Sans" w:cs="Noto Sans"/>
                <w:b w:val="0"/>
                <w:sz w:val="17"/>
              </w:rPr>
              <w:t>Operation e provenance vengono conservate e propagate.</w:t>
            </w:r>
          </w:p>
        </w:tc>
      </w:tr>
      <w:tr>
        <w:tc>
          <w:tcPr>
            <w:tcW w:type="dxa" w:w="1296"/>
            <w:vAlign w:val="center"/>
            <w:shd w:fill="F8FBFD"/>
          </w:tcPr>
          <w:p>
            <w:r>
              <w:rPr>
                <w:rFonts w:ascii="Noto Sans" w:hAnsi="Noto Sans" w:eastAsia="Noto Sans" w:cs="Noto Sans"/>
                <w:sz w:val="17"/>
              </w:rPr>
            </w:r>
            <w:r>
              <w:rPr>
                <w:rFonts w:ascii="Noto Sans" w:hAnsi="Noto Sans" w:eastAsia="Noto Sans" w:cs="Noto Sans"/>
                <w:b w:val="0"/>
                <w:sz w:val="17"/>
              </w:rPr>
              <w:t>ING-H14</w:t>
            </w:r>
          </w:p>
        </w:tc>
        <w:tc>
          <w:tcPr>
            <w:tcW w:type="dxa" w:w="4464"/>
            <w:vAlign w:val="center"/>
            <w:shd w:fill="F8FBFD"/>
          </w:tcPr>
          <w:p>
            <w:r>
              <w:rPr>
                <w:rFonts w:ascii="Noto Sans" w:hAnsi="Noto Sans" w:eastAsia="Noto Sans" w:cs="Noto Sans"/>
                <w:sz w:val="17"/>
              </w:rPr>
            </w:r>
            <w:r>
              <w:rPr>
                <w:rFonts w:ascii="Noto Sans" w:hAnsi="Noto Sans" w:eastAsia="Noto Sans" w:cs="Noto Sans"/>
                <w:b w:val="0"/>
                <w:sz w:val="17"/>
              </w:rPr>
              <w:t>Quarantine + nuovo bundle</w:t>
            </w:r>
          </w:p>
        </w:tc>
        <w:tc>
          <w:tcPr>
            <w:tcW w:type="dxa" w:w="5040"/>
            <w:vAlign w:val="center"/>
            <w:shd w:fill="F8FBFD"/>
          </w:tcPr>
          <w:p>
            <w:r>
              <w:rPr>
                <w:rFonts w:ascii="Noto Sans" w:hAnsi="Noto Sans" w:eastAsia="Noto Sans" w:cs="Noto Sans"/>
                <w:sz w:val="17"/>
              </w:rPr>
            </w:r>
            <w:r>
              <w:rPr>
                <w:rFonts w:ascii="Noto Sans" w:hAnsi="Noto Sans" w:eastAsia="Noto Sans" w:cs="Noto Sans"/>
                <w:b w:val="0"/>
                <w:sz w:val="17"/>
              </w:rPr>
              <w:t>Record può essere riprocessato con nuova lineage senza cancellare issue originale.</w:t>
            </w:r>
          </w:p>
        </w:tc>
      </w:tr>
      <w:tr>
        <w:tc>
          <w:tcPr>
            <w:tcW w:type="dxa" w:w="1296"/>
            <w:vAlign w:val="center"/>
          </w:tcPr>
          <w:p>
            <w:r>
              <w:rPr>
                <w:rFonts w:ascii="Noto Sans" w:hAnsi="Noto Sans" w:eastAsia="Noto Sans" w:cs="Noto Sans"/>
                <w:sz w:val="17"/>
              </w:rPr>
            </w:r>
            <w:r>
              <w:rPr>
                <w:rFonts w:ascii="Noto Sans" w:hAnsi="Noto Sans" w:eastAsia="Noto Sans" w:cs="Noto Sans"/>
                <w:b w:val="0"/>
                <w:sz w:val="17"/>
              </w:rPr>
              <w:t>ING-H15</w:t>
            </w:r>
          </w:p>
        </w:tc>
        <w:tc>
          <w:tcPr>
            <w:tcW w:type="dxa" w:w="4464"/>
            <w:vAlign w:val="center"/>
          </w:tcPr>
          <w:p>
            <w:r>
              <w:rPr>
                <w:rFonts w:ascii="Noto Sans" w:hAnsi="Noto Sans" w:eastAsia="Noto Sans" w:cs="Noto Sans"/>
                <w:sz w:val="17"/>
              </w:rPr>
            </w:r>
            <w:r>
              <w:rPr>
                <w:rFonts w:ascii="Noto Sans" w:hAnsi="Noto Sans" w:eastAsia="Noto Sans" w:cs="Noto Sans"/>
                <w:b w:val="0"/>
                <w:sz w:val="17"/>
              </w:rPr>
              <w:t>No object storage available</w:t>
            </w:r>
          </w:p>
        </w:tc>
        <w:tc>
          <w:tcPr>
            <w:tcW w:type="dxa" w:w="5040"/>
            <w:vAlign w:val="center"/>
          </w:tcPr>
          <w:p>
            <w:r>
              <w:rPr>
                <w:rFonts w:ascii="Noto Sans" w:hAnsi="Noto Sans" w:eastAsia="Noto Sans" w:cs="Noto Sans"/>
                <w:sz w:val="17"/>
              </w:rPr>
            </w:r>
            <w:r>
              <w:rPr>
                <w:rFonts w:ascii="Noto Sans" w:hAnsi="Noto Sans" w:eastAsia="Noto Sans" w:cs="Noto Sans"/>
                <w:b w:val="0"/>
                <w:sz w:val="17"/>
              </w:rPr>
              <w:t>Runtime applica retry/backpressure; nessun watermark commit anticipato.</w:t>
            </w:r>
          </w:p>
        </w:tc>
      </w:tr>
    </w:tbl>
    <w:p/>
    <w:p>
      <w:r>
        <w:rPr>
          <w:rFonts w:ascii="Noto Sans" w:hAnsi="Noto Sans" w:eastAsia="Noto Sans" w:cs="Noto Sans"/>
        </w:rPr>
        <w:t>La v0.4 consolida il comportamento operativo dell’Ingestion Runtime sotto carico senza ampliare il perimetro funzionale. Il focus è rendere prevedibili throughput, latenza, consumo di risorse, backlog, retry, fairness tra fonti e degradazione controllata. Le decisioni qui congelate sono coerenti con il design constraint economico OUF: nessun broker, motore di stream processing o scheduler esterno è richiesto per soddisfare la baseline iniziale.</w:t>
      </w:r>
    </w:p>
    <w:p>
      <w:pPr>
        <w:pStyle w:val="ListBullet"/>
      </w:pPr>
      <w:r>
        <w:rPr>
          <w:rFonts w:ascii="Noto Sans" w:hAnsi="Noto Sans" w:eastAsia="Noto Sans" w:cs="Noto Sans"/>
        </w:rPr>
        <w:t>Definire un performance envelope iniziale misurabile e verificabile in staging.</w:t>
      </w:r>
    </w:p>
    <w:p>
      <w:pPr>
        <w:pStyle w:val="ListBullet"/>
      </w:pPr>
      <w:r>
        <w:rPr>
          <w:rFonts w:ascii="Noto Sans" w:hAnsi="Noto Sans" w:eastAsia="Noto Sans" w:cs="Noto Sans"/>
        </w:rPr>
        <w:t>Impedire che una sorgente lenta, rumorosa o in errore degradi tutte le altre sorgenti.</w:t>
      </w:r>
    </w:p>
    <w:p>
      <w:pPr>
        <w:pStyle w:val="ListBullet"/>
      </w:pPr>
      <w:r>
        <w:rPr>
          <w:rFonts w:ascii="Noto Sans" w:hAnsi="Noto Sans" w:eastAsia="Noto Sans" w:cs="Noto Sans"/>
        </w:rPr>
        <w:t>Applicare backpressure prima di saturare database, memoria, pool HTTP o downstream.</w:t>
      </w:r>
    </w:p>
    <w:p>
      <w:pPr>
        <w:pStyle w:val="ListBullet"/>
      </w:pPr>
      <w:r>
        <w:rPr>
          <w:rFonts w:ascii="Noto Sans" w:hAnsi="Noto Sans" w:eastAsia="Noto Sans" w:cs="Noto Sans"/>
        </w:rPr>
        <w:t>Separare SLO interattivi delle API operative dagli SLO dei job asincroni.</w:t>
      </w:r>
    </w:p>
    <w:p>
      <w:pPr>
        <w:pStyle w:val="ListBullet"/>
      </w:pPr>
      <w:r>
        <w:rPr>
          <w:rFonts w:ascii="Noto Sans" w:hAnsi="Noto Sans" w:eastAsia="Noto Sans" w:cs="Noto Sans"/>
        </w:rPr>
        <w:t>Definire overload behavior, circuit breaking, retry budget e recovery time.</w:t>
      </w:r>
    </w:p>
    <w:p>
      <w:pPr>
        <w:pStyle w:val="ListBullet"/>
      </w:pPr>
      <w:r>
        <w:rPr>
          <w:rFonts w:ascii="Noto Sans" w:hAnsi="Noto Sans" w:eastAsia="Noto Sans" w:cs="Noto Sans"/>
        </w:rPr>
        <w:t>Confermare che PostgreSQL-backed scheduling/handoff resti sufficiente per il core iniziale.</w:t>
      </w:r>
    </w:p>
    <w:tbl>
      <w:tblPr>
        <w:tblStyle w:val="TableGrid"/>
        <w:tblW w:type="auto" w:w="0"/>
        <w:tblLook w:firstColumn="1" w:firstRow="1" w:lastColumn="0" w:lastRow="0" w:noHBand="0" w:noVBand="1" w:val="04A0"/>
      </w:tblPr>
      <w:tblGrid>
        <w:gridCol w:w="9072"/>
      </w:tblGrid>
      <w:tr>
        <w:tc>
          <w:tcPr>
            <w:tcW w:type="dxa" w:w="9072"/>
            <w:shd w:fill="D6EAF8"/>
            <w:vAlign w:val="center"/>
          </w:tcPr>
          <w:p>
            <w:r>
              <w:rPr>
                <w:rFonts w:ascii="Noto Sans" w:hAnsi="Noto Sans" w:eastAsia="Noto Sans" w:cs="Noto Sans"/>
                <w:sz w:val="17"/>
              </w:rPr>
            </w:r>
            <w:r>
              <w:rPr>
                <w:rFonts w:ascii="Noto Sans" w:hAnsi="Noto Sans" w:eastAsia="Noto Sans" w:cs="Noto Sans"/>
                <w:b/>
                <w:sz w:val="17"/>
              </w:rPr>
              <w:t>Decisione v0.4 — il Runtime privilegia stabilità e correttezza rispetto al throughput massimo. In overload rallenta o sospende l’acquisizione, preserva checkpoint e lineage e non perde silenziosamente record. Il delta watermark avanza solo dopo durable handoff.</w:t>
            </w:r>
          </w:p>
        </w:tc>
      </w:tr>
    </w:tbl>
    <w:p>
      <w:pPr>
        <w:pStyle w:val="Heading1"/>
      </w:pPr>
      <w:r>
        <w:rPr>
          <w:rFonts w:ascii="Noto Sans" w:hAnsi="Noto Sans" w:eastAsia="Noto Sans" w:cs="Noto Sans"/>
        </w:rPr>
        <w:t>54. Performance envelope iniziale</w:t>
      </w:r>
    </w:p>
    <w:p>
      <w:r>
        <w:rPr>
          <w:rFonts w:ascii="Noto Sans" w:hAnsi="Noto Sans" w:eastAsia="Noto Sans" w:cs="Noto Sans"/>
        </w:rPr>
        <w:t>Il dimensionamento v0.4 è un profilo di collaudo iniziale per il Comune di Trieste e non un limite architetturale. Il sizing definitivo viene confermato con dati reali senza cambiare i contratti logici del modulo.</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0B4F6C"/>
          </w:tcPr>
          <w:p>
            <w:r>
              <w:rPr>
                <w:rFonts w:ascii="Noto Sans" w:hAnsi="Noto Sans" w:eastAsia="Noto Sans" w:cs="Noto Sans"/>
                <w:sz w:val="17"/>
              </w:rPr>
            </w:r>
            <w:r>
              <w:rPr>
                <w:rFonts w:ascii="Noto Sans" w:hAnsi="Noto Sans" w:eastAsia="Noto Sans" w:cs="Noto Sans"/>
                <w:b/>
                <w:sz w:val="17"/>
              </w:rPr>
              <w:t>Area</w:t>
            </w:r>
          </w:p>
        </w:tc>
        <w:tc>
          <w:tcPr>
            <w:tcW w:type="dxa" w:w="2268"/>
            <w:vAlign w:val="center"/>
            <w:shd w:fill="0B4F6C"/>
          </w:tcPr>
          <w:p>
            <w:r>
              <w:rPr>
                <w:rFonts w:ascii="Noto Sans" w:hAnsi="Noto Sans" w:eastAsia="Noto Sans" w:cs="Noto Sans"/>
                <w:sz w:val="17"/>
              </w:rPr>
            </w:r>
            <w:r>
              <w:rPr>
                <w:rFonts w:ascii="Noto Sans" w:hAnsi="Noto Sans" w:eastAsia="Noto Sans" w:cs="Noto Sans"/>
                <w:b/>
                <w:sz w:val="17"/>
              </w:rPr>
              <w:t>Baseline v0.4</w:t>
            </w:r>
          </w:p>
        </w:tc>
        <w:tc>
          <w:tcPr>
            <w:tcW w:type="dxa" w:w="4535"/>
            <w:vAlign w:val="center"/>
            <w:shd w:fill="0B4F6C"/>
          </w:tcPr>
          <w:p>
            <w:r>
              <w:rPr>
                <w:rFonts w:ascii="Noto Sans" w:hAnsi="Noto Sans" w:eastAsia="Noto Sans" w:cs="Noto Sans"/>
                <w:sz w:val="17"/>
              </w:rPr>
            </w:r>
            <w:r>
              <w:rPr>
                <w:rFonts w:ascii="Noto Sans" w:hAnsi="Noto Sans" w:eastAsia="Noto Sans" w:cs="Noto Sans"/>
                <w:b/>
                <w:sz w:val="17"/>
              </w:rPr>
              <w:t>Criterio</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Fonti attive concorrenti</w:t>
            </w:r>
          </w:p>
        </w:tc>
        <w:tc>
          <w:tcPr>
            <w:tcW w:type="dxa" w:w="2268"/>
            <w:vAlign w:val="center"/>
          </w:tcPr>
          <w:p>
            <w:r>
              <w:rPr>
                <w:rFonts w:ascii="Noto Sans" w:hAnsi="Noto Sans" w:eastAsia="Noto Sans" w:cs="Noto Sans"/>
                <w:sz w:val="17"/>
              </w:rPr>
            </w:r>
            <w:r>
              <w:rPr>
                <w:rFonts w:ascii="Noto Sans" w:hAnsi="Noto Sans" w:eastAsia="Noto Sans" w:cs="Noto Sans"/>
                <w:b w:val="0"/>
                <w:sz w:val="17"/>
              </w:rPr>
              <w:t>10 sorgenti PULL</w:t>
            </w:r>
          </w:p>
        </w:tc>
        <w:tc>
          <w:tcPr>
            <w:tcW w:type="dxa" w:w="4535"/>
            <w:vAlign w:val="center"/>
          </w:tcPr>
          <w:p>
            <w:r>
              <w:rPr>
                <w:rFonts w:ascii="Noto Sans" w:hAnsi="Noto Sans" w:eastAsia="Noto Sans" w:cs="Noto Sans"/>
                <w:sz w:val="17"/>
              </w:rPr>
            </w:r>
            <w:r>
              <w:rPr>
                <w:rFonts w:ascii="Noto Sans" w:hAnsi="Noto Sans" w:eastAsia="Noto Sans" w:cs="Noto Sans"/>
                <w:b w:val="0"/>
                <w:sz w:val="17"/>
              </w:rPr>
              <w:t>Nessuna starvation; scheduling fair per sourceId.</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Run concorrenti</w:t>
            </w:r>
          </w:p>
        </w:tc>
        <w:tc>
          <w:tcPr>
            <w:tcW w:type="dxa" w:w="2268"/>
            <w:vAlign w:val="center"/>
          </w:tcPr>
          <w:p>
            <w:r>
              <w:rPr>
                <w:rFonts w:ascii="Noto Sans" w:hAnsi="Noto Sans" w:eastAsia="Noto Sans" w:cs="Noto Sans"/>
                <w:sz w:val="17"/>
              </w:rPr>
            </w:r>
            <w:r>
              <w:rPr>
                <w:rFonts w:ascii="Noto Sans" w:hAnsi="Noto Sans" w:eastAsia="Noto Sans" w:cs="Noto Sans"/>
                <w:b w:val="0"/>
                <w:sz w:val="17"/>
              </w:rPr>
              <w:t>fino a 8 RUNNING, configurabile</w:t>
            </w:r>
          </w:p>
        </w:tc>
        <w:tc>
          <w:tcPr>
            <w:tcW w:type="dxa" w:w="4535"/>
            <w:vAlign w:val="center"/>
          </w:tcPr>
          <w:p>
            <w:r>
              <w:rPr>
                <w:rFonts w:ascii="Noto Sans" w:hAnsi="Noto Sans" w:eastAsia="Noto Sans" w:cs="Noto Sans"/>
                <w:sz w:val="17"/>
              </w:rPr>
            </w:r>
            <w:r>
              <w:rPr>
                <w:rFonts w:ascii="Noto Sans" w:hAnsi="Noto Sans" w:eastAsia="Noto Sans" w:cs="Noto Sans"/>
                <w:b w:val="0"/>
                <w:sz w:val="17"/>
              </w:rPr>
              <w:t>Le run eccedenti restano READY senza perdita di stato.</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Worker processing</w:t>
            </w:r>
          </w:p>
        </w:tc>
        <w:tc>
          <w:tcPr>
            <w:tcW w:type="dxa" w:w="2268"/>
            <w:vAlign w:val="center"/>
          </w:tcPr>
          <w:p>
            <w:r>
              <w:rPr>
                <w:rFonts w:ascii="Noto Sans" w:hAnsi="Noto Sans" w:eastAsia="Noto Sans" w:cs="Noto Sans"/>
                <w:sz w:val="17"/>
              </w:rPr>
            </w:r>
            <w:r>
              <w:rPr>
                <w:rFonts w:ascii="Noto Sans" w:hAnsi="Noto Sans" w:eastAsia="Noto Sans" w:cs="Noto Sans"/>
                <w:b w:val="0"/>
                <w:sz w:val="17"/>
              </w:rPr>
              <w:t>8–16 thread/pod, bounded</w:t>
            </w:r>
          </w:p>
        </w:tc>
        <w:tc>
          <w:tcPr>
            <w:tcW w:type="dxa" w:w="4535"/>
            <w:vAlign w:val="center"/>
          </w:tcPr>
          <w:p>
            <w:r>
              <w:rPr>
                <w:rFonts w:ascii="Noto Sans" w:hAnsi="Noto Sans" w:eastAsia="Noto Sans" w:cs="Noto Sans"/>
                <w:sz w:val="17"/>
              </w:rPr>
            </w:r>
            <w:r>
              <w:rPr>
                <w:rFonts w:ascii="Noto Sans" w:hAnsi="Noto Sans" w:eastAsia="Noto Sans" w:cs="Noto Sans"/>
                <w:b w:val="0"/>
                <w:sz w:val="17"/>
              </w:rPr>
              <w:t>Nessuna coda in-memory illimitata.</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Page size</w:t>
            </w:r>
          </w:p>
        </w:tc>
        <w:tc>
          <w:tcPr>
            <w:tcW w:type="dxa" w:w="2268"/>
            <w:vAlign w:val="center"/>
          </w:tcPr>
          <w:p>
            <w:r>
              <w:rPr>
                <w:rFonts w:ascii="Noto Sans" w:hAnsi="Noto Sans" w:eastAsia="Noto Sans" w:cs="Noto Sans"/>
                <w:sz w:val="17"/>
              </w:rPr>
            </w:r>
            <w:r>
              <w:rPr>
                <w:rFonts w:ascii="Noto Sans" w:hAnsi="Noto Sans" w:eastAsia="Noto Sans" w:cs="Noto Sans"/>
                <w:b w:val="0"/>
                <w:sz w:val="17"/>
              </w:rPr>
              <w:t>100–1000 record, da profilo</w:t>
            </w:r>
          </w:p>
        </w:tc>
        <w:tc>
          <w:tcPr>
            <w:tcW w:type="dxa" w:w="4535"/>
            <w:vAlign w:val="center"/>
          </w:tcPr>
          <w:p>
            <w:r>
              <w:rPr>
                <w:rFonts w:ascii="Noto Sans" w:hAnsi="Noto Sans" w:eastAsia="Noto Sans" w:cs="Noto Sans"/>
                <w:sz w:val="17"/>
              </w:rPr>
            </w:r>
            <w:r>
              <w:rPr>
                <w:rFonts w:ascii="Noto Sans" w:hAnsi="Noto Sans" w:eastAsia="Noto Sans" w:cs="Noto Sans"/>
                <w:b w:val="0"/>
                <w:sz w:val="17"/>
              </w:rPr>
              <w:t>Il runtime rispetta il limite della Source API e può ridurlo in overload.</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Payload record</w:t>
            </w:r>
          </w:p>
        </w:tc>
        <w:tc>
          <w:tcPr>
            <w:tcW w:type="dxa" w:w="2268"/>
            <w:vAlign w:val="center"/>
          </w:tcPr>
          <w:p>
            <w:r>
              <w:rPr>
                <w:rFonts w:ascii="Noto Sans" w:hAnsi="Noto Sans" w:eastAsia="Noto Sans" w:cs="Noto Sans"/>
                <w:sz w:val="17"/>
              </w:rPr>
            </w:r>
            <w:r>
              <w:rPr>
                <w:rFonts w:ascii="Noto Sans" w:hAnsi="Noto Sans" w:eastAsia="Noto Sans" w:cs="Noto Sans"/>
                <w:b w:val="0"/>
                <w:sz w:val="17"/>
              </w:rPr>
              <w:t>target &lt;= 256 KB; hard limit configurabile</w:t>
            </w:r>
          </w:p>
        </w:tc>
        <w:tc>
          <w:tcPr>
            <w:tcW w:type="dxa" w:w="4535"/>
            <w:vAlign w:val="center"/>
          </w:tcPr>
          <w:p>
            <w:r>
              <w:rPr>
                <w:rFonts w:ascii="Noto Sans" w:hAnsi="Noto Sans" w:eastAsia="Noto Sans" w:cs="Noto Sans"/>
                <w:sz w:val="17"/>
              </w:rPr>
            </w:r>
            <w:r>
              <w:rPr>
                <w:rFonts w:ascii="Noto Sans" w:hAnsi="Noto Sans" w:eastAsia="Noto Sans" w:cs="Noto Sans"/>
                <w:b w:val="0"/>
                <w:sz w:val="17"/>
              </w:rPr>
              <w:t>Record eccedente quarantinato, non causa OOM.</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Bootstrap volume test</w:t>
            </w:r>
          </w:p>
        </w:tc>
        <w:tc>
          <w:tcPr>
            <w:tcW w:type="dxa" w:w="2268"/>
            <w:vAlign w:val="center"/>
          </w:tcPr>
          <w:p>
            <w:r>
              <w:rPr>
                <w:rFonts w:ascii="Noto Sans" w:hAnsi="Noto Sans" w:eastAsia="Noto Sans" w:cs="Noto Sans"/>
                <w:sz w:val="17"/>
              </w:rPr>
            </w:r>
            <w:r>
              <w:rPr>
                <w:rFonts w:ascii="Noto Sans" w:hAnsi="Noto Sans" w:eastAsia="Noto Sans" w:cs="Noto Sans"/>
                <w:b w:val="0"/>
                <w:sz w:val="17"/>
              </w:rPr>
              <w:t>1.000.000 record/sorgente</w:t>
            </w:r>
          </w:p>
        </w:tc>
        <w:tc>
          <w:tcPr>
            <w:tcW w:type="dxa" w:w="4535"/>
            <w:vAlign w:val="center"/>
          </w:tcPr>
          <w:p>
            <w:r>
              <w:rPr>
                <w:rFonts w:ascii="Noto Sans" w:hAnsi="Noto Sans" w:eastAsia="Noto Sans" w:cs="Noto Sans"/>
                <w:sz w:val="17"/>
              </w:rPr>
            </w:r>
            <w:r>
              <w:rPr>
                <w:rFonts w:ascii="Noto Sans" w:hAnsi="Noto Sans" w:eastAsia="Noto Sans" w:cs="Noto Sans"/>
                <w:b w:val="0"/>
                <w:sz w:val="17"/>
              </w:rPr>
              <w:t>Restart/resume senza duplicazioni logiche.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Delta ordinario</w:t>
            </w:r>
          </w:p>
        </w:tc>
        <w:tc>
          <w:tcPr>
            <w:tcW w:type="dxa" w:w="2268"/>
            <w:vAlign w:val="center"/>
          </w:tcPr>
          <w:p>
            <w:r>
              <w:rPr>
                <w:rFonts w:ascii="Noto Sans" w:hAnsi="Noto Sans" w:eastAsia="Noto Sans" w:cs="Noto Sans"/>
                <w:sz w:val="17"/>
              </w:rPr>
            </w:r>
            <w:r>
              <w:rPr>
                <w:rFonts w:ascii="Noto Sans" w:hAnsi="Noto Sans" w:eastAsia="Noto Sans" w:cs="Noto Sans"/>
                <w:b w:val="0"/>
                <w:sz w:val="17"/>
              </w:rPr>
              <w:t>100.000 variazioni/ora aggregate come profilo di test</w:t>
            </w:r>
          </w:p>
        </w:tc>
        <w:tc>
          <w:tcPr>
            <w:tcW w:type="dxa" w:w="4535"/>
            <w:vAlign w:val="center"/>
          </w:tcPr>
          <w:p>
            <w:r>
              <w:rPr>
                <w:rFonts w:ascii="Noto Sans" w:hAnsi="Noto Sans" w:eastAsia="Noto Sans" w:cs="Noto Sans"/>
                <w:sz w:val="17"/>
              </w:rPr>
            </w:r>
            <w:r>
              <w:rPr>
                <w:rFonts w:ascii="Noto Sans" w:hAnsi="Noto Sans" w:eastAsia="Noto Sans" w:cs="Noto Sans"/>
                <w:b w:val="0"/>
                <w:sz w:val="17"/>
              </w:rPr>
              <w:t>Backlog rientra entro recovery SLO dopo picco.</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Handoff batch</w:t>
            </w:r>
          </w:p>
        </w:tc>
        <w:tc>
          <w:tcPr>
            <w:tcW w:type="dxa" w:w="2268"/>
            <w:vAlign w:val="center"/>
          </w:tcPr>
          <w:p>
            <w:r>
              <w:rPr>
                <w:rFonts w:ascii="Noto Sans" w:hAnsi="Noto Sans" w:eastAsia="Noto Sans" w:cs="Noto Sans"/>
                <w:sz w:val="17"/>
              </w:rPr>
            </w:r>
            <w:r>
              <w:rPr>
                <w:rFonts w:ascii="Noto Sans" w:hAnsi="Noto Sans" w:eastAsia="Noto Sans" w:cs="Noto Sans"/>
                <w:b w:val="0"/>
                <w:sz w:val="17"/>
              </w:rPr>
              <w:t>100–500 record o &lt;= 8 MB</w:t>
            </w:r>
          </w:p>
        </w:tc>
        <w:tc>
          <w:tcPr>
            <w:tcW w:type="dxa" w:w="4535"/>
            <w:vAlign w:val="center"/>
          </w:tcPr>
          <w:p>
            <w:r>
              <w:rPr>
                <w:rFonts w:ascii="Noto Sans" w:hAnsi="Noto Sans" w:eastAsia="Noto Sans" w:cs="Noto Sans"/>
                <w:sz w:val="17"/>
              </w:rPr>
            </w:r>
            <w:r>
              <w:rPr>
                <w:rFonts w:ascii="Noto Sans" w:hAnsi="Noto Sans" w:eastAsia="Noto Sans" w:cs="Noto Sans"/>
                <w:b w:val="0"/>
                <w:sz w:val="17"/>
              </w:rPr>
              <w:t>Commit atomico per batch; dimensione configurabile.</w:t>
            </w:r>
          </w:p>
        </w:tc>
      </w:tr>
    </w:tbl>
    <w:p>
      <w:pPr>
        <w:pStyle w:val="Heading2"/>
      </w:pPr>
      <w:r>
        <w:rPr>
          <w:rFonts w:ascii="Noto Sans" w:hAnsi="Noto Sans" w:eastAsia="Noto Sans" w:cs="Noto Sans"/>
        </w:rPr>
        <w:t>54.1 Principio di sizing</w:t>
      </w:r>
    </w:p>
    <w:p>
      <w:pPr>
        <w:pStyle w:val="ListBullet"/>
      </w:pPr>
      <w:r>
        <w:rPr>
          <w:rFonts w:ascii="Noto Sans" w:hAnsi="Noto Sans" w:eastAsia="Noto Sans" w:cs="Noto Sans"/>
        </w:rPr>
        <w:t>Il throughput non viene ottenuto aumentando indefinitamente la concorrenza.</w:t>
      </w:r>
    </w:p>
    <w:p>
      <w:pPr>
        <w:pStyle w:val="ListBullet"/>
      </w:pPr>
      <w:r>
        <w:rPr>
          <w:rFonts w:ascii="Noto Sans" w:hAnsi="Noto Sans" w:eastAsia="Noto Sans" w:cs="Noto Sans"/>
        </w:rPr>
        <w:t>Il primo controllo di scala è il parallelismo tra fonti; il secondo è la partizione per dataset/source type.</w:t>
      </w:r>
    </w:p>
    <w:p>
      <w:pPr>
        <w:pStyle w:val="ListBullet"/>
      </w:pPr>
      <w:r>
        <w:rPr>
          <w:rFonts w:ascii="Noto Sans" w:hAnsi="Noto Sans" w:eastAsia="Noto Sans" w:cs="Noto Sans"/>
        </w:rPr>
        <w:t>La concorrenza intra-source è ammessa solo quando il protocollo sorgente e la semantica di ordering lo consentono.</w:t>
      </w:r>
    </w:p>
    <w:p>
      <w:pPr>
        <w:pStyle w:val="ListBullet"/>
      </w:pPr>
      <w:r>
        <w:rPr>
          <w:rFonts w:ascii="Noto Sans" w:hAnsi="Noto Sans" w:eastAsia="Noto Sans" w:cs="Noto Sans"/>
        </w:rPr>
        <w:t>Qualunque aumento di replica deve preservare lease, deduplication e checkpoint semantics definite in v0.2.</w:t>
      </w:r>
    </w:p>
    <w:p>
      <w:pPr>
        <w:pStyle w:val="ListBullet"/>
      </w:pPr>
      <w:r>
        <w:rPr>
          <w:rFonts w:ascii="Noto Sans" w:hAnsi="Noto Sans" w:eastAsia="Noto Sans" w:cs="Noto Sans"/>
        </w:rPr>
        <w:t>Il profilo iniziale deve poter funzionare su nodi Kubernetes standard condivisi, senza worker pool dedicati ad alte prestazioni.</w:t>
      </w:r>
    </w:p>
    <w:p>
      <w:pPr>
        <w:pStyle w:val="Heading1"/>
      </w:pPr>
      <w:r>
        <w:rPr>
          <w:rFonts w:ascii="Noto Sans" w:hAnsi="Noto Sans" w:eastAsia="Noto Sans" w:cs="Noto Sans"/>
        </w:rPr>
        <w:t>55. Backpressure model</w:t>
      </w:r>
    </w:p>
    <w:p>
      <w:r>
        <w:rPr>
          <w:rFonts w:ascii="Noto Sans" w:hAnsi="Noto Sans" w:eastAsia="Noto Sans" w:cs="Noto Sans"/>
        </w:rPr>
        <w:t>La backpressure è applicata a più livelli. Il sistema deve rallentare il produttore più vicino alla causa della saturazione invece di accumulare backlog non limitati in memoria.</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fill="0B4F6C"/>
          </w:tcPr>
          <w:p>
            <w:r>
              <w:rPr>
                <w:rFonts w:ascii="Noto Sans" w:hAnsi="Noto Sans" w:eastAsia="Noto Sans" w:cs="Noto Sans"/>
                <w:sz w:val="17"/>
              </w:rPr>
            </w:r>
            <w:r>
              <w:rPr>
                <w:rFonts w:ascii="Noto Sans" w:hAnsi="Noto Sans" w:eastAsia="Noto Sans" w:cs="Noto Sans"/>
                <w:b/>
                <w:sz w:val="17"/>
              </w:rPr>
              <w:t>Livello</w:t>
            </w:r>
          </w:p>
        </w:tc>
        <w:tc>
          <w:tcPr>
            <w:tcW w:type="dxa" w:w="2835"/>
            <w:vAlign w:val="center"/>
            <w:shd w:fill="0B4F6C"/>
          </w:tcPr>
          <w:p>
            <w:r>
              <w:rPr>
                <w:rFonts w:ascii="Noto Sans" w:hAnsi="Noto Sans" w:eastAsia="Noto Sans" w:cs="Noto Sans"/>
                <w:sz w:val="17"/>
              </w:rPr>
            </w:r>
            <w:r>
              <w:rPr>
                <w:rFonts w:ascii="Noto Sans" w:hAnsi="Noto Sans" w:eastAsia="Noto Sans" w:cs="Noto Sans"/>
                <w:b/>
                <w:sz w:val="17"/>
              </w:rPr>
              <w:t>Segnale</w:t>
            </w:r>
          </w:p>
        </w:tc>
        <w:tc>
          <w:tcPr>
            <w:tcW w:type="dxa" w:w="4535"/>
            <w:vAlign w:val="center"/>
            <w:shd w:fill="0B4F6C"/>
          </w:tcPr>
          <w:p>
            <w:r>
              <w:rPr>
                <w:rFonts w:ascii="Noto Sans" w:hAnsi="Noto Sans" w:eastAsia="Noto Sans" w:cs="Noto Sans"/>
                <w:sz w:val="17"/>
              </w:rPr>
            </w:r>
            <w:r>
              <w:rPr>
                <w:rFonts w:ascii="Noto Sans" w:hAnsi="Noto Sans" w:eastAsia="Noto Sans" w:cs="Noto Sans"/>
                <w:b/>
                <w:sz w:val="17"/>
              </w:rPr>
              <w:t>Azione baseline</w:t>
            </w:r>
          </w:p>
        </w:tc>
      </w:tr>
      <w:tr>
        <w:tc>
          <w:tcPr>
            <w:tcW w:type="dxa" w:w="1984"/>
            <w:vAlign w:val="center"/>
          </w:tcPr>
          <w:p>
            <w:r>
              <w:rPr>
                <w:rFonts w:ascii="Noto Sans" w:hAnsi="Noto Sans" w:eastAsia="Noto Sans" w:cs="Noto Sans"/>
                <w:sz w:val="17"/>
              </w:rPr>
            </w:r>
            <w:r>
              <w:rPr>
                <w:rFonts w:ascii="Noto Sans" w:hAnsi="Noto Sans" w:eastAsia="Noto Sans" w:cs="Noto Sans"/>
                <w:b w:val="0"/>
                <w:sz w:val="17"/>
              </w:rPr>
              <w:t>Source pull</w:t>
            </w:r>
          </w:p>
        </w:tc>
        <w:tc>
          <w:tcPr>
            <w:tcW w:type="dxa" w:w="2835"/>
            <w:vAlign w:val="center"/>
          </w:tcPr>
          <w:p>
            <w:r>
              <w:rPr>
                <w:rFonts w:ascii="Noto Sans" w:hAnsi="Noto Sans" w:eastAsia="Noto Sans" w:cs="Noto Sans"/>
                <w:sz w:val="17"/>
              </w:rPr>
            </w:r>
            <w:r>
              <w:rPr>
                <w:rFonts w:ascii="Noto Sans" w:hAnsi="Noto Sans" w:eastAsia="Noto Sans" w:cs="Noto Sans"/>
                <w:b w:val="0"/>
                <w:sz w:val="17"/>
              </w:rPr>
              <w:t>429/503, latenza elevata, rate-limit</w:t>
            </w:r>
          </w:p>
        </w:tc>
        <w:tc>
          <w:tcPr>
            <w:tcW w:type="dxa" w:w="4535"/>
            <w:vAlign w:val="center"/>
          </w:tcPr>
          <w:p>
            <w:r>
              <w:rPr>
                <w:rFonts w:ascii="Noto Sans" w:hAnsi="Noto Sans" w:eastAsia="Noto Sans" w:cs="Noto Sans"/>
                <w:sz w:val="17"/>
              </w:rPr>
            </w:r>
            <w:r>
              <w:rPr>
                <w:rFonts w:ascii="Noto Sans" w:hAnsi="Noto Sans" w:eastAsia="Noto Sans" w:cs="Noto Sans"/>
                <w:b w:val="0"/>
                <w:sz w:val="17"/>
              </w:rPr>
              <w:t>Riduci frequenza/pageSize; exponential backoff con jitter.</w:t>
            </w:r>
          </w:p>
        </w:tc>
      </w:tr>
      <w:tr>
        <w:tc>
          <w:tcPr>
            <w:tcW w:type="dxa" w:w="1984"/>
            <w:vAlign w:val="center"/>
          </w:tcPr>
          <w:p>
            <w:r>
              <w:rPr>
                <w:rFonts w:ascii="Noto Sans" w:hAnsi="Noto Sans" w:eastAsia="Noto Sans" w:cs="Noto Sans"/>
                <w:sz w:val="17"/>
              </w:rPr>
            </w:r>
            <w:r>
              <w:rPr>
                <w:rFonts w:ascii="Noto Sans" w:hAnsi="Noto Sans" w:eastAsia="Noto Sans" w:cs="Noto Sans"/>
                <w:b w:val="0"/>
                <w:sz w:val="17"/>
              </w:rPr>
              <w:t>Connector</w:t>
            </w:r>
          </w:p>
        </w:tc>
        <w:tc>
          <w:tcPr>
            <w:tcW w:type="dxa" w:w="2835"/>
            <w:vAlign w:val="center"/>
          </w:tcPr>
          <w:p>
            <w:r>
              <w:rPr>
                <w:rFonts w:ascii="Noto Sans" w:hAnsi="Noto Sans" w:eastAsia="Noto Sans" w:cs="Noto Sans"/>
                <w:sz w:val="17"/>
              </w:rPr>
            </w:r>
            <w:r>
              <w:rPr>
                <w:rFonts w:ascii="Noto Sans" w:hAnsi="Noto Sans" w:eastAsia="Noto Sans" w:cs="Noto Sans"/>
                <w:b w:val="0"/>
                <w:sz w:val="17"/>
              </w:rPr>
              <w:t>pool HTTP saturo / parser backlog</w:t>
            </w:r>
          </w:p>
        </w:tc>
        <w:tc>
          <w:tcPr>
            <w:tcW w:type="dxa" w:w="4535"/>
            <w:vAlign w:val="center"/>
          </w:tcPr>
          <w:p>
            <w:r>
              <w:rPr>
                <w:rFonts w:ascii="Noto Sans" w:hAnsi="Noto Sans" w:eastAsia="Noto Sans" w:cs="Noto Sans"/>
                <w:sz w:val="17"/>
              </w:rPr>
            </w:r>
            <w:r>
              <w:rPr>
                <w:rFonts w:ascii="Noto Sans" w:hAnsi="Noto Sans" w:eastAsia="Noto Sans" w:cs="Noto Sans"/>
                <w:b w:val="0"/>
                <w:sz w:val="17"/>
              </w:rPr>
              <w:t>Non avvia nuove page request; limita in-flight requests.</w:t>
            </w:r>
          </w:p>
        </w:tc>
      </w:tr>
      <w:tr>
        <w:tc>
          <w:tcPr>
            <w:tcW w:type="dxa" w:w="1984"/>
            <w:vAlign w:val="center"/>
          </w:tcPr>
          <w:p>
            <w:r>
              <w:rPr>
                <w:rFonts w:ascii="Noto Sans" w:hAnsi="Noto Sans" w:eastAsia="Noto Sans" w:cs="Noto Sans"/>
                <w:sz w:val="17"/>
              </w:rPr>
            </w:r>
            <w:r>
              <w:rPr>
                <w:rFonts w:ascii="Noto Sans" w:hAnsi="Noto Sans" w:eastAsia="Noto Sans" w:cs="Noto Sans"/>
                <w:b w:val="0"/>
                <w:sz w:val="17"/>
              </w:rPr>
              <w:t>Processing</w:t>
            </w:r>
          </w:p>
        </w:tc>
        <w:tc>
          <w:tcPr>
            <w:tcW w:type="dxa" w:w="2835"/>
            <w:vAlign w:val="center"/>
          </w:tcPr>
          <w:p>
            <w:r>
              <w:rPr>
                <w:rFonts w:ascii="Noto Sans" w:hAnsi="Noto Sans" w:eastAsia="Noto Sans" w:cs="Noto Sans"/>
                <w:sz w:val="17"/>
              </w:rPr>
            </w:r>
            <w:r>
              <w:rPr>
                <w:rFonts w:ascii="Noto Sans" w:hAnsi="Noto Sans" w:eastAsia="Noto Sans" w:cs="Noto Sans"/>
                <w:b w:val="0"/>
                <w:sz w:val="17"/>
              </w:rPr>
              <w:t>worker queue sopra high-water mark</w:t>
            </w:r>
          </w:p>
        </w:tc>
        <w:tc>
          <w:tcPr>
            <w:tcW w:type="dxa" w:w="4535"/>
            <w:vAlign w:val="center"/>
          </w:tcPr>
          <w:p>
            <w:r>
              <w:rPr>
                <w:rFonts w:ascii="Noto Sans" w:hAnsi="Noto Sans" w:eastAsia="Noto Sans" w:cs="Noto Sans"/>
                <w:sz w:val="17"/>
              </w:rPr>
            </w:r>
            <w:r>
              <w:rPr>
                <w:rFonts w:ascii="Noto Sans" w:hAnsi="Noto Sans" w:eastAsia="Noto Sans" w:cs="Noto Sans"/>
                <w:b w:val="0"/>
                <w:sz w:val="17"/>
              </w:rPr>
              <w:t>Sospendi fetch aggiuntivi per la run/partition.</w:t>
            </w:r>
          </w:p>
        </w:tc>
      </w:tr>
      <w:tr>
        <w:tc>
          <w:tcPr>
            <w:tcW w:type="dxa" w:w="1984"/>
            <w:vAlign w:val="center"/>
          </w:tcPr>
          <w:p>
            <w:r>
              <w:rPr>
                <w:rFonts w:ascii="Noto Sans" w:hAnsi="Noto Sans" w:eastAsia="Noto Sans" w:cs="Noto Sans"/>
                <w:sz w:val="17"/>
              </w:rPr>
            </w:r>
            <w:r>
              <w:rPr>
                <w:rFonts w:ascii="Noto Sans" w:hAnsi="Noto Sans" w:eastAsia="Noto Sans" w:cs="Noto Sans"/>
                <w:b w:val="0"/>
                <w:sz w:val="17"/>
              </w:rPr>
              <w:t>PostgreSQL</w:t>
            </w:r>
          </w:p>
        </w:tc>
        <w:tc>
          <w:tcPr>
            <w:tcW w:type="dxa" w:w="2835"/>
            <w:vAlign w:val="center"/>
          </w:tcPr>
          <w:p>
            <w:r>
              <w:rPr>
                <w:rFonts w:ascii="Noto Sans" w:hAnsi="Noto Sans" w:eastAsia="Noto Sans" w:cs="Noto Sans"/>
                <w:sz w:val="17"/>
              </w:rPr>
            </w:r>
            <w:r>
              <w:rPr>
                <w:rFonts w:ascii="Noto Sans" w:hAnsi="Noto Sans" w:eastAsia="Noto Sans" w:cs="Noto Sans"/>
                <w:b w:val="0"/>
                <w:sz w:val="17"/>
              </w:rPr>
              <w:t>pool connessioni o lock contention</w:t>
            </w:r>
          </w:p>
        </w:tc>
        <w:tc>
          <w:tcPr>
            <w:tcW w:type="dxa" w:w="4535"/>
            <w:vAlign w:val="center"/>
          </w:tcPr>
          <w:p>
            <w:r>
              <w:rPr>
                <w:rFonts w:ascii="Noto Sans" w:hAnsi="Noto Sans" w:eastAsia="Noto Sans" w:cs="Noto Sans"/>
                <w:sz w:val="17"/>
              </w:rPr>
            </w:r>
            <w:r>
              <w:rPr>
                <w:rFonts w:ascii="Noto Sans" w:hAnsi="Noto Sans" w:eastAsia="Noto Sans" w:cs="Noto Sans"/>
                <w:b w:val="0"/>
                <w:sz w:val="17"/>
              </w:rPr>
              <w:t>Riduci parallelismo; nessuna nuova run oltre admission limit.</w:t>
            </w:r>
          </w:p>
        </w:tc>
      </w:tr>
      <w:tr>
        <w:tc>
          <w:tcPr>
            <w:tcW w:type="dxa" w:w="1984"/>
            <w:vAlign w:val="center"/>
          </w:tcPr>
          <w:p>
            <w:r>
              <w:rPr>
                <w:rFonts w:ascii="Noto Sans" w:hAnsi="Noto Sans" w:eastAsia="Noto Sans" w:cs="Noto Sans"/>
                <w:sz w:val="17"/>
              </w:rPr>
            </w:r>
            <w:r>
              <w:rPr>
                <w:rFonts w:ascii="Noto Sans" w:hAnsi="Noto Sans" w:eastAsia="Noto Sans" w:cs="Noto Sans"/>
                <w:b w:val="0"/>
                <w:sz w:val="17"/>
              </w:rPr>
              <w:t>Handoff downstream</w:t>
            </w:r>
          </w:p>
        </w:tc>
        <w:tc>
          <w:tcPr>
            <w:tcW w:type="dxa" w:w="2835"/>
            <w:vAlign w:val="center"/>
          </w:tcPr>
          <w:p>
            <w:r>
              <w:rPr>
                <w:rFonts w:ascii="Noto Sans" w:hAnsi="Noto Sans" w:eastAsia="Noto Sans" w:cs="Noto Sans"/>
                <w:sz w:val="17"/>
              </w:rPr>
            </w:r>
            <w:r>
              <w:rPr>
                <w:rFonts w:ascii="Noto Sans" w:hAnsi="Noto Sans" w:eastAsia="Noto Sans" w:cs="Noto Sans"/>
                <w:b w:val="0"/>
                <w:sz w:val="17"/>
              </w:rPr>
              <w:t>ACK lento/errori</w:t>
            </w:r>
          </w:p>
        </w:tc>
        <w:tc>
          <w:tcPr>
            <w:tcW w:type="dxa" w:w="4535"/>
            <w:vAlign w:val="center"/>
          </w:tcPr>
          <w:p>
            <w:r>
              <w:rPr>
                <w:rFonts w:ascii="Noto Sans" w:hAnsi="Noto Sans" w:eastAsia="Noto Sans" w:cs="Noto Sans"/>
                <w:sz w:val="17"/>
              </w:rPr>
            </w:r>
            <w:r>
              <w:rPr>
                <w:rFonts w:ascii="Noto Sans" w:hAnsi="Noto Sans" w:eastAsia="Noto Sans" w:cs="Noto Sans"/>
                <w:b w:val="0"/>
                <w:sz w:val="17"/>
              </w:rPr>
              <w:t>Ferma avanzamento watermark; conserva outbox READY/FAILED.</w:t>
            </w:r>
          </w:p>
        </w:tc>
      </w:tr>
      <w:tr>
        <w:tc>
          <w:tcPr>
            <w:tcW w:type="dxa" w:w="1984"/>
            <w:vAlign w:val="center"/>
          </w:tcPr>
          <w:p>
            <w:r>
              <w:rPr>
                <w:rFonts w:ascii="Noto Sans" w:hAnsi="Noto Sans" w:eastAsia="Noto Sans" w:cs="Noto Sans"/>
                <w:sz w:val="17"/>
              </w:rPr>
            </w:r>
            <w:r>
              <w:rPr>
                <w:rFonts w:ascii="Noto Sans" w:hAnsi="Noto Sans" w:eastAsia="Noto Sans" w:cs="Noto Sans"/>
                <w:b w:val="0"/>
                <w:sz w:val="17"/>
              </w:rPr>
              <w:t>Quarantine</w:t>
            </w:r>
          </w:p>
        </w:tc>
        <w:tc>
          <w:tcPr>
            <w:tcW w:type="dxa" w:w="2835"/>
            <w:vAlign w:val="center"/>
          </w:tcPr>
          <w:p>
            <w:r>
              <w:rPr>
                <w:rFonts w:ascii="Noto Sans" w:hAnsi="Noto Sans" w:eastAsia="Noto Sans" w:cs="Noto Sans"/>
                <w:sz w:val="17"/>
              </w:rPr>
            </w:r>
            <w:r>
              <w:rPr>
                <w:rFonts w:ascii="Noto Sans" w:hAnsi="Noto Sans" w:eastAsia="Noto Sans" w:cs="Noto Sans"/>
                <w:b w:val="0"/>
                <w:sz w:val="17"/>
              </w:rPr>
              <w:t>crescita anomala</w:t>
            </w:r>
          </w:p>
        </w:tc>
        <w:tc>
          <w:tcPr>
            <w:tcW w:type="dxa" w:w="4535"/>
            <w:vAlign w:val="center"/>
          </w:tcPr>
          <w:p>
            <w:r>
              <w:rPr>
                <w:rFonts w:ascii="Noto Sans" w:hAnsi="Noto Sans" w:eastAsia="Noto Sans" w:cs="Noto Sans"/>
                <w:sz w:val="17"/>
              </w:rPr>
            </w:r>
            <w:r>
              <w:rPr>
                <w:rFonts w:ascii="Noto Sans" w:hAnsi="Noto Sans" w:eastAsia="Noto Sans" w:cs="Noto Sans"/>
                <w:b w:val="0"/>
                <w:sz w:val="17"/>
              </w:rPr>
              <w:t>Throttle source e genera alert; possibile PAUSE policy.</w:t>
            </w:r>
          </w:p>
        </w:tc>
      </w:tr>
    </w:tbl>
    <w:p>
      <w:pPr>
        <w:pStyle w:val="Heading2"/>
      </w:pPr>
      <w:r>
        <w:rPr>
          <w:rFonts w:ascii="Noto Sans" w:hAnsi="Noto Sans" w:eastAsia="Noto Sans" w:cs="Noto Sans"/>
        </w:rPr>
        <w:t>55.1 Watermark di pressione</w:t>
      </w:r>
    </w:p>
    <w:p>
      <w:pPr>
        <w:pStyle w:val="OUFCode"/>
      </w:pPr>
      <w:r>
        <w:rPr>
          <w:rFonts w:ascii="DejaVu Sans Mono" w:hAnsi="DejaVu Sans Mono" w:eastAsia="DejaVu Sans Mono" w:cs="DejaVu Sans Mono"/>
          <w:sz w:val="17"/>
        </w:rPr>
        <w:t>NORMAL -&gt; SOFT_PRESSURE -&gt; HARD_PRESSURE -&gt; RECOVERY</w:t>
      </w:r>
    </w:p>
    <w:p>
      <w:pPr>
        <w:pStyle w:val="OUFCode"/>
      </w:pPr>
    </w:p>
    <w:p>
      <w:pPr>
        <w:pStyle w:val="OUFCode"/>
      </w:pPr>
      <w:r>
        <w:rPr>
          <w:rFonts w:ascii="DejaVu Sans Mono" w:hAnsi="DejaVu Sans Mono" w:eastAsia="DejaVu Sans Mono" w:cs="DejaVu Sans Mono"/>
          <w:sz w:val="17"/>
        </w:rPr>
        <w:t>SOFT_PRESSURE: riduzione concurrency/pageSize, nessuna perdita</w:t>
      </w:r>
    </w:p>
    <w:p>
      <w:pPr>
        <w:pStyle w:val="OUFCode"/>
      </w:pPr>
      <w:r>
        <w:rPr>
          <w:rFonts w:ascii="DejaVu Sans Mono" w:hAnsi="DejaVu Sans Mono" w:eastAsia="DejaVu Sans Mono" w:cs="DejaVu Sans Mono"/>
          <w:sz w:val="17"/>
        </w:rPr>
        <w:t>HARD_PRESSURE: stop admission nuove run, pull sospeso per fonti non prioritarie</w:t>
      </w:r>
    </w:p>
    <w:p>
      <w:pPr>
        <w:pStyle w:val="OUFCode"/>
      </w:pPr>
      <w:r>
        <w:rPr>
          <w:rFonts w:ascii="DejaVu Sans Mono" w:hAnsi="DejaVu Sans Mono" w:eastAsia="DejaVu Sans Mono" w:cs="DejaVu Sans Mono"/>
          <w:sz w:val="17"/>
        </w:rPr>
        <w:t>RECOVERY: riapertura graduale; niente thundering herd</w:t>
      </w:r>
    </w:p>
    <w:p>
      <w:pPr>
        <w:pStyle w:val="ListBullet"/>
      </w:pPr>
      <w:r>
        <w:rPr>
          <w:rFonts w:ascii="Noto Sans" w:hAnsi="Noto Sans" w:eastAsia="Noto Sans" w:cs="Noto Sans"/>
        </w:rPr>
        <w:t>Le soglie sono configurazione operativa e possono differire per ambiente.</w:t>
      </w:r>
    </w:p>
    <w:p>
      <w:pPr>
        <w:pStyle w:val="ListBullet"/>
      </w:pPr>
      <w:r>
        <w:rPr>
          <w:rFonts w:ascii="Noto Sans" w:hAnsi="Noto Sans" w:eastAsia="Noto Sans" w:cs="Noto Sans"/>
        </w:rPr>
        <w:t>Il passaggio HARD_PRESSURE non modifica PublishedConfigurationBundle o mapping.</w:t>
      </w:r>
    </w:p>
    <w:p>
      <w:pPr>
        <w:pStyle w:val="ListBullet"/>
      </w:pPr>
      <w:r>
        <w:rPr>
          <w:rFonts w:ascii="Noto Sans" w:hAnsi="Noto Sans" w:eastAsia="Noto Sans" w:cs="Noto Sans"/>
        </w:rPr>
        <w:t>Il sistema non avanza progress/watermark su record non durable.</w:t>
      </w:r>
    </w:p>
    <w:p>
      <w:pPr>
        <w:pStyle w:val="ListBullet"/>
      </w:pPr>
      <w:r>
        <w:rPr>
          <w:rFonts w:ascii="Noto Sans" w:hAnsi="Noto Sans" w:eastAsia="Noto Sans" w:cs="Noto Sans"/>
        </w:rPr>
        <w:t>Il recovery è graduale e soggetto a hysteresis per evitare oscillazioni continue.</w:t>
      </w:r>
    </w:p>
    <w:p>
      <w:pPr>
        <w:pStyle w:val="Heading1"/>
      </w:pPr>
      <w:r>
        <w:rPr>
          <w:rFonts w:ascii="Noto Sans" w:hAnsi="Noto Sans" w:eastAsia="Noto Sans" w:cs="Noto Sans"/>
        </w:rPr>
        <w:t>56. Admission control e fairness</w:t>
      </w:r>
    </w:p>
    <w:p>
      <w:r>
        <w:rPr>
          <w:rFonts w:ascii="Noto Sans" w:hAnsi="Noto Sans" w:eastAsia="Noto Sans" w:cs="Noto Sans"/>
        </w:rPr>
        <w:t>L’admission control decide quali run possono entrare in RUNNING. La baseline usa limiti globali e per-source, senza scheduler esterno.</w:t>
      </w:r>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0B4F6C"/>
          </w:tcPr>
          <w:p>
            <w:r>
              <w:rPr>
                <w:rFonts w:ascii="Noto Sans" w:hAnsi="Noto Sans" w:eastAsia="Noto Sans" w:cs="Noto Sans"/>
                <w:sz w:val="17"/>
              </w:rPr>
            </w:r>
            <w:r>
              <w:rPr>
                <w:rFonts w:ascii="Noto Sans" w:hAnsi="Noto Sans" w:eastAsia="Noto Sans" w:cs="Noto Sans"/>
                <w:b/>
                <w:sz w:val="17"/>
              </w:rPr>
              <w:t>Regola</w:t>
            </w:r>
          </w:p>
        </w:tc>
        <w:tc>
          <w:tcPr>
            <w:tcW w:type="dxa" w:w="6236"/>
            <w:vAlign w:val="center"/>
            <w:shd w:fill="0B4F6C"/>
          </w:tcPr>
          <w:p>
            <w:r>
              <w:rPr>
                <w:rFonts w:ascii="Noto Sans" w:hAnsi="Noto Sans" w:eastAsia="Noto Sans" w:cs="Noto Sans"/>
                <w:sz w:val="17"/>
              </w:rPr>
            </w:r>
            <w:r>
              <w:rPr>
                <w:rFonts w:ascii="Noto Sans" w:hAnsi="Noto Sans" w:eastAsia="Noto Sans" w:cs="Noto Sans"/>
                <w:b/>
                <w:sz w:val="17"/>
              </w:rPr>
              <w:t>Baseline</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Global running limit</w:t>
            </w:r>
          </w:p>
        </w:tc>
        <w:tc>
          <w:tcPr>
            <w:tcW w:type="dxa" w:w="6236"/>
            <w:vAlign w:val="center"/>
          </w:tcPr>
          <w:p>
            <w:r>
              <w:rPr>
                <w:rFonts w:ascii="Noto Sans" w:hAnsi="Noto Sans" w:eastAsia="Noto Sans" w:cs="Noto Sans"/>
                <w:sz w:val="17"/>
              </w:rPr>
            </w:r>
            <w:r>
              <w:rPr>
                <w:rFonts w:ascii="Noto Sans" w:hAnsi="Noto Sans" w:eastAsia="Noto Sans" w:cs="Noto Sans"/>
                <w:b w:val="0"/>
                <w:sz w:val="17"/>
              </w:rPr>
              <w:t>Configurabile; default 8 run concorrenti.</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Per-source running limit</w:t>
            </w:r>
          </w:p>
        </w:tc>
        <w:tc>
          <w:tcPr>
            <w:tcW w:type="dxa" w:w="6236"/>
            <w:vAlign w:val="center"/>
          </w:tcPr>
          <w:p>
            <w:r>
              <w:rPr>
                <w:rFonts w:ascii="Noto Sans" w:hAnsi="Noto Sans" w:eastAsia="Noto Sans" w:cs="Noto Sans"/>
                <w:sz w:val="17"/>
              </w:rPr>
            </w:r>
            <w:r>
              <w:rPr>
                <w:rFonts w:ascii="Noto Sans" w:hAnsi="Noto Sans" w:eastAsia="Noto Sans" w:cs="Noto Sans"/>
                <w:b w:val="0"/>
                <w:sz w:val="17"/>
              </w:rPr>
              <w:t>Default 1 run per sourceId/extractionProfile; override solo se safe.</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Priority</w:t>
            </w:r>
          </w:p>
        </w:tc>
        <w:tc>
          <w:tcPr>
            <w:tcW w:type="dxa" w:w="6236"/>
            <w:vAlign w:val="center"/>
          </w:tcPr>
          <w:p>
            <w:r>
              <w:rPr>
                <w:rFonts w:ascii="Noto Sans" w:hAnsi="Noto Sans" w:eastAsia="Noto Sans" w:cs="Noto Sans"/>
                <w:sz w:val="17"/>
              </w:rPr>
            </w:r>
            <w:r>
              <w:rPr>
                <w:rFonts w:ascii="Noto Sans" w:hAnsi="Noto Sans" w:eastAsia="Noto Sans" w:cs="Noto Sans"/>
                <w:b w:val="0"/>
                <w:sz w:val="17"/>
              </w:rPr>
              <w:t>BOOTSTRAP &lt; DELTA_RECOVERY &lt; DELTA_ORDINARY &lt; MANUAL_REPLAY come default operativo configurabile; la priorità non bypassa safety.</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Fairness</w:t>
            </w:r>
          </w:p>
        </w:tc>
        <w:tc>
          <w:tcPr>
            <w:tcW w:type="dxa" w:w="6236"/>
            <w:vAlign w:val="center"/>
          </w:tcPr>
          <w:p>
            <w:r>
              <w:rPr>
                <w:rFonts w:ascii="Noto Sans" w:hAnsi="Noto Sans" w:eastAsia="Noto Sans" w:cs="Noto Sans"/>
                <w:sz w:val="17"/>
              </w:rPr>
            </w:r>
            <w:r>
              <w:rPr>
                <w:rFonts w:ascii="Noto Sans" w:hAnsi="Noto Sans" w:eastAsia="Noto Sans" w:cs="Noto Sans"/>
                <w:b w:val="0"/>
                <w:sz w:val="17"/>
              </w:rPr>
              <w:t>Round-robin/weighted fair selection tra sourceId READY; nessuna sorgente può occupare tutti i worker.</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Starvation guard</w:t>
            </w:r>
          </w:p>
        </w:tc>
        <w:tc>
          <w:tcPr>
            <w:tcW w:type="dxa" w:w="6236"/>
            <w:vAlign w:val="center"/>
          </w:tcPr>
          <w:p>
            <w:r>
              <w:rPr>
                <w:rFonts w:ascii="Noto Sans" w:hAnsi="Noto Sans" w:eastAsia="Noto Sans" w:cs="Noto Sans"/>
                <w:sz w:val="17"/>
              </w:rPr>
            </w:r>
            <w:r>
              <w:rPr>
                <w:rFonts w:ascii="Noto Sans" w:hAnsi="Noto Sans" w:eastAsia="Noto Sans" w:cs="Noto Sans"/>
                <w:b w:val="0"/>
                <w:sz w:val="17"/>
              </w:rPr>
              <w:t>Una run READY oltre soglia genera promotion/alert; policy non distruttiva.</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Maintenance window</w:t>
            </w:r>
          </w:p>
        </w:tc>
        <w:tc>
          <w:tcPr>
            <w:tcW w:type="dxa" w:w="6236"/>
            <w:vAlign w:val="center"/>
          </w:tcPr>
          <w:p>
            <w:r>
              <w:rPr>
                <w:rFonts w:ascii="Noto Sans" w:hAnsi="Noto Sans" w:eastAsia="Noto Sans" w:cs="Noto Sans"/>
                <w:sz w:val="17"/>
              </w:rPr>
            </w:r>
            <w:r>
              <w:rPr>
                <w:rFonts w:ascii="Noto Sans" w:hAnsi="Noto Sans" w:eastAsia="Noto Sans" w:cs="Noto Sans"/>
                <w:b w:val="0"/>
                <w:sz w:val="17"/>
              </w:rPr>
              <w:t>Possibilità di limitare bootstrap/replay pesanti in fasce configurate.</w:t>
            </w:r>
          </w:p>
        </w:tc>
      </w:tr>
    </w:tbl>
    <w:p>
      <w:pPr>
        <w:pStyle w:val="Heading2"/>
      </w:pPr>
      <w:r>
        <w:rPr>
          <w:rFonts w:ascii="Noto Sans" w:hAnsi="Noto Sans" w:eastAsia="Noto Sans" w:cs="Noto Sans"/>
        </w:rPr>
        <w:t>56.1 Priorità e protezione del delta</w:t>
      </w:r>
    </w:p>
    <w:p>
      <w:r>
        <w:rPr>
          <w:rFonts w:ascii="Noto Sans" w:hAnsi="Noto Sans" w:eastAsia="Noto Sans" w:cs="Noto Sans"/>
        </w:rPr>
        <w:t>Il delta ordinario mantiene precedenza operativa sui bootstrap e sui replay storici quando il backlog rischia di compromettere la freschezza. Un replay non deve causare perdita o ritardo non governato dell’acquisizione corrente.</w:t>
      </w:r>
    </w:p>
    <w:p>
      <w:pPr>
        <w:pStyle w:val="Heading1"/>
      </w:pPr>
      <w:r>
        <w:rPr>
          <w:rFonts w:ascii="Noto Sans" w:hAnsi="Noto Sans" w:eastAsia="Noto Sans" w:cs="Noto Sans"/>
        </w:rPr>
        <w:t>57. Retry budget, circuit breaker e sorgenti degradate</w:t>
      </w:r>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0B4F6C"/>
          </w:tcPr>
          <w:p>
            <w:r>
              <w:rPr>
                <w:rFonts w:ascii="Noto Sans" w:hAnsi="Noto Sans" w:eastAsia="Noto Sans" w:cs="Noto Sans"/>
                <w:sz w:val="17"/>
              </w:rPr>
            </w:r>
            <w:r>
              <w:rPr>
                <w:rFonts w:ascii="Noto Sans" w:hAnsi="Noto Sans" w:eastAsia="Noto Sans" w:cs="Noto Sans"/>
                <w:b/>
                <w:sz w:val="17"/>
              </w:rPr>
              <w:t>Meccanismo</w:t>
            </w:r>
          </w:p>
        </w:tc>
        <w:tc>
          <w:tcPr>
            <w:tcW w:type="dxa" w:w="6236"/>
            <w:vAlign w:val="center"/>
            <w:shd w:fill="0B4F6C"/>
          </w:tcPr>
          <w:p>
            <w:r>
              <w:rPr>
                <w:rFonts w:ascii="Noto Sans" w:hAnsi="Noto Sans" w:eastAsia="Noto Sans" w:cs="Noto Sans"/>
                <w:sz w:val="17"/>
              </w:rPr>
            </w:r>
            <w:r>
              <w:rPr>
                <w:rFonts w:ascii="Noto Sans" w:hAnsi="Noto Sans" w:eastAsia="Noto Sans" w:cs="Noto Sans"/>
                <w:b/>
                <w:sz w:val="17"/>
              </w:rPr>
              <w:t>Decisione v0.4</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Retry</w:t>
            </w:r>
          </w:p>
        </w:tc>
        <w:tc>
          <w:tcPr>
            <w:tcW w:type="dxa" w:w="6236"/>
            <w:vAlign w:val="center"/>
          </w:tcPr>
          <w:p>
            <w:r>
              <w:rPr>
                <w:rFonts w:ascii="Noto Sans" w:hAnsi="Noto Sans" w:eastAsia="Noto Sans" w:cs="Noto Sans"/>
                <w:sz w:val="17"/>
              </w:rPr>
            </w:r>
            <w:r>
              <w:rPr>
                <w:rFonts w:ascii="Noto Sans" w:hAnsi="Noto Sans" w:eastAsia="Noto Sans" w:cs="Noto Sans"/>
                <w:b w:val="0"/>
                <w:sz w:val="17"/>
              </w:rPr>
              <w:t>Exponential backoff con jitter; massimo tentativi e finestra definiti dal profilo operativo.</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Retry budget</w:t>
            </w:r>
          </w:p>
        </w:tc>
        <w:tc>
          <w:tcPr>
            <w:tcW w:type="dxa" w:w="6236"/>
            <w:vAlign w:val="center"/>
          </w:tcPr>
          <w:p>
            <w:r>
              <w:rPr>
                <w:rFonts w:ascii="Noto Sans" w:hAnsi="Noto Sans" w:eastAsia="Noto Sans" w:cs="Noto Sans"/>
                <w:sz w:val="17"/>
              </w:rPr>
            </w:r>
            <w:r>
              <w:rPr>
                <w:rFonts w:ascii="Noto Sans" w:hAnsi="Noto Sans" w:eastAsia="Noto Sans" w:cs="Noto Sans"/>
                <w:b w:val="0"/>
                <w:sz w:val="17"/>
              </w:rPr>
              <w:t>Il numero di retry per source/time-window è limitato; oltre soglia la source entra DEGRADED/PAUSED.</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Circuit breaker</w:t>
            </w:r>
          </w:p>
        </w:tc>
        <w:tc>
          <w:tcPr>
            <w:tcW w:type="dxa" w:w="6236"/>
            <w:vAlign w:val="center"/>
          </w:tcPr>
          <w:p>
            <w:r>
              <w:rPr>
                <w:rFonts w:ascii="Noto Sans" w:hAnsi="Noto Sans" w:eastAsia="Noto Sans" w:cs="Noto Sans"/>
                <w:sz w:val="17"/>
              </w:rPr>
            </w:r>
            <w:r>
              <w:rPr>
                <w:rFonts w:ascii="Noto Sans" w:hAnsi="Noto Sans" w:eastAsia="Noto Sans" w:cs="Noto Sans"/>
                <w:b w:val="0"/>
                <w:sz w:val="17"/>
              </w:rPr>
              <w:t>Per errori di connettività/5xx ripetuti; non per errori dati deterministici.</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429</w:t>
            </w:r>
          </w:p>
        </w:tc>
        <w:tc>
          <w:tcPr>
            <w:tcW w:type="dxa" w:w="6236"/>
            <w:vAlign w:val="center"/>
          </w:tcPr>
          <w:p>
            <w:r>
              <w:rPr>
                <w:rFonts w:ascii="Noto Sans" w:hAnsi="Noto Sans" w:eastAsia="Noto Sans" w:cs="Noto Sans"/>
                <w:sz w:val="17"/>
              </w:rPr>
            </w:r>
            <w:r>
              <w:rPr>
                <w:rFonts w:ascii="Noto Sans" w:hAnsi="Noto Sans" w:eastAsia="Noto Sans" w:cs="Noto Sans"/>
                <w:b w:val="0"/>
                <w:sz w:val="17"/>
              </w:rPr>
              <w:t>Rispetta Retry-After se presente e abbassa pressione.</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4xx deterministico</w:t>
            </w:r>
          </w:p>
        </w:tc>
        <w:tc>
          <w:tcPr>
            <w:tcW w:type="dxa" w:w="6236"/>
            <w:vAlign w:val="center"/>
          </w:tcPr>
          <w:p>
            <w:r>
              <w:rPr>
                <w:rFonts w:ascii="Noto Sans" w:hAnsi="Noto Sans" w:eastAsia="Noto Sans" w:cs="Noto Sans"/>
                <w:sz w:val="17"/>
              </w:rPr>
            </w:r>
            <w:r>
              <w:rPr>
                <w:rFonts w:ascii="Noto Sans" w:hAnsi="Noto Sans" w:eastAsia="Noto Sans" w:cs="Noto Sans"/>
                <w:b w:val="0"/>
                <w:sz w:val="17"/>
              </w:rPr>
              <w:t>Non retry automatico salvo 408/409/429 o policy esplicita.</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Schema incompatible</w:t>
            </w:r>
          </w:p>
        </w:tc>
        <w:tc>
          <w:tcPr>
            <w:tcW w:type="dxa" w:w="6236"/>
            <w:vAlign w:val="center"/>
          </w:tcPr>
          <w:p>
            <w:r>
              <w:rPr>
                <w:rFonts w:ascii="Noto Sans" w:hAnsi="Noto Sans" w:eastAsia="Noto Sans" w:cs="Noto Sans"/>
                <w:sz w:val="17"/>
              </w:rPr>
            </w:r>
            <w:r>
              <w:rPr>
                <w:rFonts w:ascii="Noto Sans" w:hAnsi="Noto Sans" w:eastAsia="Noto Sans" w:cs="Noto Sans"/>
                <w:b w:val="0"/>
                <w:sz w:val="17"/>
              </w:rPr>
              <w:t>PAUSE/ISSUE verso Onboarding; nessun retry infinito.</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Downstream unavailable</w:t>
            </w:r>
          </w:p>
        </w:tc>
        <w:tc>
          <w:tcPr>
            <w:tcW w:type="dxa" w:w="6236"/>
            <w:vAlign w:val="center"/>
          </w:tcPr>
          <w:p>
            <w:r>
              <w:rPr>
                <w:rFonts w:ascii="Noto Sans" w:hAnsi="Noto Sans" w:eastAsia="Noto Sans" w:cs="Noto Sans"/>
                <w:sz w:val="17"/>
              </w:rPr>
            </w:r>
            <w:r>
              <w:rPr>
                <w:rFonts w:ascii="Noto Sans" w:hAnsi="Noto Sans" w:eastAsia="Noto Sans" w:cs="Noto Sans"/>
                <w:b w:val="0"/>
                <w:sz w:val="17"/>
              </w:rPr>
              <w:t>Outbox resta pending; watermark fermo; retry separato dal re-fetch sorgente quando possibile.</w:t>
            </w:r>
          </w:p>
        </w:tc>
      </w:tr>
    </w:tbl>
    <w:p>
      <w:pPr>
        <w:pStyle w:val="Heading2"/>
      </w:pPr>
      <w:r>
        <w:rPr>
          <w:rFonts w:ascii="Noto Sans" w:hAnsi="Noto Sans" w:eastAsia="Noto Sans" w:cs="Noto Sans"/>
        </w:rPr>
        <w:t>57.1 Source health state</w:t>
      </w:r>
    </w:p>
    <w:p>
      <w:pPr>
        <w:pStyle w:val="OUFCode"/>
      </w:pPr>
      <w:r>
        <w:rPr>
          <w:rFonts w:ascii="DejaVu Sans Mono" w:hAnsi="DejaVu Sans Mono" w:eastAsia="DejaVu Sans Mono" w:cs="DejaVu Sans Mono"/>
          <w:sz w:val="17"/>
        </w:rPr>
        <w:t>HEALTHY -&gt; DEGRADED -&gt; PAUSED</w:t>
      </w:r>
    </w:p>
    <w:p>
      <w:pPr>
        <w:pStyle w:val="OUFCode"/>
      </w:pPr>
      <w:r>
        <w:rPr>
          <w:rFonts w:ascii="DejaVu Sans Mono" w:hAnsi="DejaVu Sans Mono" w:eastAsia="DejaVu Sans Mono" w:cs="DejaVu Sans Mono"/>
          <w:sz w:val="17"/>
        </w:rPr>
        <w:t xml:space="preserve">   ^          |          |</w:t>
      </w:r>
    </w:p>
    <w:p>
      <w:pPr>
        <w:pStyle w:val="OUFCode"/>
      </w:pPr>
      <w:r>
        <w:rPr>
          <w:rFonts w:ascii="DejaVu Sans Mono" w:hAnsi="DejaVu Sans Mono" w:eastAsia="DejaVu Sans Mono" w:cs="DejaVu Sans Mono"/>
          <w:sz w:val="17"/>
        </w:rPr>
        <w:t xml:space="preserve">   +----------+----------+  dopo health check / recovery gate</w:t>
      </w:r>
    </w:p>
    <w:p>
      <w:pPr>
        <w:pStyle w:val="ListBullet"/>
      </w:pPr>
      <w:r>
        <w:rPr>
          <w:rFonts w:ascii="Noto Sans" w:hAnsi="Noto Sans" w:eastAsia="Noto Sans" w:cs="Noto Sans"/>
        </w:rPr>
        <w:t>DEGRADED riduce parallelismo e frequenza; non cambia configurazione semantica.</w:t>
      </w:r>
    </w:p>
    <w:p>
      <w:pPr>
        <w:pStyle w:val="ListBullet"/>
      </w:pPr>
      <w:r>
        <w:rPr>
          <w:rFonts w:ascii="Noto Sans" w:hAnsi="Noto Sans" w:eastAsia="Noto Sans" w:cs="Noto Sans"/>
        </w:rPr>
        <w:t>PAUSED impedisce nuovi pull ma conserva checkpoint e stato della run.</w:t>
      </w:r>
    </w:p>
    <w:p>
      <w:pPr>
        <w:pStyle w:val="ListBullet"/>
      </w:pPr>
      <w:r>
        <w:rPr>
          <w:rFonts w:ascii="Noto Sans" w:hAnsi="Noto Sans" w:eastAsia="Noto Sans" w:cs="Noto Sans"/>
        </w:rPr>
        <w:t>La ripresa può essere automatica per errori transitori oppure manuale per incompatibilità/schema drift.</w:t>
      </w:r>
    </w:p>
    <w:p>
      <w:pPr>
        <w:pStyle w:val="Heading1"/>
      </w:pPr>
      <w:r>
        <w:rPr>
          <w:rFonts w:ascii="Noto Sans" w:hAnsi="Noto Sans" w:eastAsia="Noto Sans" w:cs="Noto Sans"/>
        </w:rPr>
        <w:t>58. Operational SLO</w:t>
      </w:r>
    </w:p>
    <w:p>
      <w:r>
        <w:rPr>
          <w:rFonts w:ascii="Noto Sans" w:hAnsi="Noto Sans" w:eastAsia="Noto Sans" w:cs="Noto Sans"/>
        </w:rPr>
        <w:t>Gli SLO sono obiettivi operativi della prima release, non SLA contrattuali del servizio SaaS. Misurano il comportamento del modulo in ambiente rappresentativo con dipendenze sane, salvo dove indicato.</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0B4F6C"/>
          </w:tcPr>
          <w:p>
            <w:r>
              <w:rPr>
                <w:rFonts w:ascii="Noto Sans" w:hAnsi="Noto Sans" w:eastAsia="Noto Sans" w:cs="Noto Sans"/>
                <w:sz w:val="17"/>
              </w:rPr>
            </w:r>
            <w:r>
              <w:rPr>
                <w:rFonts w:ascii="Noto Sans" w:hAnsi="Noto Sans" w:eastAsia="Noto Sans" w:cs="Noto Sans"/>
                <w:b/>
                <w:sz w:val="17"/>
              </w:rPr>
              <w:t>SLO</w:t>
            </w:r>
          </w:p>
        </w:tc>
        <w:tc>
          <w:tcPr>
            <w:tcW w:type="dxa" w:w="2835"/>
            <w:vAlign w:val="center"/>
            <w:shd w:fill="0B4F6C"/>
          </w:tcPr>
          <w:p>
            <w:r>
              <w:rPr>
                <w:rFonts w:ascii="Noto Sans" w:hAnsi="Noto Sans" w:eastAsia="Noto Sans" w:cs="Noto Sans"/>
                <w:sz w:val="17"/>
              </w:rPr>
            </w:r>
            <w:r>
              <w:rPr>
                <w:rFonts w:ascii="Noto Sans" w:hAnsi="Noto Sans" w:eastAsia="Noto Sans" w:cs="Noto Sans"/>
                <w:b/>
                <w:sz w:val="17"/>
              </w:rPr>
              <w:t>Target iniziale</w:t>
            </w:r>
          </w:p>
        </w:tc>
        <w:tc>
          <w:tcPr>
            <w:tcW w:type="dxa" w:w="3969"/>
            <w:vAlign w:val="center"/>
            <w:shd w:fill="0B4F6C"/>
          </w:tcPr>
          <w:p>
            <w:r>
              <w:rPr>
                <w:rFonts w:ascii="Noto Sans" w:hAnsi="Noto Sans" w:eastAsia="Noto Sans" w:cs="Noto Sans"/>
                <w:sz w:val="17"/>
              </w:rPr>
            </w:r>
            <w:r>
              <w:rPr>
                <w:rFonts w:ascii="Noto Sans" w:hAnsi="Noto Sans" w:eastAsia="Noto Sans" w:cs="Noto Sans"/>
                <w:b/>
                <w:sz w:val="17"/>
              </w:rPr>
              <w:t>Misura / esclusioni</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API status/read p95</w:t>
            </w:r>
          </w:p>
        </w:tc>
        <w:tc>
          <w:tcPr>
            <w:tcW w:type="dxa" w:w="2835"/>
            <w:vAlign w:val="center"/>
          </w:tcPr>
          <w:p>
            <w:r>
              <w:rPr>
                <w:rFonts w:ascii="Noto Sans" w:hAnsi="Noto Sans" w:eastAsia="Noto Sans" w:cs="Noto Sans"/>
                <w:sz w:val="17"/>
              </w:rPr>
            </w:r>
            <w:r>
              <w:rPr>
                <w:rFonts w:ascii="Noto Sans" w:hAnsi="Noto Sans" w:eastAsia="Noto Sans" w:cs="Noto Sans"/>
                <w:b w:val="0"/>
                <w:sz w:val="17"/>
              </w:rPr>
              <w:t>&lt;= 300 ms</w:t>
            </w:r>
          </w:p>
        </w:tc>
        <w:tc>
          <w:tcPr>
            <w:tcW w:type="dxa" w:w="3969"/>
            <w:vAlign w:val="center"/>
          </w:tcPr>
          <w:p>
            <w:r>
              <w:rPr>
                <w:rFonts w:ascii="Noto Sans" w:hAnsi="Noto Sans" w:eastAsia="Noto Sans" w:cs="Noto Sans"/>
                <w:sz w:val="17"/>
              </w:rPr>
            </w:r>
            <w:r>
              <w:rPr>
                <w:rFonts w:ascii="Noto Sans" w:hAnsi="Noto Sans" w:eastAsia="Noto Sans" w:cs="Noto Sans"/>
                <w:b w:val="0"/>
                <w:sz w:val="17"/>
              </w:rPr>
              <w:t>Operazioni locali DB; escluse dipendenze remote.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API command p95</w:t>
            </w:r>
          </w:p>
        </w:tc>
        <w:tc>
          <w:tcPr>
            <w:tcW w:type="dxa" w:w="2835"/>
            <w:vAlign w:val="center"/>
          </w:tcPr>
          <w:p>
            <w:r>
              <w:rPr>
                <w:rFonts w:ascii="Noto Sans" w:hAnsi="Noto Sans" w:eastAsia="Noto Sans" w:cs="Noto Sans"/>
                <w:sz w:val="17"/>
              </w:rPr>
            </w:r>
            <w:r>
              <w:rPr>
                <w:rFonts w:ascii="Noto Sans" w:hAnsi="Noto Sans" w:eastAsia="Noto Sans" w:cs="Noto Sans"/>
                <w:b w:val="0"/>
                <w:sz w:val="17"/>
              </w:rPr>
              <w:t>&lt;= 500 ms</w:t>
            </w:r>
          </w:p>
        </w:tc>
        <w:tc>
          <w:tcPr>
            <w:tcW w:type="dxa" w:w="3969"/>
            <w:vAlign w:val="center"/>
          </w:tcPr>
          <w:p>
            <w:r>
              <w:rPr>
                <w:rFonts w:ascii="Noto Sans" w:hAnsi="Noto Sans" w:eastAsia="Noto Sans" w:cs="Noto Sans"/>
                <w:sz w:val="17"/>
              </w:rPr>
            </w:r>
            <w:r>
              <w:rPr>
                <w:rFonts w:ascii="Noto Sans" w:hAnsi="Noto Sans" w:eastAsia="Noto Sans" w:cs="Noto Sans"/>
                <w:b w:val="0"/>
                <w:sz w:val="17"/>
              </w:rPr>
              <w:t>Start/pause/resume; non attende completamento job.</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Scheduler pickup</w:t>
            </w:r>
          </w:p>
        </w:tc>
        <w:tc>
          <w:tcPr>
            <w:tcW w:type="dxa" w:w="2835"/>
            <w:vAlign w:val="center"/>
          </w:tcPr>
          <w:p>
            <w:r>
              <w:rPr>
                <w:rFonts w:ascii="Noto Sans" w:hAnsi="Noto Sans" w:eastAsia="Noto Sans" w:cs="Noto Sans"/>
                <w:sz w:val="17"/>
              </w:rPr>
            </w:r>
            <w:r>
              <w:rPr>
                <w:rFonts w:ascii="Noto Sans" w:hAnsi="Noto Sans" w:eastAsia="Noto Sans" w:cs="Noto Sans"/>
                <w:b w:val="0"/>
                <w:sz w:val="17"/>
              </w:rPr>
              <w:t>95% run READY entro 60 s</w:t>
            </w:r>
          </w:p>
        </w:tc>
        <w:tc>
          <w:tcPr>
            <w:tcW w:type="dxa" w:w="3969"/>
            <w:vAlign w:val="center"/>
          </w:tcPr>
          <w:p>
            <w:r>
              <w:rPr>
                <w:rFonts w:ascii="Noto Sans" w:hAnsi="Noto Sans" w:eastAsia="Noto Sans" w:cs="Noto Sans"/>
                <w:sz w:val="17"/>
              </w:rPr>
            </w:r>
            <w:r>
              <w:rPr>
                <w:rFonts w:ascii="Noto Sans" w:hAnsi="Noto Sans" w:eastAsia="Noto Sans" w:cs="Noto Sans"/>
                <w:b w:val="0"/>
                <w:sz w:val="17"/>
              </w:rPr>
              <w:t>Quando admission capacity disponibile.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Delta freshness</w:t>
            </w:r>
          </w:p>
        </w:tc>
        <w:tc>
          <w:tcPr>
            <w:tcW w:type="dxa" w:w="2835"/>
            <w:vAlign w:val="center"/>
          </w:tcPr>
          <w:p>
            <w:r>
              <w:rPr>
                <w:rFonts w:ascii="Noto Sans" w:hAnsi="Noto Sans" w:eastAsia="Noto Sans" w:cs="Noto Sans"/>
                <w:sz w:val="17"/>
              </w:rPr>
            </w:r>
            <w:r>
              <w:rPr>
                <w:rFonts w:ascii="Noto Sans" w:hAnsi="Noto Sans" w:eastAsia="Noto Sans" w:cs="Noto Sans"/>
                <w:b w:val="0"/>
                <w:sz w:val="17"/>
              </w:rPr>
              <w:t>95% record disponibili downstream entro 5 min dal momento osservabile alla fonte</w:t>
            </w:r>
          </w:p>
        </w:tc>
        <w:tc>
          <w:tcPr>
            <w:tcW w:type="dxa" w:w="3969"/>
            <w:vAlign w:val="center"/>
          </w:tcPr>
          <w:p>
            <w:r>
              <w:rPr>
                <w:rFonts w:ascii="Noto Sans" w:hAnsi="Noto Sans" w:eastAsia="Noto Sans" w:cs="Noto Sans"/>
                <w:sz w:val="17"/>
              </w:rPr>
            </w:r>
            <w:r>
              <w:rPr>
                <w:rFonts w:ascii="Noto Sans" w:hAnsi="Noto Sans" w:eastAsia="Noto Sans" w:cs="Noto Sans"/>
                <w:b w:val="0"/>
                <w:sz w:val="17"/>
              </w:rPr>
              <w:t>Per sorgenti che supportano delta e frequenza &lt;= 5 min.</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Bootstrap recovery</w:t>
            </w:r>
          </w:p>
        </w:tc>
        <w:tc>
          <w:tcPr>
            <w:tcW w:type="dxa" w:w="2835"/>
            <w:vAlign w:val="center"/>
          </w:tcPr>
          <w:p>
            <w:r>
              <w:rPr>
                <w:rFonts w:ascii="Noto Sans" w:hAnsi="Noto Sans" w:eastAsia="Noto Sans" w:cs="Noto Sans"/>
                <w:sz w:val="17"/>
              </w:rPr>
            </w:r>
            <w:r>
              <w:rPr>
                <w:rFonts w:ascii="Noto Sans" w:hAnsi="Noto Sans" w:eastAsia="Noto Sans" w:cs="Noto Sans"/>
                <w:b w:val="0"/>
                <w:sz w:val="17"/>
              </w:rPr>
              <w:t>Resume entro 5 min dal ripristino del modulo</w:t>
            </w:r>
          </w:p>
        </w:tc>
        <w:tc>
          <w:tcPr>
            <w:tcW w:type="dxa" w:w="3969"/>
            <w:vAlign w:val="center"/>
          </w:tcPr>
          <w:p>
            <w:r>
              <w:rPr>
                <w:rFonts w:ascii="Noto Sans" w:hAnsi="Noto Sans" w:eastAsia="Noto Sans" w:cs="Noto Sans"/>
                <w:sz w:val="17"/>
              </w:rPr>
            </w:r>
            <w:r>
              <w:rPr>
                <w:rFonts w:ascii="Noto Sans" w:hAnsi="Noto Sans" w:eastAsia="Noto Sans" w:cs="Noto Sans"/>
                <w:b w:val="0"/>
                <w:sz w:val="17"/>
              </w:rPr>
              <w:t>Senza rifare pagine già committed.</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No-loss</w:t>
            </w:r>
          </w:p>
        </w:tc>
        <w:tc>
          <w:tcPr>
            <w:tcW w:type="dxa" w:w="2835"/>
            <w:vAlign w:val="center"/>
          </w:tcPr>
          <w:p>
            <w:r>
              <w:rPr>
                <w:rFonts w:ascii="Noto Sans" w:hAnsi="Noto Sans" w:eastAsia="Noto Sans" w:cs="Noto Sans"/>
                <w:sz w:val="17"/>
              </w:rPr>
            </w:r>
            <w:r>
              <w:rPr>
                <w:rFonts w:ascii="Noto Sans" w:hAnsi="Noto Sans" w:eastAsia="Noto Sans" w:cs="Noto Sans"/>
                <w:b w:val="0"/>
                <w:sz w:val="17"/>
              </w:rPr>
              <w:t>0 record silently lost</w:t>
            </w:r>
          </w:p>
        </w:tc>
        <w:tc>
          <w:tcPr>
            <w:tcW w:type="dxa" w:w="3969"/>
            <w:vAlign w:val="center"/>
          </w:tcPr>
          <w:p>
            <w:r>
              <w:rPr>
                <w:rFonts w:ascii="Noto Sans" w:hAnsi="Noto Sans" w:eastAsia="Noto Sans" w:cs="Noto Sans"/>
                <w:sz w:val="17"/>
              </w:rPr>
            </w:r>
            <w:r>
              <w:rPr>
                <w:rFonts w:ascii="Noto Sans" w:hAnsi="Noto Sans" w:eastAsia="Noto Sans" w:cs="Noto Sans"/>
                <w:b w:val="0"/>
                <w:sz w:val="17"/>
              </w:rPr>
              <w:t>Qualunque scarto deve essere quarantine/skip esplicito con lineage.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Duplicate logical effect</w:t>
            </w:r>
          </w:p>
        </w:tc>
        <w:tc>
          <w:tcPr>
            <w:tcW w:type="dxa" w:w="2835"/>
            <w:vAlign w:val="center"/>
          </w:tcPr>
          <w:p>
            <w:r>
              <w:rPr>
                <w:rFonts w:ascii="Noto Sans" w:hAnsi="Noto Sans" w:eastAsia="Noto Sans" w:cs="Noto Sans"/>
                <w:sz w:val="17"/>
              </w:rPr>
            </w:r>
            <w:r>
              <w:rPr>
                <w:rFonts w:ascii="Noto Sans" w:hAnsi="Noto Sans" w:eastAsia="Noto Sans" w:cs="Noto Sans"/>
                <w:b w:val="0"/>
                <w:sz w:val="17"/>
              </w:rPr>
              <w:t>0 effetti duplicati downstream</w:t>
            </w:r>
          </w:p>
        </w:tc>
        <w:tc>
          <w:tcPr>
            <w:tcW w:type="dxa" w:w="3969"/>
            <w:vAlign w:val="center"/>
          </w:tcPr>
          <w:p>
            <w:r>
              <w:rPr>
                <w:rFonts w:ascii="Noto Sans" w:hAnsi="Noto Sans" w:eastAsia="Noto Sans" w:cs="Noto Sans"/>
                <w:sz w:val="17"/>
              </w:rPr>
            </w:r>
            <w:r>
              <w:rPr>
                <w:rFonts w:ascii="Noto Sans" w:hAnsi="Noto Sans" w:eastAsia="Noto Sans" w:cs="Noto Sans"/>
                <w:b w:val="0"/>
                <w:sz w:val="17"/>
              </w:rPr>
              <w:t>Retry/replay possono riemettere tecnicamente ma idempotency key evita doppio effetto.</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Watermark safety</w:t>
            </w:r>
          </w:p>
        </w:tc>
        <w:tc>
          <w:tcPr>
            <w:tcW w:type="dxa" w:w="2835"/>
            <w:vAlign w:val="center"/>
          </w:tcPr>
          <w:p>
            <w:r>
              <w:rPr>
                <w:rFonts w:ascii="Noto Sans" w:hAnsi="Noto Sans" w:eastAsia="Noto Sans" w:cs="Noto Sans"/>
                <w:sz w:val="17"/>
              </w:rPr>
            </w:r>
            <w:r>
              <w:rPr>
                <w:rFonts w:ascii="Noto Sans" w:hAnsi="Noto Sans" w:eastAsia="Noto Sans" w:cs="Noto Sans"/>
                <w:b w:val="0"/>
                <w:sz w:val="17"/>
              </w:rPr>
              <w:t>100%</w:t>
            </w:r>
          </w:p>
        </w:tc>
        <w:tc>
          <w:tcPr>
            <w:tcW w:type="dxa" w:w="3969"/>
            <w:vAlign w:val="center"/>
          </w:tcPr>
          <w:p>
            <w:r>
              <w:rPr>
                <w:rFonts w:ascii="Noto Sans" w:hAnsi="Noto Sans" w:eastAsia="Noto Sans" w:cs="Noto Sans"/>
                <w:sz w:val="17"/>
              </w:rPr>
            </w:r>
            <w:r>
              <w:rPr>
                <w:rFonts w:ascii="Noto Sans" w:hAnsi="Noto Sans" w:eastAsia="Noto Sans" w:cs="Noto Sans"/>
                <w:b w:val="0"/>
                <w:sz w:val="17"/>
              </w:rPr>
              <w:t>Mai avanzare oltre un handoff non durable.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Source isolation</w:t>
            </w:r>
          </w:p>
        </w:tc>
        <w:tc>
          <w:tcPr>
            <w:tcW w:type="dxa" w:w="2835"/>
            <w:vAlign w:val="center"/>
          </w:tcPr>
          <w:p>
            <w:r>
              <w:rPr>
                <w:rFonts w:ascii="Noto Sans" w:hAnsi="Noto Sans" w:eastAsia="Noto Sans" w:cs="Noto Sans"/>
                <w:sz w:val="17"/>
              </w:rPr>
            </w:r>
            <w:r>
              <w:rPr>
                <w:rFonts w:ascii="Noto Sans" w:hAnsi="Noto Sans" w:eastAsia="Noto Sans" w:cs="Noto Sans"/>
                <w:b w:val="0"/>
                <w:sz w:val="17"/>
              </w:rPr>
              <w:t>100%</w:t>
            </w:r>
          </w:p>
        </w:tc>
        <w:tc>
          <w:tcPr>
            <w:tcW w:type="dxa" w:w="3969"/>
            <w:vAlign w:val="center"/>
          </w:tcPr>
          <w:p>
            <w:r>
              <w:rPr>
                <w:rFonts w:ascii="Noto Sans" w:hAnsi="Noto Sans" w:eastAsia="Noto Sans" w:cs="Noto Sans"/>
                <w:sz w:val="17"/>
              </w:rPr>
            </w:r>
            <w:r>
              <w:rPr>
                <w:rFonts w:ascii="Noto Sans" w:hAnsi="Noto Sans" w:eastAsia="Noto Sans" w:cs="Noto Sans"/>
                <w:b w:val="0"/>
                <w:sz w:val="17"/>
              </w:rPr>
              <w:t>Failure di una sorgente non ferma run indipendenti salvo pressure globale reale.</w:t>
            </w:r>
          </w:p>
        </w:tc>
      </w:tr>
    </w:tbl>
    <w:p>
      <w:pPr>
        <w:pStyle w:val="Heading2"/>
      </w:pPr>
      <w:r>
        <w:rPr>
          <w:rFonts w:ascii="Noto Sans" w:hAnsi="Noto Sans" w:eastAsia="Noto Sans" w:cs="Noto Sans"/>
        </w:rPr>
        <w:t>58.1 SLI minimi</w:t>
      </w:r>
    </w:p>
    <w:p>
      <w:pPr>
        <w:pStyle w:val="ListBullet"/>
      </w:pPr>
      <w:r>
        <w:rPr>
          <w:rFonts w:ascii="Noto Sans" w:hAnsi="Noto Sans" w:eastAsia="Noto Sans" w:cs="Noto Sans"/>
        </w:rPr>
        <w:t>ingestion_run_duration_seconds per mode/source.</w:t>
      </w:r>
    </w:p>
    <w:p>
      <w:pPr>
        <w:pStyle w:val="ListBullet"/>
      </w:pPr>
      <w:r>
        <w:rPr>
          <w:rFonts w:ascii="Noto Sans" w:hAnsi="Noto Sans" w:eastAsia="Noto Sans" w:cs="Noto Sans"/>
        </w:rPr>
        <w:t>records_fetched_total, records_processed_total, records_handed_off_total.</w:t>
      </w:r>
    </w:p>
    <w:p>
      <w:pPr>
        <w:pStyle w:val="ListBullet"/>
      </w:pPr>
      <w:r>
        <w:rPr>
          <w:rFonts w:ascii="Noto Sans" w:hAnsi="Noto Sans" w:eastAsia="Noto Sans" w:cs="Noto Sans"/>
        </w:rPr>
        <w:t>ingestion_backlog_records e oldest_backlog_age_seconds.</w:t>
      </w:r>
    </w:p>
    <w:p>
      <w:pPr>
        <w:pStyle w:val="ListBullet"/>
      </w:pPr>
      <w:r>
        <w:rPr>
          <w:rFonts w:ascii="Noto Sans" w:hAnsi="Noto Sans" w:eastAsia="Noto Sans" w:cs="Noto Sans"/>
        </w:rPr>
        <w:t>source_pull_latency_seconds e source_pull_errors_total.</w:t>
      </w:r>
    </w:p>
    <w:p>
      <w:pPr>
        <w:pStyle w:val="ListBullet"/>
      </w:pPr>
      <w:r>
        <w:rPr>
          <w:rFonts w:ascii="Noto Sans" w:hAnsi="Noto Sans" w:eastAsia="Noto Sans" w:cs="Noto Sans"/>
        </w:rPr>
        <w:t>processing_queue_depth, outbox_pending_count, quarantine_count.</w:t>
      </w:r>
    </w:p>
    <w:p>
      <w:pPr>
        <w:pStyle w:val="ListBullet"/>
      </w:pPr>
      <w:r>
        <w:rPr>
          <w:rFonts w:ascii="Noto Sans" w:hAnsi="Noto Sans" w:eastAsia="Noto Sans" w:cs="Noto Sans"/>
        </w:rPr>
        <w:t>watermark_lag_seconds per source/profile.</w:t>
      </w:r>
    </w:p>
    <w:p>
      <w:pPr>
        <w:pStyle w:val="ListBullet"/>
      </w:pPr>
      <w:r>
        <w:rPr>
          <w:rFonts w:ascii="Noto Sans" w:hAnsi="Noto Sans" w:eastAsia="Noto Sans" w:cs="Noto Sans"/>
        </w:rPr>
        <w:t>retry_attempts_total e circuit_breaker_state.</w:t>
      </w:r>
    </w:p>
    <w:p>
      <w:pPr>
        <w:pStyle w:val="ListBullet"/>
      </w:pPr>
      <w:r>
        <w:rPr>
          <w:rFonts w:ascii="Noto Sans" w:hAnsi="Noto Sans" w:eastAsia="Noto Sans" w:cs="Noto Sans"/>
        </w:rPr>
        <w:t>db_pool_active/max e worker_active/max.</w:t>
      </w:r>
    </w:p>
    <w:p>
      <w:pPr>
        <w:pStyle w:val="ListBullet"/>
      </w:pPr>
      <w:r>
        <w:rPr>
          <w:rFonts w:ascii="Noto Sans" w:hAnsi="Noto Sans" w:eastAsia="Noto Sans" w:cs="Noto Sans"/>
        </w:rPr>
        <w:t>handoff_ack_latency_seconds e handoff_failures_total.</w:t>
      </w:r>
    </w:p>
    <w:p>
      <w:pPr>
        <w:pStyle w:val="Heading1"/>
      </w:pPr>
      <w:r>
        <w:rPr>
          <w:rFonts w:ascii="Noto Sans" w:hAnsi="Noto Sans" w:eastAsia="Noto Sans" w:cs="Noto Sans"/>
        </w:rPr>
        <w:t>59. Resource governance</w:t>
      </w:r>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0B4F6C"/>
          </w:tcPr>
          <w:p>
            <w:r>
              <w:rPr>
                <w:rFonts w:ascii="Noto Sans" w:hAnsi="Noto Sans" w:eastAsia="Noto Sans" w:cs="Noto Sans"/>
                <w:sz w:val="17"/>
              </w:rPr>
            </w:r>
            <w:r>
              <w:rPr>
                <w:rFonts w:ascii="Noto Sans" w:hAnsi="Noto Sans" w:eastAsia="Noto Sans" w:cs="Noto Sans"/>
                <w:b/>
                <w:sz w:val="17"/>
              </w:rPr>
              <w:t>Risorsa</w:t>
            </w:r>
          </w:p>
        </w:tc>
        <w:tc>
          <w:tcPr>
            <w:tcW w:type="dxa" w:w="6236"/>
            <w:vAlign w:val="center"/>
            <w:shd w:fill="0B4F6C"/>
          </w:tcPr>
          <w:p>
            <w:r>
              <w:rPr>
                <w:rFonts w:ascii="Noto Sans" w:hAnsi="Noto Sans" w:eastAsia="Noto Sans" w:cs="Noto Sans"/>
                <w:sz w:val="17"/>
              </w:rPr>
            </w:r>
            <w:r>
              <w:rPr>
                <w:rFonts w:ascii="Noto Sans" w:hAnsi="Noto Sans" w:eastAsia="Noto Sans" w:cs="Noto Sans"/>
                <w:b/>
                <w:sz w:val="17"/>
              </w:rPr>
              <w:t>Baseline</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CPU</w:t>
            </w:r>
          </w:p>
        </w:tc>
        <w:tc>
          <w:tcPr>
            <w:tcW w:type="dxa" w:w="6236"/>
            <w:vAlign w:val="center"/>
          </w:tcPr>
          <w:p>
            <w:r>
              <w:rPr>
                <w:rFonts w:ascii="Noto Sans" w:hAnsi="Noto Sans" w:eastAsia="Noto Sans" w:cs="Noto Sans"/>
                <w:sz w:val="17"/>
              </w:rPr>
            </w:r>
            <w:r>
              <w:rPr>
                <w:rFonts w:ascii="Noto Sans" w:hAnsi="Noto Sans" w:eastAsia="Noto Sans" w:cs="Noto Sans"/>
                <w:b w:val="0"/>
                <w:sz w:val="17"/>
              </w:rPr>
              <w:t>requests/limits definiti per ambiente; HPA opzionale su CPU + backlog, non requisito funzionale.</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Memory</w:t>
            </w:r>
          </w:p>
        </w:tc>
        <w:tc>
          <w:tcPr>
            <w:tcW w:type="dxa" w:w="6236"/>
            <w:vAlign w:val="center"/>
          </w:tcPr>
          <w:p>
            <w:r>
              <w:rPr>
                <w:rFonts w:ascii="Noto Sans" w:hAnsi="Noto Sans" w:eastAsia="Noto Sans" w:cs="Noto Sans"/>
                <w:sz w:val="17"/>
              </w:rPr>
            </w:r>
            <w:r>
              <w:rPr>
                <w:rFonts w:ascii="Noto Sans" w:hAnsi="Noto Sans" w:eastAsia="Noto Sans" w:cs="Noto Sans"/>
                <w:b w:val="0"/>
                <w:sz w:val="17"/>
              </w:rPr>
              <w:t>Heap bounded; payload e batch hanno hard limit; streaming parsing dove utile.</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HTTP connections</w:t>
            </w:r>
          </w:p>
        </w:tc>
        <w:tc>
          <w:tcPr>
            <w:tcW w:type="dxa" w:w="6236"/>
            <w:vAlign w:val="center"/>
          </w:tcPr>
          <w:p>
            <w:r>
              <w:rPr>
                <w:rFonts w:ascii="Noto Sans" w:hAnsi="Noto Sans" w:eastAsia="Noto Sans" w:cs="Noto Sans"/>
                <w:sz w:val="17"/>
              </w:rPr>
            </w:r>
            <w:r>
              <w:rPr>
                <w:rFonts w:ascii="Noto Sans" w:hAnsi="Noto Sans" w:eastAsia="Noto Sans" w:cs="Noto Sans"/>
                <w:b w:val="0"/>
                <w:sz w:val="17"/>
              </w:rPr>
              <w:t>Pool per destination/route con max in-flight; timeout obbligatori.</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DB connections</w:t>
            </w:r>
          </w:p>
        </w:tc>
        <w:tc>
          <w:tcPr>
            <w:tcW w:type="dxa" w:w="6236"/>
            <w:vAlign w:val="center"/>
          </w:tcPr>
          <w:p>
            <w:r>
              <w:rPr>
                <w:rFonts w:ascii="Noto Sans" w:hAnsi="Noto Sans" w:eastAsia="Noto Sans" w:cs="Noto Sans"/>
                <w:sz w:val="17"/>
              </w:rPr>
            </w:r>
            <w:r>
              <w:rPr>
                <w:rFonts w:ascii="Noto Sans" w:hAnsi="Noto Sans" w:eastAsia="Noto Sans" w:cs="Noto Sans"/>
                <w:b w:val="0"/>
                <w:sz w:val="17"/>
              </w:rPr>
              <w:t>Pool bounded; worker non apre connessioni per record.</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Disk ephemeral</w:t>
            </w:r>
          </w:p>
        </w:tc>
        <w:tc>
          <w:tcPr>
            <w:tcW w:type="dxa" w:w="6236"/>
            <w:vAlign w:val="center"/>
          </w:tcPr>
          <w:p>
            <w:r>
              <w:rPr>
                <w:rFonts w:ascii="Noto Sans" w:hAnsi="Noto Sans" w:eastAsia="Noto Sans" w:cs="Noto Sans"/>
                <w:sz w:val="17"/>
              </w:rPr>
            </w:r>
            <w:r>
              <w:rPr>
                <w:rFonts w:ascii="Noto Sans" w:hAnsi="Noto Sans" w:eastAsia="Noto Sans" w:cs="Noto Sans"/>
                <w:b w:val="0"/>
                <w:sz w:val="17"/>
              </w:rPr>
              <w:t>Non usato come coda autoritativa; solo temp controllato.</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PostgreSQL storage</w:t>
            </w:r>
          </w:p>
        </w:tc>
        <w:tc>
          <w:tcPr>
            <w:tcW w:type="dxa" w:w="6236"/>
            <w:vAlign w:val="center"/>
          </w:tcPr>
          <w:p>
            <w:r>
              <w:rPr>
                <w:rFonts w:ascii="Noto Sans" w:hAnsi="Noto Sans" w:eastAsia="Noto Sans" w:cs="Noto Sans"/>
                <w:sz w:val="17"/>
              </w:rPr>
            </w:r>
            <w:r>
              <w:rPr>
                <w:rFonts w:ascii="Noto Sans" w:hAnsi="Noto Sans" w:eastAsia="Noto Sans" w:cs="Noto Sans"/>
                <w:b w:val="0"/>
                <w:sz w:val="17"/>
              </w:rPr>
              <w:t>Job/checkpoint/outbox/dedup con retention e cleanup governati.</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Object storage</w:t>
            </w:r>
          </w:p>
        </w:tc>
        <w:tc>
          <w:tcPr>
            <w:tcW w:type="dxa" w:w="6236"/>
            <w:vAlign w:val="center"/>
          </w:tcPr>
          <w:p>
            <w:r>
              <w:rPr>
                <w:rFonts w:ascii="Noto Sans" w:hAnsi="Noto Sans" w:eastAsia="Noto Sans" w:cs="Noto Sans"/>
                <w:sz w:val="17"/>
              </w:rPr>
            </w:r>
            <w:r>
              <w:rPr>
                <w:rFonts w:ascii="Noto Sans" w:hAnsi="Noto Sans" w:eastAsia="Noto Sans" w:cs="Noto Sans"/>
                <w:b w:val="0"/>
                <w:sz w:val="17"/>
              </w:rPr>
              <w:t>Payload raw/large evidence fuori PostgreSQL secondo v0.3.</w:t>
            </w:r>
          </w:p>
        </w:tc>
      </w:tr>
    </w:tbl>
    <w:p>
      <w:pPr>
        <w:pStyle w:val="Heading2"/>
      </w:pPr>
      <w:r>
        <w:rPr>
          <w:rFonts w:ascii="Noto Sans" w:hAnsi="Noto Sans" w:eastAsia="Noto Sans" w:cs="Noto Sans"/>
        </w:rPr>
        <w:t>59.1 Memory safety</w:t>
      </w:r>
    </w:p>
    <w:p>
      <w:pPr>
        <w:pStyle w:val="ListBullet"/>
      </w:pPr>
      <w:r>
        <w:rPr>
          <w:rFonts w:ascii="Noto Sans" w:hAnsi="Noto Sans" w:eastAsia="Noto Sans" w:cs="Noto Sans"/>
        </w:rPr>
        <w:t>Mai caricare un intero bootstrap in memoria.</w:t>
      </w:r>
    </w:p>
    <w:p>
      <w:pPr>
        <w:pStyle w:val="ListBullet"/>
      </w:pPr>
      <w:r>
        <w:rPr>
          <w:rFonts w:ascii="Noto Sans" w:hAnsi="Noto Sans" w:eastAsia="Noto Sans" w:cs="Noto Sans"/>
        </w:rPr>
        <w:t>Parsing page/batch bounded; preferire streaming per XML/GML voluminosi.</w:t>
      </w:r>
    </w:p>
    <w:p>
      <w:pPr>
        <w:pStyle w:val="ListBullet"/>
      </w:pPr>
      <w:r>
        <w:rPr>
          <w:rFonts w:ascii="Noto Sans" w:hAnsi="Noto Sans" w:eastAsia="Noto Sans" w:cs="Noto Sans"/>
        </w:rPr>
        <w:t>Raw payload oltre hard limit viene referenziato da object storage o quarantinato secondo policy.</w:t>
      </w:r>
    </w:p>
    <w:p>
      <w:pPr>
        <w:pStyle w:val="ListBullet"/>
      </w:pPr>
      <w:r>
        <w:rPr>
          <w:rFonts w:ascii="Noto Sans" w:hAnsi="Noto Sans" w:eastAsia="Noto Sans" w:cs="Noto Sans"/>
        </w:rPr>
        <w:t>Nessuna cache applicativa non limitata di mapping, schema o bundle; cache versionate con max size/TTL.</w:t>
      </w:r>
    </w:p>
    <w:p>
      <w:pPr>
        <w:pStyle w:val="Heading1"/>
      </w:pPr>
      <w:r>
        <w:rPr>
          <w:rFonts w:ascii="Noto Sans" w:hAnsi="Noto Sans" w:eastAsia="Noto Sans" w:cs="Noto Sans"/>
        </w:rPr>
        <w:t>60. Database performance e manutenzione</w:t>
      </w:r>
    </w:p>
    <w:p>
      <w:pPr>
        <w:pStyle w:val="ListBullet"/>
      </w:pPr>
      <w:r>
        <w:rPr>
          <w:rFonts w:ascii="Noto Sans" w:hAnsi="Noto Sans" w:eastAsia="Noto Sans" w:cs="Noto Sans"/>
        </w:rPr>
        <w:t>Indici obbligatori su run state/nextAttemptAt, source/profile, outbox status, dedup key e checkpoint lookup.</w:t>
      </w:r>
    </w:p>
    <w:p>
      <w:pPr>
        <w:pStyle w:val="ListBullet"/>
      </w:pPr>
      <w:r>
        <w:rPr>
          <w:rFonts w:ascii="Noto Sans" w:hAnsi="Noto Sans" w:eastAsia="Noto Sans" w:cs="Noto Sans"/>
        </w:rPr>
        <w:t>SELECT ... FOR UPDATE SKIP LOCKED resta la baseline di presa job; i batch devono essere piccoli e transazioni brevi.</w:t>
      </w:r>
    </w:p>
    <w:p>
      <w:pPr>
        <w:pStyle w:val="ListBullet"/>
      </w:pPr>
      <w:r>
        <w:rPr>
          <w:rFonts w:ascii="Noto Sans" w:hAnsi="Noto Sans" w:eastAsia="Noto Sans" w:cs="Noto Sans"/>
        </w:rPr>
        <w:t>Cleanup di dedup/outbox/audit segue retention senza bloccare le tabelle operative.</w:t>
      </w:r>
    </w:p>
    <w:p>
      <w:pPr>
        <w:pStyle w:val="ListBullet"/>
      </w:pPr>
      <w:r>
        <w:rPr>
          <w:rFonts w:ascii="Noto Sans" w:hAnsi="Noto Sans" w:eastAsia="Noto Sans" w:cs="Noto Sans"/>
        </w:rPr>
        <w:t>VACUUM/ANALYZE e parametri PostgreSQL sono responsabilità del profilo di piattaforma; il modulo espone metriche utili a detectar bloat/slow query.</w:t>
      </w:r>
    </w:p>
    <w:p>
      <w:pPr>
        <w:pStyle w:val="ListBullet"/>
      </w:pPr>
      <w:r>
        <w:rPr>
          <w:rFonts w:ascii="Noto Sans" w:hAnsi="Noto Sans" w:eastAsia="Noto Sans" w:cs="Noto Sans"/>
        </w:rPr>
        <w:t>Query operative devono essere paginated; nessun full scan non necessario sulle tabelle di stato ad alta crescita.</w:t>
      </w:r>
    </w:p>
    <w:tbl>
      <w:tblPr>
        <w:tblStyle w:val="TableGrid"/>
        <w:tblW w:type="auto" w:w="0"/>
        <w:jc w:val="center"/>
        <w:tblLook w:firstColumn="1" w:firstRow="1" w:lastColumn="0" w:lastRow="0" w:noHBand="0" w:noVBand="1" w:val="04A0"/>
      </w:tblPr>
      <w:tblGrid>
        <w:gridCol w:w="4536"/>
        <w:gridCol w:w="4536"/>
      </w:tblGrid>
      <w:tr>
        <w:tc>
          <w:tcPr>
            <w:tcW w:type="dxa" w:w="3402"/>
            <w:vAlign w:val="center"/>
            <w:shd w:fill="0B4F6C"/>
          </w:tcPr>
          <w:p>
            <w:r>
              <w:rPr>
                <w:rFonts w:ascii="Noto Sans" w:hAnsi="Noto Sans" w:eastAsia="Noto Sans" w:cs="Noto Sans"/>
                <w:sz w:val="17"/>
              </w:rPr>
            </w:r>
            <w:r>
              <w:rPr>
                <w:rFonts w:ascii="Noto Sans" w:hAnsi="Noto Sans" w:eastAsia="Noto Sans" w:cs="Noto Sans"/>
                <w:b/>
                <w:sz w:val="17"/>
              </w:rPr>
              <w:t>Query critica</w:t>
            </w:r>
          </w:p>
        </w:tc>
        <w:tc>
          <w:tcPr>
            <w:tcW w:type="dxa" w:w="5669"/>
            <w:vAlign w:val="center"/>
            <w:shd w:fill="0B4F6C"/>
          </w:tcPr>
          <w:p>
            <w:r>
              <w:rPr>
                <w:rFonts w:ascii="Noto Sans" w:hAnsi="Noto Sans" w:eastAsia="Noto Sans" w:cs="Noto Sans"/>
                <w:sz w:val="17"/>
              </w:rPr>
            </w:r>
            <w:r>
              <w:rPr>
                <w:rFonts w:ascii="Noto Sans" w:hAnsi="Noto Sans" w:eastAsia="Noto Sans" w:cs="Noto Sans"/>
                <w:b/>
                <w:sz w:val="17"/>
              </w:rPr>
              <w:t>Indice/strategia minima</w:t>
            </w:r>
          </w:p>
        </w:tc>
      </w:tr>
      <w:tr>
        <w:tc>
          <w:tcPr>
            <w:tcW w:type="dxa" w:w="3402"/>
            <w:vAlign w:val="center"/>
          </w:tcPr>
          <w:p>
            <w:r>
              <w:rPr>
                <w:rFonts w:ascii="Noto Sans" w:hAnsi="Noto Sans" w:eastAsia="Noto Sans" w:cs="Noto Sans"/>
                <w:sz w:val="17"/>
              </w:rPr>
            </w:r>
            <w:r>
              <w:rPr>
                <w:rFonts w:ascii="Noto Sans" w:hAnsi="Noto Sans" w:eastAsia="Noto Sans" w:cs="Noto Sans"/>
                <w:b w:val="0"/>
                <w:sz w:val="17"/>
              </w:rPr>
              <w:t>next READY job</w:t>
            </w:r>
          </w:p>
        </w:tc>
        <w:tc>
          <w:tcPr>
            <w:tcW w:type="dxa" w:w="5669"/>
            <w:vAlign w:val="center"/>
          </w:tcPr>
          <w:p>
            <w:r>
              <w:rPr>
                <w:rFonts w:ascii="Noto Sans" w:hAnsi="Noto Sans" w:eastAsia="Noto Sans" w:cs="Noto Sans"/>
                <w:sz w:val="17"/>
              </w:rPr>
            </w:r>
            <w:r>
              <w:rPr>
                <w:rFonts w:ascii="Noto Sans" w:hAnsi="Noto Sans" w:eastAsia="Noto Sans" w:cs="Noto Sans"/>
                <w:b w:val="0"/>
                <w:sz w:val="17"/>
              </w:rPr>
              <w:t>(state, next_attempt_at, priority, created_at)</w:t>
            </w:r>
          </w:p>
        </w:tc>
      </w:tr>
      <w:tr>
        <w:tc>
          <w:tcPr>
            <w:tcW w:type="dxa" w:w="3402"/>
            <w:vAlign w:val="center"/>
          </w:tcPr>
          <w:p>
            <w:r>
              <w:rPr>
                <w:rFonts w:ascii="Noto Sans" w:hAnsi="Noto Sans" w:eastAsia="Noto Sans" w:cs="Noto Sans"/>
                <w:sz w:val="17"/>
              </w:rPr>
            </w:r>
            <w:r>
              <w:rPr>
                <w:rFonts w:ascii="Noto Sans" w:hAnsi="Noto Sans" w:eastAsia="Noto Sans" w:cs="Noto Sans"/>
                <w:b w:val="0"/>
                <w:sz w:val="17"/>
              </w:rPr>
              <w:t>lease recovery</w:t>
            </w:r>
          </w:p>
        </w:tc>
        <w:tc>
          <w:tcPr>
            <w:tcW w:type="dxa" w:w="5669"/>
            <w:vAlign w:val="center"/>
          </w:tcPr>
          <w:p>
            <w:r>
              <w:rPr>
                <w:rFonts w:ascii="Noto Sans" w:hAnsi="Noto Sans" w:eastAsia="Noto Sans" w:cs="Noto Sans"/>
                <w:sz w:val="17"/>
              </w:rPr>
            </w:r>
            <w:r>
              <w:rPr>
                <w:rFonts w:ascii="Noto Sans" w:hAnsi="Noto Sans" w:eastAsia="Noto Sans" w:cs="Noto Sans"/>
                <w:b w:val="0"/>
                <w:sz w:val="17"/>
              </w:rPr>
              <w:t>(lease_until, state)</w:t>
            </w:r>
          </w:p>
        </w:tc>
      </w:tr>
      <w:tr>
        <w:tc>
          <w:tcPr>
            <w:tcW w:type="dxa" w:w="3402"/>
            <w:vAlign w:val="center"/>
          </w:tcPr>
          <w:p>
            <w:r>
              <w:rPr>
                <w:rFonts w:ascii="Noto Sans" w:hAnsi="Noto Sans" w:eastAsia="Noto Sans" w:cs="Noto Sans"/>
                <w:sz w:val="17"/>
              </w:rPr>
            </w:r>
            <w:r>
              <w:rPr>
                <w:rFonts w:ascii="Noto Sans" w:hAnsi="Noto Sans" w:eastAsia="Noto Sans" w:cs="Noto Sans"/>
                <w:b w:val="0"/>
                <w:sz w:val="17"/>
              </w:rPr>
              <w:t>outbox dispatch</w:t>
            </w:r>
          </w:p>
        </w:tc>
        <w:tc>
          <w:tcPr>
            <w:tcW w:type="dxa" w:w="5669"/>
            <w:vAlign w:val="center"/>
          </w:tcPr>
          <w:p>
            <w:r>
              <w:rPr>
                <w:rFonts w:ascii="Noto Sans" w:hAnsi="Noto Sans" w:eastAsia="Noto Sans" w:cs="Noto Sans"/>
                <w:sz w:val="17"/>
              </w:rPr>
            </w:r>
            <w:r>
              <w:rPr>
                <w:rFonts w:ascii="Noto Sans" w:hAnsi="Noto Sans" w:eastAsia="Noto Sans" w:cs="Noto Sans"/>
                <w:b w:val="0"/>
                <w:sz w:val="17"/>
              </w:rPr>
              <w:t>(status, next_attempt_at, created_at)</w:t>
            </w:r>
          </w:p>
        </w:tc>
      </w:tr>
      <w:tr>
        <w:tc>
          <w:tcPr>
            <w:tcW w:type="dxa" w:w="3402"/>
            <w:vAlign w:val="center"/>
          </w:tcPr>
          <w:p>
            <w:r>
              <w:rPr>
                <w:rFonts w:ascii="Noto Sans" w:hAnsi="Noto Sans" w:eastAsia="Noto Sans" w:cs="Noto Sans"/>
                <w:sz w:val="17"/>
              </w:rPr>
            </w:r>
            <w:r>
              <w:rPr>
                <w:rFonts w:ascii="Noto Sans" w:hAnsi="Noto Sans" w:eastAsia="Noto Sans" w:cs="Noto Sans"/>
                <w:b w:val="0"/>
                <w:sz w:val="17"/>
              </w:rPr>
              <w:t>dedup lookup</w:t>
            </w:r>
          </w:p>
        </w:tc>
        <w:tc>
          <w:tcPr>
            <w:tcW w:type="dxa" w:w="5669"/>
            <w:vAlign w:val="center"/>
          </w:tcPr>
          <w:p>
            <w:r>
              <w:rPr>
                <w:rFonts w:ascii="Noto Sans" w:hAnsi="Noto Sans" w:eastAsia="Noto Sans" w:cs="Noto Sans"/>
                <w:sz w:val="17"/>
              </w:rPr>
            </w:r>
            <w:r>
              <w:rPr>
                <w:rFonts w:ascii="Noto Sans" w:hAnsi="Noto Sans" w:eastAsia="Noto Sans" w:cs="Noto Sans"/>
                <w:b w:val="0"/>
                <w:sz w:val="17"/>
              </w:rPr>
              <w:t>UNIQUE(source_id, profile_id, idempotency_key) o hash equivalente</w:t>
            </w:r>
          </w:p>
        </w:tc>
      </w:tr>
      <w:tr>
        <w:tc>
          <w:tcPr>
            <w:tcW w:type="dxa" w:w="3402"/>
            <w:vAlign w:val="center"/>
          </w:tcPr>
          <w:p>
            <w:r>
              <w:rPr>
                <w:rFonts w:ascii="Noto Sans" w:hAnsi="Noto Sans" w:eastAsia="Noto Sans" w:cs="Noto Sans"/>
                <w:sz w:val="17"/>
              </w:rPr>
            </w:r>
            <w:r>
              <w:rPr>
                <w:rFonts w:ascii="Noto Sans" w:hAnsi="Noto Sans" w:eastAsia="Noto Sans" w:cs="Noto Sans"/>
                <w:b w:val="0"/>
                <w:sz w:val="17"/>
              </w:rPr>
              <w:t>watermark</w:t>
            </w:r>
          </w:p>
        </w:tc>
        <w:tc>
          <w:tcPr>
            <w:tcW w:type="dxa" w:w="5669"/>
            <w:vAlign w:val="center"/>
          </w:tcPr>
          <w:p>
            <w:r>
              <w:rPr>
                <w:rFonts w:ascii="Noto Sans" w:hAnsi="Noto Sans" w:eastAsia="Noto Sans" w:cs="Noto Sans"/>
                <w:sz w:val="17"/>
              </w:rPr>
            </w:r>
            <w:r>
              <w:rPr>
                <w:rFonts w:ascii="Noto Sans" w:hAnsi="Noto Sans" w:eastAsia="Noto Sans" w:cs="Noto Sans"/>
                <w:b w:val="0"/>
                <w:sz w:val="17"/>
              </w:rPr>
              <w:t>UNIQUE(source_id, profile_id, partition_key)</w:t>
            </w:r>
          </w:p>
        </w:tc>
      </w:tr>
      <w:tr>
        <w:tc>
          <w:tcPr>
            <w:tcW w:type="dxa" w:w="3402"/>
            <w:vAlign w:val="center"/>
          </w:tcPr>
          <w:p>
            <w:r>
              <w:rPr>
                <w:rFonts w:ascii="Noto Sans" w:hAnsi="Noto Sans" w:eastAsia="Noto Sans" w:cs="Noto Sans"/>
                <w:sz w:val="17"/>
              </w:rPr>
            </w:r>
            <w:r>
              <w:rPr>
                <w:rFonts w:ascii="Noto Sans" w:hAnsi="Noto Sans" w:eastAsia="Noto Sans" w:cs="Noto Sans"/>
                <w:b w:val="0"/>
                <w:sz w:val="17"/>
              </w:rPr>
              <w:t>lineage lookup</w:t>
            </w:r>
          </w:p>
        </w:tc>
        <w:tc>
          <w:tcPr>
            <w:tcW w:type="dxa" w:w="5669"/>
            <w:vAlign w:val="center"/>
          </w:tcPr>
          <w:p>
            <w:r>
              <w:rPr>
                <w:rFonts w:ascii="Noto Sans" w:hAnsi="Noto Sans" w:eastAsia="Noto Sans" w:cs="Noto Sans"/>
                <w:sz w:val="17"/>
              </w:rPr>
            </w:r>
            <w:r>
              <w:rPr>
                <w:rFonts w:ascii="Noto Sans" w:hAnsi="Noto Sans" w:eastAsia="Noto Sans" w:cs="Noto Sans"/>
                <w:b w:val="0"/>
                <w:sz w:val="17"/>
              </w:rPr>
              <w:t>(ingestion_run_id, source_object_id) + lineageId unique</w:t>
            </w:r>
          </w:p>
        </w:tc>
      </w:tr>
    </w:tbl>
    <w:p>
      <w:pPr>
        <w:pStyle w:val="Heading1"/>
      </w:pPr>
      <w:r>
        <w:rPr>
          <w:rFonts w:ascii="Noto Sans" w:hAnsi="Noto Sans" w:eastAsia="Noto Sans" w:cs="Noto Sans"/>
        </w:rPr>
        <w:t>61. Overload e graceful degradation</w:t>
      </w:r>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0B4F6C"/>
          </w:tcPr>
          <w:p>
            <w:r>
              <w:rPr>
                <w:rFonts w:ascii="Noto Sans" w:hAnsi="Noto Sans" w:eastAsia="Noto Sans" w:cs="Noto Sans"/>
                <w:sz w:val="17"/>
              </w:rPr>
            </w:r>
            <w:r>
              <w:rPr>
                <w:rFonts w:ascii="Noto Sans" w:hAnsi="Noto Sans" w:eastAsia="Noto Sans" w:cs="Noto Sans"/>
                <w:b/>
                <w:sz w:val="17"/>
              </w:rPr>
              <w:t>Condizione</w:t>
            </w:r>
          </w:p>
        </w:tc>
        <w:tc>
          <w:tcPr>
            <w:tcW w:type="dxa" w:w="6236"/>
            <w:vAlign w:val="center"/>
            <w:shd w:fill="0B4F6C"/>
          </w:tcPr>
          <w:p>
            <w:r>
              <w:rPr>
                <w:rFonts w:ascii="Noto Sans" w:hAnsi="Noto Sans" w:eastAsia="Noto Sans" w:cs="Noto Sans"/>
                <w:sz w:val="17"/>
              </w:rPr>
            </w:r>
            <w:r>
              <w:rPr>
                <w:rFonts w:ascii="Noto Sans" w:hAnsi="Noto Sans" w:eastAsia="Noto Sans" w:cs="Noto Sans"/>
                <w:b/>
                <w:sz w:val="17"/>
              </w:rPr>
              <w:t>Comportamento obbligatorio</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CPU/memory pressure</w:t>
            </w:r>
          </w:p>
        </w:tc>
        <w:tc>
          <w:tcPr>
            <w:tcW w:type="dxa" w:w="6236"/>
            <w:vAlign w:val="center"/>
          </w:tcPr>
          <w:p>
            <w:r>
              <w:rPr>
                <w:rFonts w:ascii="Noto Sans" w:hAnsi="Noto Sans" w:eastAsia="Noto Sans" w:cs="Noto Sans"/>
                <w:sz w:val="17"/>
              </w:rPr>
            </w:r>
            <w:r>
              <w:rPr>
                <w:rFonts w:ascii="Noto Sans" w:hAnsi="Noto Sans" w:eastAsia="Noto Sans" w:cs="Noto Sans"/>
                <w:b w:val="0"/>
                <w:sz w:val="17"/>
              </w:rPr>
              <w:t>Ridurre admission/concurrency; non kill-loop intenzionale.</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DB slow/unavailable</w:t>
            </w:r>
          </w:p>
        </w:tc>
        <w:tc>
          <w:tcPr>
            <w:tcW w:type="dxa" w:w="6236"/>
            <w:vAlign w:val="center"/>
          </w:tcPr>
          <w:p>
            <w:r>
              <w:rPr>
                <w:rFonts w:ascii="Noto Sans" w:hAnsi="Noto Sans" w:eastAsia="Noto Sans" w:cs="Noto Sans"/>
                <w:sz w:val="17"/>
              </w:rPr>
            </w:r>
            <w:r>
              <w:rPr>
                <w:rFonts w:ascii="Noto Sans" w:hAnsi="Noto Sans" w:eastAsia="Noto Sans" w:cs="Noto Sans"/>
                <w:b w:val="0"/>
                <w:sz w:val="17"/>
              </w:rPr>
              <w:t>Readiness può degradare; nessun nuovo commit; stato durable già registrato preservato.</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Data Lake lento</w:t>
            </w:r>
          </w:p>
        </w:tc>
        <w:tc>
          <w:tcPr>
            <w:tcW w:type="dxa" w:w="6236"/>
            <w:vAlign w:val="center"/>
          </w:tcPr>
          <w:p>
            <w:r>
              <w:rPr>
                <w:rFonts w:ascii="Noto Sans" w:hAnsi="Noto Sans" w:eastAsia="Noto Sans" w:cs="Noto Sans"/>
                <w:sz w:val="17"/>
              </w:rPr>
            </w:r>
            <w:r>
              <w:rPr>
                <w:rFonts w:ascii="Noto Sans" w:hAnsi="Noto Sans" w:eastAsia="Noto Sans" w:cs="Noto Sans"/>
                <w:b w:val="0"/>
                <w:sz w:val="17"/>
              </w:rPr>
              <w:t>Outbox/backpressure; stop watermark progression.</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UDP lento</w:t>
            </w:r>
          </w:p>
        </w:tc>
        <w:tc>
          <w:tcPr>
            <w:tcW w:type="dxa" w:w="6236"/>
            <w:vAlign w:val="center"/>
          </w:tcPr>
          <w:p>
            <w:r>
              <w:rPr>
                <w:rFonts w:ascii="Noto Sans" w:hAnsi="Noto Sans" w:eastAsia="Noto Sans" w:cs="Noto Sans"/>
                <w:sz w:val="17"/>
              </w:rPr>
            </w:r>
            <w:r>
              <w:rPr>
                <w:rFonts w:ascii="Noto Sans" w:hAnsi="Noto Sans" w:eastAsia="Noto Sans" w:cs="Noto Sans"/>
                <w:b w:val="0"/>
                <w:sz w:val="17"/>
              </w:rPr>
              <w:t>Handoff pending; raw resta durable; delta non viene perso.</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Sorgente lenta</w:t>
            </w:r>
          </w:p>
        </w:tc>
        <w:tc>
          <w:tcPr>
            <w:tcW w:type="dxa" w:w="6236"/>
            <w:vAlign w:val="center"/>
          </w:tcPr>
          <w:p>
            <w:r>
              <w:rPr>
                <w:rFonts w:ascii="Noto Sans" w:hAnsi="Noto Sans" w:eastAsia="Noto Sans" w:cs="Noto Sans"/>
                <w:sz w:val="17"/>
              </w:rPr>
            </w:r>
            <w:r>
              <w:rPr>
                <w:rFonts w:ascii="Noto Sans" w:hAnsi="Noto Sans" w:eastAsia="Noto Sans" w:cs="Noto Sans"/>
                <w:b w:val="0"/>
                <w:sz w:val="17"/>
              </w:rPr>
              <w:t>Timeout/backoff isolato alla sorgente.</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Quarantine spike</w:t>
            </w:r>
          </w:p>
        </w:tc>
        <w:tc>
          <w:tcPr>
            <w:tcW w:type="dxa" w:w="6236"/>
            <w:vAlign w:val="center"/>
          </w:tcPr>
          <w:p>
            <w:r>
              <w:rPr>
                <w:rFonts w:ascii="Noto Sans" w:hAnsi="Noto Sans" w:eastAsia="Noto Sans" w:cs="Noto Sans"/>
                <w:sz w:val="17"/>
              </w:rPr>
            </w:r>
            <w:r>
              <w:rPr>
                <w:rFonts w:ascii="Noto Sans" w:hAnsi="Noto Sans" w:eastAsia="Noto Sans" w:cs="Noto Sans"/>
                <w:b w:val="0"/>
                <w:sz w:val="17"/>
              </w:rPr>
              <w:t>Alert + throttle; possibile pause della source.</w:t>
            </w:r>
          </w:p>
        </w:tc>
      </w:tr>
      <w:tr>
        <w:tc>
          <w:tcPr>
            <w:tcW w:type="dxa" w:w="2835"/>
            <w:vAlign w:val="center"/>
          </w:tcPr>
          <w:p>
            <w:r>
              <w:rPr>
                <w:rFonts w:ascii="Noto Sans" w:hAnsi="Noto Sans" w:eastAsia="Noto Sans" w:cs="Noto Sans"/>
                <w:sz w:val="17"/>
              </w:rPr>
            </w:r>
            <w:r>
              <w:rPr>
                <w:rFonts w:ascii="Noto Sans" w:hAnsi="Noto Sans" w:eastAsia="Noto Sans" w:cs="Noto Sans"/>
                <w:b w:val="0"/>
                <w:sz w:val="17"/>
              </w:rPr>
              <w:t>Schema drift</w:t>
            </w:r>
          </w:p>
        </w:tc>
        <w:tc>
          <w:tcPr>
            <w:tcW w:type="dxa" w:w="6236"/>
            <w:vAlign w:val="center"/>
          </w:tcPr>
          <w:p>
            <w:r>
              <w:rPr>
                <w:rFonts w:ascii="Noto Sans" w:hAnsi="Noto Sans" w:eastAsia="Noto Sans" w:cs="Noto Sans"/>
                <w:sz w:val="17"/>
              </w:rPr>
            </w:r>
            <w:r>
              <w:rPr>
                <w:rFonts w:ascii="Noto Sans" w:hAnsi="Noto Sans" w:eastAsia="Noto Sans" w:cs="Noto Sans"/>
                <w:b w:val="0"/>
                <w:sz w:val="17"/>
              </w:rPr>
              <w:t>Stop della porzione incompatibile e issue verso Onboarding; nessuna coercizione silenziosa.</w:t>
            </w:r>
          </w:p>
        </w:tc>
      </w:tr>
    </w:tbl>
    <w:p>
      <w:pPr>
        <w:pStyle w:val="Heading2"/>
      </w:pPr>
      <w:r>
        <w:rPr>
          <w:rFonts w:ascii="Noto Sans" w:hAnsi="Noto Sans" w:eastAsia="Noto Sans" w:cs="Noto Sans"/>
        </w:rPr>
        <w:t>61.1 Fail-open / fail-closed</w:t>
      </w:r>
    </w:p>
    <w:p>
      <w:r>
        <w:rPr>
          <w:rFonts w:ascii="Noto Sans" w:hAnsi="Noto Sans" w:eastAsia="Noto Sans" w:cs="Noto Sans"/>
        </w:rPr>
        <w:t>Il processing è fail-closed per integrità, sicurezza e compatibilità di contratto; può essere fail-soft per warning non bloccanti esplicitamente configurati. In dubbio, il record viene quarantinato con evidence anziché trasformato arbitrariamente.</w:t>
      </w:r>
    </w:p>
    <w:p>
      <w:pPr>
        <w:pStyle w:val="Heading1"/>
      </w:pPr>
      <w:r>
        <w:rPr>
          <w:rFonts w:ascii="Noto Sans" w:hAnsi="Noto Sans" w:eastAsia="Noto Sans" w:cs="Noto Sans"/>
        </w:rPr>
        <w:t>62. Deployment e scaling operativo</w:t>
      </w:r>
    </w:p>
    <w:p>
      <w:pPr>
        <w:pStyle w:val="OUFCode"/>
      </w:pPr>
      <w:r>
        <w:rPr>
          <w:rFonts w:ascii="DejaVu Sans Mono" w:hAnsi="DejaVu Sans Mono" w:eastAsia="DejaVu Sans Mono" w:cs="DejaVu Sans Mono"/>
          <w:sz w:val="17"/>
        </w:rPr>
        <w:t>Deployment ingestion-runtime-api/worker</w:t>
      </w:r>
    </w:p>
    <w:p>
      <w:pPr>
        <w:pStyle w:val="OUFCode"/>
      </w:pPr>
      <w:r>
        <w:rPr>
          <w:rFonts w:ascii="DejaVu Sans Mono" w:hAnsi="DejaVu Sans Mono" w:eastAsia="DejaVu Sans Mono" w:cs="DejaVu Sans Mono"/>
          <w:sz w:val="17"/>
        </w:rPr>
        <w:t xml:space="preserve">  replicas: 1..N</w:t>
      </w:r>
    </w:p>
    <w:p>
      <w:pPr>
        <w:pStyle w:val="OUFCode"/>
      </w:pPr>
      <w:r>
        <w:rPr>
          <w:rFonts w:ascii="DejaVu Sans Mono" w:hAnsi="DejaVu Sans Mono" w:eastAsia="DejaVu Sans Mono" w:cs="DejaVu Sans Mono"/>
          <w:sz w:val="17"/>
        </w:rPr>
        <w:t xml:space="preserve">  shared PostgreSQL state</w:t>
      </w:r>
    </w:p>
    <w:p>
      <w:pPr>
        <w:pStyle w:val="OUFCode"/>
      </w:pPr>
      <w:r>
        <w:rPr>
          <w:rFonts w:ascii="DejaVu Sans Mono" w:hAnsi="DejaVu Sans Mono" w:eastAsia="DejaVu Sans Mono" w:cs="DejaVu Sans Mono"/>
          <w:sz w:val="17"/>
        </w:rPr>
        <w:t xml:space="preserve">  lease + SKIP LOCKED</w:t>
      </w:r>
    </w:p>
    <w:p>
      <w:pPr>
        <w:pStyle w:val="OUFCode"/>
      </w:pPr>
      <w:r>
        <w:rPr>
          <w:rFonts w:ascii="DejaVu Sans Mono" w:hAnsi="DejaVu Sans Mono" w:eastAsia="DejaVu Sans Mono" w:cs="DejaVu Sans Mono"/>
          <w:sz w:val="17"/>
        </w:rPr>
        <w:t xml:space="preserve">  stateless processing workers</w:t>
      </w:r>
    </w:p>
    <w:p>
      <w:pPr>
        <w:pStyle w:val="OUFCode"/>
      </w:pPr>
    </w:p>
    <w:p>
      <w:pPr>
        <w:pStyle w:val="OUFCode"/>
      </w:pPr>
      <w:r>
        <w:rPr>
          <w:rFonts w:ascii="DejaVu Sans Mono" w:hAnsi="DejaVu Sans Mono" w:eastAsia="DejaVu Sans Mono" w:cs="DejaVu Sans Mono"/>
          <w:sz w:val="17"/>
        </w:rPr>
        <w:t>Scaling unit iniziale = replica del medesimo deployable/codebase</w:t>
      </w:r>
    </w:p>
    <w:p>
      <w:pPr>
        <w:pStyle w:val="ListBullet"/>
      </w:pPr>
      <w:r>
        <w:rPr>
          <w:rFonts w:ascii="Noto Sans" w:hAnsi="Noto Sans" w:eastAsia="Noto Sans" w:cs="Noto Sans"/>
        </w:rPr>
        <w:t>La baseline non introduce code esterne per scalare horizontalmente.</w:t>
      </w:r>
    </w:p>
    <w:p>
      <w:pPr>
        <w:pStyle w:val="ListBullet"/>
      </w:pPr>
      <w:r>
        <w:rPr>
          <w:rFonts w:ascii="Noto Sans" w:hAnsi="Noto Sans" w:eastAsia="Noto Sans" w:cs="Noto Sans"/>
        </w:rPr>
        <w:t>Replica aggiuntiva non deve cambiare ordering semantico; partition/lease impediscono elaborazioni concorrenti incompatibili.</w:t>
      </w:r>
    </w:p>
    <w:p>
      <w:pPr>
        <w:pStyle w:val="ListBullet"/>
      </w:pPr>
      <w:r>
        <w:rPr>
          <w:rFonts w:ascii="Noto Sans" w:hAnsi="Noto Sans" w:eastAsia="Noto Sans" w:cs="Noto Sans"/>
        </w:rPr>
        <w:t>HPA è opzionale e può usare CPU + backlog age; scale-to-zero non è richiesto.</w:t>
      </w:r>
    </w:p>
    <w:p>
      <w:pPr>
        <w:pStyle w:val="ListBullet"/>
      </w:pPr>
      <w:r>
        <w:rPr>
          <w:rFonts w:ascii="Noto Sans" w:hAnsi="Noto Sans" w:eastAsia="Noto Sans" w:cs="Noto Sans"/>
        </w:rPr>
        <w:t>PDB e anti-affinity sono profili operativi, non nuove capability del modulo.</w:t>
      </w:r>
    </w:p>
    <w:p>
      <w:pPr>
        <w:pStyle w:val="ListBullet"/>
      </w:pPr>
      <w:r>
        <w:rPr>
          <w:rFonts w:ascii="Noto Sans" w:hAnsi="Noto Sans" w:eastAsia="Noto Sans" w:cs="Noto Sans"/>
        </w:rPr>
        <w:t>Rolling update deve consentire drain dei worker: stop admission, completamento/lease release, poi termination.</w:t>
      </w:r>
    </w:p>
    <w:p>
      <w:pPr>
        <w:pStyle w:val="Heading1"/>
      </w:pPr>
      <w:r>
        <w:rPr>
          <w:rFonts w:ascii="Noto Sans" w:hAnsi="Noto Sans" w:eastAsia="Noto Sans" w:cs="Noto Sans"/>
        </w:rPr>
        <w:t>63. Capacity test e metodologia di collaudo</w:t>
      </w:r>
    </w:p>
    <w:p>
      <w:pPr>
        <w:pStyle w:val="ListBullet"/>
      </w:pPr>
      <w:r>
        <w:rPr>
          <w:rFonts w:ascii="Noto Sans" w:hAnsi="Noto Sans" w:eastAsia="Noto Sans" w:cs="Noto Sans"/>
        </w:rPr>
        <w:t>Dataset sintetico riproducibile con distribuzione realistica di dimensioni record.</w:t>
      </w:r>
    </w:p>
    <w:p>
      <w:pPr>
        <w:pStyle w:val="ListBullet"/>
      </w:pPr>
      <w:r>
        <w:rPr>
          <w:rFonts w:ascii="Noto Sans" w:hAnsi="Noto Sans" w:eastAsia="Noto Sans" w:cs="Noto Sans"/>
        </w:rPr>
        <w:t>Mock Source API con latency/error/rate-limit programmabili.</w:t>
      </w:r>
    </w:p>
    <w:p>
      <w:pPr>
        <w:pStyle w:val="ListBullet"/>
      </w:pPr>
      <w:r>
        <w:rPr>
          <w:rFonts w:ascii="Noto Sans" w:hAnsi="Noto Sans" w:eastAsia="Noto Sans" w:cs="Noto Sans"/>
        </w:rPr>
        <w:t>Test separati per bootstrap, delta steady-state, burst, downstream slow e source failure.</w:t>
      </w:r>
    </w:p>
    <w:p>
      <w:pPr>
        <w:pStyle w:val="ListBullet"/>
      </w:pPr>
      <w:r>
        <w:rPr>
          <w:rFonts w:ascii="Noto Sans" w:hAnsi="Noto Sans" w:eastAsia="Noto Sans" w:cs="Noto Sans"/>
        </w:rPr>
        <w:t>Misura warm-up distinta dalla finestra di valutazione.</w:t>
      </w:r>
    </w:p>
    <w:p>
      <w:pPr>
        <w:pStyle w:val="ListBullet"/>
      </w:pPr>
      <w:r>
        <w:rPr>
          <w:rFonts w:ascii="Noto Sans" w:hAnsi="Noto Sans" w:eastAsia="Noto Sans" w:cs="Noto Sans"/>
        </w:rPr>
        <w:t>Nessun tuning manuale durante la finestra di misura; configurazione e commit identificati nell’evidence package.</w:t>
      </w:r>
    </w:p>
    <w:p>
      <w:pPr>
        <w:pStyle w:val="ListBullet"/>
      </w:pPr>
      <w:r>
        <w:rPr>
          <w:rFonts w:ascii="Noto Sans" w:hAnsi="Noto Sans" w:eastAsia="Noto Sans" w:cs="Noto Sans"/>
        </w:rPr>
        <w:t>Il test deve verificare correctness invariants oltre ai numeri di throughput.</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0B4F6C"/>
          </w:tcPr>
          <w:p>
            <w:r>
              <w:rPr>
                <w:rFonts w:ascii="Noto Sans" w:hAnsi="Noto Sans" w:eastAsia="Noto Sans" w:cs="Noto Sans"/>
                <w:sz w:val="17"/>
              </w:rPr>
            </w:r>
            <w:r>
              <w:rPr>
                <w:rFonts w:ascii="Noto Sans" w:hAnsi="Noto Sans" w:eastAsia="Noto Sans" w:cs="Noto Sans"/>
                <w:b/>
                <w:sz w:val="17"/>
              </w:rPr>
              <w:t>Profilo</w:t>
            </w:r>
          </w:p>
        </w:tc>
        <w:tc>
          <w:tcPr>
            <w:tcW w:type="dxa" w:w="2268"/>
            <w:vAlign w:val="center"/>
            <w:shd w:fill="0B4F6C"/>
          </w:tcPr>
          <w:p>
            <w:r>
              <w:rPr>
                <w:rFonts w:ascii="Noto Sans" w:hAnsi="Noto Sans" w:eastAsia="Noto Sans" w:cs="Noto Sans"/>
                <w:sz w:val="17"/>
              </w:rPr>
            </w:r>
            <w:r>
              <w:rPr>
                <w:rFonts w:ascii="Noto Sans" w:hAnsi="Noto Sans" w:eastAsia="Noto Sans" w:cs="Noto Sans"/>
                <w:b/>
                <w:sz w:val="17"/>
              </w:rPr>
              <w:t>Durata minima</w:t>
            </w:r>
          </w:p>
        </w:tc>
        <w:tc>
          <w:tcPr>
            <w:tcW w:type="dxa" w:w="4535"/>
            <w:vAlign w:val="center"/>
            <w:shd w:fill="0B4F6C"/>
          </w:tcPr>
          <w:p>
            <w:r>
              <w:rPr>
                <w:rFonts w:ascii="Noto Sans" w:hAnsi="Noto Sans" w:eastAsia="Noto Sans" w:cs="Noto Sans"/>
                <w:sz w:val="17"/>
              </w:rPr>
            </w:r>
            <w:r>
              <w:rPr>
                <w:rFonts w:ascii="Noto Sans" w:hAnsi="Noto Sans" w:eastAsia="Noto Sans" w:cs="Noto Sans"/>
                <w:b/>
                <w:sz w:val="17"/>
              </w:rPr>
              <w:t>Gate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Steady delta</w:t>
            </w:r>
          </w:p>
        </w:tc>
        <w:tc>
          <w:tcPr>
            <w:tcW w:type="dxa" w:w="2268"/>
            <w:vAlign w:val="center"/>
          </w:tcPr>
          <w:p>
            <w:r>
              <w:rPr>
                <w:rFonts w:ascii="Noto Sans" w:hAnsi="Noto Sans" w:eastAsia="Noto Sans" w:cs="Noto Sans"/>
                <w:sz w:val="17"/>
              </w:rPr>
            </w:r>
            <w:r>
              <w:rPr>
                <w:rFonts w:ascii="Noto Sans" w:hAnsi="Noto Sans" w:eastAsia="Noto Sans" w:cs="Noto Sans"/>
                <w:b w:val="0"/>
                <w:sz w:val="17"/>
              </w:rPr>
              <w:t>60 min</w:t>
            </w:r>
          </w:p>
        </w:tc>
        <w:tc>
          <w:tcPr>
            <w:tcW w:type="dxa" w:w="4535"/>
            <w:vAlign w:val="center"/>
          </w:tcPr>
          <w:p>
            <w:r>
              <w:rPr>
                <w:rFonts w:ascii="Noto Sans" w:hAnsi="Noto Sans" w:eastAsia="Noto Sans" w:cs="Noto Sans"/>
                <w:sz w:val="17"/>
              </w:rPr>
            </w:r>
            <w:r>
              <w:rPr>
                <w:rFonts w:ascii="Noto Sans" w:hAnsi="Noto Sans" w:eastAsia="Noto Sans" w:cs="Noto Sans"/>
                <w:b w:val="0"/>
                <w:sz w:val="17"/>
              </w:rPr>
              <w:t>SLO freshness e nessun backlog crescente.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Bootstrap</w:t>
            </w:r>
          </w:p>
        </w:tc>
        <w:tc>
          <w:tcPr>
            <w:tcW w:type="dxa" w:w="2268"/>
            <w:vAlign w:val="center"/>
          </w:tcPr>
          <w:p>
            <w:r>
              <w:rPr>
                <w:rFonts w:ascii="Noto Sans" w:hAnsi="Noto Sans" w:eastAsia="Noto Sans" w:cs="Noto Sans"/>
                <w:sz w:val="17"/>
              </w:rPr>
            </w:r>
            <w:r>
              <w:rPr>
                <w:rFonts w:ascii="Noto Sans" w:hAnsi="Noto Sans" w:eastAsia="Noto Sans" w:cs="Noto Sans"/>
                <w:b w:val="0"/>
                <w:sz w:val="17"/>
              </w:rPr>
              <w:t>&gt;= 1M record</w:t>
            </w:r>
          </w:p>
        </w:tc>
        <w:tc>
          <w:tcPr>
            <w:tcW w:type="dxa" w:w="4535"/>
            <w:vAlign w:val="center"/>
          </w:tcPr>
          <w:p>
            <w:r>
              <w:rPr>
                <w:rFonts w:ascii="Noto Sans" w:hAnsi="Noto Sans" w:eastAsia="Noto Sans" w:cs="Noto Sans"/>
                <w:sz w:val="17"/>
              </w:rPr>
            </w:r>
            <w:r>
              <w:rPr>
                <w:rFonts w:ascii="Noto Sans" w:hAnsi="Noto Sans" w:eastAsia="Noto Sans" w:cs="Noto Sans"/>
                <w:b w:val="0"/>
                <w:sz w:val="17"/>
              </w:rPr>
              <w:t>Resume/checkpoint e memory bounded.</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Burst</w:t>
            </w:r>
          </w:p>
        </w:tc>
        <w:tc>
          <w:tcPr>
            <w:tcW w:type="dxa" w:w="2268"/>
            <w:vAlign w:val="center"/>
          </w:tcPr>
          <w:p>
            <w:r>
              <w:rPr>
                <w:rFonts w:ascii="Noto Sans" w:hAnsi="Noto Sans" w:eastAsia="Noto Sans" w:cs="Noto Sans"/>
                <w:sz w:val="17"/>
              </w:rPr>
            </w:r>
            <w:r>
              <w:rPr>
                <w:rFonts w:ascii="Noto Sans" w:hAnsi="Noto Sans" w:eastAsia="Noto Sans" w:cs="Noto Sans"/>
                <w:b w:val="0"/>
                <w:sz w:val="17"/>
              </w:rPr>
              <w:t>10x rate per 5 min</w:t>
            </w:r>
          </w:p>
        </w:tc>
        <w:tc>
          <w:tcPr>
            <w:tcW w:type="dxa" w:w="4535"/>
            <w:vAlign w:val="center"/>
          </w:tcPr>
          <w:p>
            <w:r>
              <w:rPr>
                <w:rFonts w:ascii="Noto Sans" w:hAnsi="Noto Sans" w:eastAsia="Noto Sans" w:cs="Noto Sans"/>
                <w:sz w:val="17"/>
              </w:rPr>
            </w:r>
            <w:r>
              <w:rPr>
                <w:rFonts w:ascii="Noto Sans" w:hAnsi="Noto Sans" w:eastAsia="Noto Sans" w:cs="Noto Sans"/>
                <w:b w:val="0"/>
                <w:sz w:val="17"/>
              </w:rPr>
              <w:t>Backpressure attiva; backlog recuperato entro 30 min.</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Slow downstream</w:t>
            </w:r>
          </w:p>
        </w:tc>
        <w:tc>
          <w:tcPr>
            <w:tcW w:type="dxa" w:w="2268"/>
            <w:vAlign w:val="center"/>
          </w:tcPr>
          <w:p>
            <w:r>
              <w:rPr>
                <w:rFonts w:ascii="Noto Sans" w:hAnsi="Noto Sans" w:eastAsia="Noto Sans" w:cs="Noto Sans"/>
                <w:sz w:val="17"/>
              </w:rPr>
            </w:r>
            <w:r>
              <w:rPr>
                <w:rFonts w:ascii="Noto Sans" w:hAnsi="Noto Sans" w:eastAsia="Noto Sans" w:cs="Noto Sans"/>
                <w:b w:val="0"/>
                <w:sz w:val="17"/>
              </w:rPr>
              <w:t>15 min latency/errore simulato</w:t>
            </w:r>
          </w:p>
        </w:tc>
        <w:tc>
          <w:tcPr>
            <w:tcW w:type="dxa" w:w="4535"/>
            <w:vAlign w:val="center"/>
          </w:tcPr>
          <w:p>
            <w:r>
              <w:rPr>
                <w:rFonts w:ascii="Noto Sans" w:hAnsi="Noto Sans" w:eastAsia="Noto Sans" w:cs="Noto Sans"/>
                <w:sz w:val="17"/>
              </w:rPr>
            </w:r>
            <w:r>
              <w:rPr>
                <w:rFonts w:ascii="Noto Sans" w:hAnsi="Noto Sans" w:eastAsia="Noto Sans" w:cs="Noto Sans"/>
                <w:b w:val="0"/>
                <w:sz w:val="17"/>
              </w:rPr>
              <w:t>Watermark fermo; outbox cresce entro limiti; recovery senza re-fetch inutile.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Source outage</w:t>
            </w:r>
          </w:p>
        </w:tc>
        <w:tc>
          <w:tcPr>
            <w:tcW w:type="dxa" w:w="2268"/>
            <w:vAlign w:val="center"/>
          </w:tcPr>
          <w:p>
            <w:r>
              <w:rPr>
                <w:rFonts w:ascii="Noto Sans" w:hAnsi="Noto Sans" w:eastAsia="Noto Sans" w:cs="Noto Sans"/>
                <w:sz w:val="17"/>
              </w:rPr>
            </w:r>
            <w:r>
              <w:rPr>
                <w:rFonts w:ascii="Noto Sans" w:hAnsi="Noto Sans" w:eastAsia="Noto Sans" w:cs="Noto Sans"/>
                <w:b w:val="0"/>
                <w:sz w:val="17"/>
              </w:rPr>
              <w:t>15 min 503</w:t>
            </w:r>
          </w:p>
        </w:tc>
        <w:tc>
          <w:tcPr>
            <w:tcW w:type="dxa" w:w="4535"/>
            <w:vAlign w:val="center"/>
          </w:tcPr>
          <w:p>
            <w:r>
              <w:rPr>
                <w:rFonts w:ascii="Noto Sans" w:hAnsi="Noto Sans" w:eastAsia="Noto Sans" w:cs="Noto Sans"/>
                <w:sz w:val="17"/>
              </w:rPr>
            </w:r>
            <w:r>
              <w:rPr>
                <w:rFonts w:ascii="Noto Sans" w:hAnsi="Noto Sans" w:eastAsia="Noto Sans" w:cs="Noto Sans"/>
                <w:b w:val="0"/>
                <w:sz w:val="17"/>
              </w:rPr>
              <w:t>Circuit breaker; altre fonti continuano.</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DB restart</w:t>
            </w:r>
          </w:p>
        </w:tc>
        <w:tc>
          <w:tcPr>
            <w:tcW w:type="dxa" w:w="2268"/>
            <w:vAlign w:val="center"/>
          </w:tcPr>
          <w:p>
            <w:r>
              <w:rPr>
                <w:rFonts w:ascii="Noto Sans" w:hAnsi="Noto Sans" w:eastAsia="Noto Sans" w:cs="Noto Sans"/>
                <w:sz w:val="17"/>
              </w:rPr>
            </w:r>
            <w:r>
              <w:rPr>
                <w:rFonts w:ascii="Noto Sans" w:hAnsi="Noto Sans" w:eastAsia="Noto Sans" w:cs="Noto Sans"/>
                <w:b w:val="0"/>
                <w:sz w:val="17"/>
              </w:rPr>
              <w:t>1 restart controllato</w:t>
            </w:r>
          </w:p>
        </w:tc>
        <w:tc>
          <w:tcPr>
            <w:tcW w:type="dxa" w:w="4535"/>
            <w:vAlign w:val="center"/>
          </w:tcPr>
          <w:p>
            <w:r>
              <w:rPr>
                <w:rFonts w:ascii="Noto Sans" w:hAnsi="Noto Sans" w:eastAsia="Noto Sans" w:cs="Noto Sans"/>
                <w:sz w:val="17"/>
              </w:rPr>
            </w:r>
            <w:r>
              <w:rPr>
                <w:rFonts w:ascii="Noto Sans" w:hAnsi="Noto Sans" w:eastAsia="Noto Sans" w:cs="Noto Sans"/>
                <w:b w:val="0"/>
                <w:sz w:val="17"/>
              </w:rPr>
              <w:t>Recovery lease/outbox senza doppio effetto.</w:t>
            </w:r>
          </w:p>
        </w:tc>
      </w:tr>
    </w:tbl>
    <w:p>
      <w:pPr>
        <w:pStyle w:val="Heading1"/>
      </w:pPr>
      <w:r>
        <w:rPr>
          <w:rFonts w:ascii="Noto Sans" w:hAnsi="Noto Sans" w:eastAsia="Noto Sans" w:cs="Noto Sans"/>
        </w:rPr>
        <w:t>64. Performance &amp; backpressure conformance suite</w:t>
      </w:r>
    </w:p>
    <w:tbl>
      <w:tblPr>
        <w:tblStyle w:val="TableGrid"/>
        <w:tblW w:type="auto" w:w="0"/>
        <w:jc w:val="center"/>
        <w:tblLook w:firstColumn="1" w:firstRow="1" w:lastColumn="0" w:lastRow="0" w:noHBand="0" w:noVBand="1" w:val="04A0"/>
      </w:tblPr>
      <w:tblGrid>
        <w:gridCol w:w="3024"/>
        <w:gridCol w:w="3024"/>
        <w:gridCol w:w="3024"/>
      </w:tblGrid>
      <w:tr>
        <w:tc>
          <w:tcPr>
            <w:tcW w:type="dxa" w:w="1417"/>
            <w:vAlign w:val="center"/>
            <w:shd w:fill="0B4F6C"/>
          </w:tcPr>
          <w:p>
            <w:r>
              <w:rPr>
                <w:rFonts w:ascii="Noto Sans" w:hAnsi="Noto Sans" w:eastAsia="Noto Sans" w:cs="Noto Sans"/>
                <w:sz w:val="17"/>
              </w:rPr>
            </w:r>
            <w:r>
              <w:rPr>
                <w:rFonts w:ascii="Noto Sans" w:hAnsi="Noto Sans" w:eastAsia="Noto Sans" w:cs="Noto Sans"/>
                <w:b/>
                <w:sz w:val="17"/>
              </w:rPr>
              <w:t>ID</w:t>
            </w:r>
          </w:p>
        </w:tc>
        <w:tc>
          <w:tcPr>
            <w:tcW w:type="dxa" w:w="2835"/>
            <w:vAlign w:val="center"/>
            <w:shd w:fill="0B4F6C"/>
          </w:tcPr>
          <w:p>
            <w:r>
              <w:rPr>
                <w:rFonts w:ascii="Noto Sans" w:hAnsi="Noto Sans" w:eastAsia="Noto Sans" w:cs="Noto Sans"/>
                <w:sz w:val="17"/>
              </w:rPr>
            </w:r>
            <w:r>
              <w:rPr>
                <w:rFonts w:ascii="Noto Sans" w:hAnsi="Noto Sans" w:eastAsia="Noto Sans" w:cs="Noto Sans"/>
                <w:b/>
                <w:sz w:val="17"/>
              </w:rPr>
              <w:t>Scenario</w:t>
            </w:r>
          </w:p>
        </w:tc>
        <w:tc>
          <w:tcPr>
            <w:tcW w:type="dxa" w:w="5102"/>
            <w:vAlign w:val="center"/>
            <w:shd w:fill="0B4F6C"/>
          </w:tcPr>
          <w:p>
            <w:r>
              <w:rPr>
                <w:rFonts w:ascii="Noto Sans" w:hAnsi="Noto Sans" w:eastAsia="Noto Sans" w:cs="Noto Sans"/>
                <w:sz w:val="17"/>
              </w:rPr>
            </w:r>
            <w:r>
              <w:rPr>
                <w:rFonts w:ascii="Noto Sans" w:hAnsi="Noto Sans" w:eastAsia="Noto Sans" w:cs="Noto Sans"/>
                <w:b/>
                <w:sz w:val="17"/>
              </w:rPr>
              <w:t>Esito richiesto</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ING-O01</w:t>
            </w:r>
          </w:p>
        </w:tc>
        <w:tc>
          <w:tcPr>
            <w:tcW w:type="dxa" w:w="2835"/>
            <w:vAlign w:val="center"/>
          </w:tcPr>
          <w:p>
            <w:r>
              <w:rPr>
                <w:rFonts w:ascii="Noto Sans" w:hAnsi="Noto Sans" w:eastAsia="Noto Sans" w:cs="Noto Sans"/>
                <w:sz w:val="17"/>
              </w:rPr>
            </w:r>
            <w:r>
              <w:rPr>
                <w:rFonts w:ascii="Noto Sans" w:hAnsi="Noto Sans" w:eastAsia="Noto Sans" w:cs="Noto Sans"/>
                <w:b w:val="0"/>
                <w:sz w:val="17"/>
              </w:rPr>
              <w:t>Admission limit</w:t>
            </w:r>
          </w:p>
        </w:tc>
        <w:tc>
          <w:tcPr>
            <w:tcW w:type="dxa" w:w="5102"/>
            <w:vAlign w:val="center"/>
          </w:tcPr>
          <w:p>
            <w:r>
              <w:rPr>
                <w:rFonts w:ascii="Noto Sans" w:hAnsi="Noto Sans" w:eastAsia="Noto Sans" w:cs="Noto Sans"/>
                <w:sz w:val="17"/>
              </w:rPr>
            </w:r>
            <w:r>
              <w:rPr>
                <w:rFonts w:ascii="Noto Sans" w:hAnsi="Noto Sans" w:eastAsia="Noto Sans" w:cs="Noto Sans"/>
                <w:b w:val="0"/>
                <w:sz w:val="17"/>
              </w:rPr>
              <w:t>Run oltre limite resta READY; nessuna perdita.</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ING-O02</w:t>
            </w:r>
          </w:p>
        </w:tc>
        <w:tc>
          <w:tcPr>
            <w:tcW w:type="dxa" w:w="2835"/>
            <w:vAlign w:val="center"/>
          </w:tcPr>
          <w:p>
            <w:r>
              <w:rPr>
                <w:rFonts w:ascii="Noto Sans" w:hAnsi="Noto Sans" w:eastAsia="Noto Sans" w:cs="Noto Sans"/>
                <w:sz w:val="17"/>
              </w:rPr>
            </w:r>
            <w:r>
              <w:rPr>
                <w:rFonts w:ascii="Noto Sans" w:hAnsi="Noto Sans" w:eastAsia="Noto Sans" w:cs="Noto Sans"/>
                <w:b w:val="0"/>
                <w:sz w:val="17"/>
              </w:rPr>
              <w:t>Per-source isolation</w:t>
            </w:r>
          </w:p>
        </w:tc>
        <w:tc>
          <w:tcPr>
            <w:tcW w:type="dxa" w:w="5102"/>
            <w:vAlign w:val="center"/>
          </w:tcPr>
          <w:p>
            <w:r>
              <w:rPr>
                <w:rFonts w:ascii="Noto Sans" w:hAnsi="Noto Sans" w:eastAsia="Noto Sans" w:cs="Noto Sans"/>
                <w:sz w:val="17"/>
              </w:rPr>
            </w:r>
            <w:r>
              <w:rPr>
                <w:rFonts w:ascii="Noto Sans" w:hAnsi="Noto Sans" w:eastAsia="Noto Sans" w:cs="Noto Sans"/>
                <w:b w:val="0"/>
                <w:sz w:val="17"/>
              </w:rPr>
              <w:t>Una source 503 non blocca source sana.</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ING-O03</w:t>
            </w:r>
          </w:p>
        </w:tc>
        <w:tc>
          <w:tcPr>
            <w:tcW w:type="dxa" w:w="2835"/>
            <w:vAlign w:val="center"/>
          </w:tcPr>
          <w:p>
            <w:r>
              <w:rPr>
                <w:rFonts w:ascii="Noto Sans" w:hAnsi="Noto Sans" w:eastAsia="Noto Sans" w:cs="Noto Sans"/>
                <w:sz w:val="17"/>
              </w:rPr>
            </w:r>
            <w:r>
              <w:rPr>
                <w:rFonts w:ascii="Noto Sans" w:hAnsi="Noto Sans" w:eastAsia="Noto Sans" w:cs="Noto Sans"/>
                <w:b w:val="0"/>
                <w:sz w:val="17"/>
              </w:rPr>
              <w:t>Soft pressure</w:t>
            </w:r>
          </w:p>
        </w:tc>
        <w:tc>
          <w:tcPr>
            <w:tcW w:type="dxa" w:w="5102"/>
            <w:vAlign w:val="center"/>
          </w:tcPr>
          <w:p>
            <w:r>
              <w:rPr>
                <w:rFonts w:ascii="Noto Sans" w:hAnsi="Noto Sans" w:eastAsia="Noto Sans" w:cs="Noto Sans"/>
                <w:sz w:val="17"/>
              </w:rPr>
            </w:r>
            <w:r>
              <w:rPr>
                <w:rFonts w:ascii="Noto Sans" w:hAnsi="Noto Sans" w:eastAsia="Noto Sans" w:cs="Noto Sans"/>
                <w:b w:val="0"/>
                <w:sz w:val="17"/>
              </w:rPr>
              <w:t>Queue high-water riduce pull/concurrency.</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ING-O04</w:t>
            </w:r>
          </w:p>
        </w:tc>
        <w:tc>
          <w:tcPr>
            <w:tcW w:type="dxa" w:w="2835"/>
            <w:vAlign w:val="center"/>
          </w:tcPr>
          <w:p>
            <w:r>
              <w:rPr>
                <w:rFonts w:ascii="Noto Sans" w:hAnsi="Noto Sans" w:eastAsia="Noto Sans" w:cs="Noto Sans"/>
                <w:sz w:val="17"/>
              </w:rPr>
            </w:r>
            <w:r>
              <w:rPr>
                <w:rFonts w:ascii="Noto Sans" w:hAnsi="Noto Sans" w:eastAsia="Noto Sans" w:cs="Noto Sans"/>
                <w:b w:val="0"/>
                <w:sz w:val="17"/>
              </w:rPr>
              <w:t>Hard pressure</w:t>
            </w:r>
          </w:p>
        </w:tc>
        <w:tc>
          <w:tcPr>
            <w:tcW w:type="dxa" w:w="5102"/>
            <w:vAlign w:val="center"/>
          </w:tcPr>
          <w:p>
            <w:r>
              <w:rPr>
                <w:rFonts w:ascii="Noto Sans" w:hAnsi="Noto Sans" w:eastAsia="Noto Sans" w:cs="Noto Sans"/>
                <w:sz w:val="17"/>
              </w:rPr>
            </w:r>
            <w:r>
              <w:rPr>
                <w:rFonts w:ascii="Noto Sans" w:hAnsi="Noto Sans" w:eastAsia="Noto Sans" w:cs="Noto Sans"/>
                <w:b w:val="0"/>
                <w:sz w:val="17"/>
              </w:rPr>
              <w:t>Nuove run non ammesse; stato esistente preservato.</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ING-O05</w:t>
            </w:r>
          </w:p>
        </w:tc>
        <w:tc>
          <w:tcPr>
            <w:tcW w:type="dxa" w:w="2835"/>
            <w:vAlign w:val="center"/>
          </w:tcPr>
          <w:p>
            <w:r>
              <w:rPr>
                <w:rFonts w:ascii="Noto Sans" w:hAnsi="Noto Sans" w:eastAsia="Noto Sans" w:cs="Noto Sans"/>
                <w:sz w:val="17"/>
              </w:rPr>
            </w:r>
            <w:r>
              <w:rPr>
                <w:rFonts w:ascii="Noto Sans" w:hAnsi="Noto Sans" w:eastAsia="Noto Sans" w:cs="Noto Sans"/>
                <w:b w:val="0"/>
                <w:sz w:val="17"/>
              </w:rPr>
              <w:t>Recovery hysteresis</w:t>
            </w:r>
          </w:p>
        </w:tc>
        <w:tc>
          <w:tcPr>
            <w:tcW w:type="dxa" w:w="5102"/>
            <w:vAlign w:val="center"/>
          </w:tcPr>
          <w:p>
            <w:r>
              <w:rPr>
                <w:rFonts w:ascii="Noto Sans" w:hAnsi="Noto Sans" w:eastAsia="Noto Sans" w:cs="Noto Sans"/>
                <w:sz w:val="17"/>
              </w:rPr>
            </w:r>
            <w:r>
              <w:rPr>
                <w:rFonts w:ascii="Noto Sans" w:hAnsi="Noto Sans" w:eastAsia="Noto Sans" w:cs="Noto Sans"/>
                <w:b w:val="0"/>
                <w:sz w:val="17"/>
              </w:rPr>
              <w:t>Riapertura graduale senza oscillazioni/thundering herd.</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ING-O06</w:t>
            </w:r>
          </w:p>
        </w:tc>
        <w:tc>
          <w:tcPr>
            <w:tcW w:type="dxa" w:w="2835"/>
            <w:vAlign w:val="center"/>
          </w:tcPr>
          <w:p>
            <w:r>
              <w:rPr>
                <w:rFonts w:ascii="Noto Sans" w:hAnsi="Noto Sans" w:eastAsia="Noto Sans" w:cs="Noto Sans"/>
                <w:sz w:val="17"/>
              </w:rPr>
            </w:r>
            <w:r>
              <w:rPr>
                <w:rFonts w:ascii="Noto Sans" w:hAnsi="Noto Sans" w:eastAsia="Noto Sans" w:cs="Noto Sans"/>
                <w:b w:val="0"/>
                <w:sz w:val="17"/>
              </w:rPr>
              <w:t>Retry budget</w:t>
            </w:r>
          </w:p>
        </w:tc>
        <w:tc>
          <w:tcPr>
            <w:tcW w:type="dxa" w:w="5102"/>
            <w:vAlign w:val="center"/>
          </w:tcPr>
          <w:p>
            <w:r>
              <w:rPr>
                <w:rFonts w:ascii="Noto Sans" w:hAnsi="Noto Sans" w:eastAsia="Noto Sans" w:cs="Noto Sans"/>
                <w:sz w:val="17"/>
              </w:rPr>
            </w:r>
            <w:r>
              <w:rPr>
                <w:rFonts w:ascii="Noto Sans" w:hAnsi="Noto Sans" w:eastAsia="Noto Sans" w:cs="Noto Sans"/>
                <w:b w:val="0"/>
                <w:sz w:val="17"/>
              </w:rPr>
              <w:t>Errore persistente porta DEGRADED/PAUSED, non retry infinito.</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ING-O07</w:t>
            </w:r>
          </w:p>
        </w:tc>
        <w:tc>
          <w:tcPr>
            <w:tcW w:type="dxa" w:w="2835"/>
            <w:vAlign w:val="center"/>
          </w:tcPr>
          <w:p>
            <w:r>
              <w:rPr>
                <w:rFonts w:ascii="Noto Sans" w:hAnsi="Noto Sans" w:eastAsia="Noto Sans" w:cs="Noto Sans"/>
                <w:sz w:val="17"/>
              </w:rPr>
            </w:r>
            <w:r>
              <w:rPr>
                <w:rFonts w:ascii="Noto Sans" w:hAnsi="Noto Sans" w:eastAsia="Noto Sans" w:cs="Noto Sans"/>
                <w:b w:val="0"/>
                <w:sz w:val="17"/>
              </w:rPr>
              <w:t>429 handling</w:t>
            </w:r>
          </w:p>
        </w:tc>
        <w:tc>
          <w:tcPr>
            <w:tcW w:type="dxa" w:w="5102"/>
            <w:vAlign w:val="center"/>
          </w:tcPr>
          <w:p>
            <w:r>
              <w:rPr>
                <w:rFonts w:ascii="Noto Sans" w:hAnsi="Noto Sans" w:eastAsia="Noto Sans" w:cs="Noto Sans"/>
                <w:sz w:val="17"/>
              </w:rPr>
            </w:r>
            <w:r>
              <w:rPr>
                <w:rFonts w:ascii="Noto Sans" w:hAnsi="Noto Sans" w:eastAsia="Noto Sans" w:cs="Noto Sans"/>
                <w:b w:val="0"/>
                <w:sz w:val="17"/>
              </w:rPr>
              <w:t>Retry-After rispettato quando valido.</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ING-O08</w:t>
            </w:r>
          </w:p>
        </w:tc>
        <w:tc>
          <w:tcPr>
            <w:tcW w:type="dxa" w:w="2835"/>
            <w:vAlign w:val="center"/>
          </w:tcPr>
          <w:p>
            <w:r>
              <w:rPr>
                <w:rFonts w:ascii="Noto Sans" w:hAnsi="Noto Sans" w:eastAsia="Noto Sans" w:cs="Noto Sans"/>
                <w:sz w:val="17"/>
              </w:rPr>
            </w:r>
            <w:r>
              <w:rPr>
                <w:rFonts w:ascii="Noto Sans" w:hAnsi="Noto Sans" w:eastAsia="Noto Sans" w:cs="Noto Sans"/>
                <w:b w:val="0"/>
                <w:sz w:val="17"/>
              </w:rPr>
              <w:t>Downstream slow</w:t>
            </w:r>
          </w:p>
        </w:tc>
        <w:tc>
          <w:tcPr>
            <w:tcW w:type="dxa" w:w="5102"/>
            <w:vAlign w:val="center"/>
          </w:tcPr>
          <w:p>
            <w:r>
              <w:rPr>
                <w:rFonts w:ascii="Noto Sans" w:hAnsi="Noto Sans" w:eastAsia="Noto Sans" w:cs="Noto Sans"/>
                <w:sz w:val="17"/>
              </w:rPr>
            </w:r>
            <w:r>
              <w:rPr>
                <w:rFonts w:ascii="Noto Sans" w:hAnsi="Noto Sans" w:eastAsia="Noto Sans" w:cs="Noto Sans"/>
                <w:b w:val="0"/>
                <w:sz w:val="17"/>
              </w:rPr>
              <w:t>Watermark non avanza prima di durable ACK.</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ING-O09</w:t>
            </w:r>
          </w:p>
        </w:tc>
        <w:tc>
          <w:tcPr>
            <w:tcW w:type="dxa" w:w="2835"/>
            <w:vAlign w:val="center"/>
          </w:tcPr>
          <w:p>
            <w:r>
              <w:rPr>
                <w:rFonts w:ascii="Noto Sans" w:hAnsi="Noto Sans" w:eastAsia="Noto Sans" w:cs="Noto Sans"/>
                <w:sz w:val="17"/>
              </w:rPr>
            </w:r>
            <w:r>
              <w:rPr>
                <w:rFonts w:ascii="Noto Sans" w:hAnsi="Noto Sans" w:eastAsia="Noto Sans" w:cs="Noto Sans"/>
                <w:b w:val="0"/>
                <w:sz w:val="17"/>
              </w:rPr>
              <w:t>Fairness</w:t>
            </w:r>
          </w:p>
        </w:tc>
        <w:tc>
          <w:tcPr>
            <w:tcW w:type="dxa" w:w="5102"/>
            <w:vAlign w:val="center"/>
          </w:tcPr>
          <w:p>
            <w:r>
              <w:rPr>
                <w:rFonts w:ascii="Noto Sans" w:hAnsi="Noto Sans" w:eastAsia="Noto Sans" w:cs="Noto Sans"/>
                <w:sz w:val="17"/>
              </w:rPr>
            </w:r>
            <w:r>
              <w:rPr>
                <w:rFonts w:ascii="Noto Sans" w:hAnsi="Noto Sans" w:eastAsia="Noto Sans" w:cs="Noto Sans"/>
                <w:b w:val="0"/>
                <w:sz w:val="17"/>
              </w:rPr>
              <w:t>10 fonti ricevono progress senza starvation.</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ING-O10</w:t>
            </w:r>
          </w:p>
        </w:tc>
        <w:tc>
          <w:tcPr>
            <w:tcW w:type="dxa" w:w="2835"/>
            <w:vAlign w:val="center"/>
          </w:tcPr>
          <w:p>
            <w:r>
              <w:rPr>
                <w:rFonts w:ascii="Noto Sans" w:hAnsi="Noto Sans" w:eastAsia="Noto Sans" w:cs="Noto Sans"/>
                <w:sz w:val="17"/>
              </w:rPr>
            </w:r>
            <w:r>
              <w:rPr>
                <w:rFonts w:ascii="Noto Sans" w:hAnsi="Noto Sans" w:eastAsia="Noto Sans" w:cs="Noto Sans"/>
                <w:b w:val="0"/>
                <w:sz w:val="17"/>
              </w:rPr>
              <w:t>Replay isolation</w:t>
            </w:r>
          </w:p>
        </w:tc>
        <w:tc>
          <w:tcPr>
            <w:tcW w:type="dxa" w:w="5102"/>
            <w:vAlign w:val="center"/>
          </w:tcPr>
          <w:p>
            <w:r>
              <w:rPr>
                <w:rFonts w:ascii="Noto Sans" w:hAnsi="Noto Sans" w:eastAsia="Noto Sans" w:cs="Noto Sans"/>
                <w:sz w:val="17"/>
              </w:rPr>
            </w:r>
            <w:r>
              <w:rPr>
                <w:rFonts w:ascii="Noto Sans" w:hAnsi="Noto Sans" w:eastAsia="Noto Sans" w:cs="Noto Sans"/>
                <w:b w:val="0"/>
                <w:sz w:val="17"/>
              </w:rPr>
              <w:t>Replay non degrada delta oltre SLO configurato.</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ING-O11</w:t>
            </w:r>
          </w:p>
        </w:tc>
        <w:tc>
          <w:tcPr>
            <w:tcW w:type="dxa" w:w="2835"/>
            <w:vAlign w:val="center"/>
          </w:tcPr>
          <w:p>
            <w:r>
              <w:rPr>
                <w:rFonts w:ascii="Noto Sans" w:hAnsi="Noto Sans" w:eastAsia="Noto Sans" w:cs="Noto Sans"/>
                <w:sz w:val="17"/>
              </w:rPr>
            </w:r>
            <w:r>
              <w:rPr>
                <w:rFonts w:ascii="Noto Sans" w:hAnsi="Noto Sans" w:eastAsia="Noto Sans" w:cs="Noto Sans"/>
                <w:b w:val="0"/>
                <w:sz w:val="17"/>
              </w:rPr>
              <w:t>Memory bound</w:t>
            </w:r>
          </w:p>
        </w:tc>
        <w:tc>
          <w:tcPr>
            <w:tcW w:type="dxa" w:w="5102"/>
            <w:vAlign w:val="center"/>
          </w:tcPr>
          <w:p>
            <w:r>
              <w:rPr>
                <w:rFonts w:ascii="Noto Sans" w:hAnsi="Noto Sans" w:eastAsia="Noto Sans" w:cs="Noto Sans"/>
                <w:sz w:val="17"/>
              </w:rPr>
            </w:r>
            <w:r>
              <w:rPr>
                <w:rFonts w:ascii="Noto Sans" w:hAnsi="Noto Sans" w:eastAsia="Noto Sans" w:cs="Noto Sans"/>
                <w:b w:val="0"/>
                <w:sz w:val="17"/>
              </w:rPr>
              <w:t>Bootstrap 1M record non accumula dataset intero in heap.</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ING-O12</w:t>
            </w:r>
          </w:p>
        </w:tc>
        <w:tc>
          <w:tcPr>
            <w:tcW w:type="dxa" w:w="2835"/>
            <w:vAlign w:val="center"/>
          </w:tcPr>
          <w:p>
            <w:r>
              <w:rPr>
                <w:rFonts w:ascii="Noto Sans" w:hAnsi="Noto Sans" w:eastAsia="Noto Sans" w:cs="Noto Sans"/>
                <w:sz w:val="17"/>
              </w:rPr>
            </w:r>
            <w:r>
              <w:rPr>
                <w:rFonts w:ascii="Noto Sans" w:hAnsi="Noto Sans" w:eastAsia="Noto Sans" w:cs="Noto Sans"/>
                <w:b w:val="0"/>
                <w:sz w:val="17"/>
              </w:rPr>
              <w:t>DB restart</w:t>
            </w:r>
          </w:p>
        </w:tc>
        <w:tc>
          <w:tcPr>
            <w:tcW w:type="dxa" w:w="5102"/>
            <w:vAlign w:val="center"/>
          </w:tcPr>
          <w:p>
            <w:r>
              <w:rPr>
                <w:rFonts w:ascii="Noto Sans" w:hAnsi="Noto Sans" w:eastAsia="Noto Sans" w:cs="Noto Sans"/>
                <w:sz w:val="17"/>
              </w:rPr>
            </w:r>
            <w:r>
              <w:rPr>
                <w:rFonts w:ascii="Noto Sans" w:hAnsi="Noto Sans" w:eastAsia="Noto Sans" w:cs="Noto Sans"/>
                <w:b w:val="0"/>
                <w:sz w:val="17"/>
              </w:rPr>
              <w:t>Lease/outbox recovery; nessun doppio effetto logico.</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ING-O13</w:t>
            </w:r>
          </w:p>
        </w:tc>
        <w:tc>
          <w:tcPr>
            <w:tcW w:type="dxa" w:w="2835"/>
            <w:vAlign w:val="center"/>
          </w:tcPr>
          <w:p>
            <w:r>
              <w:rPr>
                <w:rFonts w:ascii="Noto Sans" w:hAnsi="Noto Sans" w:eastAsia="Noto Sans" w:cs="Noto Sans"/>
                <w:sz w:val="17"/>
              </w:rPr>
            </w:r>
            <w:r>
              <w:rPr>
                <w:rFonts w:ascii="Noto Sans" w:hAnsi="Noto Sans" w:eastAsia="Noto Sans" w:cs="Noto Sans"/>
                <w:b w:val="0"/>
                <w:sz w:val="17"/>
              </w:rPr>
              <w:t>SLO metrics</w:t>
            </w:r>
          </w:p>
        </w:tc>
        <w:tc>
          <w:tcPr>
            <w:tcW w:type="dxa" w:w="5102"/>
            <w:vAlign w:val="center"/>
          </w:tcPr>
          <w:p>
            <w:r>
              <w:rPr>
                <w:rFonts w:ascii="Noto Sans" w:hAnsi="Noto Sans" w:eastAsia="Noto Sans" w:cs="Noto Sans"/>
                <w:sz w:val="17"/>
              </w:rPr>
            </w:r>
            <w:r>
              <w:rPr>
                <w:rFonts w:ascii="Noto Sans" w:hAnsi="Noto Sans" w:eastAsia="Noto Sans" w:cs="Noto Sans"/>
                <w:b w:val="0"/>
                <w:sz w:val="17"/>
              </w:rPr>
              <w:t>Tutti gli SLI minimi sono esportati con source/profile label controllate.</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ING-O14</w:t>
            </w:r>
          </w:p>
        </w:tc>
        <w:tc>
          <w:tcPr>
            <w:tcW w:type="dxa" w:w="2835"/>
            <w:vAlign w:val="center"/>
          </w:tcPr>
          <w:p>
            <w:r>
              <w:rPr>
                <w:rFonts w:ascii="Noto Sans" w:hAnsi="Noto Sans" w:eastAsia="Noto Sans" w:cs="Noto Sans"/>
                <w:sz w:val="17"/>
              </w:rPr>
            </w:r>
            <w:r>
              <w:rPr>
                <w:rFonts w:ascii="Noto Sans" w:hAnsi="Noto Sans" w:eastAsia="Noto Sans" w:cs="Noto Sans"/>
                <w:b w:val="0"/>
                <w:sz w:val="17"/>
              </w:rPr>
              <w:t>Overload correctness</w:t>
            </w:r>
          </w:p>
        </w:tc>
        <w:tc>
          <w:tcPr>
            <w:tcW w:type="dxa" w:w="5102"/>
            <w:vAlign w:val="center"/>
          </w:tcPr>
          <w:p>
            <w:r>
              <w:rPr>
                <w:rFonts w:ascii="Noto Sans" w:hAnsi="Noto Sans" w:eastAsia="Noto Sans" w:cs="Noto Sans"/>
                <w:sz w:val="17"/>
              </w:rPr>
            </w:r>
            <w:r>
              <w:rPr>
                <w:rFonts w:ascii="Noto Sans" w:hAnsi="Noto Sans" w:eastAsia="Noto Sans" w:cs="Noto Sans"/>
                <w:b w:val="0"/>
                <w:sz w:val="17"/>
              </w:rPr>
              <w:t>Nessun record silently lost durante burst.</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ING-O15</w:t>
            </w:r>
          </w:p>
        </w:tc>
        <w:tc>
          <w:tcPr>
            <w:tcW w:type="dxa" w:w="2835"/>
            <w:vAlign w:val="center"/>
          </w:tcPr>
          <w:p>
            <w:r>
              <w:rPr>
                <w:rFonts w:ascii="Noto Sans" w:hAnsi="Noto Sans" w:eastAsia="Noto Sans" w:cs="Noto Sans"/>
                <w:sz w:val="17"/>
              </w:rPr>
            </w:r>
            <w:r>
              <w:rPr>
                <w:rFonts w:ascii="Noto Sans" w:hAnsi="Noto Sans" w:eastAsia="Noto Sans" w:cs="Noto Sans"/>
                <w:b w:val="0"/>
                <w:sz w:val="17"/>
              </w:rPr>
              <w:t>Scale-out</w:t>
            </w:r>
          </w:p>
        </w:tc>
        <w:tc>
          <w:tcPr>
            <w:tcW w:type="dxa" w:w="5102"/>
            <w:vAlign w:val="center"/>
          </w:tcPr>
          <w:p>
            <w:r>
              <w:rPr>
                <w:rFonts w:ascii="Noto Sans" w:hAnsi="Noto Sans" w:eastAsia="Noto Sans" w:cs="Noto Sans"/>
                <w:sz w:val="17"/>
              </w:rPr>
            </w:r>
            <w:r>
              <w:rPr>
                <w:rFonts w:ascii="Noto Sans" w:hAnsi="Noto Sans" w:eastAsia="Noto Sans" w:cs="Noto Sans"/>
                <w:b w:val="0"/>
                <w:sz w:val="17"/>
              </w:rPr>
              <w:t>Aumento replica preserva idempotenza e ordering.</w:t>
            </w:r>
          </w:p>
        </w:tc>
      </w:tr>
      <w:tr>
        <w:tc>
          <w:tcPr>
            <w:tcW w:type="dxa" w:w="1417"/>
            <w:vAlign w:val="center"/>
          </w:tcPr>
          <w:p>
            <w:r>
              <w:rPr>
                <w:rFonts w:ascii="Noto Sans" w:hAnsi="Noto Sans" w:eastAsia="Noto Sans" w:cs="Noto Sans"/>
                <w:sz w:val="17"/>
              </w:rPr>
            </w:r>
            <w:r>
              <w:rPr>
                <w:rFonts w:ascii="Noto Sans" w:hAnsi="Noto Sans" w:eastAsia="Noto Sans" w:cs="Noto Sans"/>
                <w:b w:val="0"/>
                <w:sz w:val="17"/>
              </w:rPr>
              <w:t>ING-O16</w:t>
            </w:r>
          </w:p>
        </w:tc>
        <w:tc>
          <w:tcPr>
            <w:tcW w:type="dxa" w:w="2835"/>
            <w:vAlign w:val="center"/>
          </w:tcPr>
          <w:p>
            <w:r>
              <w:rPr>
                <w:rFonts w:ascii="Noto Sans" w:hAnsi="Noto Sans" w:eastAsia="Noto Sans" w:cs="Noto Sans"/>
                <w:sz w:val="17"/>
              </w:rPr>
            </w:r>
            <w:r>
              <w:rPr>
                <w:rFonts w:ascii="Noto Sans" w:hAnsi="Noto Sans" w:eastAsia="Noto Sans" w:cs="Noto Sans"/>
                <w:b w:val="0"/>
                <w:sz w:val="17"/>
              </w:rPr>
              <w:t>Schema drift under load</w:t>
            </w:r>
          </w:p>
        </w:tc>
        <w:tc>
          <w:tcPr>
            <w:tcW w:type="dxa" w:w="5102"/>
            <w:vAlign w:val="center"/>
          </w:tcPr>
          <w:p>
            <w:r>
              <w:rPr>
                <w:rFonts w:ascii="Noto Sans" w:hAnsi="Noto Sans" w:eastAsia="Noto Sans" w:cs="Noto Sans"/>
                <w:sz w:val="17"/>
              </w:rPr>
            </w:r>
            <w:r>
              <w:rPr>
                <w:rFonts w:ascii="Noto Sans" w:hAnsi="Noto Sans" w:eastAsia="Noto Sans" w:cs="Noto Sans"/>
                <w:b w:val="0"/>
                <w:sz w:val="17"/>
              </w:rPr>
              <w:t>Drift apre issue/pausa compatibile; nessuna coercizione per mantenere throughput.</w:t>
            </w:r>
          </w:p>
        </w:tc>
      </w:tr>
    </w:tbl>
    <w:p>
      <w:r>
        <w:rPr>
          <w:rFonts w:ascii="Noto Sans" w:hAnsi="Noto Sans" w:eastAsia="Noto Sans" w:cs="Noto Sans"/>
        </w:rPr>
        <w:t>La v0.5 non introduce nuove capability funzionali. Congela i controlli di sicurezza, i contratti di interoperabilità e la suite di collaudo necessari per dichiarare l’Ingestion Runtime implementabile senza decisioni architetturali residue sulle responsabilità core. Le baseline v0.1–v0.4 restano normative; in caso di conflitto, la regola più recente e più restrittiva prevale nel solo ambito specificamente consolidato dalla v0.5.</w:t>
      </w:r>
    </w:p>
    <w:tbl>
      <w:tblPr>
        <w:tblStyle w:val="TableGrid"/>
        <w:tblW w:type="auto" w:w="0"/>
        <w:jc w:val="center"/>
        <w:tblLook w:firstColumn="1" w:firstRow="1" w:lastColumn="0" w:lastRow="0" w:noHBand="0" w:noVBand="1" w:val="04A0"/>
      </w:tblPr>
      <w:tblGrid>
        <w:gridCol w:w="9072"/>
      </w:tblGrid>
      <w:tr>
        <w:tc>
          <w:tcPr>
            <w:tcW w:type="dxa" w:w="9072"/>
            <w:shd w:fill="EAF5EA"/>
          </w:tcPr>
          <w:p>
            <w:r>
              <w:rPr>
                <w:rFonts w:ascii="Noto Sans" w:hAnsi="Noto Sans" w:eastAsia="Noto Sans" w:cs="Noto Sans"/>
                <w:sz w:val="17"/>
              </w:rPr>
            </w:r>
            <w:r>
              <w:rPr>
                <w:rFonts w:ascii="Noto Sans" w:hAnsi="Noto Sans" w:eastAsia="Noto Sans" w:cs="Noto Sans"/>
                <w:b/>
                <w:color w:val="17365D"/>
                <w:sz w:val="17"/>
              </w:rPr>
              <w:t>Decisione di baseline v0.5</w:t>
              <w:br/>
            </w:r>
            <w:r>
              <w:rPr>
                <w:rFonts w:ascii="Noto Sans" w:hAnsi="Noto Sans" w:eastAsia="Noto Sans" w:cs="Noto Sans"/>
                <w:sz w:val="17"/>
              </w:rPr>
              <w:t>Il Runtime resta un unico deployable iniziale. La security non viene delegata alla “trusted zone”: ogni workload è identificato, le egress sono allowlistate, i payload sono trattati come non fidati e i contratti di input/output sono versionati e validabili automaticamente. La conformance dimostra i confini reali con gli altri moduli OUF.</w:t>
            </w:r>
          </w:p>
        </w:tc>
      </w:tr>
    </w:tbl>
    <w:p>
      <w:pPr>
        <w:pStyle w:val="Heading1"/>
      </w:pPr>
      <w:r>
        <w:rPr>
          <w:rFonts w:ascii="Noto Sans" w:hAnsi="Noto Sans" w:eastAsia="Noto Sans" w:cs="Noto Sans"/>
        </w:rPr>
        <w:t>65. Threat model e trust boundaries</w:t>
      </w:r>
    </w:p>
    <w:p>
      <w:r>
        <w:rPr>
          <w:rFonts w:ascii="Noto Sans" w:hAnsi="Noto Sans" w:eastAsia="Noto Sans" w:cs="Noto Sans"/>
        </w:rPr>
        <w:t>Il Runtime opera nel data plane interno ma riceve indirettamente contenuti provenienti da sistemi esterni. Nessun payload, header, schema, cursor o metadato sorgente è considerato attendibile solo perché consegnato dal Gateway. Il Gateway garantisce il confine di rete e l’autenticazione di bordo; il Runtime deve comunque applicare validazioni proprie sui contratti interni.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Asset / confine</w:t>
            </w:r>
          </w:p>
        </w:tc>
        <w:tc>
          <w:tcPr>
            <w:tcW w:type="dxa" w:w="3024"/>
            <w:shd w:fill="0B4F6C"/>
            <w:vAlign w:val="center"/>
          </w:tcPr>
          <w:p>
            <w:r>
              <w:rPr>
                <w:rFonts w:ascii="Noto Sans" w:hAnsi="Noto Sans" w:eastAsia="Noto Sans" w:cs="Noto Sans"/>
                <w:b/>
                <w:color w:val="FFFFFF"/>
                <w:sz w:val="17"/>
              </w:rPr>
              <w:t>Minaccia principale</w:t>
            </w:r>
          </w:p>
        </w:tc>
        <w:tc>
          <w:tcPr>
            <w:tcW w:type="dxa" w:w="3024"/>
            <w:shd w:fill="0B4F6C"/>
            <w:vAlign w:val="center"/>
          </w:tcPr>
          <w:p>
            <w:r>
              <w:rPr>
                <w:rFonts w:ascii="Noto Sans" w:hAnsi="Noto Sans" w:eastAsia="Noto Sans" w:cs="Noto Sans"/>
                <w:b/>
                <w:color w:val="FFFFFF"/>
                <w:sz w:val="17"/>
              </w:rPr>
              <w:t>Controllo v0.5</w:t>
            </w:r>
          </w:p>
        </w:tc>
      </w:tr>
      <w:tr>
        <w:tc>
          <w:tcPr>
            <w:tcW w:type="dxa" w:w="3024"/>
            <w:vAlign w:val="top"/>
          </w:tcPr>
          <w:p>
            <w:r>
              <w:rPr>
                <w:rFonts w:ascii="Noto Sans" w:hAnsi="Noto Sans" w:eastAsia="Noto Sans" w:cs="Noto Sans"/>
                <w:sz w:val="17"/>
              </w:rPr>
              <w:t>PublishedConfigurationBundle</w:t>
            </w:r>
          </w:p>
        </w:tc>
        <w:tc>
          <w:tcPr>
            <w:tcW w:type="dxa" w:w="3024"/>
            <w:vAlign w:val="top"/>
          </w:tcPr>
          <w:p>
            <w:r>
              <w:rPr>
                <w:rFonts w:ascii="Noto Sans" w:hAnsi="Noto Sans" w:eastAsia="Noto Sans" w:cs="Noto Sans"/>
                <w:sz w:val="17"/>
              </w:rPr>
              <w:t>Bundle manomesso, obsoleto o non ACTIVE</w:t>
            </w:r>
          </w:p>
        </w:tc>
        <w:tc>
          <w:tcPr>
            <w:tcW w:type="dxa" w:w="3024"/>
            <w:vAlign w:val="top"/>
          </w:tcPr>
          <w:p>
            <w:r>
              <w:rPr>
                <w:rFonts w:ascii="Noto Sans" w:hAnsi="Noto Sans" w:eastAsia="Noto Sans" w:cs="Noto Sans"/>
                <w:sz w:val="17"/>
              </w:rPr>
              <w:t>Recupero da API autoritativa; checksum; bundleId/version pinned per run; ref non risolvibile = fail closed.</w:t>
            </w:r>
          </w:p>
        </w:tc>
      </w:tr>
      <w:tr>
        <w:tc>
          <w:tcPr>
            <w:tcW w:type="dxa" w:w="3024"/>
            <w:vAlign w:val="top"/>
            <w:shd w:fill="F7F9FB"/>
          </w:tcPr>
          <w:p>
            <w:r>
              <w:rPr>
                <w:rFonts w:ascii="Noto Sans" w:hAnsi="Noto Sans" w:eastAsia="Noto Sans" w:cs="Noto Sans"/>
                <w:sz w:val="17"/>
              </w:rPr>
              <w:t>Gateway southbound → Runtime</w:t>
            </w:r>
          </w:p>
        </w:tc>
        <w:tc>
          <w:tcPr>
            <w:tcW w:type="dxa" w:w="3024"/>
            <w:vAlign w:val="top"/>
            <w:shd w:fill="F7F9FB"/>
          </w:tcPr>
          <w:p>
            <w:r>
              <w:rPr>
                <w:rFonts w:ascii="Noto Sans" w:hAnsi="Noto Sans" w:eastAsia="Noto Sans" w:cs="Noto Sans"/>
                <w:sz w:val="17"/>
              </w:rPr>
              <w:t>Payload ostile, schema inatteso, decompression bomb</w:t>
            </w:r>
          </w:p>
        </w:tc>
        <w:tc>
          <w:tcPr>
            <w:tcW w:type="dxa" w:w="3024"/>
            <w:vAlign w:val="top"/>
            <w:shd w:fill="F7F9FB"/>
          </w:tcPr>
          <w:p>
            <w:r>
              <w:rPr>
                <w:rFonts w:ascii="Noto Sans" w:hAnsi="Noto Sans" w:eastAsia="Noto Sans" w:cs="Noto Sans"/>
                <w:sz w:val="17"/>
              </w:rPr>
              <w:t>Content-Type allowlist, size limit, streaming parser, timeout, schema/version check.</w:t>
            </w:r>
          </w:p>
        </w:tc>
      </w:tr>
      <w:tr>
        <w:tc>
          <w:tcPr>
            <w:tcW w:type="dxa" w:w="3024"/>
            <w:vAlign w:val="top"/>
          </w:tcPr>
          <w:p>
            <w:r>
              <w:rPr>
                <w:rFonts w:ascii="Noto Sans" w:hAnsi="Noto Sans" w:eastAsia="Noto Sans" w:cs="Noto Sans"/>
                <w:sz w:val="17"/>
              </w:rPr>
              <w:t>Runtime → Data Lake / UDP</w:t>
            </w:r>
          </w:p>
        </w:tc>
        <w:tc>
          <w:tcPr>
            <w:tcW w:type="dxa" w:w="3024"/>
            <w:vAlign w:val="top"/>
          </w:tcPr>
          <w:p>
            <w:r>
              <w:rPr>
                <w:rFonts w:ascii="Noto Sans" w:hAnsi="Noto Sans" w:eastAsia="Noto Sans" w:cs="Noto Sans"/>
                <w:sz w:val="17"/>
              </w:rPr>
              <w:t>Scrittura parziale o duplicata</w:t>
            </w:r>
          </w:p>
        </w:tc>
        <w:tc>
          <w:tcPr>
            <w:tcW w:type="dxa" w:w="3024"/>
            <w:vAlign w:val="top"/>
          </w:tcPr>
          <w:p>
            <w:r>
              <w:rPr>
                <w:rFonts w:ascii="Noto Sans" w:hAnsi="Noto Sans" w:eastAsia="Noto Sans" w:cs="Noto Sans"/>
                <w:sz w:val="17"/>
              </w:rPr>
              <w:t>Durable handoff, idempotency key, content hash, ACK e watermark commit successivo.</w:t>
            </w:r>
          </w:p>
        </w:tc>
      </w:tr>
      <w:tr>
        <w:tc>
          <w:tcPr>
            <w:tcW w:type="dxa" w:w="3024"/>
            <w:vAlign w:val="top"/>
            <w:shd w:fill="F7F9FB"/>
          </w:tcPr>
          <w:p>
            <w:r>
              <w:rPr>
                <w:rFonts w:ascii="Noto Sans" w:hAnsi="Noto Sans" w:eastAsia="Noto Sans" w:cs="Noto Sans"/>
                <w:sz w:val="17"/>
              </w:rPr>
              <w:t>PostgreSQL operativo</w:t>
            </w:r>
          </w:p>
        </w:tc>
        <w:tc>
          <w:tcPr>
            <w:tcW w:type="dxa" w:w="3024"/>
            <w:vAlign w:val="top"/>
            <w:shd w:fill="F7F9FB"/>
          </w:tcPr>
          <w:p>
            <w:r>
              <w:rPr>
                <w:rFonts w:ascii="Noto Sans" w:hAnsi="Noto Sans" w:eastAsia="Noto Sans" w:cs="Noto Sans"/>
                <w:sz w:val="17"/>
              </w:rPr>
              <w:t>Corruzione stato/checkpoint</w:t>
            </w:r>
          </w:p>
        </w:tc>
        <w:tc>
          <w:tcPr>
            <w:tcW w:type="dxa" w:w="3024"/>
            <w:vAlign w:val="top"/>
            <w:shd w:fill="F7F9FB"/>
          </w:tcPr>
          <w:p>
            <w:r>
              <w:rPr>
                <w:rFonts w:ascii="Noto Sans" w:hAnsi="Noto Sans" w:eastAsia="Noto Sans" w:cs="Noto Sans"/>
                <w:sz w:val="17"/>
              </w:rPr>
              <w:t>Transazioni, constraint, Flyway checksum, backup/restore testato, least privilege DB.</w:t>
            </w:r>
          </w:p>
        </w:tc>
      </w:tr>
      <w:tr>
        <w:tc>
          <w:tcPr>
            <w:tcW w:type="dxa" w:w="3024"/>
            <w:vAlign w:val="top"/>
          </w:tcPr>
          <w:p>
            <w:r>
              <w:rPr>
                <w:rFonts w:ascii="Noto Sans" w:hAnsi="Noto Sans" w:eastAsia="Noto Sans" w:cs="Noto Sans"/>
                <w:sz w:val="17"/>
              </w:rPr>
              <w:t>Adapter plugin</w:t>
            </w:r>
          </w:p>
        </w:tc>
        <w:tc>
          <w:tcPr>
            <w:tcW w:type="dxa" w:w="3024"/>
            <w:vAlign w:val="top"/>
          </w:tcPr>
          <w:p>
            <w:r>
              <w:rPr>
                <w:rFonts w:ascii="Noto Sans" w:hAnsi="Noto Sans" w:eastAsia="Noto Sans" w:cs="Noto Sans"/>
                <w:sz w:val="17"/>
              </w:rPr>
              <w:t>Codice difettoso o vulnerabile</w:t>
            </w:r>
          </w:p>
        </w:tc>
        <w:tc>
          <w:tcPr>
            <w:tcW w:type="dxa" w:w="3024"/>
            <w:vAlign w:val="top"/>
          </w:tcPr>
          <w:p>
            <w:r>
              <w:rPr>
                <w:rFonts w:ascii="Noto Sans" w:hAnsi="Noto Sans" w:eastAsia="Noto Sans" w:cs="Noto Sans"/>
                <w:sz w:val="17"/>
              </w:rPr>
              <w:t>Adapter allowlistato, versione pinned, SBOM e scan; nessun caricamento dinamico remoto.</w:t>
            </w:r>
          </w:p>
        </w:tc>
      </w:tr>
      <w:tr>
        <w:tc>
          <w:tcPr>
            <w:tcW w:type="dxa" w:w="3024"/>
            <w:vAlign w:val="top"/>
            <w:shd w:fill="F7F9FB"/>
          </w:tcPr>
          <w:p>
            <w:r>
              <w:rPr>
                <w:rFonts w:ascii="Noto Sans" w:hAnsi="Noto Sans" w:eastAsia="Noto Sans" w:cs="Noto Sans"/>
                <w:sz w:val="17"/>
              </w:rPr>
              <w:t>M2M identity</w:t>
            </w:r>
          </w:p>
        </w:tc>
        <w:tc>
          <w:tcPr>
            <w:tcW w:type="dxa" w:w="3024"/>
            <w:vAlign w:val="top"/>
            <w:shd w:fill="F7F9FB"/>
          </w:tcPr>
          <w:p>
            <w:r>
              <w:rPr>
                <w:rFonts w:ascii="Noto Sans" w:hAnsi="Noto Sans" w:eastAsia="Noto Sans" w:cs="Noto Sans"/>
                <w:sz w:val="17"/>
              </w:rPr>
              <w:t>Impersonation / token replay</w:t>
            </w:r>
          </w:p>
        </w:tc>
        <w:tc>
          <w:tcPr>
            <w:tcW w:type="dxa" w:w="3024"/>
            <w:vAlign w:val="top"/>
            <w:shd w:fill="F7F9FB"/>
          </w:tcPr>
          <w:p>
            <w:r>
              <w:rPr>
                <w:rFonts w:ascii="Noto Sans" w:hAnsi="Noto Sans" w:eastAsia="Noto Sans" w:cs="Noto Sans"/>
                <w:sz w:val="17"/>
              </w:rPr>
              <w:t>OAuth2/OIDC workload identity o scenario IAM approvato; audience/scope; secretRef; TTL limitato.</w:t>
            </w:r>
          </w:p>
        </w:tc>
      </w:tr>
      <w:tr>
        <w:tc>
          <w:tcPr>
            <w:tcW w:type="dxa" w:w="3024"/>
            <w:vAlign w:val="top"/>
          </w:tcPr>
          <w:p>
            <w:r>
              <w:rPr>
                <w:rFonts w:ascii="Noto Sans" w:hAnsi="Noto Sans" w:eastAsia="Noto Sans" w:cs="Noto Sans"/>
                <w:sz w:val="17"/>
              </w:rPr>
              <w:t>Quarantine / raw payload</w:t>
            </w:r>
          </w:p>
        </w:tc>
        <w:tc>
          <w:tcPr>
            <w:tcW w:type="dxa" w:w="3024"/>
            <w:vAlign w:val="top"/>
          </w:tcPr>
          <w:p>
            <w:r>
              <w:rPr>
                <w:rFonts w:ascii="Noto Sans" w:hAnsi="Noto Sans" w:eastAsia="Noto Sans" w:cs="Noto Sans"/>
                <w:sz w:val="17"/>
              </w:rPr>
              <w:t>Esfiltrazione di dati non ammessi</w:t>
            </w:r>
          </w:p>
        </w:tc>
        <w:tc>
          <w:tcPr>
            <w:tcW w:type="dxa" w:w="3024"/>
            <w:vAlign w:val="top"/>
          </w:tcPr>
          <w:p>
            <w:r>
              <w:rPr>
                <w:rFonts w:ascii="Noto Sans" w:hAnsi="Noto Sans" w:eastAsia="Noto Sans" w:cs="Noto Sans"/>
                <w:sz w:val="17"/>
              </w:rPr>
              <w:t>Profilo iniziale OPEN/ANONYMOUS, accesso ristretto, logging senza payload, retention controllata.</w:t>
            </w:r>
          </w:p>
        </w:tc>
      </w:tr>
    </w:tbl>
    <w:p>
      <w:pPr>
        <w:pStyle w:val="Heading2"/>
      </w:pPr>
      <w:r>
        <w:rPr>
          <w:rFonts w:ascii="Noto Sans" w:hAnsi="Noto Sans" w:eastAsia="Noto Sans" w:cs="Noto Sans"/>
        </w:rPr>
        <w:t>65.1 Regola “internal ≠ trusted”</w:t>
      </w:r>
    </w:p>
    <w:p>
      <w:pPr>
        <w:pStyle w:val="ListBullet"/>
      </w:pPr>
      <w:r>
        <w:rPr>
          <w:rFonts w:ascii="Noto Sans" w:hAnsi="Noto Sans" w:eastAsia="Noto Sans" w:cs="Noto Sans"/>
        </w:rPr>
        <w:t>La collocazione nello stesso namespace, cluster o VPC non costituisce autorizzazione.</w:t>
      </w:r>
    </w:p>
    <w:p>
      <w:pPr>
        <w:pStyle w:val="ListBullet"/>
      </w:pPr>
      <w:r>
        <w:rPr>
          <w:rFonts w:ascii="Noto Sans" w:hAnsi="Noto Sans" w:eastAsia="Noto Sans" w:cs="Noto Sans"/>
        </w:rPr>
        <w:t>NetworkPolicy limita chi può raggiungere il Runtime; token/service identity stabilisce chi sta chiamando; policy OUF stabilisce cosa può fare.</w:t>
      </w:r>
    </w:p>
    <w:p>
      <w:pPr>
        <w:pStyle w:val="ListBullet"/>
      </w:pPr>
      <w:r>
        <w:rPr>
          <w:rFonts w:ascii="Noto Sans" w:hAnsi="Noto Sans" w:eastAsia="Noto Sans" w:cs="Noto Sans"/>
        </w:rPr>
        <w:t>Le API interne non esposte dal Gateway restano protette a livello applicativo quando rappresentano capability sensibili.</w:t>
      </w:r>
    </w:p>
    <w:p>
      <w:pPr>
        <w:pStyle w:val="Heading1"/>
      </w:pPr>
      <w:r>
        <w:rPr>
          <w:rFonts w:ascii="Noto Sans" w:hAnsi="Noto Sans" w:eastAsia="Noto Sans" w:cs="Noto Sans"/>
        </w:rPr>
        <w:t>66. Identità M2M e authorization enforcement</w:t>
      </w:r>
    </w:p>
    <w:p>
      <w:r>
        <w:rPr>
          <w:rFonts w:ascii="Noto Sans" w:hAnsi="Noto Sans" w:eastAsia="Noto Sans" w:cs="Noto Sans"/>
        </w:rPr>
        <w:t>La v0.5 allinea il Runtime alla OUF Authorization &amp; Access Control Specification. L’autorità delle service identity può essere EVO se supporta M2M, un perimetro tecnico separato sul medesimo Keycloak, oppure un Technical IAM OUF minimale. Il Runtime non dipende da quale scenario sia scelto: consuma un AuthorizationContext normalizzato e applica scope/capability.</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0B4F6C"/>
            <w:vAlign w:val="center"/>
          </w:tcPr>
          <w:p>
            <w:r>
              <w:rPr>
                <w:rFonts w:ascii="Noto Sans" w:hAnsi="Noto Sans" w:eastAsia="Noto Sans" w:cs="Noto Sans"/>
                <w:b/>
                <w:color w:val="FFFFFF"/>
                <w:sz w:val="17"/>
              </w:rPr>
              <w:t>Principal</w:t>
            </w:r>
          </w:p>
        </w:tc>
        <w:tc>
          <w:tcPr>
            <w:tcW w:type="dxa" w:w="2268"/>
            <w:shd w:fill="0B4F6C"/>
            <w:vAlign w:val="center"/>
          </w:tcPr>
          <w:p>
            <w:r>
              <w:rPr>
                <w:rFonts w:ascii="Noto Sans" w:hAnsi="Noto Sans" w:eastAsia="Noto Sans" w:cs="Noto Sans"/>
                <w:b/>
                <w:color w:val="FFFFFF"/>
                <w:sz w:val="17"/>
              </w:rPr>
              <w:t>Capability minima</w:t>
            </w:r>
          </w:p>
        </w:tc>
        <w:tc>
          <w:tcPr>
            <w:tcW w:type="dxa" w:w="2268"/>
            <w:shd w:fill="0B4F6C"/>
            <w:vAlign w:val="center"/>
          </w:tcPr>
          <w:p>
            <w:r>
              <w:rPr>
                <w:rFonts w:ascii="Noto Sans" w:hAnsi="Noto Sans" w:eastAsia="Noto Sans" w:cs="Noto Sans"/>
                <w:b/>
                <w:color w:val="FFFFFF"/>
                <w:sz w:val="17"/>
              </w:rPr>
              <w:t>Uso</w:t>
            </w:r>
          </w:p>
        </w:tc>
        <w:tc>
          <w:tcPr>
            <w:tcW w:type="dxa" w:w="2268"/>
            <w:shd w:fill="0B4F6C"/>
            <w:vAlign w:val="center"/>
          </w:tcPr>
          <w:p>
            <w:r>
              <w:rPr>
                <w:rFonts w:ascii="Noto Sans" w:hAnsi="Noto Sans" w:eastAsia="Noto Sans" w:cs="Noto Sans"/>
                <w:b/>
                <w:color w:val="FFFFFF"/>
                <w:sz w:val="17"/>
              </w:rPr>
              <w:t>Vincolo</w:t>
            </w:r>
          </w:p>
        </w:tc>
      </w:tr>
      <w:tr>
        <w:tc>
          <w:tcPr>
            <w:tcW w:type="dxa" w:w="2268"/>
            <w:vAlign w:val="top"/>
          </w:tcPr>
          <w:p>
            <w:r>
              <w:rPr>
                <w:rFonts w:ascii="Noto Sans" w:hAnsi="Noto Sans" w:eastAsia="Noto Sans" w:cs="Noto Sans"/>
                <w:sz w:val="17"/>
              </w:rPr>
              <w:t>ouf-ingestion-runtime</w:t>
            </w:r>
          </w:p>
        </w:tc>
        <w:tc>
          <w:tcPr>
            <w:tcW w:type="dxa" w:w="2268"/>
            <w:vAlign w:val="top"/>
          </w:tcPr>
          <w:p>
            <w:r>
              <w:rPr>
                <w:rFonts w:ascii="Noto Sans" w:hAnsi="Noto Sans" w:eastAsia="Noto Sans" w:cs="Noto Sans"/>
                <w:sz w:val="17"/>
              </w:rPr>
              <w:t>ouf.onboarding.bundle.read</w:t>
            </w:r>
          </w:p>
        </w:tc>
        <w:tc>
          <w:tcPr>
            <w:tcW w:type="dxa" w:w="2268"/>
            <w:vAlign w:val="top"/>
          </w:tcPr>
          <w:p>
            <w:r>
              <w:rPr>
                <w:rFonts w:ascii="Noto Sans" w:hAnsi="Noto Sans" w:eastAsia="Noto Sans" w:cs="Noto Sans"/>
                <w:sz w:val="17"/>
              </w:rPr>
              <w:t>Leggere bundle ACTIVE e versione pinned</w:t>
            </w:r>
          </w:p>
        </w:tc>
        <w:tc>
          <w:tcPr>
            <w:tcW w:type="dxa" w:w="2268"/>
            <w:vAlign w:val="top"/>
          </w:tcPr>
          <w:p>
            <w:r>
              <w:rPr>
                <w:rFonts w:ascii="Noto Sans" w:hAnsi="Noto Sans" w:eastAsia="Noto Sans" w:cs="Noto Sans"/>
                <w:sz w:val="17"/>
              </w:rPr>
              <w:t>Read-only; nessuna modifica Onboarding.</w:t>
            </w:r>
          </w:p>
        </w:tc>
      </w:tr>
      <w:tr>
        <w:tc>
          <w:tcPr>
            <w:tcW w:type="dxa" w:w="2268"/>
            <w:vAlign w:val="top"/>
            <w:shd w:fill="F7F9FB"/>
          </w:tcPr>
          <w:p>
            <w:r>
              <w:rPr>
                <w:rFonts w:ascii="Noto Sans" w:hAnsi="Noto Sans" w:eastAsia="Noto Sans" w:cs="Noto Sans"/>
                <w:sz w:val="17"/>
              </w:rPr>
              <w:t>ouf-ingestion-runtime</w:t>
            </w:r>
          </w:p>
        </w:tc>
        <w:tc>
          <w:tcPr>
            <w:tcW w:type="dxa" w:w="2268"/>
            <w:vAlign w:val="top"/>
            <w:shd w:fill="F7F9FB"/>
          </w:tcPr>
          <w:p>
            <w:r>
              <w:rPr>
                <w:rFonts w:ascii="Noto Sans" w:hAnsi="Noto Sans" w:eastAsia="Noto Sans" w:cs="Noto Sans"/>
                <w:sz w:val="17"/>
              </w:rPr>
              <w:t>semantic.read</w:t>
            </w:r>
          </w:p>
        </w:tc>
        <w:tc>
          <w:tcPr>
            <w:tcW w:type="dxa" w:w="2268"/>
            <w:vAlign w:val="top"/>
            <w:shd w:fill="F7F9FB"/>
          </w:tcPr>
          <w:p>
            <w:r>
              <w:rPr>
                <w:rFonts w:ascii="Noto Sans" w:hAnsi="Noto Sans" w:eastAsia="Noto Sans" w:cs="Noto Sans"/>
                <w:sz w:val="17"/>
              </w:rPr>
              <w:t>Risoluzione SemanticReference / PublicationSet</w:t>
            </w:r>
          </w:p>
        </w:tc>
        <w:tc>
          <w:tcPr>
            <w:tcW w:type="dxa" w:w="2268"/>
            <w:vAlign w:val="top"/>
            <w:shd w:fill="F7F9FB"/>
          </w:tcPr>
          <w:p>
            <w:r>
              <w:rPr>
                <w:rFonts w:ascii="Noto Sans" w:hAnsi="Noto Sans" w:eastAsia="Noto Sans" w:cs="Noto Sans"/>
                <w:sz w:val="17"/>
              </w:rPr>
              <w:t>Nessun authoring/publish.</w:t>
            </w:r>
          </w:p>
        </w:tc>
      </w:tr>
      <w:tr>
        <w:tc>
          <w:tcPr>
            <w:tcW w:type="dxa" w:w="2268"/>
            <w:vAlign w:val="top"/>
          </w:tcPr>
          <w:p>
            <w:r>
              <w:rPr>
                <w:rFonts w:ascii="Noto Sans" w:hAnsi="Noto Sans" w:eastAsia="Noto Sans" w:cs="Noto Sans"/>
                <w:sz w:val="17"/>
              </w:rPr>
              <w:t>ouf-ingestion-runtime</w:t>
            </w:r>
          </w:p>
        </w:tc>
        <w:tc>
          <w:tcPr>
            <w:tcW w:type="dxa" w:w="2268"/>
            <w:vAlign w:val="top"/>
          </w:tcPr>
          <w:p>
            <w:r>
              <w:rPr>
                <w:rFonts w:ascii="Noto Sans" w:hAnsi="Noto Sans" w:eastAsia="Noto Sans" w:cs="Noto Sans"/>
                <w:sz w:val="17"/>
              </w:rPr>
              <w:t>gateway.southbound.invoke</w:t>
            </w:r>
          </w:p>
        </w:tc>
        <w:tc>
          <w:tcPr>
            <w:tcW w:type="dxa" w:w="2268"/>
            <w:vAlign w:val="top"/>
          </w:tcPr>
          <w:p>
            <w:r>
              <w:rPr>
                <w:rFonts w:ascii="Noto Sans" w:hAnsi="Noto Sans" w:eastAsia="Noto Sans" w:cs="Noto Sans"/>
                <w:sz w:val="17"/>
              </w:rPr>
              <w:t>Invocare binding sorgente governato</w:t>
            </w:r>
          </w:p>
        </w:tc>
        <w:tc>
          <w:tcPr>
            <w:tcW w:type="dxa" w:w="2268"/>
            <w:vAlign w:val="top"/>
          </w:tcPr>
          <w:p>
            <w:r>
              <w:rPr>
                <w:rFonts w:ascii="Noto Sans" w:hAnsi="Noto Sans" w:eastAsia="Noto Sans" w:cs="Noto Sans"/>
                <w:sz w:val="17"/>
              </w:rPr>
              <w:t>Solo route/sourceId autorizzati.</w:t>
            </w:r>
          </w:p>
        </w:tc>
      </w:tr>
      <w:tr>
        <w:tc>
          <w:tcPr>
            <w:tcW w:type="dxa" w:w="2268"/>
            <w:vAlign w:val="top"/>
            <w:shd w:fill="F7F9FB"/>
          </w:tcPr>
          <w:p>
            <w:r>
              <w:rPr>
                <w:rFonts w:ascii="Noto Sans" w:hAnsi="Noto Sans" w:eastAsia="Noto Sans" w:cs="Noto Sans"/>
                <w:sz w:val="17"/>
              </w:rPr>
              <w:t>ouf-ingestion-runtime</w:t>
            </w:r>
          </w:p>
        </w:tc>
        <w:tc>
          <w:tcPr>
            <w:tcW w:type="dxa" w:w="2268"/>
            <w:vAlign w:val="top"/>
            <w:shd w:fill="F7F9FB"/>
          </w:tcPr>
          <w:p>
            <w:r>
              <w:rPr>
                <w:rFonts w:ascii="Noto Sans" w:hAnsi="Noto Sans" w:eastAsia="Noto Sans" w:cs="Noto Sans"/>
                <w:sz w:val="17"/>
              </w:rPr>
              <w:t>udp.ingest.write</w:t>
            </w:r>
          </w:p>
        </w:tc>
        <w:tc>
          <w:tcPr>
            <w:tcW w:type="dxa" w:w="2268"/>
            <w:vAlign w:val="top"/>
            <w:shd w:fill="F7F9FB"/>
          </w:tcPr>
          <w:p>
            <w:r>
              <w:rPr>
                <w:rFonts w:ascii="Noto Sans" w:hAnsi="Noto Sans" w:eastAsia="Noto Sans" w:cs="Noto Sans"/>
                <w:sz w:val="17"/>
              </w:rPr>
              <w:t>Consegnare candidate canonical object / handoff</w:t>
            </w:r>
          </w:p>
        </w:tc>
        <w:tc>
          <w:tcPr>
            <w:tcW w:type="dxa" w:w="2268"/>
            <w:vAlign w:val="top"/>
            <w:shd w:fill="F7F9FB"/>
          </w:tcPr>
          <w:p>
            <w:r>
              <w:rPr>
                <w:rFonts w:ascii="Noto Sans" w:hAnsi="Noto Sans" w:eastAsia="Noto Sans" w:cs="Noto Sans"/>
                <w:sz w:val="17"/>
              </w:rPr>
              <w:t>Solo contratto downstream approvato.</w:t>
            </w:r>
          </w:p>
        </w:tc>
      </w:tr>
      <w:tr>
        <w:tc>
          <w:tcPr>
            <w:tcW w:type="dxa" w:w="2268"/>
            <w:vAlign w:val="top"/>
          </w:tcPr>
          <w:p>
            <w:r>
              <w:rPr>
                <w:rFonts w:ascii="Noto Sans" w:hAnsi="Noto Sans" w:eastAsia="Noto Sans" w:cs="Noto Sans"/>
                <w:sz w:val="17"/>
              </w:rPr>
              <w:t>operator HUMAN_USER</w:t>
            </w:r>
          </w:p>
        </w:tc>
        <w:tc>
          <w:tcPr>
            <w:tcW w:type="dxa" w:w="2268"/>
            <w:vAlign w:val="top"/>
          </w:tcPr>
          <w:p>
            <w:r>
              <w:rPr>
                <w:rFonts w:ascii="Noto Sans" w:hAnsi="Noto Sans" w:eastAsia="Noto Sans" w:cs="Noto Sans"/>
                <w:sz w:val="17"/>
              </w:rPr>
              <w:t>ingestion.read / ingestion.control</w:t>
            </w:r>
          </w:p>
        </w:tc>
        <w:tc>
          <w:tcPr>
            <w:tcW w:type="dxa" w:w="2268"/>
            <w:vAlign w:val="top"/>
          </w:tcPr>
          <w:p>
            <w:r>
              <w:rPr>
                <w:rFonts w:ascii="Noto Sans" w:hAnsi="Noto Sans" w:eastAsia="Noto Sans" w:cs="Noto Sans"/>
                <w:sz w:val="17"/>
              </w:rPr>
              <w:t>Status, pause/resume/replay secondo ruolo</w:t>
            </w:r>
          </w:p>
        </w:tc>
        <w:tc>
          <w:tcPr>
            <w:tcW w:type="dxa" w:w="2268"/>
            <w:vAlign w:val="top"/>
          </w:tcPr>
          <w:p>
            <w:r>
              <w:rPr>
                <w:rFonts w:ascii="Noto Sans" w:hAnsi="Noto Sans" w:eastAsia="Noto Sans" w:cs="Noto Sans"/>
                <w:sz w:val="17"/>
              </w:rPr>
              <w:t>Comandi distruttivi soggetti a policy e audit.</w:t>
            </w:r>
          </w:p>
        </w:tc>
      </w:tr>
    </w:tbl>
    <w:p>
      <w:pPr>
        <w:pStyle w:val="ListBullet"/>
      </w:pPr>
      <w:r>
        <w:rPr>
          <w:rFonts w:ascii="Noto Sans" w:hAnsi="Noto Sans" w:eastAsia="Noto Sans" w:cs="Noto Sans"/>
        </w:rPr>
        <w:t>HUMAN_USER, AI_AGENT, MCP_SERVER e SERVICE_IDENTITY restano principal distinti e non intercambiabili.</w:t>
      </w:r>
    </w:p>
    <w:p>
      <w:pPr>
        <w:pStyle w:val="ListBullet"/>
      </w:pPr>
      <w:r>
        <w:rPr>
          <w:rFonts w:ascii="Noto Sans" w:hAnsi="Noto Sans" w:eastAsia="Noto Sans" w:cs="Noto Sans"/>
        </w:rPr>
        <w:t>Un service token non può soddisfare una guard che richiede decisione umana.</w:t>
      </w:r>
    </w:p>
    <w:p>
      <w:pPr>
        <w:pStyle w:val="ListBullet"/>
      </w:pPr>
      <w:r>
        <w:rPr>
          <w:rFonts w:ascii="Noto Sans" w:hAnsi="Noto Sans" w:eastAsia="Noto Sans" w:cs="Noto Sans"/>
        </w:rPr>
        <w:t>Il Runtime non espone capability di acquisizione come tool MCP nella baseline iniziale.</w:t>
      </w:r>
    </w:p>
    <w:p>
      <w:pPr>
        <w:pStyle w:val="Heading1"/>
      </w:pPr>
      <w:r>
        <w:rPr>
          <w:rFonts w:ascii="Noto Sans" w:hAnsi="Noto Sans" w:eastAsia="Noto Sans" w:cs="Noto Sans"/>
        </w:rPr>
        <w:t>67. Network ed egress hardening</w:t>
      </w:r>
    </w:p>
    <w:p>
      <w:r>
        <w:rPr>
          <w:rFonts w:ascii="Noto Sans" w:hAnsi="Noto Sans" w:eastAsia="Noto Sans" w:cs="Noto Sans"/>
        </w:rPr>
        <w:t>La superficie di rete è ridotta al minimo necessario. Il Runtime non possiede una generic outbound Internet capability.</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0B4F6C"/>
            <w:vAlign w:val="center"/>
          </w:tcPr>
          <w:p>
            <w:r>
              <w:rPr>
                <w:rFonts w:ascii="Noto Sans" w:hAnsi="Noto Sans" w:eastAsia="Noto Sans" w:cs="Noto Sans"/>
                <w:b/>
                <w:color w:val="FFFFFF"/>
                <w:sz w:val="17"/>
              </w:rPr>
              <w:t>Flusso</w:t>
            </w:r>
          </w:p>
        </w:tc>
        <w:tc>
          <w:tcPr>
            <w:tcW w:type="dxa" w:w="2268"/>
            <w:shd w:fill="0B4F6C"/>
            <w:vAlign w:val="center"/>
          </w:tcPr>
          <w:p>
            <w:r>
              <w:rPr>
                <w:rFonts w:ascii="Noto Sans" w:hAnsi="Noto Sans" w:eastAsia="Noto Sans" w:cs="Noto Sans"/>
                <w:b/>
                <w:color w:val="FFFFFF"/>
                <w:sz w:val="17"/>
              </w:rPr>
              <w:t>Origine</w:t>
            </w:r>
          </w:p>
        </w:tc>
        <w:tc>
          <w:tcPr>
            <w:tcW w:type="dxa" w:w="2268"/>
            <w:shd w:fill="0B4F6C"/>
            <w:vAlign w:val="center"/>
          </w:tcPr>
          <w:p>
            <w:r>
              <w:rPr>
                <w:rFonts w:ascii="Noto Sans" w:hAnsi="Noto Sans" w:eastAsia="Noto Sans" w:cs="Noto Sans"/>
                <w:b/>
                <w:color w:val="FFFFFF"/>
                <w:sz w:val="17"/>
              </w:rPr>
              <w:t>Destinazione</w:t>
            </w:r>
          </w:p>
        </w:tc>
        <w:tc>
          <w:tcPr>
            <w:tcW w:type="dxa" w:w="2268"/>
            <w:shd w:fill="0B4F6C"/>
            <w:vAlign w:val="center"/>
          </w:tcPr>
          <w:p>
            <w:r>
              <w:rPr>
                <w:rFonts w:ascii="Noto Sans" w:hAnsi="Noto Sans" w:eastAsia="Noto Sans" w:cs="Noto Sans"/>
                <w:b/>
                <w:color w:val="FFFFFF"/>
                <w:sz w:val="17"/>
              </w:rPr>
              <w:t>Regola</w:t>
            </w:r>
          </w:p>
        </w:tc>
      </w:tr>
      <w:tr>
        <w:tc>
          <w:tcPr>
            <w:tcW w:type="dxa" w:w="2268"/>
            <w:vAlign w:val="top"/>
          </w:tcPr>
          <w:p>
            <w:r>
              <w:rPr>
                <w:rFonts w:ascii="Noto Sans" w:hAnsi="Noto Sans" w:eastAsia="Noto Sans" w:cs="Noto Sans"/>
                <w:sz w:val="17"/>
              </w:rPr>
              <w:t>Southbound source access</w:t>
            </w:r>
          </w:p>
        </w:tc>
        <w:tc>
          <w:tcPr>
            <w:tcW w:type="dxa" w:w="2268"/>
            <w:vAlign w:val="top"/>
          </w:tcPr>
          <w:p>
            <w:r>
              <w:rPr>
                <w:rFonts w:ascii="Noto Sans" w:hAnsi="Noto Sans" w:eastAsia="Noto Sans" w:cs="Noto Sans"/>
                <w:sz w:val="17"/>
              </w:rPr>
              <w:t>Ingestion Runtime</w:t>
            </w:r>
          </w:p>
        </w:tc>
        <w:tc>
          <w:tcPr>
            <w:tcW w:type="dxa" w:w="2268"/>
            <w:vAlign w:val="top"/>
          </w:tcPr>
          <w:p>
            <w:r>
              <w:rPr>
                <w:rFonts w:ascii="Noto Sans" w:hAnsi="Noto Sans" w:eastAsia="Noto Sans" w:cs="Noto Sans"/>
                <w:sz w:val="17"/>
              </w:rPr>
              <w:t>Urban API Gateway</w:t>
            </w:r>
          </w:p>
        </w:tc>
        <w:tc>
          <w:tcPr>
            <w:tcW w:type="dxa" w:w="2268"/>
            <w:vAlign w:val="top"/>
          </w:tcPr>
          <w:p>
            <w:r>
              <w:rPr>
                <w:rFonts w:ascii="Noto Sans" w:hAnsi="Noto Sans" w:eastAsia="Noto Sans" w:cs="Noto Sans"/>
                <w:sz w:val="17"/>
              </w:rPr>
              <w:t>HTTPS interno; source route governata; nessun accesso diretto alla sorgente.</w:t>
            </w:r>
          </w:p>
        </w:tc>
      </w:tr>
      <w:tr>
        <w:tc>
          <w:tcPr>
            <w:tcW w:type="dxa" w:w="2268"/>
            <w:vAlign w:val="top"/>
            <w:shd w:fill="F7F9FB"/>
          </w:tcPr>
          <w:p>
            <w:r>
              <w:rPr>
                <w:rFonts w:ascii="Noto Sans" w:hAnsi="Noto Sans" w:eastAsia="Noto Sans" w:cs="Noto Sans"/>
                <w:sz w:val="17"/>
              </w:rPr>
              <w:t>Config read</w:t>
            </w:r>
          </w:p>
        </w:tc>
        <w:tc>
          <w:tcPr>
            <w:tcW w:type="dxa" w:w="2268"/>
            <w:vAlign w:val="top"/>
            <w:shd w:fill="F7F9FB"/>
          </w:tcPr>
          <w:p>
            <w:r>
              <w:rPr>
                <w:rFonts w:ascii="Noto Sans" w:hAnsi="Noto Sans" w:eastAsia="Noto Sans" w:cs="Noto Sans"/>
                <w:sz w:val="17"/>
              </w:rPr>
              <w:t>Ingestion Runtime</w:t>
            </w:r>
          </w:p>
        </w:tc>
        <w:tc>
          <w:tcPr>
            <w:tcW w:type="dxa" w:w="2268"/>
            <w:vAlign w:val="top"/>
            <w:shd w:fill="F7F9FB"/>
          </w:tcPr>
          <w:p>
            <w:r>
              <w:rPr>
                <w:rFonts w:ascii="Noto Sans" w:hAnsi="Noto Sans" w:eastAsia="Noto Sans" w:cs="Noto Sans"/>
                <w:sz w:val="17"/>
              </w:rPr>
              <w:t>Onboarding API via Gateway/internal governed route</w:t>
            </w:r>
          </w:p>
        </w:tc>
        <w:tc>
          <w:tcPr>
            <w:tcW w:type="dxa" w:w="2268"/>
            <w:vAlign w:val="top"/>
            <w:shd w:fill="F7F9FB"/>
          </w:tcPr>
          <w:p>
            <w:r>
              <w:rPr>
                <w:rFonts w:ascii="Noto Sans" w:hAnsi="Noto Sans" w:eastAsia="Noto Sans" w:cs="Noto Sans"/>
                <w:sz w:val="17"/>
              </w:rPr>
              <w:t>M2M token; read-only bundle.</w:t>
            </w:r>
          </w:p>
        </w:tc>
      </w:tr>
      <w:tr>
        <w:tc>
          <w:tcPr>
            <w:tcW w:type="dxa" w:w="2268"/>
            <w:vAlign w:val="top"/>
          </w:tcPr>
          <w:p>
            <w:r>
              <w:rPr>
                <w:rFonts w:ascii="Noto Sans" w:hAnsi="Noto Sans" w:eastAsia="Noto Sans" w:cs="Noto Sans"/>
                <w:sz w:val="17"/>
              </w:rPr>
              <w:t>Semantic read</w:t>
            </w:r>
          </w:p>
        </w:tc>
        <w:tc>
          <w:tcPr>
            <w:tcW w:type="dxa" w:w="2268"/>
            <w:vAlign w:val="top"/>
          </w:tcPr>
          <w:p>
            <w:r>
              <w:rPr>
                <w:rFonts w:ascii="Noto Sans" w:hAnsi="Noto Sans" w:eastAsia="Noto Sans" w:cs="Noto Sans"/>
                <w:sz w:val="17"/>
              </w:rPr>
              <w:t>Ingestion Runtime</w:t>
            </w:r>
          </w:p>
        </w:tc>
        <w:tc>
          <w:tcPr>
            <w:tcW w:type="dxa" w:w="2268"/>
            <w:vAlign w:val="top"/>
          </w:tcPr>
          <w:p>
            <w:r>
              <w:rPr>
                <w:rFonts w:ascii="Noto Sans" w:hAnsi="Noto Sans" w:eastAsia="Noto Sans" w:cs="Noto Sans"/>
                <w:sz w:val="17"/>
              </w:rPr>
              <w:t>Semantic Registry via Gateway/internal governed route</w:t>
            </w:r>
          </w:p>
        </w:tc>
        <w:tc>
          <w:tcPr>
            <w:tcW w:type="dxa" w:w="2268"/>
            <w:vAlign w:val="top"/>
          </w:tcPr>
          <w:p>
            <w:r>
              <w:rPr>
                <w:rFonts w:ascii="Noto Sans" w:hAnsi="Noto Sans" w:eastAsia="Noto Sans" w:cs="Noto Sans"/>
                <w:sz w:val="17"/>
              </w:rPr>
              <w:t>Read-only; provider esterni mai chiamati direttamente.</w:t>
            </w:r>
          </w:p>
        </w:tc>
      </w:tr>
      <w:tr>
        <w:tc>
          <w:tcPr>
            <w:tcW w:type="dxa" w:w="2268"/>
            <w:vAlign w:val="top"/>
            <w:shd w:fill="F7F9FB"/>
          </w:tcPr>
          <w:p>
            <w:r>
              <w:rPr>
                <w:rFonts w:ascii="Noto Sans" w:hAnsi="Noto Sans" w:eastAsia="Noto Sans" w:cs="Noto Sans"/>
                <w:sz w:val="17"/>
              </w:rPr>
              <w:t>State DB</w:t>
            </w:r>
          </w:p>
        </w:tc>
        <w:tc>
          <w:tcPr>
            <w:tcW w:type="dxa" w:w="2268"/>
            <w:vAlign w:val="top"/>
            <w:shd w:fill="F7F9FB"/>
          </w:tcPr>
          <w:p>
            <w:r>
              <w:rPr>
                <w:rFonts w:ascii="Noto Sans" w:hAnsi="Noto Sans" w:eastAsia="Noto Sans" w:cs="Noto Sans"/>
                <w:sz w:val="17"/>
              </w:rPr>
              <w:t>Ingestion Runtime</w:t>
            </w:r>
          </w:p>
        </w:tc>
        <w:tc>
          <w:tcPr>
            <w:tcW w:type="dxa" w:w="2268"/>
            <w:vAlign w:val="top"/>
            <w:shd w:fill="F7F9FB"/>
          </w:tcPr>
          <w:p>
            <w:r>
              <w:rPr>
                <w:rFonts w:ascii="Noto Sans" w:hAnsi="Noto Sans" w:eastAsia="Noto Sans" w:cs="Noto Sans"/>
                <w:sz w:val="17"/>
              </w:rPr>
              <w:t>PostgreSQL</w:t>
            </w:r>
          </w:p>
        </w:tc>
        <w:tc>
          <w:tcPr>
            <w:tcW w:type="dxa" w:w="2268"/>
            <w:vAlign w:val="top"/>
            <w:shd w:fill="F7F9FB"/>
          </w:tcPr>
          <w:p>
            <w:r>
              <w:rPr>
                <w:rFonts w:ascii="Noto Sans" w:hAnsi="Noto Sans" w:eastAsia="Noto Sans" w:cs="Noto Sans"/>
                <w:sz w:val="17"/>
              </w:rPr>
              <w:t>TLS se disponibile; user DB dedicato; schema limitato.</w:t>
            </w:r>
          </w:p>
        </w:tc>
      </w:tr>
      <w:tr>
        <w:tc>
          <w:tcPr>
            <w:tcW w:type="dxa" w:w="2268"/>
            <w:vAlign w:val="top"/>
          </w:tcPr>
          <w:p>
            <w:r>
              <w:rPr>
                <w:rFonts w:ascii="Noto Sans" w:hAnsi="Noto Sans" w:eastAsia="Noto Sans" w:cs="Noto Sans"/>
                <w:sz w:val="17"/>
              </w:rPr>
              <w:t>Raw/object storage</w:t>
            </w:r>
          </w:p>
        </w:tc>
        <w:tc>
          <w:tcPr>
            <w:tcW w:type="dxa" w:w="2268"/>
            <w:vAlign w:val="top"/>
          </w:tcPr>
          <w:p>
            <w:r>
              <w:rPr>
                <w:rFonts w:ascii="Noto Sans" w:hAnsi="Noto Sans" w:eastAsia="Noto Sans" w:cs="Noto Sans"/>
                <w:sz w:val="17"/>
              </w:rPr>
              <w:t>Ingestion Runtime</w:t>
            </w:r>
          </w:p>
        </w:tc>
        <w:tc>
          <w:tcPr>
            <w:tcW w:type="dxa" w:w="2268"/>
            <w:vAlign w:val="top"/>
          </w:tcPr>
          <w:p>
            <w:r>
              <w:rPr>
                <w:rFonts w:ascii="Noto Sans" w:hAnsi="Noto Sans" w:eastAsia="Noto Sans" w:cs="Noto Sans"/>
                <w:sz w:val="17"/>
              </w:rPr>
              <w:t>Object Storage/Data Lake endpoint</w:t>
            </w:r>
          </w:p>
        </w:tc>
        <w:tc>
          <w:tcPr>
            <w:tcW w:type="dxa" w:w="2268"/>
            <w:vAlign w:val="top"/>
          </w:tcPr>
          <w:p>
            <w:r>
              <w:rPr>
                <w:rFonts w:ascii="Noto Sans" w:hAnsi="Noto Sans" w:eastAsia="Noto Sans" w:cs="Noto Sans"/>
                <w:sz w:val="17"/>
              </w:rPr>
              <w:t>Bucket/prefix policy minima; nessun accesso amministrativo.</w:t>
            </w:r>
          </w:p>
        </w:tc>
      </w:tr>
      <w:tr>
        <w:tc>
          <w:tcPr>
            <w:tcW w:type="dxa" w:w="2268"/>
            <w:vAlign w:val="top"/>
            <w:shd w:fill="F7F9FB"/>
          </w:tcPr>
          <w:p>
            <w:r>
              <w:rPr>
                <w:rFonts w:ascii="Noto Sans" w:hAnsi="Noto Sans" w:eastAsia="Noto Sans" w:cs="Noto Sans"/>
                <w:sz w:val="17"/>
              </w:rPr>
              <w:t>Canonical handoff</w:t>
            </w:r>
          </w:p>
        </w:tc>
        <w:tc>
          <w:tcPr>
            <w:tcW w:type="dxa" w:w="2268"/>
            <w:vAlign w:val="top"/>
            <w:shd w:fill="F7F9FB"/>
          </w:tcPr>
          <w:p>
            <w:r>
              <w:rPr>
                <w:rFonts w:ascii="Noto Sans" w:hAnsi="Noto Sans" w:eastAsia="Noto Sans" w:cs="Noto Sans"/>
                <w:sz w:val="17"/>
              </w:rPr>
              <w:t>Ingestion Runtime</w:t>
            </w:r>
          </w:p>
        </w:tc>
        <w:tc>
          <w:tcPr>
            <w:tcW w:type="dxa" w:w="2268"/>
            <w:vAlign w:val="top"/>
            <w:shd w:fill="F7F9FB"/>
          </w:tcPr>
          <w:p>
            <w:r>
              <w:rPr>
                <w:rFonts w:ascii="Noto Sans" w:hAnsi="Noto Sans" w:eastAsia="Noto Sans" w:cs="Noto Sans"/>
                <w:sz w:val="17"/>
              </w:rPr>
              <w:t>UDP/Object Service</w:t>
            </w:r>
          </w:p>
        </w:tc>
        <w:tc>
          <w:tcPr>
            <w:tcW w:type="dxa" w:w="2268"/>
            <w:vAlign w:val="top"/>
            <w:shd w:fill="F7F9FB"/>
          </w:tcPr>
          <w:p>
            <w:r>
              <w:rPr>
                <w:rFonts w:ascii="Noto Sans" w:hAnsi="Noto Sans" w:eastAsia="Noto Sans" w:cs="Noto Sans"/>
                <w:sz w:val="17"/>
              </w:rPr>
              <w:t>Capability M2M esplicita.</w:t>
            </w:r>
          </w:p>
        </w:tc>
      </w:tr>
      <w:tr>
        <w:tc>
          <w:tcPr>
            <w:tcW w:type="dxa" w:w="2268"/>
            <w:vAlign w:val="top"/>
          </w:tcPr>
          <w:p>
            <w:r>
              <w:rPr>
                <w:rFonts w:ascii="Noto Sans" w:hAnsi="Noto Sans" w:eastAsia="Noto Sans" w:cs="Noto Sans"/>
                <w:sz w:val="17"/>
              </w:rPr>
              <w:t>Telemetry</w:t>
            </w:r>
          </w:p>
        </w:tc>
        <w:tc>
          <w:tcPr>
            <w:tcW w:type="dxa" w:w="2268"/>
            <w:vAlign w:val="top"/>
          </w:tcPr>
          <w:p>
            <w:r>
              <w:rPr>
                <w:rFonts w:ascii="Noto Sans" w:hAnsi="Noto Sans" w:eastAsia="Noto Sans" w:cs="Noto Sans"/>
                <w:sz w:val="17"/>
              </w:rPr>
              <w:t>Ingestion Runtime</w:t>
            </w:r>
          </w:p>
        </w:tc>
        <w:tc>
          <w:tcPr>
            <w:tcW w:type="dxa" w:w="2268"/>
            <w:vAlign w:val="top"/>
          </w:tcPr>
          <w:p>
            <w:r>
              <w:rPr>
                <w:rFonts w:ascii="Noto Sans" w:hAnsi="Noto Sans" w:eastAsia="Noto Sans" w:cs="Noto Sans"/>
                <w:sz w:val="17"/>
              </w:rPr>
              <w:t>OTel Collector / logging</w:t>
            </w:r>
          </w:p>
        </w:tc>
        <w:tc>
          <w:tcPr>
            <w:tcW w:type="dxa" w:w="2268"/>
            <w:vAlign w:val="top"/>
          </w:tcPr>
          <w:p>
            <w:r>
              <w:rPr>
                <w:rFonts w:ascii="Noto Sans" w:hAnsi="Noto Sans" w:eastAsia="Noto Sans" w:cs="Noto Sans"/>
                <w:sz w:val="17"/>
              </w:rPr>
              <w:t>No payload; correlation/trace metadata.</w:t>
            </w:r>
          </w:p>
        </w:tc>
      </w:tr>
    </w:tbl>
    <w:tbl>
      <w:tblPr>
        <w:tblStyle w:val="TableGrid"/>
        <w:tblW w:type="auto" w:w="0"/>
        <w:jc w:val="center"/>
        <w:tblLook w:firstColumn="1" w:firstRow="1" w:lastColumn="0" w:lastRow="0" w:noHBand="0" w:noVBand="1" w:val="04A0"/>
      </w:tblPr>
      <w:tblGrid>
        <w:gridCol w:w="9072"/>
      </w:tblGrid>
      <w:tr>
        <w:tc>
          <w:tcPr>
            <w:tcW w:type="dxa" w:w="9072"/>
            <w:shd w:fill="FDECEC"/>
          </w:tcPr>
          <w:p>
            <w:r>
              <w:rPr>
                <w:rFonts w:ascii="Noto Sans" w:hAnsi="Noto Sans" w:eastAsia="Noto Sans" w:cs="Noto Sans"/>
                <w:sz w:val="17"/>
              </w:rPr>
            </w:r>
            <w:r>
              <w:rPr>
                <w:rFonts w:ascii="Noto Sans" w:hAnsi="Noto Sans" w:eastAsia="Noto Sans" w:cs="Noto Sans"/>
                <w:b/>
                <w:color w:val="17365D"/>
                <w:sz w:val="17"/>
              </w:rPr>
              <w:t>Fail closed sulla route</w:t>
              <w:br/>
            </w:r>
            <w:r>
              <w:rPr>
                <w:rFonts w:ascii="Noto Sans" w:hAnsi="Noto Sans" w:eastAsia="Noto Sans" w:cs="Noto Sans"/>
                <w:sz w:val="17"/>
              </w:rPr>
              <w:t>Qualunque endpointRef, URL o credentialRef non risolvibile tramite artefatti approvati viene rifiutato. Il Runtime non effettua fallback verso URL presenti nel payload, nei dati sorgente o in configurazioni locali non governate.</w:t>
            </w:r>
          </w:p>
        </w:tc>
      </w:tr>
    </w:tbl>
    <w:p>
      <w:pPr>
        <w:pStyle w:val="Heading1"/>
      </w:pPr>
      <w:r>
        <w:rPr>
          <w:rFonts w:ascii="Noto Sans" w:hAnsi="Noto Sans" w:eastAsia="Noto Sans" w:cs="Noto Sans"/>
        </w:rPr>
        <w:t>68. Payload safety e parser hardening</w:t>
      </w:r>
    </w:p>
    <w:p>
      <w:r>
        <w:rPr>
          <w:rFonts w:ascii="Noto Sans" w:hAnsi="Noto Sans" w:eastAsia="Noto Sans" w:cs="Noto Sans"/>
        </w:rPr>
        <w:t>I payload sorgente sono input non fidati. La v0.5 congela controlli minimi indipendenti dal protocollo specifico.</w:t>
      </w:r>
    </w:p>
    <w:p>
      <w:pPr>
        <w:pStyle w:val="ListBullet"/>
      </w:pPr>
      <w:r>
        <w:rPr>
          <w:rFonts w:ascii="Noto Sans" w:hAnsi="Noto Sans" w:eastAsia="Noto Sans" w:cs="Noto Sans"/>
        </w:rPr>
        <w:t>Limite configurabile su response body, singolo record, numero record per pagina e profondità JSON/XML.</w:t>
      </w:r>
    </w:p>
    <w:p>
      <w:pPr>
        <w:pStyle w:val="ListBullet"/>
      </w:pPr>
      <w:r>
        <w:rPr>
          <w:rFonts w:ascii="Noto Sans" w:hAnsi="Noto Sans" w:eastAsia="Noto Sans" w:cs="Noto Sans"/>
        </w:rPr>
        <w:t>Parsing streaming per payload potenzialmente grandi; evitare materializzazione integrale in memoria quando non necessaria.</w:t>
      </w:r>
    </w:p>
    <w:p>
      <w:pPr>
        <w:pStyle w:val="ListBullet"/>
      </w:pPr>
      <w:r>
        <w:rPr>
          <w:rFonts w:ascii="Noto Sans" w:hAnsi="Noto Sans" w:eastAsia="Noto Sans" w:cs="Noto Sans"/>
        </w:rPr>
        <w:t>XML: DTD e external entity disabilitate; nessun fetch di schema remoto durante il processing.</w:t>
      </w:r>
    </w:p>
    <w:p>
      <w:pPr>
        <w:pStyle w:val="ListBullet"/>
      </w:pPr>
      <w:r>
        <w:rPr>
          <w:rFonts w:ascii="Noto Sans" w:hAnsi="Noto Sans" w:eastAsia="Noto Sans" w:cs="Noto Sans"/>
        </w:rPr>
        <w:t>Compressione: limiti su compressed/uncompressed ratio e dimensione finale; archive traversal non ammesso.</w:t>
      </w:r>
    </w:p>
    <w:p>
      <w:pPr>
        <w:pStyle w:val="ListBullet"/>
      </w:pPr>
      <w:r>
        <w:rPr>
          <w:rFonts w:ascii="Noto Sans" w:hAnsi="Noto Sans" w:eastAsia="Noto Sans" w:cs="Noto Sans"/>
        </w:rPr>
        <w:t>JSON: limiti su nesting e token; numeri/data fuori range producono validation issue, non overflow silenzioso.</w:t>
      </w:r>
    </w:p>
    <w:p>
      <w:pPr>
        <w:pStyle w:val="ListBullet"/>
      </w:pPr>
      <w:r>
        <w:rPr>
          <w:rFonts w:ascii="Noto Sans" w:hAnsi="Noto Sans" w:eastAsia="Noto Sans" w:cs="Noto Sans"/>
        </w:rPr>
        <w:t>Geo: CRS, coordinate range e geometry complexity sottoposti a limiti; geometrie invalide seguono quarantine/validation policy.</w:t>
      </w:r>
    </w:p>
    <w:p>
      <w:pPr>
        <w:pStyle w:val="ListBullet"/>
      </w:pPr>
      <w:r>
        <w:rPr>
          <w:rFonts w:ascii="Noto Sans" w:hAnsi="Noto Sans" w:eastAsia="Noto Sans" w:cs="Noto Sans"/>
        </w:rPr>
        <w:t>Content-Type inatteso o schemaVersion non compatibile non viene reinterpretato euristicamente.</w:t>
      </w:r>
    </w:p>
    <w:p>
      <w:pPr>
        <w:pStyle w:val="ListBullet"/>
      </w:pPr>
      <w:r>
        <w:rPr>
          <w:rFonts w:ascii="Noto Sans" w:hAnsi="Noto Sans" w:eastAsia="Noto Sans" w:cs="Noto Sans"/>
        </w:rPr>
        <w:t>Log e metriche non contengono payload completi, token, secret o URL con credenziali.</w:t>
      </w:r>
    </w:p>
    <w:p>
      <w:pPr>
        <w:pStyle w:val="Heading1"/>
      </w:pPr>
      <w:r>
        <w:rPr>
          <w:rFonts w:ascii="Noto Sans" w:hAnsi="Noto Sans" w:eastAsia="Noto Sans" w:cs="Noto Sans"/>
        </w:rPr>
        <w:t>69. Secret, credential e key material</w:t>
      </w:r>
    </w:p>
    <w:p>
      <w:r>
        <w:rPr>
          <w:rFonts w:ascii="Noto Sans" w:hAnsi="Noto Sans" w:eastAsia="Noto Sans" w:cs="Noto Sans"/>
        </w:rPr>
        <w:t>Il Runtime conserva solo riferimenti opachi alle credenziali. Client secret, certificati, password e token refresh non sono memorizzati nelle tabelle applicative né nei manifest Git.</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Elemento</w:t>
            </w:r>
          </w:p>
        </w:tc>
        <w:tc>
          <w:tcPr>
            <w:tcW w:type="dxa" w:w="3024"/>
            <w:shd w:fill="0B4F6C"/>
            <w:vAlign w:val="center"/>
          </w:tcPr>
          <w:p>
            <w:r>
              <w:rPr>
                <w:rFonts w:ascii="Noto Sans" w:hAnsi="Noto Sans" w:eastAsia="Noto Sans" w:cs="Noto Sans"/>
                <w:b/>
                <w:color w:val="FFFFFF"/>
                <w:sz w:val="17"/>
              </w:rPr>
              <w:t>Storage / authority</w:t>
            </w:r>
          </w:p>
        </w:tc>
        <w:tc>
          <w:tcPr>
            <w:tcW w:type="dxa" w:w="3024"/>
            <w:shd w:fill="0B4F6C"/>
            <w:vAlign w:val="center"/>
          </w:tcPr>
          <w:p>
            <w:r>
              <w:rPr>
                <w:rFonts w:ascii="Noto Sans" w:hAnsi="Noto Sans" w:eastAsia="Noto Sans" w:cs="Noto Sans"/>
                <w:b/>
                <w:color w:val="FFFFFF"/>
                <w:sz w:val="17"/>
              </w:rPr>
              <w:t>Regola</w:t>
            </w:r>
          </w:p>
        </w:tc>
      </w:tr>
      <w:tr>
        <w:tc>
          <w:tcPr>
            <w:tcW w:type="dxa" w:w="3024"/>
            <w:vAlign w:val="top"/>
          </w:tcPr>
          <w:p>
            <w:r>
              <w:rPr>
                <w:rFonts w:ascii="Noto Sans" w:hAnsi="Noto Sans" w:eastAsia="Noto Sans" w:cs="Noto Sans"/>
                <w:sz w:val="17"/>
              </w:rPr>
              <w:t>M2M client secret / private key</w:t>
            </w:r>
          </w:p>
        </w:tc>
        <w:tc>
          <w:tcPr>
            <w:tcW w:type="dxa" w:w="3024"/>
            <w:vAlign w:val="top"/>
          </w:tcPr>
          <w:p>
            <w:r>
              <w:rPr>
                <w:rFonts w:ascii="Noto Sans" w:hAnsi="Noto Sans" w:eastAsia="Noto Sans" w:cs="Noto Sans"/>
                <w:sz w:val="17"/>
              </w:rPr>
              <w:t>OpenBao o secret manager condiviso</w:t>
            </w:r>
          </w:p>
        </w:tc>
        <w:tc>
          <w:tcPr>
            <w:tcW w:type="dxa" w:w="3024"/>
            <w:vAlign w:val="top"/>
          </w:tcPr>
          <w:p>
            <w:r>
              <w:rPr>
                <w:rFonts w:ascii="Noto Sans" w:hAnsi="Noto Sans" w:eastAsia="Noto Sans" w:cs="Noto Sans"/>
                <w:sz w:val="17"/>
              </w:rPr>
              <w:t>Montaggio/lookup tramite secretRef; rotazione indipendente dal bundle.</w:t>
            </w:r>
          </w:p>
        </w:tc>
      </w:tr>
      <w:tr>
        <w:tc>
          <w:tcPr>
            <w:tcW w:type="dxa" w:w="3024"/>
            <w:vAlign w:val="top"/>
            <w:shd w:fill="F7F9FB"/>
          </w:tcPr>
          <w:p>
            <w:r>
              <w:rPr>
                <w:rFonts w:ascii="Noto Sans" w:hAnsi="Noto Sans" w:eastAsia="Noto Sans" w:cs="Noto Sans"/>
                <w:sz w:val="17"/>
              </w:rPr>
              <w:t>Source credential</w:t>
            </w:r>
          </w:p>
        </w:tc>
        <w:tc>
          <w:tcPr>
            <w:tcW w:type="dxa" w:w="3024"/>
            <w:vAlign w:val="top"/>
            <w:shd w:fill="F7F9FB"/>
          </w:tcPr>
          <w:p>
            <w:r>
              <w:rPr>
                <w:rFonts w:ascii="Noto Sans" w:hAnsi="Noto Sans" w:eastAsia="Noto Sans" w:cs="Noto Sans"/>
                <w:sz w:val="17"/>
              </w:rPr>
              <w:t>Gateway / secret manager</w:t>
            </w:r>
          </w:p>
        </w:tc>
        <w:tc>
          <w:tcPr>
            <w:tcW w:type="dxa" w:w="3024"/>
            <w:vAlign w:val="top"/>
            <w:shd w:fill="F7F9FB"/>
          </w:tcPr>
          <w:p>
            <w:r>
              <w:rPr>
                <w:rFonts w:ascii="Noto Sans" w:hAnsi="Noto Sans" w:eastAsia="Noto Sans" w:cs="Noto Sans"/>
                <w:sz w:val="17"/>
              </w:rPr>
              <w:t>Il Runtime non riceve la credenziale sorgente se il Gateway può applicarla.</w:t>
            </w:r>
          </w:p>
        </w:tc>
      </w:tr>
      <w:tr>
        <w:tc>
          <w:tcPr>
            <w:tcW w:type="dxa" w:w="3024"/>
            <w:vAlign w:val="top"/>
          </w:tcPr>
          <w:p>
            <w:r>
              <w:rPr>
                <w:rFonts w:ascii="Noto Sans" w:hAnsi="Noto Sans" w:eastAsia="Noto Sans" w:cs="Noto Sans"/>
                <w:sz w:val="17"/>
              </w:rPr>
              <w:t>DB credential</w:t>
            </w:r>
          </w:p>
        </w:tc>
        <w:tc>
          <w:tcPr>
            <w:tcW w:type="dxa" w:w="3024"/>
            <w:vAlign w:val="top"/>
          </w:tcPr>
          <w:p>
            <w:r>
              <w:rPr>
                <w:rFonts w:ascii="Noto Sans" w:hAnsi="Noto Sans" w:eastAsia="Noto Sans" w:cs="Noto Sans"/>
                <w:sz w:val="17"/>
              </w:rPr>
              <w:t>Secret manager</w:t>
            </w:r>
          </w:p>
        </w:tc>
        <w:tc>
          <w:tcPr>
            <w:tcW w:type="dxa" w:w="3024"/>
            <w:vAlign w:val="top"/>
          </w:tcPr>
          <w:p>
            <w:r>
              <w:rPr>
                <w:rFonts w:ascii="Noto Sans" w:hAnsi="Noto Sans" w:eastAsia="Noto Sans" w:cs="Noto Sans"/>
                <w:sz w:val="17"/>
              </w:rPr>
              <w:t>Account dedicato; privilege minimo; rotazione supportata.</w:t>
            </w:r>
          </w:p>
        </w:tc>
      </w:tr>
      <w:tr>
        <w:tc>
          <w:tcPr>
            <w:tcW w:type="dxa" w:w="3024"/>
            <w:vAlign w:val="top"/>
            <w:shd w:fill="F7F9FB"/>
          </w:tcPr>
          <w:p>
            <w:r>
              <w:rPr>
                <w:rFonts w:ascii="Noto Sans" w:hAnsi="Noto Sans" w:eastAsia="Noto Sans" w:cs="Noto Sans"/>
                <w:sz w:val="17"/>
              </w:rPr>
              <w:t>Object storage credential</w:t>
            </w:r>
          </w:p>
        </w:tc>
        <w:tc>
          <w:tcPr>
            <w:tcW w:type="dxa" w:w="3024"/>
            <w:vAlign w:val="top"/>
            <w:shd w:fill="F7F9FB"/>
          </w:tcPr>
          <w:p>
            <w:r>
              <w:rPr>
                <w:rFonts w:ascii="Noto Sans" w:hAnsi="Noto Sans" w:eastAsia="Noto Sans" w:cs="Noto Sans"/>
                <w:sz w:val="17"/>
              </w:rPr>
              <w:t>Workload identity o secret manager</w:t>
            </w:r>
          </w:p>
        </w:tc>
        <w:tc>
          <w:tcPr>
            <w:tcW w:type="dxa" w:w="3024"/>
            <w:vAlign w:val="top"/>
            <w:shd w:fill="F7F9FB"/>
          </w:tcPr>
          <w:p>
            <w:r>
              <w:rPr>
                <w:rFonts w:ascii="Noto Sans" w:hAnsi="Noto Sans" w:eastAsia="Noto Sans" w:cs="Noto Sans"/>
                <w:sz w:val="17"/>
              </w:rPr>
              <w:t>Scope bucket/prefix minimo.</w:t>
            </w:r>
          </w:p>
        </w:tc>
      </w:tr>
      <w:tr>
        <w:tc>
          <w:tcPr>
            <w:tcW w:type="dxa" w:w="3024"/>
            <w:vAlign w:val="top"/>
          </w:tcPr>
          <w:p>
            <w:r>
              <w:rPr>
                <w:rFonts w:ascii="Noto Sans" w:hAnsi="Noto Sans" w:eastAsia="Noto Sans" w:cs="Noto Sans"/>
                <w:sz w:val="17"/>
              </w:rPr>
              <w:t>Token OAuth</w:t>
            </w:r>
          </w:p>
        </w:tc>
        <w:tc>
          <w:tcPr>
            <w:tcW w:type="dxa" w:w="3024"/>
            <w:vAlign w:val="top"/>
          </w:tcPr>
          <w:p>
            <w:r>
              <w:rPr>
                <w:rFonts w:ascii="Noto Sans" w:hAnsi="Noto Sans" w:eastAsia="Noto Sans" w:cs="Noto Sans"/>
                <w:sz w:val="17"/>
              </w:rPr>
              <w:t>Memoria processo</w:t>
            </w:r>
          </w:p>
        </w:tc>
        <w:tc>
          <w:tcPr>
            <w:tcW w:type="dxa" w:w="3024"/>
            <w:vAlign w:val="top"/>
          </w:tcPr>
          <w:p>
            <w:r>
              <w:rPr>
                <w:rFonts w:ascii="Noto Sans" w:hAnsi="Noto Sans" w:eastAsia="Noto Sans" w:cs="Noto Sans"/>
                <w:sz w:val="17"/>
              </w:rPr>
              <w:t>TTL breve; mai persistito/auditato in chiaro.</w:t>
            </w:r>
          </w:p>
        </w:tc>
      </w:tr>
    </w:tbl>
    <w:p>
      <w:pPr>
        <w:pStyle w:val="Heading1"/>
      </w:pPr>
      <w:r>
        <w:rPr>
          <w:rFonts w:ascii="Noto Sans" w:hAnsi="Noto Sans" w:eastAsia="Noto Sans" w:cs="Noto Sans"/>
        </w:rPr>
        <w:t>70. Supply-chain, build e Secure SDLC gate</w:t>
      </w:r>
    </w:p>
    <w:p>
      <w:r>
        <w:rPr>
          <w:rFonts w:ascii="Noto Sans" w:hAnsi="Noto Sans" w:eastAsia="Noto Sans" w:cs="Noto Sans"/>
        </w:rPr>
        <w:t>La baseline di sicurezza include il prodotto software consegnato, non soltanto la configurazione runtime.</w:t>
      </w:r>
    </w:p>
    <w:p>
      <w:pPr>
        <w:pStyle w:val="ListBullet"/>
      </w:pPr>
      <w:r>
        <w:rPr>
          <w:rFonts w:ascii="Noto Sans" w:hAnsi="Noto Sans" w:eastAsia="Noto Sans" w:cs="Noto Sans"/>
        </w:rPr>
        <w:t>Build riproducibile da repository versionato e commit identificabile.</w:t>
      </w:r>
    </w:p>
    <w:p>
      <w:pPr>
        <w:pStyle w:val="ListBullet"/>
      </w:pPr>
      <w:r>
        <w:rPr>
          <w:rFonts w:ascii="Noto Sans" w:hAnsi="Noto Sans" w:eastAsia="Noto Sans" w:cs="Noto Sans"/>
        </w:rPr>
        <w:t>Dependency locking/BOM e aggiornamenti patch sottoposti a regression test.</w:t>
      </w:r>
    </w:p>
    <w:p>
      <w:pPr>
        <w:pStyle w:val="ListBullet"/>
      </w:pPr>
      <w:r>
        <w:rPr>
          <w:rFonts w:ascii="Noto Sans" w:hAnsi="Noto Sans" w:eastAsia="Noto Sans" w:cs="Noto Sans"/>
        </w:rPr>
        <w:t>SBOM CycloneDX o SPDX per ogni immagine candidata al rilascio.</w:t>
      </w:r>
    </w:p>
    <w:p>
      <w:pPr>
        <w:pStyle w:val="ListBullet"/>
      </w:pPr>
      <w:r>
        <w:rPr>
          <w:rFonts w:ascii="Noto Sans" w:hAnsi="Noto Sans" w:eastAsia="Noto Sans" w:cs="Noto Sans"/>
        </w:rPr>
        <w:t>SCA/CVE scan con policy di severità; BLOCKER/CRITICAL senza mitigazione approvata impediscono il rilascio.</w:t>
      </w:r>
    </w:p>
    <w:p>
      <w:pPr>
        <w:pStyle w:val="ListBullet"/>
      </w:pPr>
      <w:r>
        <w:rPr>
          <w:rFonts w:ascii="Noto Sans" w:hAnsi="Noto Sans" w:eastAsia="Noto Sans" w:cs="Noto Sans"/>
        </w:rPr>
        <w:t>Container image non-root, filesystem read-only ove compatibile, capability Linux minime, seccomp/default profile.</w:t>
      </w:r>
    </w:p>
    <w:p>
      <w:pPr>
        <w:pStyle w:val="ListBullet"/>
      </w:pPr>
      <w:r>
        <w:rPr>
          <w:rFonts w:ascii="Noto Sans" w:hAnsi="Noto Sans" w:eastAsia="Noto Sans" w:cs="Noto Sans"/>
        </w:rPr>
        <w:t>Image signing/provenance se disponibile nella pipeline di piattaforma; il Runtime non introduce una PKI propria.</w:t>
      </w:r>
    </w:p>
    <w:p>
      <w:pPr>
        <w:pStyle w:val="ListBullet"/>
      </w:pPr>
      <w:r>
        <w:rPr>
          <w:rFonts w:ascii="Noto Sans" w:hAnsi="Noto Sans" w:eastAsia="Noto Sans" w:cs="Noto Sans"/>
        </w:rPr>
        <w:t>Secret scanning e forbidden-pattern scan su repository e artefatti CI.</w:t>
      </w:r>
    </w:p>
    <w:p>
      <w:pPr>
        <w:pStyle w:val="ListBullet"/>
      </w:pPr>
      <w:r>
        <w:rPr>
          <w:rFonts w:ascii="Noto Sans" w:hAnsi="Noto Sans" w:eastAsia="Noto Sans" w:cs="Noto Sans"/>
        </w:rPr>
        <w:t>SAST/lint e test dei parser/adapter su corpus malevoli minimo.</w:t>
      </w:r>
    </w:p>
    <w:p>
      <w:pPr>
        <w:pStyle w:val="Heading1"/>
      </w:pPr>
      <w:r>
        <w:rPr>
          <w:rFonts w:ascii="Noto Sans" w:hAnsi="Noto Sans" w:eastAsia="Noto Sans" w:cs="Noto Sans"/>
        </w:rPr>
        <w:t>71. Contract Freeze — API operative v1</w:t>
      </w:r>
    </w:p>
    <w:p>
      <w:r>
        <w:rPr>
          <w:rFonts w:ascii="Noto Sans" w:hAnsi="Noto Sans" w:eastAsia="Noto Sans" w:cs="Noto Sans"/>
        </w:rPr>
        <w:t>La v0.5 congela il contratto logico minimo delle API operative dell’Ingestion Runtime. La specifica OpenAPI 3.1 del repository dovrà riflettere questi endpoint; dettagli di path compatibili possono essere raffinati senza cambiare le capability.</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0B4F6C"/>
            <w:vAlign w:val="center"/>
          </w:tcPr>
          <w:p>
            <w:r>
              <w:rPr>
                <w:rFonts w:ascii="Noto Sans" w:hAnsi="Noto Sans" w:eastAsia="Noto Sans" w:cs="Noto Sans"/>
                <w:b/>
                <w:color w:val="FFFFFF"/>
                <w:sz w:val="17"/>
              </w:rPr>
              <w:t>Metodo</w:t>
            </w:r>
          </w:p>
        </w:tc>
        <w:tc>
          <w:tcPr>
            <w:tcW w:type="dxa" w:w="2268"/>
            <w:shd w:fill="0B4F6C"/>
            <w:vAlign w:val="center"/>
          </w:tcPr>
          <w:p>
            <w:r>
              <w:rPr>
                <w:rFonts w:ascii="Noto Sans" w:hAnsi="Noto Sans" w:eastAsia="Noto Sans" w:cs="Noto Sans"/>
                <w:b/>
                <w:color w:val="FFFFFF"/>
                <w:sz w:val="17"/>
              </w:rPr>
              <w:t>Path baseline</w:t>
            </w:r>
          </w:p>
        </w:tc>
        <w:tc>
          <w:tcPr>
            <w:tcW w:type="dxa" w:w="2268"/>
            <w:shd w:fill="0B4F6C"/>
            <w:vAlign w:val="center"/>
          </w:tcPr>
          <w:p>
            <w:r>
              <w:rPr>
                <w:rFonts w:ascii="Noto Sans" w:hAnsi="Noto Sans" w:eastAsia="Noto Sans" w:cs="Noto Sans"/>
                <w:b/>
                <w:color w:val="FFFFFF"/>
                <w:sz w:val="17"/>
              </w:rPr>
              <w:t>Capability</w:t>
            </w:r>
          </w:p>
        </w:tc>
        <w:tc>
          <w:tcPr>
            <w:tcW w:type="dxa" w:w="2268"/>
            <w:shd w:fill="0B4F6C"/>
            <w:vAlign w:val="center"/>
          </w:tcPr>
          <w:p>
            <w:r>
              <w:rPr>
                <w:rFonts w:ascii="Noto Sans" w:hAnsi="Noto Sans" w:eastAsia="Noto Sans" w:cs="Noto Sans"/>
                <w:b/>
                <w:color w:val="FFFFFF"/>
                <w:sz w:val="17"/>
              </w:rPr>
              <w:t>Esito</w:t>
            </w:r>
          </w:p>
        </w:tc>
      </w:tr>
      <w:tr>
        <w:tc>
          <w:tcPr>
            <w:tcW w:type="dxa" w:w="2268"/>
            <w:vAlign w:val="top"/>
          </w:tcPr>
          <w:p>
            <w:r>
              <w:rPr>
                <w:rFonts w:ascii="Noto Sans" w:hAnsi="Noto Sans" w:eastAsia="Noto Sans" w:cs="Noto Sans"/>
                <w:sz w:val="17"/>
              </w:rPr>
              <w:t>GET</w:t>
            </w:r>
          </w:p>
        </w:tc>
        <w:tc>
          <w:tcPr>
            <w:tcW w:type="dxa" w:w="2268"/>
            <w:vAlign w:val="top"/>
          </w:tcPr>
          <w:p>
            <w:r>
              <w:rPr>
                <w:rFonts w:ascii="Noto Sans" w:hAnsi="Noto Sans" w:eastAsia="Noto Sans" w:cs="Noto Sans"/>
                <w:sz w:val="17"/>
              </w:rPr>
              <w:t>/api/ingestion/v1/runs</w:t>
            </w:r>
          </w:p>
        </w:tc>
        <w:tc>
          <w:tcPr>
            <w:tcW w:type="dxa" w:w="2268"/>
            <w:vAlign w:val="top"/>
          </w:tcPr>
          <w:p>
            <w:r>
              <w:rPr>
                <w:rFonts w:ascii="Noto Sans" w:hAnsi="Noto Sans" w:eastAsia="Noto Sans" w:cs="Noto Sans"/>
                <w:sz w:val="17"/>
              </w:rPr>
              <w:t>ingestion.read</w:t>
            </w:r>
          </w:p>
        </w:tc>
        <w:tc>
          <w:tcPr>
            <w:tcW w:type="dxa" w:w="2268"/>
            <w:vAlign w:val="top"/>
          </w:tcPr>
          <w:p>
            <w:r>
              <w:rPr>
                <w:rFonts w:ascii="Noto Sans" w:hAnsi="Noto Sans" w:eastAsia="Noto Sans" w:cs="Noto Sans"/>
                <w:sz w:val="17"/>
              </w:rPr>
              <w:t>Ricerca run per sourceId, state, time window.</w:t>
            </w:r>
          </w:p>
        </w:tc>
      </w:tr>
      <w:tr>
        <w:tc>
          <w:tcPr>
            <w:tcW w:type="dxa" w:w="2268"/>
            <w:vAlign w:val="top"/>
            <w:shd w:fill="F7F9FB"/>
          </w:tcPr>
          <w:p>
            <w:r>
              <w:rPr>
                <w:rFonts w:ascii="Noto Sans" w:hAnsi="Noto Sans" w:eastAsia="Noto Sans" w:cs="Noto Sans"/>
                <w:sz w:val="17"/>
              </w:rPr>
              <w:t>GET</w:t>
            </w:r>
          </w:p>
        </w:tc>
        <w:tc>
          <w:tcPr>
            <w:tcW w:type="dxa" w:w="2268"/>
            <w:vAlign w:val="top"/>
            <w:shd w:fill="F7F9FB"/>
          </w:tcPr>
          <w:p>
            <w:r>
              <w:rPr>
                <w:rFonts w:ascii="Noto Sans" w:hAnsi="Noto Sans" w:eastAsia="Noto Sans" w:cs="Noto Sans"/>
                <w:sz w:val="17"/>
              </w:rPr>
              <w:t>/api/ingestion/v1/runs/{runId}</w:t>
            </w:r>
          </w:p>
        </w:tc>
        <w:tc>
          <w:tcPr>
            <w:tcW w:type="dxa" w:w="2268"/>
            <w:vAlign w:val="top"/>
            <w:shd w:fill="F7F9FB"/>
          </w:tcPr>
          <w:p>
            <w:r>
              <w:rPr>
                <w:rFonts w:ascii="Noto Sans" w:hAnsi="Noto Sans" w:eastAsia="Noto Sans" w:cs="Noto Sans"/>
                <w:sz w:val="17"/>
              </w:rPr>
              <w:t>ingestion.read</w:t>
            </w:r>
          </w:p>
        </w:tc>
        <w:tc>
          <w:tcPr>
            <w:tcW w:type="dxa" w:w="2268"/>
            <w:vAlign w:val="top"/>
            <w:shd w:fill="F7F9FB"/>
          </w:tcPr>
          <w:p>
            <w:r>
              <w:rPr>
                <w:rFonts w:ascii="Noto Sans" w:hAnsi="Noto Sans" w:eastAsia="Noto Sans" w:cs="Noto Sans"/>
                <w:sz w:val="17"/>
              </w:rPr>
              <w:t>Dettaglio run, bundle pin, checkpoint, summary.</w:t>
            </w:r>
          </w:p>
        </w:tc>
      </w:tr>
      <w:tr>
        <w:tc>
          <w:tcPr>
            <w:tcW w:type="dxa" w:w="2268"/>
            <w:vAlign w:val="top"/>
          </w:tcPr>
          <w:p>
            <w:r>
              <w:rPr>
                <w:rFonts w:ascii="Noto Sans" w:hAnsi="Noto Sans" w:eastAsia="Noto Sans" w:cs="Noto Sans"/>
                <w:sz w:val="17"/>
              </w:rPr>
              <w:t>POST</w:t>
            </w:r>
          </w:p>
        </w:tc>
        <w:tc>
          <w:tcPr>
            <w:tcW w:type="dxa" w:w="2268"/>
            <w:vAlign w:val="top"/>
          </w:tcPr>
          <w:p>
            <w:r>
              <w:rPr>
                <w:rFonts w:ascii="Noto Sans" w:hAnsi="Noto Sans" w:eastAsia="Noto Sans" w:cs="Noto Sans"/>
                <w:sz w:val="17"/>
              </w:rPr>
              <w:t>/api/ingestion/v1/runs</w:t>
            </w:r>
          </w:p>
        </w:tc>
        <w:tc>
          <w:tcPr>
            <w:tcW w:type="dxa" w:w="2268"/>
            <w:vAlign w:val="top"/>
          </w:tcPr>
          <w:p>
            <w:r>
              <w:rPr>
                <w:rFonts w:ascii="Noto Sans" w:hAnsi="Noto Sans" w:eastAsia="Noto Sans" w:cs="Noto Sans"/>
                <w:sz w:val="17"/>
              </w:rPr>
              <w:t>ingestion.control</w:t>
            </w:r>
          </w:p>
        </w:tc>
        <w:tc>
          <w:tcPr>
            <w:tcW w:type="dxa" w:w="2268"/>
            <w:vAlign w:val="top"/>
          </w:tcPr>
          <w:p>
            <w:r>
              <w:rPr>
                <w:rFonts w:ascii="Noto Sans" w:hAnsi="Noto Sans" w:eastAsia="Noto Sans" w:cs="Noto Sans"/>
                <w:sz w:val="17"/>
              </w:rPr>
              <w:t>Avvio manuale consentito per source/profile ACTIVE; 202.</w:t>
            </w:r>
          </w:p>
        </w:tc>
      </w:tr>
      <w:tr>
        <w:tc>
          <w:tcPr>
            <w:tcW w:type="dxa" w:w="2268"/>
            <w:vAlign w:val="top"/>
            <w:shd w:fill="F7F9FB"/>
          </w:tcPr>
          <w:p>
            <w:r>
              <w:rPr>
                <w:rFonts w:ascii="Noto Sans" w:hAnsi="Noto Sans" w:eastAsia="Noto Sans" w:cs="Noto Sans"/>
                <w:sz w:val="17"/>
              </w:rPr>
              <w:t>POST</w:t>
            </w:r>
          </w:p>
        </w:tc>
        <w:tc>
          <w:tcPr>
            <w:tcW w:type="dxa" w:w="2268"/>
            <w:vAlign w:val="top"/>
            <w:shd w:fill="F7F9FB"/>
          </w:tcPr>
          <w:p>
            <w:r>
              <w:rPr>
                <w:rFonts w:ascii="Noto Sans" w:hAnsi="Noto Sans" w:eastAsia="Noto Sans" w:cs="Noto Sans"/>
                <w:sz w:val="17"/>
              </w:rPr>
              <w:t>/api/ingestion/v1/runs/{runId}/pause</w:t>
            </w:r>
          </w:p>
        </w:tc>
        <w:tc>
          <w:tcPr>
            <w:tcW w:type="dxa" w:w="2268"/>
            <w:vAlign w:val="top"/>
            <w:shd w:fill="F7F9FB"/>
          </w:tcPr>
          <w:p>
            <w:r>
              <w:rPr>
                <w:rFonts w:ascii="Noto Sans" w:hAnsi="Noto Sans" w:eastAsia="Noto Sans" w:cs="Noto Sans"/>
                <w:sz w:val="17"/>
              </w:rPr>
              <w:t>ingestion.control</w:t>
            </w:r>
          </w:p>
        </w:tc>
        <w:tc>
          <w:tcPr>
            <w:tcW w:type="dxa" w:w="2268"/>
            <w:vAlign w:val="top"/>
            <w:shd w:fill="F7F9FB"/>
          </w:tcPr>
          <w:p>
            <w:r>
              <w:rPr>
                <w:rFonts w:ascii="Noto Sans" w:hAnsi="Noto Sans" w:eastAsia="Noto Sans" w:cs="Noto Sans"/>
                <w:sz w:val="17"/>
              </w:rPr>
              <w:t>Richiesta di pause safe-point.</w:t>
            </w:r>
          </w:p>
        </w:tc>
      </w:tr>
      <w:tr>
        <w:tc>
          <w:tcPr>
            <w:tcW w:type="dxa" w:w="2268"/>
            <w:vAlign w:val="top"/>
          </w:tcPr>
          <w:p>
            <w:r>
              <w:rPr>
                <w:rFonts w:ascii="Noto Sans" w:hAnsi="Noto Sans" w:eastAsia="Noto Sans" w:cs="Noto Sans"/>
                <w:sz w:val="17"/>
              </w:rPr>
              <w:t>POST</w:t>
            </w:r>
          </w:p>
        </w:tc>
        <w:tc>
          <w:tcPr>
            <w:tcW w:type="dxa" w:w="2268"/>
            <w:vAlign w:val="top"/>
          </w:tcPr>
          <w:p>
            <w:r>
              <w:rPr>
                <w:rFonts w:ascii="Noto Sans" w:hAnsi="Noto Sans" w:eastAsia="Noto Sans" w:cs="Noto Sans"/>
                <w:sz w:val="17"/>
              </w:rPr>
              <w:t>/api/ingestion/v1/runs/{runId}/resume</w:t>
            </w:r>
          </w:p>
        </w:tc>
        <w:tc>
          <w:tcPr>
            <w:tcW w:type="dxa" w:w="2268"/>
            <w:vAlign w:val="top"/>
          </w:tcPr>
          <w:p>
            <w:r>
              <w:rPr>
                <w:rFonts w:ascii="Noto Sans" w:hAnsi="Noto Sans" w:eastAsia="Noto Sans" w:cs="Noto Sans"/>
                <w:sz w:val="17"/>
              </w:rPr>
              <w:t>ingestion.control</w:t>
            </w:r>
          </w:p>
        </w:tc>
        <w:tc>
          <w:tcPr>
            <w:tcW w:type="dxa" w:w="2268"/>
            <w:vAlign w:val="top"/>
          </w:tcPr>
          <w:p>
            <w:r>
              <w:rPr>
                <w:rFonts w:ascii="Noto Sans" w:hAnsi="Noto Sans" w:eastAsia="Noto Sans" w:cs="Noto Sans"/>
                <w:sz w:val="17"/>
              </w:rPr>
              <w:t>Resume da checkpoint persistito.</w:t>
            </w:r>
          </w:p>
        </w:tc>
      </w:tr>
      <w:tr>
        <w:tc>
          <w:tcPr>
            <w:tcW w:type="dxa" w:w="2268"/>
            <w:vAlign w:val="top"/>
            <w:shd w:fill="F7F9FB"/>
          </w:tcPr>
          <w:p>
            <w:r>
              <w:rPr>
                <w:rFonts w:ascii="Noto Sans" w:hAnsi="Noto Sans" w:eastAsia="Noto Sans" w:cs="Noto Sans"/>
                <w:sz w:val="17"/>
              </w:rPr>
              <w:t>POST</w:t>
            </w:r>
          </w:p>
        </w:tc>
        <w:tc>
          <w:tcPr>
            <w:tcW w:type="dxa" w:w="2268"/>
            <w:vAlign w:val="top"/>
            <w:shd w:fill="F7F9FB"/>
          </w:tcPr>
          <w:p>
            <w:r>
              <w:rPr>
                <w:rFonts w:ascii="Noto Sans" w:hAnsi="Noto Sans" w:eastAsia="Noto Sans" w:cs="Noto Sans"/>
                <w:sz w:val="17"/>
              </w:rPr>
              <w:t>/api/ingestion/v1/runs/{runId}/cancel</w:t>
            </w:r>
          </w:p>
        </w:tc>
        <w:tc>
          <w:tcPr>
            <w:tcW w:type="dxa" w:w="2268"/>
            <w:vAlign w:val="top"/>
            <w:shd w:fill="F7F9FB"/>
          </w:tcPr>
          <w:p>
            <w:r>
              <w:rPr>
                <w:rFonts w:ascii="Noto Sans" w:hAnsi="Noto Sans" w:eastAsia="Noto Sans" w:cs="Noto Sans"/>
                <w:sz w:val="17"/>
              </w:rPr>
              <w:t>ingestion.admin</w:t>
            </w:r>
          </w:p>
        </w:tc>
        <w:tc>
          <w:tcPr>
            <w:tcW w:type="dxa" w:w="2268"/>
            <w:vAlign w:val="top"/>
            <w:shd w:fill="F7F9FB"/>
          </w:tcPr>
          <w:p>
            <w:r>
              <w:rPr>
                <w:rFonts w:ascii="Noto Sans" w:hAnsi="Noto Sans" w:eastAsia="Noto Sans" w:cs="Noto Sans"/>
                <w:sz w:val="17"/>
              </w:rPr>
              <w:t>Stop governato; watermark non avanza oltre durable commit.</w:t>
            </w:r>
          </w:p>
        </w:tc>
      </w:tr>
      <w:tr>
        <w:tc>
          <w:tcPr>
            <w:tcW w:type="dxa" w:w="2268"/>
            <w:vAlign w:val="top"/>
          </w:tcPr>
          <w:p>
            <w:r>
              <w:rPr>
                <w:rFonts w:ascii="Noto Sans" w:hAnsi="Noto Sans" w:eastAsia="Noto Sans" w:cs="Noto Sans"/>
                <w:sz w:val="17"/>
              </w:rPr>
              <w:t>POST</w:t>
            </w:r>
          </w:p>
        </w:tc>
        <w:tc>
          <w:tcPr>
            <w:tcW w:type="dxa" w:w="2268"/>
            <w:vAlign w:val="top"/>
          </w:tcPr>
          <w:p>
            <w:r>
              <w:rPr>
                <w:rFonts w:ascii="Noto Sans" w:hAnsi="Noto Sans" w:eastAsia="Noto Sans" w:cs="Noto Sans"/>
                <w:sz w:val="17"/>
              </w:rPr>
              <w:t>/api/ingestion/v1/replays</w:t>
            </w:r>
          </w:p>
        </w:tc>
        <w:tc>
          <w:tcPr>
            <w:tcW w:type="dxa" w:w="2268"/>
            <w:vAlign w:val="top"/>
          </w:tcPr>
          <w:p>
            <w:r>
              <w:rPr>
                <w:rFonts w:ascii="Noto Sans" w:hAnsi="Noto Sans" w:eastAsia="Noto Sans" w:cs="Noto Sans"/>
                <w:sz w:val="17"/>
              </w:rPr>
              <w:t>ingestion.replay</w:t>
            </w:r>
          </w:p>
        </w:tc>
        <w:tc>
          <w:tcPr>
            <w:tcW w:type="dxa" w:w="2268"/>
            <w:vAlign w:val="top"/>
          </w:tcPr>
          <w:p>
            <w:r>
              <w:rPr>
                <w:rFonts w:ascii="Noto Sans" w:hAnsi="Noto Sans" w:eastAsia="Noto Sans" w:cs="Noto Sans"/>
                <w:sz w:val="17"/>
              </w:rPr>
              <w:t>REPRODUCE / REPROCESS_CURRENT / REPROCESS_TARGET.</w:t>
            </w:r>
          </w:p>
        </w:tc>
      </w:tr>
      <w:tr>
        <w:tc>
          <w:tcPr>
            <w:tcW w:type="dxa" w:w="2268"/>
            <w:vAlign w:val="top"/>
            <w:shd w:fill="F7F9FB"/>
          </w:tcPr>
          <w:p>
            <w:r>
              <w:rPr>
                <w:rFonts w:ascii="Noto Sans" w:hAnsi="Noto Sans" w:eastAsia="Noto Sans" w:cs="Noto Sans"/>
                <w:sz w:val="17"/>
              </w:rPr>
              <w:t>GET</w:t>
            </w:r>
          </w:p>
        </w:tc>
        <w:tc>
          <w:tcPr>
            <w:tcW w:type="dxa" w:w="2268"/>
            <w:vAlign w:val="top"/>
            <w:shd w:fill="F7F9FB"/>
          </w:tcPr>
          <w:p>
            <w:r>
              <w:rPr>
                <w:rFonts w:ascii="Noto Sans" w:hAnsi="Noto Sans" w:eastAsia="Noto Sans" w:cs="Noto Sans"/>
                <w:sz w:val="17"/>
              </w:rPr>
              <w:t>/api/ingestion/v1/quarantine</w:t>
            </w:r>
          </w:p>
        </w:tc>
        <w:tc>
          <w:tcPr>
            <w:tcW w:type="dxa" w:w="2268"/>
            <w:vAlign w:val="top"/>
            <w:shd w:fill="F7F9FB"/>
          </w:tcPr>
          <w:p>
            <w:r>
              <w:rPr>
                <w:rFonts w:ascii="Noto Sans" w:hAnsi="Noto Sans" w:eastAsia="Noto Sans" w:cs="Noto Sans"/>
                <w:sz w:val="17"/>
              </w:rPr>
              <w:t>ingestion.quarantine.read</w:t>
            </w:r>
          </w:p>
        </w:tc>
        <w:tc>
          <w:tcPr>
            <w:tcW w:type="dxa" w:w="2268"/>
            <w:vAlign w:val="top"/>
            <w:shd w:fill="F7F9FB"/>
          </w:tcPr>
          <w:p>
            <w:r>
              <w:rPr>
                <w:rFonts w:ascii="Noto Sans" w:hAnsi="Noto Sans" w:eastAsia="Noto Sans" w:cs="Noto Sans"/>
                <w:sz w:val="17"/>
              </w:rPr>
              <w:t>Ricerca issue/quarantine senza payload sensibile di default.</w:t>
            </w:r>
          </w:p>
        </w:tc>
      </w:tr>
      <w:tr>
        <w:tc>
          <w:tcPr>
            <w:tcW w:type="dxa" w:w="2268"/>
            <w:vAlign w:val="top"/>
          </w:tcPr>
          <w:p>
            <w:r>
              <w:rPr>
                <w:rFonts w:ascii="Noto Sans" w:hAnsi="Noto Sans" w:eastAsia="Noto Sans" w:cs="Noto Sans"/>
                <w:sz w:val="17"/>
              </w:rPr>
              <w:t>GET</w:t>
            </w:r>
          </w:p>
        </w:tc>
        <w:tc>
          <w:tcPr>
            <w:tcW w:type="dxa" w:w="2268"/>
            <w:vAlign w:val="top"/>
          </w:tcPr>
          <w:p>
            <w:r>
              <w:rPr>
                <w:rFonts w:ascii="Noto Sans" w:hAnsi="Noto Sans" w:eastAsia="Noto Sans" w:cs="Noto Sans"/>
                <w:sz w:val="17"/>
              </w:rPr>
              <w:t>/api/ingestion/v1/operations/{operationId}</w:t>
            </w:r>
          </w:p>
        </w:tc>
        <w:tc>
          <w:tcPr>
            <w:tcW w:type="dxa" w:w="2268"/>
            <w:vAlign w:val="top"/>
          </w:tcPr>
          <w:p>
            <w:r>
              <w:rPr>
                <w:rFonts w:ascii="Noto Sans" w:hAnsi="Noto Sans" w:eastAsia="Noto Sans" w:cs="Noto Sans"/>
                <w:sz w:val="17"/>
              </w:rPr>
              <w:t>ingestion.read</w:t>
            </w:r>
          </w:p>
        </w:tc>
        <w:tc>
          <w:tcPr>
            <w:tcW w:type="dxa" w:w="2268"/>
            <w:vAlign w:val="top"/>
          </w:tcPr>
          <w:p>
            <w:r>
              <w:rPr>
                <w:rFonts w:ascii="Noto Sans" w:hAnsi="Noto Sans" w:eastAsia="Noto Sans" w:cs="Noto Sans"/>
                <w:sz w:val="17"/>
              </w:rPr>
              <w:t>Stato command asincrona.</w:t>
            </w:r>
          </w:p>
        </w:tc>
      </w:tr>
    </w:tbl>
    <w:p>
      <w:pPr>
        <w:pStyle w:val="Heading2"/>
      </w:pPr>
      <w:r>
        <w:rPr>
          <w:rFonts w:ascii="Noto Sans" w:hAnsi="Noto Sans" w:eastAsia="Noto Sans" w:cs="Noto Sans"/>
        </w:rPr>
        <w:t>71.1 Semantica API comune</w:t>
      </w:r>
    </w:p>
    <w:p>
      <w:pPr>
        <w:pStyle w:val="ListBullet"/>
      </w:pPr>
      <w:r>
        <w:rPr>
          <w:rFonts w:ascii="Noto Sans" w:hAnsi="Noto Sans" w:eastAsia="Noto Sans" w:cs="Noto Sans"/>
        </w:rPr>
        <w:t>OpenAPI 3.1; JSON; UTF-8; Problem Details RFC 9457/compatibile per errori HTTP.</w:t>
      </w:r>
    </w:p>
    <w:p>
      <w:pPr>
        <w:pStyle w:val="ListBullet"/>
      </w:pPr>
      <w:r>
        <w:rPr>
          <w:rFonts w:ascii="Noto Sans" w:hAnsi="Noto Sans" w:eastAsia="Noto Sans" w:cs="Noto Sans"/>
        </w:rPr>
        <w:t>X-Correlation-ID propagato o generato; trace context standard quando presente.</w:t>
      </w:r>
    </w:p>
    <w:p>
      <w:pPr>
        <w:pStyle w:val="ListBullet"/>
      </w:pPr>
      <w:r>
        <w:rPr>
          <w:rFonts w:ascii="Noto Sans" w:hAnsi="Noto Sans" w:eastAsia="Noto Sans" w:cs="Noto Sans"/>
        </w:rPr>
        <w:t>Idempotency-Key obbligatoria per command ripetibili che possono creare run/replay.</w:t>
      </w:r>
    </w:p>
    <w:p>
      <w:pPr>
        <w:pStyle w:val="ListBullet"/>
      </w:pPr>
      <w:r>
        <w:rPr>
          <w:rFonts w:ascii="Noto Sans" w:hAnsi="Noto Sans" w:eastAsia="Noto Sans" w:cs="Noto Sans"/>
        </w:rPr>
        <w:t>Gli endpoint di controllo sono interni/governati e non consumer-facing standard.</w:t>
      </w:r>
    </w:p>
    <w:p>
      <w:pPr>
        <w:pStyle w:val="Heading1"/>
      </w:pPr>
      <w:r>
        <w:rPr>
          <w:rFonts w:ascii="Noto Sans" w:hAnsi="Noto Sans" w:eastAsia="Noto Sans" w:cs="Noto Sans"/>
        </w:rPr>
        <w:t>72. Contract Freeze — OUF Canonical Data Envelope v1</w:t>
      </w:r>
    </w:p>
    <w:p>
      <w:r>
        <w:rPr>
          <w:rFonts w:ascii="Noto Sans" w:hAnsi="Noto Sans" w:eastAsia="Noto Sans" w:cs="Noto Sans"/>
        </w:rPr>
        <w:t>Il Canonical Data Envelope rimane il confine tra Adapter/Connector e pipeline ETL. La v0.5 ne congela i campi minimi interoperabili; il payload source-specific resta sotto data e non diventa modello canonico OUF.</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Campo</w:t>
            </w:r>
          </w:p>
        </w:tc>
        <w:tc>
          <w:tcPr>
            <w:tcW w:type="dxa" w:w="3024"/>
            <w:shd w:fill="0B4F6C"/>
            <w:vAlign w:val="center"/>
          </w:tcPr>
          <w:p>
            <w:r>
              <w:rPr>
                <w:rFonts w:ascii="Noto Sans" w:hAnsi="Noto Sans" w:eastAsia="Noto Sans" w:cs="Noto Sans"/>
                <w:b/>
                <w:color w:val="FFFFFF"/>
                <w:sz w:val="17"/>
              </w:rPr>
              <w:t>Obbligo</w:t>
            </w:r>
          </w:p>
        </w:tc>
        <w:tc>
          <w:tcPr>
            <w:tcW w:type="dxa" w:w="3024"/>
            <w:shd w:fill="0B4F6C"/>
            <w:vAlign w:val="center"/>
          </w:tcPr>
          <w:p>
            <w:r>
              <w:rPr>
                <w:rFonts w:ascii="Noto Sans" w:hAnsi="Noto Sans" w:eastAsia="Noto Sans" w:cs="Noto Sans"/>
                <w:b/>
                <w:color w:val="FFFFFF"/>
                <w:sz w:val="17"/>
              </w:rPr>
              <w:t>Semantica</w:t>
            </w:r>
          </w:p>
        </w:tc>
      </w:tr>
      <w:tr>
        <w:tc>
          <w:tcPr>
            <w:tcW w:type="dxa" w:w="3024"/>
            <w:vAlign w:val="top"/>
          </w:tcPr>
          <w:p>
            <w:r>
              <w:rPr>
                <w:rFonts w:ascii="Noto Sans" w:hAnsi="Noto Sans" w:eastAsia="Noto Sans" w:cs="Noto Sans"/>
                <w:sz w:val="17"/>
              </w:rPr>
              <w:t>envelopeVersion</w:t>
            </w:r>
          </w:p>
        </w:tc>
        <w:tc>
          <w:tcPr>
            <w:tcW w:type="dxa" w:w="3024"/>
            <w:vAlign w:val="top"/>
          </w:tcPr>
          <w:p>
            <w:r>
              <w:rPr>
                <w:rFonts w:ascii="Noto Sans" w:hAnsi="Noto Sans" w:eastAsia="Noto Sans" w:cs="Noto Sans"/>
                <w:sz w:val="17"/>
              </w:rPr>
              <w:t>DEVE</w:t>
            </w:r>
          </w:p>
        </w:tc>
        <w:tc>
          <w:tcPr>
            <w:tcW w:type="dxa" w:w="3024"/>
            <w:vAlign w:val="top"/>
          </w:tcPr>
          <w:p>
            <w:r>
              <w:rPr>
                <w:rFonts w:ascii="Noto Sans" w:hAnsi="Noto Sans" w:eastAsia="Noto Sans" w:cs="Noto Sans"/>
                <w:sz w:val="17"/>
              </w:rPr>
              <w:t>Versione contratto envelope; baseline 1.0.</w:t>
            </w:r>
          </w:p>
        </w:tc>
      </w:tr>
      <w:tr>
        <w:tc>
          <w:tcPr>
            <w:tcW w:type="dxa" w:w="3024"/>
            <w:vAlign w:val="top"/>
            <w:shd w:fill="F7F9FB"/>
          </w:tcPr>
          <w:p>
            <w:r>
              <w:rPr>
                <w:rFonts w:ascii="Noto Sans" w:hAnsi="Noto Sans" w:eastAsia="Noto Sans" w:cs="Noto Sans"/>
                <w:sz w:val="17"/>
              </w:rPr>
              <w:t>ingestionId</w:t>
            </w:r>
          </w:p>
        </w:tc>
        <w:tc>
          <w:tcPr>
            <w:tcW w:type="dxa" w:w="3024"/>
            <w:vAlign w:val="top"/>
            <w:shd w:fill="F7F9FB"/>
          </w:tcPr>
          <w:p>
            <w:r>
              <w:rPr>
                <w:rFonts w:ascii="Noto Sans" w:hAnsi="Noto Sans" w:eastAsia="Noto Sans" w:cs="Noto Sans"/>
                <w:sz w:val="17"/>
              </w:rPr>
              <w:t>DEVE</w:t>
            </w:r>
          </w:p>
        </w:tc>
        <w:tc>
          <w:tcPr>
            <w:tcW w:type="dxa" w:w="3024"/>
            <w:vAlign w:val="top"/>
            <w:shd w:fill="F7F9FB"/>
          </w:tcPr>
          <w:p>
            <w:r>
              <w:rPr>
                <w:rFonts w:ascii="Noto Sans" w:hAnsi="Noto Sans" w:eastAsia="Noto Sans" w:cs="Noto Sans"/>
                <w:sz w:val="17"/>
              </w:rPr>
              <w:t>Identificativo stabile dell’unità acquisita.</w:t>
            </w:r>
          </w:p>
        </w:tc>
      </w:tr>
      <w:tr>
        <w:tc>
          <w:tcPr>
            <w:tcW w:type="dxa" w:w="3024"/>
            <w:vAlign w:val="top"/>
          </w:tcPr>
          <w:p>
            <w:r>
              <w:rPr>
                <w:rFonts w:ascii="Noto Sans" w:hAnsi="Noto Sans" w:eastAsia="Noto Sans" w:cs="Noto Sans"/>
                <w:sz w:val="17"/>
              </w:rPr>
              <w:t>runId</w:t>
            </w:r>
          </w:p>
        </w:tc>
        <w:tc>
          <w:tcPr>
            <w:tcW w:type="dxa" w:w="3024"/>
            <w:vAlign w:val="top"/>
          </w:tcPr>
          <w:p>
            <w:r>
              <w:rPr>
                <w:rFonts w:ascii="Noto Sans" w:hAnsi="Noto Sans" w:eastAsia="Noto Sans" w:cs="Noto Sans"/>
                <w:sz w:val="17"/>
              </w:rPr>
              <w:t>DEVE</w:t>
            </w:r>
          </w:p>
        </w:tc>
        <w:tc>
          <w:tcPr>
            <w:tcW w:type="dxa" w:w="3024"/>
            <w:vAlign w:val="top"/>
          </w:tcPr>
          <w:p>
            <w:r>
              <w:rPr>
                <w:rFonts w:ascii="Noto Sans" w:hAnsi="Noto Sans" w:eastAsia="Noto Sans" w:cs="Noto Sans"/>
                <w:sz w:val="17"/>
              </w:rPr>
              <w:t>Run che ha prodotto l’envelope.</w:t>
            </w:r>
          </w:p>
        </w:tc>
      </w:tr>
      <w:tr>
        <w:tc>
          <w:tcPr>
            <w:tcW w:type="dxa" w:w="3024"/>
            <w:vAlign w:val="top"/>
            <w:shd w:fill="F7F9FB"/>
          </w:tcPr>
          <w:p>
            <w:r>
              <w:rPr>
                <w:rFonts w:ascii="Noto Sans" w:hAnsi="Noto Sans" w:eastAsia="Noto Sans" w:cs="Noto Sans"/>
                <w:sz w:val="17"/>
              </w:rPr>
              <w:t>sourceId</w:t>
            </w:r>
          </w:p>
        </w:tc>
        <w:tc>
          <w:tcPr>
            <w:tcW w:type="dxa" w:w="3024"/>
            <w:vAlign w:val="top"/>
            <w:shd w:fill="F7F9FB"/>
          </w:tcPr>
          <w:p>
            <w:r>
              <w:rPr>
                <w:rFonts w:ascii="Noto Sans" w:hAnsi="Noto Sans" w:eastAsia="Noto Sans" w:cs="Noto Sans"/>
                <w:sz w:val="17"/>
              </w:rPr>
              <w:t>DEVE</w:t>
            </w:r>
          </w:p>
        </w:tc>
        <w:tc>
          <w:tcPr>
            <w:tcW w:type="dxa" w:w="3024"/>
            <w:vAlign w:val="top"/>
            <w:shd w:fill="F7F9FB"/>
          </w:tcPr>
          <w:p>
            <w:r>
              <w:rPr>
                <w:rFonts w:ascii="Noto Sans" w:hAnsi="Noto Sans" w:eastAsia="Noto Sans" w:cs="Noto Sans"/>
                <w:sz w:val="17"/>
              </w:rPr>
              <w:t>Fonte governata.</w:t>
            </w:r>
          </w:p>
        </w:tc>
      </w:tr>
      <w:tr>
        <w:tc>
          <w:tcPr>
            <w:tcW w:type="dxa" w:w="3024"/>
            <w:vAlign w:val="top"/>
          </w:tcPr>
          <w:p>
            <w:r>
              <w:rPr>
                <w:rFonts w:ascii="Noto Sans" w:hAnsi="Noto Sans" w:eastAsia="Noto Sans" w:cs="Noto Sans"/>
                <w:sz w:val="17"/>
              </w:rPr>
              <w:t>typeCode</w:t>
            </w:r>
          </w:p>
        </w:tc>
        <w:tc>
          <w:tcPr>
            <w:tcW w:type="dxa" w:w="3024"/>
            <w:vAlign w:val="top"/>
          </w:tcPr>
          <w:p>
            <w:r>
              <w:rPr>
                <w:rFonts w:ascii="Noto Sans" w:hAnsi="Noto Sans" w:eastAsia="Noto Sans" w:cs="Noto Sans"/>
                <w:sz w:val="17"/>
              </w:rPr>
              <w:t>DEVE quando applicabile</w:t>
            </w:r>
          </w:p>
        </w:tc>
        <w:tc>
          <w:tcPr>
            <w:tcW w:type="dxa" w:w="3024"/>
            <w:vAlign w:val="top"/>
          </w:tcPr>
          <w:p>
            <w:r>
              <w:rPr>
                <w:rFonts w:ascii="Noto Sans" w:hAnsi="Noto Sans" w:eastAsia="Noto Sans" w:cs="Noto Sans"/>
                <w:sz w:val="17"/>
              </w:rPr>
              <w:t>Tipo nativo sorgente.</w:t>
            </w:r>
          </w:p>
        </w:tc>
      </w:tr>
      <w:tr>
        <w:tc>
          <w:tcPr>
            <w:tcW w:type="dxa" w:w="3024"/>
            <w:vAlign w:val="top"/>
            <w:shd w:fill="F7F9FB"/>
          </w:tcPr>
          <w:p>
            <w:r>
              <w:rPr>
                <w:rFonts w:ascii="Noto Sans" w:hAnsi="Noto Sans" w:eastAsia="Noto Sans" w:cs="Noto Sans"/>
                <w:sz w:val="17"/>
              </w:rPr>
              <w:t>sourceObjectId</w:t>
            </w:r>
          </w:p>
        </w:tc>
        <w:tc>
          <w:tcPr>
            <w:tcW w:type="dxa" w:w="3024"/>
            <w:vAlign w:val="top"/>
            <w:shd w:fill="F7F9FB"/>
          </w:tcPr>
          <w:p>
            <w:r>
              <w:rPr>
                <w:rFonts w:ascii="Noto Sans" w:hAnsi="Noto Sans" w:eastAsia="Noto Sans" w:cs="Noto Sans"/>
                <w:sz w:val="17"/>
              </w:rPr>
              <w:t>DEVE per record</w:t>
            </w:r>
          </w:p>
        </w:tc>
        <w:tc>
          <w:tcPr>
            <w:tcW w:type="dxa" w:w="3024"/>
            <w:vAlign w:val="top"/>
            <w:shd w:fill="F7F9FB"/>
          </w:tcPr>
          <w:p>
            <w:r>
              <w:rPr>
                <w:rFonts w:ascii="Noto Sans" w:hAnsi="Noto Sans" w:eastAsia="Noto Sans" w:cs="Noto Sans"/>
                <w:sz w:val="17"/>
              </w:rPr>
              <w:t>Identità tecnica sorgente; non urbanObjectId.</w:t>
            </w:r>
          </w:p>
        </w:tc>
      </w:tr>
      <w:tr>
        <w:tc>
          <w:tcPr>
            <w:tcW w:type="dxa" w:w="3024"/>
            <w:vAlign w:val="top"/>
          </w:tcPr>
          <w:p>
            <w:r>
              <w:rPr>
                <w:rFonts w:ascii="Noto Sans" w:hAnsi="Noto Sans" w:eastAsia="Noto Sans" w:cs="Noto Sans"/>
                <w:sz w:val="17"/>
              </w:rPr>
              <w:t>sourceSchemaId/version</w:t>
            </w:r>
          </w:p>
        </w:tc>
        <w:tc>
          <w:tcPr>
            <w:tcW w:type="dxa" w:w="3024"/>
            <w:vAlign w:val="top"/>
          </w:tcPr>
          <w:p>
            <w:r>
              <w:rPr>
                <w:rFonts w:ascii="Noto Sans" w:hAnsi="Noto Sans" w:eastAsia="Noto Sans" w:cs="Noto Sans"/>
                <w:sz w:val="17"/>
              </w:rPr>
              <w:t>DEVE</w:t>
            </w:r>
          </w:p>
        </w:tc>
        <w:tc>
          <w:tcPr>
            <w:tcW w:type="dxa" w:w="3024"/>
            <w:vAlign w:val="top"/>
          </w:tcPr>
          <w:p>
            <w:r>
              <w:rPr>
                <w:rFonts w:ascii="Noto Sans" w:hAnsi="Noto Sans" w:eastAsia="Noto Sans" w:cs="Noto Sans"/>
                <w:sz w:val="17"/>
              </w:rPr>
              <w:t>Schema nativo osservato/approvato.</w:t>
            </w:r>
          </w:p>
        </w:tc>
      </w:tr>
      <w:tr>
        <w:tc>
          <w:tcPr>
            <w:tcW w:type="dxa" w:w="3024"/>
            <w:vAlign w:val="top"/>
            <w:shd w:fill="F7F9FB"/>
          </w:tcPr>
          <w:p>
            <w:r>
              <w:rPr>
                <w:rFonts w:ascii="Noto Sans" w:hAnsi="Noto Sans" w:eastAsia="Noto Sans" w:cs="Noto Sans"/>
                <w:sz w:val="17"/>
              </w:rPr>
              <w:t>configurationBundleId/version</w:t>
            </w:r>
          </w:p>
        </w:tc>
        <w:tc>
          <w:tcPr>
            <w:tcW w:type="dxa" w:w="3024"/>
            <w:vAlign w:val="top"/>
            <w:shd w:fill="F7F9FB"/>
          </w:tcPr>
          <w:p>
            <w:r>
              <w:rPr>
                <w:rFonts w:ascii="Noto Sans" w:hAnsi="Noto Sans" w:eastAsia="Noto Sans" w:cs="Noto Sans"/>
                <w:sz w:val="17"/>
              </w:rPr>
              <w:t>DEVE</w:t>
            </w:r>
          </w:p>
        </w:tc>
        <w:tc>
          <w:tcPr>
            <w:tcW w:type="dxa" w:w="3024"/>
            <w:vAlign w:val="top"/>
            <w:shd w:fill="F7F9FB"/>
          </w:tcPr>
          <w:p>
            <w:r>
              <w:rPr>
                <w:rFonts w:ascii="Noto Sans" w:hAnsi="Noto Sans" w:eastAsia="Noto Sans" w:cs="Noto Sans"/>
                <w:sz w:val="17"/>
              </w:rPr>
              <w:t>Contratto storico pinned.</w:t>
            </w:r>
          </w:p>
        </w:tc>
      </w:tr>
      <w:tr>
        <w:tc>
          <w:tcPr>
            <w:tcW w:type="dxa" w:w="3024"/>
            <w:vAlign w:val="top"/>
          </w:tcPr>
          <w:p>
            <w:r>
              <w:rPr>
                <w:rFonts w:ascii="Noto Sans" w:hAnsi="Noto Sans" w:eastAsia="Noto Sans" w:cs="Noto Sans"/>
                <w:sz w:val="17"/>
              </w:rPr>
              <w:t>operation</w:t>
            </w:r>
          </w:p>
        </w:tc>
        <w:tc>
          <w:tcPr>
            <w:tcW w:type="dxa" w:w="3024"/>
            <w:vAlign w:val="top"/>
          </w:tcPr>
          <w:p>
            <w:r>
              <w:rPr>
                <w:rFonts w:ascii="Noto Sans" w:hAnsi="Noto Sans" w:eastAsia="Noto Sans" w:cs="Noto Sans"/>
                <w:sz w:val="17"/>
              </w:rPr>
              <w:t>DEVE</w:t>
            </w:r>
          </w:p>
        </w:tc>
        <w:tc>
          <w:tcPr>
            <w:tcW w:type="dxa" w:w="3024"/>
            <w:vAlign w:val="top"/>
          </w:tcPr>
          <w:p>
            <w:r>
              <w:rPr>
                <w:rFonts w:ascii="Noto Sans" w:hAnsi="Noto Sans" w:eastAsia="Noto Sans" w:cs="Noto Sans"/>
                <w:sz w:val="17"/>
              </w:rPr>
              <w:t>UPSERT | DELETE | TOMBSTONE | SNAPSHOT_RECORD.</w:t>
            </w:r>
          </w:p>
        </w:tc>
      </w:tr>
      <w:tr>
        <w:tc>
          <w:tcPr>
            <w:tcW w:type="dxa" w:w="3024"/>
            <w:vAlign w:val="top"/>
            <w:shd w:fill="F7F9FB"/>
          </w:tcPr>
          <w:p>
            <w:r>
              <w:rPr>
                <w:rFonts w:ascii="Noto Sans" w:hAnsi="Noto Sans" w:eastAsia="Noto Sans" w:cs="Noto Sans"/>
                <w:sz w:val="17"/>
              </w:rPr>
              <w:t>observedAt / acquiredAt</w:t>
            </w:r>
          </w:p>
        </w:tc>
        <w:tc>
          <w:tcPr>
            <w:tcW w:type="dxa" w:w="3024"/>
            <w:vAlign w:val="top"/>
            <w:shd w:fill="F7F9FB"/>
          </w:tcPr>
          <w:p>
            <w:r>
              <w:rPr>
                <w:rFonts w:ascii="Noto Sans" w:hAnsi="Noto Sans" w:eastAsia="Noto Sans" w:cs="Noto Sans"/>
                <w:sz w:val="17"/>
              </w:rPr>
              <w:t>DEVE</w:t>
            </w:r>
          </w:p>
        </w:tc>
        <w:tc>
          <w:tcPr>
            <w:tcW w:type="dxa" w:w="3024"/>
            <w:vAlign w:val="top"/>
            <w:shd w:fill="F7F9FB"/>
          </w:tcPr>
          <w:p>
            <w:r>
              <w:rPr>
                <w:rFonts w:ascii="Noto Sans" w:hAnsi="Noto Sans" w:eastAsia="Noto Sans" w:cs="Noto Sans"/>
                <w:sz w:val="17"/>
              </w:rPr>
              <w:t>Timestamp UTC.</w:t>
            </w:r>
          </w:p>
        </w:tc>
      </w:tr>
      <w:tr>
        <w:tc>
          <w:tcPr>
            <w:tcW w:type="dxa" w:w="3024"/>
            <w:vAlign w:val="top"/>
          </w:tcPr>
          <w:p>
            <w:r>
              <w:rPr>
                <w:rFonts w:ascii="Noto Sans" w:hAnsi="Noto Sans" w:eastAsia="Noto Sans" w:cs="Noto Sans"/>
                <w:sz w:val="17"/>
              </w:rPr>
              <w:t>contentType</w:t>
            </w:r>
          </w:p>
        </w:tc>
        <w:tc>
          <w:tcPr>
            <w:tcW w:type="dxa" w:w="3024"/>
            <w:vAlign w:val="top"/>
          </w:tcPr>
          <w:p>
            <w:r>
              <w:rPr>
                <w:rFonts w:ascii="Noto Sans" w:hAnsi="Noto Sans" w:eastAsia="Noto Sans" w:cs="Noto Sans"/>
                <w:sz w:val="17"/>
              </w:rPr>
              <w:t>DEVE</w:t>
            </w:r>
          </w:p>
        </w:tc>
        <w:tc>
          <w:tcPr>
            <w:tcW w:type="dxa" w:w="3024"/>
            <w:vAlign w:val="top"/>
          </w:tcPr>
          <w:p>
            <w:r>
              <w:rPr>
                <w:rFonts w:ascii="Noto Sans" w:hAnsi="Noto Sans" w:eastAsia="Noto Sans" w:cs="Noto Sans"/>
                <w:sz w:val="17"/>
              </w:rPr>
              <w:t>Tipo del payload adattato.</w:t>
            </w:r>
          </w:p>
        </w:tc>
      </w:tr>
      <w:tr>
        <w:tc>
          <w:tcPr>
            <w:tcW w:type="dxa" w:w="3024"/>
            <w:vAlign w:val="top"/>
            <w:shd w:fill="F7F9FB"/>
          </w:tcPr>
          <w:p>
            <w:r>
              <w:rPr>
                <w:rFonts w:ascii="Noto Sans" w:hAnsi="Noto Sans" w:eastAsia="Noto Sans" w:cs="Noto Sans"/>
                <w:sz w:val="17"/>
              </w:rPr>
              <w:t>data</w:t>
            </w:r>
          </w:p>
        </w:tc>
        <w:tc>
          <w:tcPr>
            <w:tcW w:type="dxa" w:w="3024"/>
            <w:vAlign w:val="top"/>
            <w:shd w:fill="F7F9FB"/>
          </w:tcPr>
          <w:p>
            <w:r>
              <w:rPr>
                <w:rFonts w:ascii="Noto Sans" w:hAnsi="Noto Sans" w:eastAsia="Noto Sans" w:cs="Noto Sans"/>
                <w:sz w:val="17"/>
              </w:rPr>
              <w:t>CONDIZIONALE</w:t>
            </w:r>
          </w:p>
        </w:tc>
        <w:tc>
          <w:tcPr>
            <w:tcW w:type="dxa" w:w="3024"/>
            <w:vAlign w:val="top"/>
            <w:shd w:fill="F7F9FB"/>
          </w:tcPr>
          <w:p>
            <w:r>
              <w:rPr>
                <w:rFonts w:ascii="Noto Sans" w:hAnsi="Noto Sans" w:eastAsia="Noto Sans" w:cs="Noto Sans"/>
                <w:sz w:val="17"/>
              </w:rPr>
              <w:t>Payload nativo/adattato limitato ai campi ammessi.</w:t>
            </w:r>
          </w:p>
        </w:tc>
      </w:tr>
      <w:tr>
        <w:tc>
          <w:tcPr>
            <w:tcW w:type="dxa" w:w="3024"/>
            <w:vAlign w:val="top"/>
          </w:tcPr>
          <w:p>
            <w:r>
              <w:rPr>
                <w:rFonts w:ascii="Noto Sans" w:hAnsi="Noto Sans" w:eastAsia="Noto Sans" w:cs="Noto Sans"/>
                <w:sz w:val="17"/>
              </w:rPr>
              <w:t>provenance</w:t>
            </w:r>
          </w:p>
        </w:tc>
        <w:tc>
          <w:tcPr>
            <w:tcW w:type="dxa" w:w="3024"/>
            <w:vAlign w:val="top"/>
          </w:tcPr>
          <w:p>
            <w:r>
              <w:rPr>
                <w:rFonts w:ascii="Noto Sans" w:hAnsi="Noto Sans" w:eastAsia="Noto Sans" w:cs="Noto Sans"/>
                <w:sz w:val="17"/>
              </w:rPr>
              <w:t>DEVE</w:t>
            </w:r>
          </w:p>
        </w:tc>
        <w:tc>
          <w:tcPr>
            <w:tcW w:type="dxa" w:w="3024"/>
            <w:vAlign w:val="top"/>
          </w:tcPr>
          <w:p>
            <w:r>
              <w:rPr>
                <w:rFonts w:ascii="Noto Sans" w:hAnsi="Noto Sans" w:eastAsia="Noto Sans" w:cs="Noto Sans"/>
                <w:sz w:val="17"/>
              </w:rPr>
              <w:t>Correlation, route, page/change token refs non segreti.</w:t>
            </w:r>
          </w:p>
        </w:tc>
      </w:tr>
    </w:tbl>
    <w:p>
      <w:pPr>
        <w:pStyle w:val="ListBullet"/>
      </w:pPr>
      <w:r>
        <w:rPr>
          <w:rFonts w:ascii="Noto Sans" w:hAnsi="Noto Sans" w:eastAsia="Noto Sans" w:cs="Noto Sans"/>
        </w:rPr>
        <w:t>Campi nuovi compatibili possono essere aggiunti come opzionali nella major v1.</w:t>
      </w:r>
    </w:p>
    <w:p>
      <w:pPr>
        <w:pStyle w:val="ListBullet"/>
      </w:pPr>
      <w:r>
        <w:rPr>
          <w:rFonts w:ascii="Noto Sans" w:hAnsi="Noto Sans" w:eastAsia="Noto Sans" w:cs="Noto Sans"/>
        </w:rPr>
        <w:t>La rimozione o modifica semantica di un campo required richiede nuova major dell’envelope.</w:t>
      </w:r>
    </w:p>
    <w:p>
      <w:pPr>
        <w:pStyle w:val="Heading1"/>
      </w:pPr>
      <w:r>
        <w:rPr>
          <w:rFonts w:ascii="Noto Sans" w:hAnsi="Noto Sans" w:eastAsia="Noto Sans" w:cs="Noto Sans"/>
        </w:rPr>
        <w:t>73. Contract Freeze — HandoffPayload v1 e downstream ACK</w:t>
      </w:r>
    </w:p>
    <w:p>
      <w:r>
        <w:rPr>
          <w:rFonts w:ascii="Noto Sans" w:hAnsi="Noto Sans" w:eastAsia="Noto Sans" w:cs="Noto Sans"/>
        </w:rPr>
        <w:t>Il downstream handoff è durable e versionato. La v0.5 congela la semantica minima indipendentemente dal fatto che il trasporto iniziale sia una outbox PostgreSQL, una chiamata HTTP interna o un futuro adapter a broker condiviso.</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shd w:fill="0B4F6C"/>
            <w:vAlign w:val="center"/>
          </w:tcPr>
          <w:p>
            <w:r>
              <w:rPr>
                <w:rFonts w:ascii="Noto Sans" w:hAnsi="Noto Sans" w:eastAsia="Noto Sans" w:cs="Noto Sans"/>
                <w:b/>
                <w:color w:val="FFFFFF"/>
                <w:sz w:val="17"/>
              </w:rPr>
              <w:t>Elemento</w:t>
            </w:r>
          </w:p>
        </w:tc>
        <w:tc>
          <w:tcPr>
            <w:tcW w:type="dxa" w:w="4536"/>
            <w:shd w:fill="0B4F6C"/>
            <w:vAlign w:val="center"/>
          </w:tcPr>
          <w:p>
            <w:r>
              <w:rPr>
                <w:rFonts w:ascii="Noto Sans" w:hAnsi="Noto Sans" w:eastAsia="Noto Sans" w:cs="Noto Sans"/>
                <w:b/>
                <w:color w:val="FFFFFF"/>
                <w:sz w:val="17"/>
              </w:rPr>
              <w:t>Regola v0.5</w:t>
            </w:r>
          </w:p>
        </w:tc>
      </w:tr>
      <w:tr>
        <w:tc>
          <w:tcPr>
            <w:tcW w:type="dxa" w:w="4536"/>
            <w:vAlign w:val="top"/>
          </w:tcPr>
          <w:p>
            <w:r>
              <w:rPr>
                <w:rFonts w:ascii="Noto Sans" w:hAnsi="Noto Sans" w:eastAsia="Noto Sans" w:cs="Noto Sans"/>
                <w:sz w:val="17"/>
              </w:rPr>
              <w:t>handoffId</w:t>
            </w:r>
          </w:p>
        </w:tc>
        <w:tc>
          <w:tcPr>
            <w:tcW w:type="dxa" w:w="4536"/>
            <w:vAlign w:val="top"/>
          </w:tcPr>
          <w:p>
            <w:r>
              <w:rPr>
                <w:rFonts w:ascii="Noto Sans" w:hAnsi="Noto Sans" w:eastAsia="Noto Sans" w:cs="Noto Sans"/>
                <w:sz w:val="17"/>
              </w:rPr>
              <w:t>Univoco e idempotente; retry riutilizza lo stesso identificativo logico.</w:t>
            </w:r>
          </w:p>
        </w:tc>
      </w:tr>
      <w:tr>
        <w:tc>
          <w:tcPr>
            <w:tcW w:type="dxa" w:w="4536"/>
            <w:vAlign w:val="top"/>
            <w:shd w:fill="F7F9FB"/>
          </w:tcPr>
          <w:p>
            <w:r>
              <w:rPr>
                <w:rFonts w:ascii="Noto Sans" w:hAnsi="Noto Sans" w:eastAsia="Noto Sans" w:cs="Noto Sans"/>
                <w:sz w:val="17"/>
              </w:rPr>
              <w:t>lineageId</w:t>
            </w:r>
          </w:p>
        </w:tc>
        <w:tc>
          <w:tcPr>
            <w:tcW w:type="dxa" w:w="4536"/>
            <w:vAlign w:val="top"/>
            <w:shd w:fill="F7F9FB"/>
          </w:tcPr>
          <w:p>
            <w:r>
              <w:rPr>
                <w:rFonts w:ascii="Noto Sans" w:hAnsi="Noto Sans" w:eastAsia="Noto Sans" w:cs="Noto Sans"/>
                <w:sz w:val="17"/>
              </w:rPr>
              <w:t>Obbligatorio; collega raw, normalized, curated/canonical candidate.</w:t>
            </w:r>
          </w:p>
        </w:tc>
      </w:tr>
      <w:tr>
        <w:tc>
          <w:tcPr>
            <w:tcW w:type="dxa" w:w="4536"/>
            <w:vAlign w:val="top"/>
          </w:tcPr>
          <w:p>
            <w:r>
              <w:rPr>
                <w:rFonts w:ascii="Noto Sans" w:hAnsi="Noto Sans" w:eastAsia="Noto Sans" w:cs="Noto Sans"/>
                <w:sz w:val="17"/>
              </w:rPr>
              <w:t>contractRefs</w:t>
            </w:r>
          </w:p>
        </w:tc>
        <w:tc>
          <w:tcPr>
            <w:tcW w:type="dxa" w:w="4536"/>
            <w:vAlign w:val="top"/>
          </w:tcPr>
          <w:p>
            <w:r>
              <w:rPr>
                <w:rFonts w:ascii="Noto Sans" w:hAnsi="Noto Sans" w:eastAsia="Noto Sans" w:cs="Noto Sans"/>
                <w:sz w:val="17"/>
              </w:rPr>
              <w:t>Include bundle/schema/mapping/semantic publication refs pinned.</w:t>
            </w:r>
          </w:p>
        </w:tc>
      </w:tr>
      <w:tr>
        <w:tc>
          <w:tcPr>
            <w:tcW w:type="dxa" w:w="4536"/>
            <w:vAlign w:val="top"/>
            <w:shd w:fill="F7F9FB"/>
          </w:tcPr>
          <w:p>
            <w:r>
              <w:rPr>
                <w:rFonts w:ascii="Noto Sans" w:hAnsi="Noto Sans" w:eastAsia="Noto Sans" w:cs="Noto Sans"/>
                <w:sz w:val="17"/>
              </w:rPr>
              <w:t>payloadRef o payload</w:t>
            </w:r>
          </w:p>
        </w:tc>
        <w:tc>
          <w:tcPr>
            <w:tcW w:type="dxa" w:w="4536"/>
            <w:vAlign w:val="top"/>
            <w:shd w:fill="F7F9FB"/>
          </w:tcPr>
          <w:p>
            <w:r>
              <w:rPr>
                <w:rFonts w:ascii="Noto Sans" w:hAnsi="Noto Sans" w:eastAsia="Noto Sans" w:cs="Noto Sans"/>
                <w:sz w:val="17"/>
              </w:rPr>
              <w:t>Uno dei due; payloadRef preferito per oggetti grandi.</w:t>
            </w:r>
          </w:p>
        </w:tc>
      </w:tr>
      <w:tr>
        <w:tc>
          <w:tcPr>
            <w:tcW w:type="dxa" w:w="4536"/>
            <w:vAlign w:val="top"/>
          </w:tcPr>
          <w:p>
            <w:r>
              <w:rPr>
                <w:rFonts w:ascii="Noto Sans" w:hAnsi="Noto Sans" w:eastAsia="Noto Sans" w:cs="Noto Sans"/>
                <w:sz w:val="17"/>
              </w:rPr>
              <w:t>contentHash</w:t>
            </w:r>
          </w:p>
        </w:tc>
        <w:tc>
          <w:tcPr>
            <w:tcW w:type="dxa" w:w="4536"/>
            <w:vAlign w:val="top"/>
          </w:tcPr>
          <w:p>
            <w:r>
              <w:rPr>
                <w:rFonts w:ascii="Noto Sans" w:hAnsi="Noto Sans" w:eastAsia="Noto Sans" w:cs="Noto Sans"/>
                <w:sz w:val="17"/>
              </w:rPr>
              <w:t>Obbligatorio per contenuti persistiti.</w:t>
            </w:r>
          </w:p>
        </w:tc>
      </w:tr>
      <w:tr>
        <w:tc>
          <w:tcPr>
            <w:tcW w:type="dxa" w:w="4536"/>
            <w:vAlign w:val="top"/>
            <w:shd w:fill="F7F9FB"/>
          </w:tcPr>
          <w:p>
            <w:r>
              <w:rPr>
                <w:rFonts w:ascii="Noto Sans" w:hAnsi="Noto Sans" w:eastAsia="Noto Sans" w:cs="Noto Sans"/>
                <w:sz w:val="17"/>
              </w:rPr>
              <w:t>ACK</w:t>
            </w:r>
          </w:p>
        </w:tc>
        <w:tc>
          <w:tcPr>
            <w:tcW w:type="dxa" w:w="4536"/>
            <w:vAlign w:val="top"/>
            <w:shd w:fill="F7F9FB"/>
          </w:tcPr>
          <w:p>
            <w:r>
              <w:rPr>
                <w:rFonts w:ascii="Noto Sans" w:hAnsi="Noto Sans" w:eastAsia="Noto Sans" w:cs="Noto Sans"/>
                <w:sz w:val="17"/>
              </w:rPr>
              <w:t>Il downstream conferma durable acceptance, non semplice ricezione socket.</w:t>
            </w:r>
          </w:p>
        </w:tc>
      </w:tr>
      <w:tr>
        <w:tc>
          <w:tcPr>
            <w:tcW w:type="dxa" w:w="4536"/>
            <w:vAlign w:val="top"/>
          </w:tcPr>
          <w:p>
            <w:r>
              <w:rPr>
                <w:rFonts w:ascii="Noto Sans" w:hAnsi="Noto Sans" w:eastAsia="Noto Sans" w:cs="Noto Sans"/>
                <w:sz w:val="17"/>
              </w:rPr>
              <w:t>Watermark commit</w:t>
            </w:r>
          </w:p>
        </w:tc>
        <w:tc>
          <w:tcPr>
            <w:tcW w:type="dxa" w:w="4536"/>
            <w:vAlign w:val="top"/>
          </w:tcPr>
          <w:p>
            <w:r>
              <w:rPr>
                <w:rFonts w:ascii="Noto Sans" w:hAnsi="Noto Sans" w:eastAsia="Noto Sans" w:cs="Noto Sans"/>
                <w:sz w:val="17"/>
              </w:rPr>
              <w:t>Avanza solo dopo durable handoff/ACK secondo v0.2.</w:t>
            </w:r>
          </w:p>
        </w:tc>
      </w:tr>
      <w:tr>
        <w:tc>
          <w:tcPr>
            <w:tcW w:type="dxa" w:w="4536"/>
            <w:vAlign w:val="top"/>
            <w:shd w:fill="F7F9FB"/>
          </w:tcPr>
          <w:p>
            <w:r>
              <w:rPr>
                <w:rFonts w:ascii="Noto Sans" w:hAnsi="Noto Sans" w:eastAsia="Noto Sans" w:cs="Noto Sans"/>
                <w:sz w:val="17"/>
              </w:rPr>
              <w:t>Negative ACK</w:t>
            </w:r>
          </w:p>
        </w:tc>
        <w:tc>
          <w:tcPr>
            <w:tcW w:type="dxa" w:w="4536"/>
            <w:vAlign w:val="top"/>
            <w:shd w:fill="F7F9FB"/>
          </w:tcPr>
          <w:p>
            <w:r>
              <w:rPr>
                <w:rFonts w:ascii="Noto Sans" w:hAnsi="Noto Sans" w:eastAsia="Noto Sans" w:cs="Noto Sans"/>
                <w:sz w:val="17"/>
              </w:rPr>
              <w:t>Classificato retryable/non-retryable; nessun drop silenzioso.</w:t>
            </w:r>
          </w:p>
        </w:tc>
      </w:tr>
    </w:tbl>
    <w:p>
      <w:pPr>
        <w:pStyle w:val="Heading1"/>
      </w:pPr>
      <w:r>
        <w:rPr>
          <w:rFonts w:ascii="Noto Sans" w:hAnsi="Noto Sans" w:eastAsia="Noto Sans" w:cs="Noto Sans"/>
        </w:rPr>
        <w:t>74. Error model v1 e failure semantics</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0B4F6C"/>
            <w:vAlign w:val="center"/>
          </w:tcPr>
          <w:p>
            <w:r>
              <w:rPr>
                <w:rFonts w:ascii="Noto Sans" w:hAnsi="Noto Sans" w:eastAsia="Noto Sans" w:cs="Noto Sans"/>
                <w:b/>
                <w:color w:val="FFFFFF"/>
                <w:sz w:val="17"/>
              </w:rPr>
              <w:t>Codice OUF</w:t>
            </w:r>
          </w:p>
        </w:tc>
        <w:tc>
          <w:tcPr>
            <w:tcW w:type="dxa" w:w="2268"/>
            <w:shd w:fill="0B4F6C"/>
            <w:vAlign w:val="center"/>
          </w:tcPr>
          <w:p>
            <w:r>
              <w:rPr>
                <w:rFonts w:ascii="Noto Sans" w:hAnsi="Noto Sans" w:eastAsia="Noto Sans" w:cs="Noto Sans"/>
                <w:b/>
                <w:color w:val="FFFFFF"/>
                <w:sz w:val="17"/>
              </w:rPr>
              <w:t>Classe</w:t>
            </w:r>
          </w:p>
        </w:tc>
        <w:tc>
          <w:tcPr>
            <w:tcW w:type="dxa" w:w="2268"/>
            <w:shd w:fill="0B4F6C"/>
            <w:vAlign w:val="center"/>
          </w:tcPr>
          <w:p>
            <w:r>
              <w:rPr>
                <w:rFonts w:ascii="Noto Sans" w:hAnsi="Noto Sans" w:eastAsia="Noto Sans" w:cs="Noto Sans"/>
                <w:b/>
                <w:color w:val="FFFFFF"/>
                <w:sz w:val="17"/>
              </w:rPr>
              <w:t>Retry</w:t>
            </w:r>
          </w:p>
        </w:tc>
        <w:tc>
          <w:tcPr>
            <w:tcW w:type="dxa" w:w="2268"/>
            <w:shd w:fill="0B4F6C"/>
            <w:vAlign w:val="center"/>
          </w:tcPr>
          <w:p>
            <w:r>
              <w:rPr>
                <w:rFonts w:ascii="Noto Sans" w:hAnsi="Noto Sans" w:eastAsia="Noto Sans" w:cs="Noto Sans"/>
                <w:b/>
                <w:color w:val="FFFFFF"/>
                <w:sz w:val="17"/>
              </w:rPr>
              <w:t>Azione</w:t>
            </w:r>
          </w:p>
        </w:tc>
      </w:tr>
      <w:tr>
        <w:tc>
          <w:tcPr>
            <w:tcW w:type="dxa" w:w="2268"/>
            <w:vAlign w:val="top"/>
          </w:tcPr>
          <w:p>
            <w:r>
              <w:rPr>
                <w:rFonts w:ascii="Noto Sans" w:hAnsi="Noto Sans" w:eastAsia="Noto Sans" w:cs="Noto Sans"/>
                <w:sz w:val="17"/>
              </w:rPr>
              <w:t>ING_CONFIG_NOT_ACTIVE</w:t>
            </w:r>
          </w:p>
        </w:tc>
        <w:tc>
          <w:tcPr>
            <w:tcW w:type="dxa" w:w="2268"/>
            <w:vAlign w:val="top"/>
          </w:tcPr>
          <w:p>
            <w:r>
              <w:rPr>
                <w:rFonts w:ascii="Noto Sans" w:hAnsi="Noto Sans" w:eastAsia="Noto Sans" w:cs="Noto Sans"/>
                <w:sz w:val="17"/>
              </w:rPr>
              <w:t>CONFIG</w:t>
            </w:r>
          </w:p>
        </w:tc>
        <w:tc>
          <w:tcPr>
            <w:tcW w:type="dxa" w:w="2268"/>
            <w:vAlign w:val="top"/>
          </w:tcPr>
          <w:p>
            <w:r>
              <w:rPr>
                <w:rFonts w:ascii="Noto Sans" w:hAnsi="Noto Sans" w:eastAsia="Noto Sans" w:cs="Noto Sans"/>
                <w:sz w:val="17"/>
              </w:rPr>
              <w:t>No</w:t>
            </w:r>
          </w:p>
        </w:tc>
        <w:tc>
          <w:tcPr>
            <w:tcW w:type="dxa" w:w="2268"/>
            <w:vAlign w:val="top"/>
          </w:tcPr>
          <w:p>
            <w:r>
              <w:rPr>
                <w:rFonts w:ascii="Noto Sans" w:hAnsi="Noto Sans" w:eastAsia="Noto Sans" w:cs="Noto Sans"/>
                <w:sz w:val="17"/>
              </w:rPr>
              <w:t>Blocca nuova run; aprire issue Onboarding.</w:t>
            </w:r>
          </w:p>
        </w:tc>
      </w:tr>
      <w:tr>
        <w:tc>
          <w:tcPr>
            <w:tcW w:type="dxa" w:w="2268"/>
            <w:vAlign w:val="top"/>
            <w:shd w:fill="F7F9FB"/>
          </w:tcPr>
          <w:p>
            <w:r>
              <w:rPr>
                <w:rFonts w:ascii="Noto Sans" w:hAnsi="Noto Sans" w:eastAsia="Noto Sans" w:cs="Noto Sans"/>
                <w:sz w:val="17"/>
              </w:rPr>
              <w:t>ING_SCHEMA_DRIFT_BLOCKING</w:t>
            </w:r>
          </w:p>
        </w:tc>
        <w:tc>
          <w:tcPr>
            <w:tcW w:type="dxa" w:w="2268"/>
            <w:vAlign w:val="top"/>
            <w:shd w:fill="F7F9FB"/>
          </w:tcPr>
          <w:p>
            <w:r>
              <w:rPr>
                <w:rFonts w:ascii="Noto Sans" w:hAnsi="Noto Sans" w:eastAsia="Noto Sans" w:cs="Noto Sans"/>
                <w:sz w:val="17"/>
              </w:rPr>
              <w:t>SCHEMA</w:t>
            </w:r>
          </w:p>
        </w:tc>
        <w:tc>
          <w:tcPr>
            <w:tcW w:type="dxa" w:w="2268"/>
            <w:vAlign w:val="top"/>
            <w:shd w:fill="F7F9FB"/>
          </w:tcPr>
          <w:p>
            <w:r>
              <w:rPr>
                <w:rFonts w:ascii="Noto Sans" w:hAnsi="Noto Sans" w:eastAsia="Noto Sans" w:cs="Noto Sans"/>
                <w:sz w:val="17"/>
              </w:rPr>
              <w:t>No automatico</w:t>
            </w:r>
          </w:p>
        </w:tc>
        <w:tc>
          <w:tcPr>
            <w:tcW w:type="dxa" w:w="2268"/>
            <w:vAlign w:val="top"/>
            <w:shd w:fill="F7F9FB"/>
          </w:tcPr>
          <w:p>
            <w:r>
              <w:rPr>
                <w:rFonts w:ascii="Noto Sans" w:hAnsi="Noto Sans" w:eastAsia="Noto Sans" w:cs="Noto Sans"/>
                <w:sz w:val="17"/>
              </w:rPr>
              <w:t>Pause source/type; issue e nuovo onboarding.</w:t>
            </w:r>
          </w:p>
        </w:tc>
      </w:tr>
      <w:tr>
        <w:tc>
          <w:tcPr>
            <w:tcW w:type="dxa" w:w="2268"/>
            <w:vAlign w:val="top"/>
          </w:tcPr>
          <w:p>
            <w:r>
              <w:rPr>
                <w:rFonts w:ascii="Noto Sans" w:hAnsi="Noto Sans" w:eastAsia="Noto Sans" w:cs="Noto Sans"/>
                <w:sz w:val="17"/>
              </w:rPr>
              <w:t>ING_SOURCE_TEMPORARY_FAILURE</w:t>
            </w:r>
          </w:p>
        </w:tc>
        <w:tc>
          <w:tcPr>
            <w:tcW w:type="dxa" w:w="2268"/>
            <w:vAlign w:val="top"/>
          </w:tcPr>
          <w:p>
            <w:r>
              <w:rPr>
                <w:rFonts w:ascii="Noto Sans" w:hAnsi="Noto Sans" w:eastAsia="Noto Sans" w:cs="Noto Sans"/>
                <w:sz w:val="17"/>
              </w:rPr>
              <w:t>SOURCE</w:t>
            </w:r>
          </w:p>
        </w:tc>
        <w:tc>
          <w:tcPr>
            <w:tcW w:type="dxa" w:w="2268"/>
            <w:vAlign w:val="top"/>
          </w:tcPr>
          <w:p>
            <w:r>
              <w:rPr>
                <w:rFonts w:ascii="Noto Sans" w:hAnsi="Noto Sans" w:eastAsia="Noto Sans" w:cs="Noto Sans"/>
                <w:sz w:val="17"/>
              </w:rPr>
              <w:t>Sì</w:t>
            </w:r>
          </w:p>
        </w:tc>
        <w:tc>
          <w:tcPr>
            <w:tcW w:type="dxa" w:w="2268"/>
            <w:vAlign w:val="top"/>
          </w:tcPr>
          <w:p>
            <w:r>
              <w:rPr>
                <w:rFonts w:ascii="Noto Sans" w:hAnsi="Noto Sans" w:eastAsia="Noto Sans" w:cs="Noto Sans"/>
                <w:sz w:val="17"/>
              </w:rPr>
              <w:t>Retry budget + circuit breaker.</w:t>
            </w:r>
          </w:p>
        </w:tc>
      </w:tr>
      <w:tr>
        <w:tc>
          <w:tcPr>
            <w:tcW w:type="dxa" w:w="2268"/>
            <w:vAlign w:val="top"/>
            <w:shd w:fill="F7F9FB"/>
          </w:tcPr>
          <w:p>
            <w:r>
              <w:rPr>
                <w:rFonts w:ascii="Noto Sans" w:hAnsi="Noto Sans" w:eastAsia="Noto Sans" w:cs="Noto Sans"/>
                <w:sz w:val="17"/>
              </w:rPr>
              <w:t>ING_SOURCE_AUTH_FAILURE</w:t>
            </w:r>
          </w:p>
        </w:tc>
        <w:tc>
          <w:tcPr>
            <w:tcW w:type="dxa" w:w="2268"/>
            <w:vAlign w:val="top"/>
            <w:shd w:fill="F7F9FB"/>
          </w:tcPr>
          <w:p>
            <w:r>
              <w:rPr>
                <w:rFonts w:ascii="Noto Sans" w:hAnsi="Noto Sans" w:eastAsia="Noto Sans" w:cs="Noto Sans"/>
                <w:sz w:val="17"/>
              </w:rPr>
              <w:t>SECURITY</w:t>
            </w:r>
          </w:p>
        </w:tc>
        <w:tc>
          <w:tcPr>
            <w:tcW w:type="dxa" w:w="2268"/>
            <w:vAlign w:val="top"/>
            <w:shd w:fill="F7F9FB"/>
          </w:tcPr>
          <w:p>
            <w:r>
              <w:rPr>
                <w:rFonts w:ascii="Noto Sans" w:hAnsi="Noto Sans" w:eastAsia="Noto Sans" w:cs="Noto Sans"/>
                <w:sz w:val="17"/>
              </w:rPr>
              <w:t>Limitato</w:t>
            </w:r>
          </w:p>
        </w:tc>
        <w:tc>
          <w:tcPr>
            <w:tcW w:type="dxa" w:w="2268"/>
            <w:vAlign w:val="top"/>
            <w:shd w:fill="F7F9FB"/>
          </w:tcPr>
          <w:p>
            <w:r>
              <w:rPr>
                <w:rFonts w:ascii="Noto Sans" w:hAnsi="Noto Sans" w:eastAsia="Noto Sans" w:cs="Noto Sans"/>
                <w:sz w:val="17"/>
              </w:rPr>
              <w:t>Stop dopo verifica token/credential; alert.</w:t>
            </w:r>
          </w:p>
        </w:tc>
      </w:tr>
      <w:tr>
        <w:tc>
          <w:tcPr>
            <w:tcW w:type="dxa" w:w="2268"/>
            <w:vAlign w:val="top"/>
          </w:tcPr>
          <w:p>
            <w:r>
              <w:rPr>
                <w:rFonts w:ascii="Noto Sans" w:hAnsi="Noto Sans" w:eastAsia="Noto Sans" w:cs="Noto Sans"/>
                <w:sz w:val="17"/>
              </w:rPr>
              <w:t>ING_PAYLOAD_TOO_LARGE</w:t>
            </w:r>
          </w:p>
        </w:tc>
        <w:tc>
          <w:tcPr>
            <w:tcW w:type="dxa" w:w="2268"/>
            <w:vAlign w:val="top"/>
          </w:tcPr>
          <w:p>
            <w:r>
              <w:rPr>
                <w:rFonts w:ascii="Noto Sans" w:hAnsi="Noto Sans" w:eastAsia="Noto Sans" w:cs="Noto Sans"/>
                <w:sz w:val="17"/>
              </w:rPr>
              <w:t>PAYLOAD</w:t>
            </w:r>
          </w:p>
        </w:tc>
        <w:tc>
          <w:tcPr>
            <w:tcW w:type="dxa" w:w="2268"/>
            <w:vAlign w:val="top"/>
          </w:tcPr>
          <w:p>
            <w:r>
              <w:rPr>
                <w:rFonts w:ascii="Noto Sans" w:hAnsi="Noto Sans" w:eastAsia="Noto Sans" w:cs="Noto Sans"/>
                <w:sz w:val="17"/>
              </w:rPr>
              <w:t>No</w:t>
            </w:r>
          </w:p>
        </w:tc>
        <w:tc>
          <w:tcPr>
            <w:tcW w:type="dxa" w:w="2268"/>
            <w:vAlign w:val="top"/>
          </w:tcPr>
          <w:p>
            <w:r>
              <w:rPr>
                <w:rFonts w:ascii="Noto Sans" w:hAnsi="Noto Sans" w:eastAsia="Noto Sans" w:cs="Noto Sans"/>
                <w:sz w:val="17"/>
              </w:rPr>
              <w:t>Quarantine + metric; nessun parsing parziale.</w:t>
            </w:r>
          </w:p>
        </w:tc>
      </w:tr>
      <w:tr>
        <w:tc>
          <w:tcPr>
            <w:tcW w:type="dxa" w:w="2268"/>
            <w:vAlign w:val="top"/>
            <w:shd w:fill="F7F9FB"/>
          </w:tcPr>
          <w:p>
            <w:r>
              <w:rPr>
                <w:rFonts w:ascii="Noto Sans" w:hAnsi="Noto Sans" w:eastAsia="Noto Sans" w:cs="Noto Sans"/>
                <w:sz w:val="17"/>
              </w:rPr>
              <w:t>ING_PAYLOAD_INVALID</w:t>
            </w:r>
          </w:p>
        </w:tc>
        <w:tc>
          <w:tcPr>
            <w:tcW w:type="dxa" w:w="2268"/>
            <w:vAlign w:val="top"/>
            <w:shd w:fill="F7F9FB"/>
          </w:tcPr>
          <w:p>
            <w:r>
              <w:rPr>
                <w:rFonts w:ascii="Noto Sans" w:hAnsi="Noto Sans" w:eastAsia="Noto Sans" w:cs="Noto Sans"/>
                <w:sz w:val="17"/>
              </w:rPr>
              <w:t>PAYLOAD</w:t>
            </w:r>
          </w:p>
        </w:tc>
        <w:tc>
          <w:tcPr>
            <w:tcW w:type="dxa" w:w="2268"/>
            <w:vAlign w:val="top"/>
            <w:shd w:fill="F7F9FB"/>
          </w:tcPr>
          <w:p>
            <w:r>
              <w:rPr>
                <w:rFonts w:ascii="Noto Sans" w:hAnsi="Noto Sans" w:eastAsia="Noto Sans" w:cs="Noto Sans"/>
                <w:sz w:val="17"/>
              </w:rPr>
              <w:t>Policy</w:t>
            </w:r>
          </w:p>
        </w:tc>
        <w:tc>
          <w:tcPr>
            <w:tcW w:type="dxa" w:w="2268"/>
            <w:vAlign w:val="top"/>
            <w:shd w:fill="F7F9FB"/>
          </w:tcPr>
          <w:p>
            <w:r>
              <w:rPr>
                <w:rFonts w:ascii="Noto Sans" w:hAnsi="Noto Sans" w:eastAsia="Noto Sans" w:cs="Noto Sans"/>
                <w:sz w:val="17"/>
              </w:rPr>
              <w:t>Quarantine record/page secondo profilo.</w:t>
            </w:r>
          </w:p>
        </w:tc>
      </w:tr>
      <w:tr>
        <w:tc>
          <w:tcPr>
            <w:tcW w:type="dxa" w:w="2268"/>
            <w:vAlign w:val="top"/>
          </w:tcPr>
          <w:p>
            <w:r>
              <w:rPr>
                <w:rFonts w:ascii="Noto Sans" w:hAnsi="Noto Sans" w:eastAsia="Noto Sans" w:cs="Noto Sans"/>
                <w:sz w:val="17"/>
              </w:rPr>
              <w:t>ING_MAPPING_ERROR</w:t>
            </w:r>
          </w:p>
        </w:tc>
        <w:tc>
          <w:tcPr>
            <w:tcW w:type="dxa" w:w="2268"/>
            <w:vAlign w:val="top"/>
          </w:tcPr>
          <w:p>
            <w:r>
              <w:rPr>
                <w:rFonts w:ascii="Noto Sans" w:hAnsi="Noto Sans" w:eastAsia="Noto Sans" w:cs="Noto Sans"/>
                <w:sz w:val="17"/>
              </w:rPr>
              <w:t>PROCESSING</w:t>
            </w:r>
          </w:p>
        </w:tc>
        <w:tc>
          <w:tcPr>
            <w:tcW w:type="dxa" w:w="2268"/>
            <w:vAlign w:val="top"/>
          </w:tcPr>
          <w:p>
            <w:r>
              <w:rPr>
                <w:rFonts w:ascii="Noto Sans" w:hAnsi="Noto Sans" w:eastAsia="Noto Sans" w:cs="Noto Sans"/>
                <w:sz w:val="17"/>
              </w:rPr>
              <w:t>No automatico</w:t>
            </w:r>
          </w:p>
        </w:tc>
        <w:tc>
          <w:tcPr>
            <w:tcW w:type="dxa" w:w="2268"/>
            <w:vAlign w:val="top"/>
          </w:tcPr>
          <w:p>
            <w:r>
              <w:rPr>
                <w:rFonts w:ascii="Noto Sans" w:hAnsi="Noto Sans" w:eastAsia="Noto Sans" w:cs="Noto Sans"/>
                <w:sz w:val="17"/>
              </w:rPr>
              <w:t>Quarantine; issue config se sistematico.</w:t>
            </w:r>
          </w:p>
        </w:tc>
      </w:tr>
      <w:tr>
        <w:tc>
          <w:tcPr>
            <w:tcW w:type="dxa" w:w="2268"/>
            <w:vAlign w:val="top"/>
            <w:shd w:fill="F7F9FB"/>
          </w:tcPr>
          <w:p>
            <w:r>
              <w:rPr>
                <w:rFonts w:ascii="Noto Sans" w:hAnsi="Noto Sans" w:eastAsia="Noto Sans" w:cs="Noto Sans"/>
                <w:sz w:val="17"/>
              </w:rPr>
              <w:t>ING_DOWNSTREAM_UNAVAILABLE</w:t>
            </w:r>
          </w:p>
        </w:tc>
        <w:tc>
          <w:tcPr>
            <w:tcW w:type="dxa" w:w="2268"/>
            <w:vAlign w:val="top"/>
            <w:shd w:fill="F7F9FB"/>
          </w:tcPr>
          <w:p>
            <w:r>
              <w:rPr>
                <w:rFonts w:ascii="Noto Sans" w:hAnsi="Noto Sans" w:eastAsia="Noto Sans" w:cs="Noto Sans"/>
                <w:sz w:val="17"/>
              </w:rPr>
              <w:t>DOWNSTREAM</w:t>
            </w:r>
          </w:p>
        </w:tc>
        <w:tc>
          <w:tcPr>
            <w:tcW w:type="dxa" w:w="2268"/>
            <w:vAlign w:val="top"/>
            <w:shd w:fill="F7F9FB"/>
          </w:tcPr>
          <w:p>
            <w:r>
              <w:rPr>
                <w:rFonts w:ascii="Noto Sans" w:hAnsi="Noto Sans" w:eastAsia="Noto Sans" w:cs="Noto Sans"/>
                <w:sz w:val="17"/>
              </w:rPr>
              <w:t>Sì</w:t>
            </w:r>
          </w:p>
        </w:tc>
        <w:tc>
          <w:tcPr>
            <w:tcW w:type="dxa" w:w="2268"/>
            <w:vAlign w:val="top"/>
            <w:shd w:fill="F7F9FB"/>
          </w:tcPr>
          <w:p>
            <w:r>
              <w:rPr>
                <w:rFonts w:ascii="Noto Sans" w:hAnsi="Noto Sans" w:eastAsia="Noto Sans" w:cs="Noto Sans"/>
                <w:sz w:val="17"/>
              </w:rPr>
              <w:t>Backpressure; durable outbox; watermark fermo.</w:t>
            </w:r>
          </w:p>
        </w:tc>
      </w:tr>
      <w:tr>
        <w:tc>
          <w:tcPr>
            <w:tcW w:type="dxa" w:w="2268"/>
            <w:vAlign w:val="top"/>
          </w:tcPr>
          <w:p>
            <w:r>
              <w:rPr>
                <w:rFonts w:ascii="Noto Sans" w:hAnsi="Noto Sans" w:eastAsia="Noto Sans" w:cs="Noto Sans"/>
                <w:sz w:val="17"/>
              </w:rPr>
              <w:t>ING_DOWNSTREAM_REJECTED</w:t>
            </w:r>
          </w:p>
        </w:tc>
        <w:tc>
          <w:tcPr>
            <w:tcW w:type="dxa" w:w="2268"/>
            <w:vAlign w:val="top"/>
          </w:tcPr>
          <w:p>
            <w:r>
              <w:rPr>
                <w:rFonts w:ascii="Noto Sans" w:hAnsi="Noto Sans" w:eastAsia="Noto Sans" w:cs="Noto Sans"/>
                <w:sz w:val="17"/>
              </w:rPr>
              <w:t>DOWNSTREAM</w:t>
            </w:r>
          </w:p>
        </w:tc>
        <w:tc>
          <w:tcPr>
            <w:tcW w:type="dxa" w:w="2268"/>
            <w:vAlign w:val="top"/>
          </w:tcPr>
          <w:p>
            <w:r>
              <w:rPr>
                <w:rFonts w:ascii="Noto Sans" w:hAnsi="Noto Sans" w:eastAsia="Noto Sans" w:cs="Noto Sans"/>
                <w:sz w:val="17"/>
              </w:rPr>
              <w:t>Dipende</w:t>
            </w:r>
          </w:p>
        </w:tc>
        <w:tc>
          <w:tcPr>
            <w:tcW w:type="dxa" w:w="2268"/>
            <w:vAlign w:val="top"/>
          </w:tcPr>
          <w:p>
            <w:r>
              <w:rPr>
                <w:rFonts w:ascii="Noto Sans" w:hAnsi="Noto Sans" w:eastAsia="Noto Sans" w:cs="Noto Sans"/>
                <w:sz w:val="17"/>
              </w:rPr>
              <w:t>Quarantine/fail run secondo codice downstream.</w:t>
            </w:r>
          </w:p>
        </w:tc>
      </w:tr>
      <w:tr>
        <w:tc>
          <w:tcPr>
            <w:tcW w:type="dxa" w:w="2268"/>
            <w:vAlign w:val="top"/>
            <w:shd w:fill="F7F9FB"/>
          </w:tcPr>
          <w:p>
            <w:r>
              <w:rPr>
                <w:rFonts w:ascii="Noto Sans" w:hAnsi="Noto Sans" w:eastAsia="Noto Sans" w:cs="Noto Sans"/>
                <w:sz w:val="17"/>
              </w:rPr>
              <w:t>ING_STATE_CONFLICT</w:t>
            </w:r>
          </w:p>
        </w:tc>
        <w:tc>
          <w:tcPr>
            <w:tcW w:type="dxa" w:w="2268"/>
            <w:vAlign w:val="top"/>
            <w:shd w:fill="F7F9FB"/>
          </w:tcPr>
          <w:p>
            <w:r>
              <w:rPr>
                <w:rFonts w:ascii="Noto Sans" w:hAnsi="Noto Sans" w:eastAsia="Noto Sans" w:cs="Noto Sans"/>
                <w:sz w:val="17"/>
              </w:rPr>
              <w:t>CONTROL</w:t>
            </w:r>
          </w:p>
        </w:tc>
        <w:tc>
          <w:tcPr>
            <w:tcW w:type="dxa" w:w="2268"/>
            <w:vAlign w:val="top"/>
            <w:shd w:fill="F7F9FB"/>
          </w:tcPr>
          <w:p>
            <w:r>
              <w:rPr>
                <w:rFonts w:ascii="Noto Sans" w:hAnsi="Noto Sans" w:eastAsia="Noto Sans" w:cs="Noto Sans"/>
                <w:sz w:val="17"/>
              </w:rPr>
              <w:t>No</w:t>
            </w:r>
          </w:p>
        </w:tc>
        <w:tc>
          <w:tcPr>
            <w:tcW w:type="dxa" w:w="2268"/>
            <w:vAlign w:val="top"/>
            <w:shd w:fill="F7F9FB"/>
          </w:tcPr>
          <w:p>
            <w:r>
              <w:rPr>
                <w:rFonts w:ascii="Noto Sans" w:hAnsi="Noto Sans" w:eastAsia="Noto Sans" w:cs="Noto Sans"/>
                <w:sz w:val="17"/>
              </w:rPr>
              <w:t>409; comando incompatibile con state machine.</w:t>
            </w:r>
          </w:p>
        </w:tc>
      </w:tr>
      <w:tr>
        <w:tc>
          <w:tcPr>
            <w:tcW w:type="dxa" w:w="2268"/>
            <w:vAlign w:val="top"/>
          </w:tcPr>
          <w:p>
            <w:r>
              <w:rPr>
                <w:rFonts w:ascii="Noto Sans" w:hAnsi="Noto Sans" w:eastAsia="Noto Sans" w:cs="Noto Sans"/>
                <w:sz w:val="17"/>
              </w:rPr>
              <w:t>ING_FORBIDDEN</w:t>
            </w:r>
          </w:p>
        </w:tc>
        <w:tc>
          <w:tcPr>
            <w:tcW w:type="dxa" w:w="2268"/>
            <w:vAlign w:val="top"/>
          </w:tcPr>
          <w:p>
            <w:r>
              <w:rPr>
                <w:rFonts w:ascii="Noto Sans" w:hAnsi="Noto Sans" w:eastAsia="Noto Sans" w:cs="Noto Sans"/>
                <w:sz w:val="17"/>
              </w:rPr>
              <w:t>SECURITY</w:t>
            </w:r>
          </w:p>
        </w:tc>
        <w:tc>
          <w:tcPr>
            <w:tcW w:type="dxa" w:w="2268"/>
            <w:vAlign w:val="top"/>
          </w:tcPr>
          <w:p>
            <w:r>
              <w:rPr>
                <w:rFonts w:ascii="Noto Sans" w:hAnsi="Noto Sans" w:eastAsia="Noto Sans" w:cs="Noto Sans"/>
                <w:sz w:val="17"/>
              </w:rPr>
              <w:t>No</w:t>
            </w:r>
          </w:p>
        </w:tc>
        <w:tc>
          <w:tcPr>
            <w:tcW w:type="dxa" w:w="2268"/>
            <w:vAlign w:val="top"/>
          </w:tcPr>
          <w:p>
            <w:r>
              <w:rPr>
                <w:rFonts w:ascii="Noto Sans" w:hAnsi="Noto Sans" w:eastAsia="Noto Sans" w:cs="Noto Sans"/>
                <w:sz w:val="17"/>
              </w:rPr>
              <w:t>403; audit.</w:t>
            </w:r>
          </w:p>
        </w:tc>
      </w:tr>
    </w:tbl>
    <w:p>
      <w:pPr>
        <w:pStyle w:val="Heading1"/>
      </w:pPr>
      <w:r>
        <w:rPr>
          <w:rFonts w:ascii="Noto Sans" w:hAnsi="Noto Sans" w:eastAsia="Noto Sans" w:cs="Noto Sans"/>
        </w:rPr>
        <w:t>75. Runbook operativo minimo</w:t>
      </w:r>
    </w:p>
    <w:p>
      <w:r>
        <w:rPr>
          <w:rFonts w:ascii="Noto Sans" w:hAnsi="Noto Sans" w:eastAsia="Noto Sans" w:cs="Noto Sans"/>
        </w:rPr>
        <w:t>Il rilascio v0.5 richiede un runbook eseguibile, non una descrizione generica. Ogni procedura deve indicare precondizioni, command/API, evidenze da verificare, criterio di successo e rollback.</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shd w:fill="0B4F6C"/>
            <w:vAlign w:val="center"/>
          </w:tcPr>
          <w:p>
            <w:r>
              <w:rPr>
                <w:rFonts w:ascii="Noto Sans" w:hAnsi="Noto Sans" w:eastAsia="Noto Sans" w:cs="Noto Sans"/>
                <w:b/>
                <w:color w:val="FFFFFF"/>
                <w:sz w:val="17"/>
              </w:rPr>
              <w:t>Procedura</w:t>
            </w:r>
          </w:p>
        </w:tc>
        <w:tc>
          <w:tcPr>
            <w:tcW w:type="dxa" w:w="4536"/>
            <w:shd w:fill="0B4F6C"/>
            <w:vAlign w:val="center"/>
          </w:tcPr>
          <w:p>
            <w:r>
              <w:rPr>
                <w:rFonts w:ascii="Noto Sans" w:hAnsi="Noto Sans" w:eastAsia="Noto Sans" w:cs="Noto Sans"/>
                <w:b/>
                <w:color w:val="FFFFFF"/>
                <w:sz w:val="17"/>
              </w:rPr>
              <w:t>Passi minimi / criterio</w:t>
            </w:r>
          </w:p>
        </w:tc>
      </w:tr>
      <w:tr>
        <w:tc>
          <w:tcPr>
            <w:tcW w:type="dxa" w:w="4536"/>
            <w:vAlign w:val="top"/>
          </w:tcPr>
          <w:p>
            <w:r>
              <w:rPr>
                <w:rFonts w:ascii="Noto Sans" w:hAnsi="Noto Sans" w:eastAsia="Noto Sans" w:cs="Noto Sans"/>
                <w:sz w:val="17"/>
              </w:rPr>
              <w:t>Source pause</w:t>
            </w:r>
          </w:p>
        </w:tc>
        <w:tc>
          <w:tcPr>
            <w:tcW w:type="dxa" w:w="4536"/>
            <w:vAlign w:val="top"/>
          </w:tcPr>
          <w:p>
            <w:r>
              <w:rPr>
                <w:rFonts w:ascii="Noto Sans" w:hAnsi="Noto Sans" w:eastAsia="Noto Sans" w:cs="Noto Sans"/>
                <w:sz w:val="17"/>
              </w:rPr>
              <w:t>Impedire nuove run; portare quella attiva a safe-point; non avanzare watermark non commit.</w:t>
            </w:r>
          </w:p>
        </w:tc>
      </w:tr>
      <w:tr>
        <w:tc>
          <w:tcPr>
            <w:tcW w:type="dxa" w:w="4536"/>
            <w:vAlign w:val="top"/>
            <w:shd w:fill="F7F9FB"/>
          </w:tcPr>
          <w:p>
            <w:r>
              <w:rPr>
                <w:rFonts w:ascii="Noto Sans" w:hAnsi="Noto Sans" w:eastAsia="Noto Sans" w:cs="Noto Sans"/>
                <w:sz w:val="17"/>
              </w:rPr>
              <w:t>Source resume</w:t>
            </w:r>
          </w:p>
        </w:tc>
        <w:tc>
          <w:tcPr>
            <w:tcW w:type="dxa" w:w="4536"/>
            <w:vAlign w:val="top"/>
            <w:shd w:fill="F7F9FB"/>
          </w:tcPr>
          <w:p>
            <w:r>
              <w:rPr>
                <w:rFonts w:ascii="Noto Sans" w:hAnsi="Noto Sans" w:eastAsia="Noto Sans" w:cs="Noto Sans"/>
                <w:sz w:val="17"/>
              </w:rPr>
              <w:t>Verificare bundle ACTIVE compatibile; lease/checkpoint; riprendere senza duplicazioni osservabili.</w:t>
            </w:r>
          </w:p>
        </w:tc>
      </w:tr>
      <w:tr>
        <w:tc>
          <w:tcPr>
            <w:tcW w:type="dxa" w:w="4536"/>
            <w:vAlign w:val="top"/>
          </w:tcPr>
          <w:p>
            <w:r>
              <w:rPr>
                <w:rFonts w:ascii="Noto Sans" w:hAnsi="Noto Sans" w:eastAsia="Noto Sans" w:cs="Noto Sans"/>
                <w:sz w:val="17"/>
              </w:rPr>
              <w:t>Source disable</w:t>
            </w:r>
          </w:p>
        </w:tc>
        <w:tc>
          <w:tcPr>
            <w:tcW w:type="dxa" w:w="4536"/>
            <w:vAlign w:val="top"/>
          </w:tcPr>
          <w:p>
            <w:r>
              <w:rPr>
                <w:rFonts w:ascii="Noto Sans" w:hAnsi="Noto Sans" w:eastAsia="Noto Sans" w:cs="Noto Sans"/>
                <w:sz w:val="17"/>
              </w:rPr>
              <w:t>Onboarding/Gateway disabilitano binding; Runtime non effettua nuove chiamate.</w:t>
            </w:r>
          </w:p>
        </w:tc>
      </w:tr>
      <w:tr>
        <w:tc>
          <w:tcPr>
            <w:tcW w:type="dxa" w:w="4536"/>
            <w:vAlign w:val="top"/>
            <w:shd w:fill="F7F9FB"/>
          </w:tcPr>
          <w:p>
            <w:r>
              <w:rPr>
                <w:rFonts w:ascii="Noto Sans" w:hAnsi="Noto Sans" w:eastAsia="Noto Sans" w:cs="Noto Sans"/>
                <w:sz w:val="17"/>
              </w:rPr>
              <w:t>Replay storico</w:t>
            </w:r>
          </w:p>
        </w:tc>
        <w:tc>
          <w:tcPr>
            <w:tcW w:type="dxa" w:w="4536"/>
            <w:vAlign w:val="top"/>
            <w:shd w:fill="F7F9FB"/>
          </w:tcPr>
          <w:p>
            <w:r>
              <w:rPr>
                <w:rFonts w:ascii="Noto Sans" w:hAnsi="Noto Sans" w:eastAsia="Noto Sans" w:cs="Noto Sans"/>
                <w:sz w:val="17"/>
              </w:rPr>
              <w:t>Selezionare modalità e contract target; creare nuova replay run; preservare lineage del dato originale.</w:t>
            </w:r>
          </w:p>
        </w:tc>
      </w:tr>
      <w:tr>
        <w:tc>
          <w:tcPr>
            <w:tcW w:type="dxa" w:w="4536"/>
            <w:vAlign w:val="top"/>
          </w:tcPr>
          <w:p>
            <w:r>
              <w:rPr>
                <w:rFonts w:ascii="Noto Sans" w:hAnsi="Noto Sans" w:eastAsia="Noto Sans" w:cs="Noto Sans"/>
                <w:sz w:val="17"/>
              </w:rPr>
              <w:t>Schema drift</w:t>
            </w:r>
          </w:p>
        </w:tc>
        <w:tc>
          <w:tcPr>
            <w:tcW w:type="dxa" w:w="4536"/>
            <w:vAlign w:val="top"/>
          </w:tcPr>
          <w:p>
            <w:r>
              <w:rPr>
                <w:rFonts w:ascii="Noto Sans" w:hAnsi="Noto Sans" w:eastAsia="Noto Sans" w:cs="Noto Sans"/>
                <w:sz w:val="17"/>
              </w:rPr>
              <w:t>Bloccare solo source/type interessato; conservare sample/hash; aprire issue Onboarding.</w:t>
            </w:r>
          </w:p>
        </w:tc>
      </w:tr>
      <w:tr>
        <w:tc>
          <w:tcPr>
            <w:tcW w:type="dxa" w:w="4536"/>
            <w:vAlign w:val="top"/>
            <w:shd w:fill="F7F9FB"/>
          </w:tcPr>
          <w:p>
            <w:r>
              <w:rPr>
                <w:rFonts w:ascii="Noto Sans" w:hAnsi="Noto Sans" w:eastAsia="Noto Sans" w:cs="Noto Sans"/>
                <w:sz w:val="17"/>
              </w:rPr>
              <w:t>Downstream outage</w:t>
            </w:r>
          </w:p>
        </w:tc>
        <w:tc>
          <w:tcPr>
            <w:tcW w:type="dxa" w:w="4536"/>
            <w:vAlign w:val="top"/>
            <w:shd w:fill="F7F9FB"/>
          </w:tcPr>
          <w:p>
            <w:r>
              <w:rPr>
                <w:rFonts w:ascii="Noto Sans" w:hAnsi="Noto Sans" w:eastAsia="Noto Sans" w:cs="Noto Sans"/>
                <w:sz w:val="17"/>
              </w:rPr>
              <w:t>Applicare backpressure; preservare outbox; riprendere in ordine policy dopo recovery.</w:t>
            </w:r>
          </w:p>
        </w:tc>
      </w:tr>
      <w:tr>
        <w:tc>
          <w:tcPr>
            <w:tcW w:type="dxa" w:w="4536"/>
            <w:vAlign w:val="top"/>
          </w:tcPr>
          <w:p>
            <w:r>
              <w:rPr>
                <w:rFonts w:ascii="Noto Sans" w:hAnsi="Noto Sans" w:eastAsia="Noto Sans" w:cs="Noto Sans"/>
                <w:sz w:val="17"/>
              </w:rPr>
              <w:t>DB restore</w:t>
            </w:r>
          </w:p>
        </w:tc>
        <w:tc>
          <w:tcPr>
            <w:tcW w:type="dxa" w:w="4536"/>
            <w:vAlign w:val="top"/>
          </w:tcPr>
          <w:p>
            <w:r>
              <w:rPr>
                <w:rFonts w:ascii="Noto Sans" w:hAnsi="Noto Sans" w:eastAsia="Noto Sans" w:cs="Noto Sans"/>
                <w:sz w:val="17"/>
              </w:rPr>
              <w:t>Ripristino PostgreSQL; validate Flyway; riconciliare lease scadute e outbox; nessun watermark inventato.</w:t>
            </w:r>
          </w:p>
        </w:tc>
      </w:tr>
      <w:tr>
        <w:tc>
          <w:tcPr>
            <w:tcW w:type="dxa" w:w="4536"/>
            <w:vAlign w:val="top"/>
            <w:shd w:fill="F7F9FB"/>
          </w:tcPr>
          <w:p>
            <w:r>
              <w:rPr>
                <w:rFonts w:ascii="Noto Sans" w:hAnsi="Noto Sans" w:eastAsia="Noto Sans" w:cs="Noto Sans"/>
                <w:sz w:val="17"/>
              </w:rPr>
              <w:t>Credential rotation</w:t>
            </w:r>
          </w:p>
        </w:tc>
        <w:tc>
          <w:tcPr>
            <w:tcW w:type="dxa" w:w="4536"/>
            <w:vAlign w:val="top"/>
            <w:shd w:fill="F7F9FB"/>
          </w:tcPr>
          <w:p>
            <w:r>
              <w:rPr>
                <w:rFonts w:ascii="Noto Sans" w:hAnsi="Noto Sans" w:eastAsia="Noto Sans" w:cs="Noto Sans"/>
                <w:sz w:val="17"/>
              </w:rPr>
              <w:t>Ruotare nel secret manager; test token/route; nessuna modifica bundle se il riferimento resta stabile.</w:t>
            </w:r>
          </w:p>
        </w:tc>
      </w:tr>
      <w:tr>
        <w:tc>
          <w:tcPr>
            <w:tcW w:type="dxa" w:w="4536"/>
            <w:vAlign w:val="top"/>
          </w:tcPr>
          <w:p>
            <w:r>
              <w:rPr>
                <w:rFonts w:ascii="Noto Sans" w:hAnsi="Noto Sans" w:eastAsia="Noto Sans" w:cs="Noto Sans"/>
                <w:sz w:val="17"/>
              </w:rPr>
              <w:t>Adapter rollback</w:t>
            </w:r>
          </w:p>
        </w:tc>
        <w:tc>
          <w:tcPr>
            <w:tcW w:type="dxa" w:w="4536"/>
            <w:vAlign w:val="top"/>
          </w:tcPr>
          <w:p>
            <w:r>
              <w:rPr>
                <w:rFonts w:ascii="Noto Sans" w:hAnsi="Noto Sans" w:eastAsia="Noto Sans" w:cs="Noto Sans"/>
                <w:sz w:val="17"/>
              </w:rPr>
              <w:t>Ripristinare versione compatibile; verificare contract refs e replay di fixture.</w:t>
            </w:r>
          </w:p>
        </w:tc>
      </w:tr>
    </w:tbl>
    <w:p>
      <w:pPr>
        <w:pStyle w:val="Heading1"/>
      </w:pPr>
      <w:r>
        <w:rPr>
          <w:rFonts w:ascii="Noto Sans" w:hAnsi="Noto Sans" w:eastAsia="Noto Sans" w:cs="Noto Sans"/>
        </w:rPr>
        <w:t>76. End-to-End Conformance Matrix</w:t>
      </w:r>
    </w:p>
    <w:p>
      <w:r>
        <w:rPr>
          <w:rFonts w:ascii="Noto Sans" w:hAnsi="Noto Sans" w:eastAsia="Noto Sans" w:cs="Noto Sans"/>
        </w:rPr>
        <w:t>La conformance v0.5 utilizza componenti reali quando disponibili e contract stub quando il modulo downstream non è ancora implementato. Lo stub deve rispettare il contratto osservabile congelato; non può semplificare il comportamento in modo da nascondere errori di integrazione.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fill="0B4F6C"/>
            <w:vAlign w:val="center"/>
          </w:tcPr>
          <w:p>
            <w:r>
              <w:rPr>
                <w:rFonts w:ascii="Noto Sans" w:hAnsi="Noto Sans" w:eastAsia="Noto Sans" w:cs="Noto Sans"/>
                <w:b/>
                <w:color w:val="FFFFFF"/>
                <w:sz w:val="17"/>
              </w:rPr>
              <w:t>Scenario</w:t>
            </w:r>
          </w:p>
        </w:tc>
        <w:tc>
          <w:tcPr>
            <w:tcW w:type="dxa" w:w="1512"/>
            <w:shd w:fill="0B4F6C"/>
            <w:vAlign w:val="center"/>
          </w:tcPr>
          <w:p>
            <w:r>
              <w:rPr>
                <w:rFonts w:ascii="Noto Sans" w:hAnsi="Noto Sans" w:eastAsia="Noto Sans" w:cs="Noto Sans"/>
                <w:b/>
                <w:color w:val="FFFFFF"/>
                <w:sz w:val="17"/>
              </w:rPr>
              <w:t>Gateway</w:t>
            </w:r>
          </w:p>
        </w:tc>
        <w:tc>
          <w:tcPr>
            <w:tcW w:type="dxa" w:w="1512"/>
            <w:shd w:fill="0B4F6C"/>
            <w:vAlign w:val="center"/>
          </w:tcPr>
          <w:p>
            <w:r>
              <w:rPr>
                <w:rFonts w:ascii="Noto Sans" w:hAnsi="Noto Sans" w:eastAsia="Noto Sans" w:cs="Noto Sans"/>
                <w:b/>
                <w:color w:val="FFFFFF"/>
                <w:sz w:val="17"/>
              </w:rPr>
              <w:t>Onboarding</w:t>
            </w:r>
          </w:p>
        </w:tc>
        <w:tc>
          <w:tcPr>
            <w:tcW w:type="dxa" w:w="1512"/>
            <w:shd w:fill="0B4F6C"/>
            <w:vAlign w:val="center"/>
          </w:tcPr>
          <w:p>
            <w:r>
              <w:rPr>
                <w:rFonts w:ascii="Noto Sans" w:hAnsi="Noto Sans" w:eastAsia="Noto Sans" w:cs="Noto Sans"/>
                <w:b/>
                <w:color w:val="FFFFFF"/>
                <w:sz w:val="17"/>
              </w:rPr>
              <w:t>Semantic Registry</w:t>
            </w:r>
          </w:p>
        </w:tc>
        <w:tc>
          <w:tcPr>
            <w:tcW w:type="dxa" w:w="1512"/>
            <w:shd w:fill="0B4F6C"/>
            <w:vAlign w:val="center"/>
          </w:tcPr>
          <w:p>
            <w:r>
              <w:rPr>
                <w:rFonts w:ascii="Noto Sans" w:hAnsi="Noto Sans" w:eastAsia="Noto Sans" w:cs="Noto Sans"/>
                <w:b/>
                <w:color w:val="FFFFFF"/>
                <w:sz w:val="17"/>
              </w:rPr>
              <w:t>Data Lake/UDP</w:t>
            </w:r>
          </w:p>
        </w:tc>
        <w:tc>
          <w:tcPr>
            <w:tcW w:type="dxa" w:w="1512"/>
            <w:shd w:fill="0B4F6C"/>
            <w:vAlign w:val="center"/>
          </w:tcPr>
          <w:p>
            <w:r>
              <w:rPr>
                <w:rFonts w:ascii="Noto Sans" w:hAnsi="Noto Sans" w:eastAsia="Noto Sans" w:cs="Noto Sans"/>
                <w:b/>
                <w:color w:val="FFFFFF"/>
                <w:sz w:val="17"/>
              </w:rPr>
              <w:t>Esito richiesto</w:t>
            </w:r>
          </w:p>
        </w:tc>
      </w:tr>
      <w:tr>
        <w:tc>
          <w:tcPr>
            <w:tcW w:type="dxa" w:w="1512"/>
            <w:vAlign w:val="top"/>
          </w:tcPr>
          <w:p>
            <w:r>
              <w:rPr>
                <w:rFonts w:ascii="Noto Sans" w:hAnsi="Noto Sans" w:eastAsia="Noto Sans" w:cs="Noto Sans"/>
                <w:sz w:val="17"/>
              </w:rPr>
              <w:t>E2E-01 Bootstrap PULL</w:t>
            </w:r>
          </w:p>
        </w:tc>
        <w:tc>
          <w:tcPr>
            <w:tcW w:type="dxa" w:w="1512"/>
            <w:vAlign w:val="top"/>
          </w:tcPr>
          <w:p>
            <w:r>
              <w:rPr>
                <w:rFonts w:ascii="Noto Sans" w:hAnsi="Noto Sans" w:eastAsia="Noto Sans" w:cs="Noto Sans"/>
                <w:sz w:val="17"/>
              </w:rPr>
              <w:t>Reale</w:t>
            </w:r>
          </w:p>
        </w:tc>
        <w:tc>
          <w:tcPr>
            <w:tcW w:type="dxa" w:w="1512"/>
            <w:vAlign w:val="top"/>
          </w:tcPr>
          <w:p>
            <w:r>
              <w:rPr>
                <w:rFonts w:ascii="Noto Sans" w:hAnsi="Noto Sans" w:eastAsia="Noto Sans" w:cs="Noto Sans"/>
                <w:sz w:val="17"/>
              </w:rPr>
              <w:t>Reale</w:t>
            </w:r>
          </w:p>
        </w:tc>
        <w:tc>
          <w:tcPr>
            <w:tcW w:type="dxa" w:w="1512"/>
            <w:vAlign w:val="top"/>
          </w:tcPr>
          <w:p>
            <w:r>
              <w:rPr>
                <w:rFonts w:ascii="Noto Sans" w:hAnsi="Noto Sans" w:eastAsia="Noto Sans" w:cs="Noto Sans"/>
                <w:sz w:val="17"/>
              </w:rPr>
              <w:t>Reale/stub</w:t>
            </w:r>
          </w:p>
        </w:tc>
        <w:tc>
          <w:tcPr>
            <w:tcW w:type="dxa" w:w="1512"/>
            <w:vAlign w:val="top"/>
          </w:tcPr>
          <w:p>
            <w:r>
              <w:rPr>
                <w:rFonts w:ascii="Noto Sans" w:hAnsi="Noto Sans" w:eastAsia="Noto Sans" w:cs="Noto Sans"/>
                <w:sz w:val="17"/>
              </w:rPr>
              <w:t>Stub/real</w:t>
            </w:r>
          </w:p>
        </w:tc>
        <w:tc>
          <w:tcPr>
            <w:tcW w:type="dxa" w:w="1512"/>
            <w:vAlign w:val="top"/>
          </w:tcPr>
          <w:p>
            <w:r>
              <w:rPr>
                <w:rFonts w:ascii="Noto Sans" w:hAnsi="Noto Sans" w:eastAsia="Noto Sans" w:cs="Noto Sans"/>
                <w:sz w:val="17"/>
              </w:rPr>
              <w:t>Snapshot + catch-up senza gap; ACTIVE watermark solo dopo durable handoff.</w:t>
            </w:r>
          </w:p>
        </w:tc>
      </w:tr>
      <w:tr>
        <w:tc>
          <w:tcPr>
            <w:tcW w:type="dxa" w:w="1512"/>
            <w:vAlign w:val="top"/>
            <w:shd w:fill="F7F9FB"/>
          </w:tcPr>
          <w:p>
            <w:r>
              <w:rPr>
                <w:rFonts w:ascii="Noto Sans" w:hAnsi="Noto Sans" w:eastAsia="Noto Sans" w:cs="Noto Sans"/>
                <w:sz w:val="17"/>
              </w:rPr>
              <w:t>E2E-02 Delta ordinario</w:t>
            </w:r>
          </w:p>
        </w:tc>
        <w:tc>
          <w:tcPr>
            <w:tcW w:type="dxa" w:w="1512"/>
            <w:vAlign w:val="top"/>
            <w:shd w:fill="F7F9FB"/>
          </w:tcPr>
          <w:p>
            <w:r>
              <w:rPr>
                <w:rFonts w:ascii="Noto Sans" w:hAnsi="Noto Sans" w:eastAsia="Noto Sans" w:cs="Noto Sans"/>
                <w:sz w:val="17"/>
              </w:rPr>
              <w:t>Reale</w:t>
            </w:r>
          </w:p>
        </w:tc>
        <w:tc>
          <w:tcPr>
            <w:tcW w:type="dxa" w:w="1512"/>
            <w:vAlign w:val="top"/>
            <w:shd w:fill="F7F9FB"/>
          </w:tcPr>
          <w:p>
            <w:r>
              <w:rPr>
                <w:rFonts w:ascii="Noto Sans" w:hAnsi="Noto Sans" w:eastAsia="Noto Sans" w:cs="Noto Sans"/>
                <w:sz w:val="17"/>
              </w:rPr>
              <w:t>Reale</w:t>
            </w:r>
          </w:p>
        </w:tc>
        <w:tc>
          <w:tcPr>
            <w:tcW w:type="dxa" w:w="1512"/>
            <w:vAlign w:val="top"/>
            <w:shd w:fill="F7F9FB"/>
          </w:tcPr>
          <w:p>
            <w:r>
              <w:rPr>
                <w:rFonts w:ascii="Noto Sans" w:hAnsi="Noto Sans" w:eastAsia="Noto Sans" w:cs="Noto Sans"/>
                <w:sz w:val="17"/>
              </w:rPr>
              <w:t>Reale/stub</w:t>
            </w:r>
          </w:p>
        </w:tc>
        <w:tc>
          <w:tcPr>
            <w:tcW w:type="dxa" w:w="1512"/>
            <w:vAlign w:val="top"/>
            <w:shd w:fill="F7F9FB"/>
          </w:tcPr>
          <w:p>
            <w:r>
              <w:rPr>
                <w:rFonts w:ascii="Noto Sans" w:hAnsi="Noto Sans" w:eastAsia="Noto Sans" w:cs="Noto Sans"/>
                <w:sz w:val="17"/>
              </w:rPr>
              <w:t>Stub/real</w:t>
            </w:r>
          </w:p>
        </w:tc>
        <w:tc>
          <w:tcPr>
            <w:tcW w:type="dxa" w:w="1512"/>
            <w:vAlign w:val="top"/>
            <w:shd w:fill="F7F9FB"/>
          </w:tcPr>
          <w:p>
            <w:r>
              <w:rPr>
                <w:rFonts w:ascii="Noto Sans" w:hAnsi="Noto Sans" w:eastAsia="Noto Sans" w:cs="Noto Sans"/>
                <w:sz w:val="17"/>
              </w:rPr>
              <w:t>Change token/watermark avanza monotonicamente.</w:t>
            </w:r>
          </w:p>
        </w:tc>
      </w:tr>
      <w:tr>
        <w:tc>
          <w:tcPr>
            <w:tcW w:type="dxa" w:w="1512"/>
            <w:vAlign w:val="top"/>
          </w:tcPr>
          <w:p>
            <w:r>
              <w:rPr>
                <w:rFonts w:ascii="Noto Sans" w:hAnsi="Noto Sans" w:eastAsia="Noto Sans" w:cs="Noto Sans"/>
                <w:sz w:val="17"/>
              </w:rPr>
              <w:t>E2E-03 Exit scope</w:t>
            </w:r>
          </w:p>
        </w:tc>
        <w:tc>
          <w:tcPr>
            <w:tcW w:type="dxa" w:w="1512"/>
            <w:vAlign w:val="top"/>
          </w:tcPr>
          <w:p>
            <w:r>
              <w:rPr>
                <w:rFonts w:ascii="Noto Sans" w:hAnsi="Noto Sans" w:eastAsia="Noto Sans" w:cs="Noto Sans"/>
                <w:sz w:val="17"/>
              </w:rPr>
              <w:t>Reale</w:t>
            </w:r>
          </w:p>
        </w:tc>
        <w:tc>
          <w:tcPr>
            <w:tcW w:type="dxa" w:w="1512"/>
            <w:vAlign w:val="top"/>
          </w:tcPr>
          <w:p>
            <w:r>
              <w:rPr>
                <w:rFonts w:ascii="Noto Sans" w:hAnsi="Noto Sans" w:eastAsia="Noto Sans" w:cs="Noto Sans"/>
                <w:sz w:val="17"/>
              </w:rPr>
              <w:t>Reale</w:t>
            </w:r>
          </w:p>
        </w:tc>
        <w:tc>
          <w:tcPr>
            <w:tcW w:type="dxa" w:w="1512"/>
            <w:vAlign w:val="top"/>
          </w:tcPr>
          <w:p>
            <w:r>
              <w:rPr>
                <w:rFonts w:ascii="Noto Sans" w:hAnsi="Noto Sans" w:eastAsia="Noto Sans" w:cs="Noto Sans"/>
                <w:sz w:val="17"/>
              </w:rPr>
              <w:t>—</w:t>
            </w:r>
          </w:p>
        </w:tc>
        <w:tc>
          <w:tcPr>
            <w:tcW w:type="dxa" w:w="1512"/>
            <w:vAlign w:val="top"/>
          </w:tcPr>
          <w:p>
            <w:r>
              <w:rPr>
                <w:rFonts w:ascii="Noto Sans" w:hAnsi="Noto Sans" w:eastAsia="Noto Sans" w:cs="Noto Sans"/>
                <w:sz w:val="17"/>
              </w:rPr>
              <w:t>Stub/real</w:t>
            </w:r>
          </w:p>
        </w:tc>
        <w:tc>
          <w:tcPr>
            <w:tcW w:type="dxa" w:w="1512"/>
            <w:vAlign w:val="top"/>
          </w:tcPr>
          <w:p>
            <w:r>
              <w:rPr>
                <w:rFonts w:ascii="Noto Sans" w:hAnsi="Noto Sans" w:eastAsia="Noto Sans" w:cs="Noto Sans"/>
                <w:sz w:val="17"/>
              </w:rPr>
              <w:t>Record già acquisito riceve variazione/tombstone secondo contratto.</w:t>
            </w:r>
          </w:p>
        </w:tc>
      </w:tr>
      <w:tr>
        <w:tc>
          <w:tcPr>
            <w:tcW w:type="dxa" w:w="1512"/>
            <w:vAlign w:val="top"/>
            <w:shd w:fill="F7F9FB"/>
          </w:tcPr>
          <w:p>
            <w:r>
              <w:rPr>
                <w:rFonts w:ascii="Noto Sans" w:hAnsi="Noto Sans" w:eastAsia="Noto Sans" w:cs="Noto Sans"/>
                <w:sz w:val="17"/>
              </w:rPr>
              <w:t>E2E-04 Schema drift</w:t>
            </w:r>
          </w:p>
        </w:tc>
        <w:tc>
          <w:tcPr>
            <w:tcW w:type="dxa" w:w="1512"/>
            <w:vAlign w:val="top"/>
            <w:shd w:fill="F7F9FB"/>
          </w:tcPr>
          <w:p>
            <w:r>
              <w:rPr>
                <w:rFonts w:ascii="Noto Sans" w:hAnsi="Noto Sans" w:eastAsia="Noto Sans" w:cs="Noto Sans"/>
                <w:sz w:val="17"/>
              </w:rPr>
              <w:t>Reale</w:t>
            </w:r>
          </w:p>
        </w:tc>
        <w:tc>
          <w:tcPr>
            <w:tcW w:type="dxa" w:w="1512"/>
            <w:vAlign w:val="top"/>
            <w:shd w:fill="F7F9FB"/>
          </w:tcPr>
          <w:p>
            <w:r>
              <w:rPr>
                <w:rFonts w:ascii="Noto Sans" w:hAnsi="Noto Sans" w:eastAsia="Noto Sans" w:cs="Noto Sans"/>
                <w:sz w:val="17"/>
              </w:rPr>
              <w:t>Reale</w:t>
            </w:r>
          </w:p>
        </w:tc>
        <w:tc>
          <w:tcPr>
            <w:tcW w:type="dxa" w:w="1512"/>
            <w:vAlign w:val="top"/>
            <w:shd w:fill="F7F9FB"/>
          </w:tcPr>
          <w:p>
            <w:r>
              <w:rPr>
                <w:rFonts w:ascii="Noto Sans" w:hAnsi="Noto Sans" w:eastAsia="Noto Sans" w:cs="Noto Sans"/>
                <w:sz w:val="17"/>
              </w:rPr>
              <w:t>—</w:t>
            </w:r>
          </w:p>
        </w:tc>
        <w:tc>
          <w:tcPr>
            <w:tcW w:type="dxa" w:w="1512"/>
            <w:vAlign w:val="top"/>
            <w:shd w:fill="F7F9FB"/>
          </w:tcPr>
          <w:p>
            <w:r>
              <w:rPr>
                <w:rFonts w:ascii="Noto Sans" w:hAnsi="Noto Sans" w:eastAsia="Noto Sans" w:cs="Noto Sans"/>
                <w:sz w:val="17"/>
              </w:rPr>
              <w:t>—</w:t>
            </w:r>
          </w:p>
        </w:tc>
        <w:tc>
          <w:tcPr>
            <w:tcW w:type="dxa" w:w="1512"/>
            <w:vAlign w:val="top"/>
            <w:shd w:fill="F7F9FB"/>
          </w:tcPr>
          <w:p>
            <w:r>
              <w:rPr>
                <w:rFonts w:ascii="Noto Sans" w:hAnsi="Noto Sans" w:eastAsia="Noto Sans" w:cs="Noto Sans"/>
                <w:sz w:val="17"/>
              </w:rPr>
              <w:t>Run/source entra stato degradato/paused; issue verso Onboarding; nessuna reinterpretazione.</w:t>
            </w:r>
          </w:p>
        </w:tc>
      </w:tr>
      <w:tr>
        <w:tc>
          <w:tcPr>
            <w:tcW w:type="dxa" w:w="1512"/>
            <w:vAlign w:val="top"/>
          </w:tcPr>
          <w:p>
            <w:r>
              <w:rPr>
                <w:rFonts w:ascii="Noto Sans" w:hAnsi="Noto Sans" w:eastAsia="Noto Sans" w:cs="Noto Sans"/>
                <w:sz w:val="17"/>
              </w:rPr>
              <w:t>E2E-05 New onboarding version</w:t>
            </w:r>
          </w:p>
        </w:tc>
        <w:tc>
          <w:tcPr>
            <w:tcW w:type="dxa" w:w="1512"/>
            <w:vAlign w:val="top"/>
          </w:tcPr>
          <w:p>
            <w:r>
              <w:rPr>
                <w:rFonts w:ascii="Noto Sans" w:hAnsi="Noto Sans" w:eastAsia="Noto Sans" w:cs="Noto Sans"/>
                <w:sz w:val="17"/>
              </w:rPr>
              <w:t>Reale</w:t>
            </w:r>
          </w:p>
        </w:tc>
        <w:tc>
          <w:tcPr>
            <w:tcW w:type="dxa" w:w="1512"/>
            <w:vAlign w:val="top"/>
          </w:tcPr>
          <w:p>
            <w:r>
              <w:rPr>
                <w:rFonts w:ascii="Noto Sans" w:hAnsi="Noto Sans" w:eastAsia="Noto Sans" w:cs="Noto Sans"/>
                <w:sz w:val="17"/>
              </w:rPr>
              <w:t>Reale</w:t>
            </w:r>
          </w:p>
        </w:tc>
        <w:tc>
          <w:tcPr>
            <w:tcW w:type="dxa" w:w="1512"/>
            <w:vAlign w:val="top"/>
          </w:tcPr>
          <w:p>
            <w:r>
              <w:rPr>
                <w:rFonts w:ascii="Noto Sans" w:hAnsi="Noto Sans" w:eastAsia="Noto Sans" w:cs="Noto Sans"/>
                <w:sz w:val="17"/>
              </w:rPr>
              <w:t>Reale/stub</w:t>
            </w:r>
          </w:p>
        </w:tc>
        <w:tc>
          <w:tcPr>
            <w:tcW w:type="dxa" w:w="1512"/>
            <w:vAlign w:val="top"/>
          </w:tcPr>
          <w:p>
            <w:r>
              <w:rPr>
                <w:rFonts w:ascii="Noto Sans" w:hAnsi="Noto Sans" w:eastAsia="Noto Sans" w:cs="Noto Sans"/>
                <w:sz w:val="17"/>
              </w:rPr>
              <w:t>Stub/real</w:t>
            </w:r>
          </w:p>
        </w:tc>
        <w:tc>
          <w:tcPr>
            <w:tcW w:type="dxa" w:w="1512"/>
            <w:vAlign w:val="top"/>
          </w:tcPr>
          <w:p>
            <w:r>
              <w:rPr>
                <w:rFonts w:ascii="Noto Sans" w:hAnsi="Noto Sans" w:eastAsia="Noto Sans" w:cs="Noto Sans"/>
                <w:sz w:val="17"/>
              </w:rPr>
              <w:t>Run in corso termina col bundle vecchio; nuova run usa bundle nuovo.</w:t>
            </w:r>
          </w:p>
        </w:tc>
      </w:tr>
      <w:tr>
        <w:tc>
          <w:tcPr>
            <w:tcW w:type="dxa" w:w="1512"/>
            <w:vAlign w:val="top"/>
            <w:shd w:fill="F7F9FB"/>
          </w:tcPr>
          <w:p>
            <w:r>
              <w:rPr>
                <w:rFonts w:ascii="Noto Sans" w:hAnsi="Noto Sans" w:eastAsia="Noto Sans" w:cs="Noto Sans"/>
                <w:sz w:val="17"/>
              </w:rPr>
              <w:t>E2E-06 Historical reproduce</w:t>
            </w:r>
          </w:p>
        </w:tc>
        <w:tc>
          <w:tcPr>
            <w:tcW w:type="dxa" w:w="1512"/>
            <w:vAlign w:val="top"/>
            <w:shd w:fill="F7F9FB"/>
          </w:tcPr>
          <w:p>
            <w:r>
              <w:rPr>
                <w:rFonts w:ascii="Noto Sans" w:hAnsi="Noto Sans" w:eastAsia="Noto Sans" w:cs="Noto Sans"/>
                <w:sz w:val="17"/>
              </w:rPr>
              <w:t>—</w:t>
            </w:r>
          </w:p>
        </w:tc>
        <w:tc>
          <w:tcPr>
            <w:tcW w:type="dxa" w:w="1512"/>
            <w:vAlign w:val="top"/>
            <w:shd w:fill="F7F9FB"/>
          </w:tcPr>
          <w:p>
            <w:r>
              <w:rPr>
                <w:rFonts w:ascii="Noto Sans" w:hAnsi="Noto Sans" w:eastAsia="Noto Sans" w:cs="Noto Sans"/>
                <w:sz w:val="17"/>
              </w:rPr>
              <w:t>Reale</w:t>
            </w:r>
          </w:p>
        </w:tc>
        <w:tc>
          <w:tcPr>
            <w:tcW w:type="dxa" w:w="1512"/>
            <w:vAlign w:val="top"/>
            <w:shd w:fill="F7F9FB"/>
          </w:tcPr>
          <w:p>
            <w:r>
              <w:rPr>
                <w:rFonts w:ascii="Noto Sans" w:hAnsi="Noto Sans" w:eastAsia="Noto Sans" w:cs="Noto Sans"/>
                <w:sz w:val="17"/>
              </w:rPr>
              <w:t>Reale/stub</w:t>
            </w:r>
          </w:p>
        </w:tc>
        <w:tc>
          <w:tcPr>
            <w:tcW w:type="dxa" w:w="1512"/>
            <w:vAlign w:val="top"/>
            <w:shd w:fill="F7F9FB"/>
          </w:tcPr>
          <w:p>
            <w:r>
              <w:rPr>
                <w:rFonts w:ascii="Noto Sans" w:hAnsi="Noto Sans" w:eastAsia="Noto Sans" w:cs="Noto Sans"/>
                <w:sz w:val="17"/>
              </w:rPr>
              <w:t>Object storage + stub</w:t>
            </w:r>
          </w:p>
        </w:tc>
        <w:tc>
          <w:tcPr>
            <w:tcW w:type="dxa" w:w="1512"/>
            <w:vAlign w:val="top"/>
            <w:shd w:fill="F7F9FB"/>
          </w:tcPr>
          <w:p>
            <w:r>
              <w:rPr>
                <w:rFonts w:ascii="Noto Sans" w:hAnsi="Noto Sans" w:eastAsia="Noto Sans" w:cs="Noto Sans"/>
                <w:sz w:val="17"/>
              </w:rPr>
              <w:t>Raw storico + contract refs riproducono risultato storico deterministico entro tolleranze dichiarate.</w:t>
            </w:r>
          </w:p>
        </w:tc>
      </w:tr>
      <w:tr>
        <w:tc>
          <w:tcPr>
            <w:tcW w:type="dxa" w:w="1512"/>
            <w:vAlign w:val="top"/>
          </w:tcPr>
          <w:p>
            <w:r>
              <w:rPr>
                <w:rFonts w:ascii="Noto Sans" w:hAnsi="Noto Sans" w:eastAsia="Noto Sans" w:cs="Noto Sans"/>
                <w:sz w:val="17"/>
              </w:rPr>
              <w:t>E2E-07 Downstream outage</w:t>
            </w:r>
          </w:p>
        </w:tc>
        <w:tc>
          <w:tcPr>
            <w:tcW w:type="dxa" w:w="1512"/>
            <w:vAlign w:val="top"/>
          </w:tcPr>
          <w:p>
            <w:r>
              <w:rPr>
                <w:rFonts w:ascii="Noto Sans" w:hAnsi="Noto Sans" w:eastAsia="Noto Sans" w:cs="Noto Sans"/>
                <w:sz w:val="17"/>
              </w:rPr>
              <w:t>—</w:t>
            </w:r>
          </w:p>
        </w:tc>
        <w:tc>
          <w:tcPr>
            <w:tcW w:type="dxa" w:w="1512"/>
            <w:vAlign w:val="top"/>
          </w:tcPr>
          <w:p>
            <w:r>
              <w:rPr>
                <w:rFonts w:ascii="Noto Sans" w:hAnsi="Noto Sans" w:eastAsia="Noto Sans" w:cs="Noto Sans"/>
                <w:sz w:val="17"/>
              </w:rPr>
              <w:t>—</w:t>
            </w:r>
          </w:p>
        </w:tc>
        <w:tc>
          <w:tcPr>
            <w:tcW w:type="dxa" w:w="1512"/>
            <w:vAlign w:val="top"/>
          </w:tcPr>
          <w:p>
            <w:r>
              <w:rPr>
                <w:rFonts w:ascii="Noto Sans" w:hAnsi="Noto Sans" w:eastAsia="Noto Sans" w:cs="Noto Sans"/>
                <w:sz w:val="17"/>
              </w:rPr>
              <w:t>—</w:t>
            </w:r>
          </w:p>
        </w:tc>
        <w:tc>
          <w:tcPr>
            <w:tcW w:type="dxa" w:w="1512"/>
            <w:vAlign w:val="top"/>
          </w:tcPr>
          <w:p>
            <w:r>
              <w:rPr>
                <w:rFonts w:ascii="Noto Sans" w:hAnsi="Noto Sans" w:eastAsia="Noto Sans" w:cs="Noto Sans"/>
                <w:sz w:val="17"/>
              </w:rPr>
              <w:t>Fault stub</w:t>
            </w:r>
          </w:p>
        </w:tc>
        <w:tc>
          <w:tcPr>
            <w:tcW w:type="dxa" w:w="1512"/>
            <w:vAlign w:val="top"/>
          </w:tcPr>
          <w:p>
            <w:r>
              <w:rPr>
                <w:rFonts w:ascii="Noto Sans" w:hAnsi="Noto Sans" w:eastAsia="Noto Sans" w:cs="Noto Sans"/>
                <w:sz w:val="17"/>
              </w:rPr>
              <w:t>Outbox/backpressure; no data loss; resume dopo recovery.</w:t>
            </w:r>
          </w:p>
        </w:tc>
      </w:tr>
      <w:tr>
        <w:tc>
          <w:tcPr>
            <w:tcW w:type="dxa" w:w="1512"/>
            <w:vAlign w:val="top"/>
            <w:shd w:fill="F7F9FB"/>
          </w:tcPr>
          <w:p>
            <w:r>
              <w:rPr>
                <w:rFonts w:ascii="Noto Sans" w:hAnsi="Noto Sans" w:eastAsia="Noto Sans" w:cs="Noto Sans"/>
                <w:sz w:val="17"/>
              </w:rPr>
              <w:t>E2E-08 M2M forbidden</w:t>
            </w:r>
          </w:p>
        </w:tc>
        <w:tc>
          <w:tcPr>
            <w:tcW w:type="dxa" w:w="1512"/>
            <w:vAlign w:val="top"/>
            <w:shd w:fill="F7F9FB"/>
          </w:tcPr>
          <w:p>
            <w:r>
              <w:rPr>
                <w:rFonts w:ascii="Noto Sans" w:hAnsi="Noto Sans" w:eastAsia="Noto Sans" w:cs="Noto Sans"/>
                <w:sz w:val="17"/>
              </w:rPr>
              <w:t>Reale</w:t>
            </w:r>
          </w:p>
        </w:tc>
        <w:tc>
          <w:tcPr>
            <w:tcW w:type="dxa" w:w="1512"/>
            <w:vAlign w:val="top"/>
            <w:shd w:fill="F7F9FB"/>
          </w:tcPr>
          <w:p>
            <w:r>
              <w:rPr>
                <w:rFonts w:ascii="Noto Sans" w:hAnsi="Noto Sans" w:eastAsia="Noto Sans" w:cs="Noto Sans"/>
                <w:sz w:val="17"/>
              </w:rPr>
              <w:t>—</w:t>
            </w:r>
          </w:p>
        </w:tc>
        <w:tc>
          <w:tcPr>
            <w:tcW w:type="dxa" w:w="1512"/>
            <w:vAlign w:val="top"/>
            <w:shd w:fill="F7F9FB"/>
          </w:tcPr>
          <w:p>
            <w:r>
              <w:rPr>
                <w:rFonts w:ascii="Noto Sans" w:hAnsi="Noto Sans" w:eastAsia="Noto Sans" w:cs="Noto Sans"/>
                <w:sz w:val="17"/>
              </w:rPr>
              <w:t>—</w:t>
            </w:r>
          </w:p>
        </w:tc>
        <w:tc>
          <w:tcPr>
            <w:tcW w:type="dxa" w:w="1512"/>
            <w:vAlign w:val="top"/>
            <w:shd w:fill="F7F9FB"/>
          </w:tcPr>
          <w:p>
            <w:r>
              <w:rPr>
                <w:rFonts w:ascii="Noto Sans" w:hAnsi="Noto Sans" w:eastAsia="Noto Sans" w:cs="Noto Sans"/>
                <w:sz w:val="17"/>
              </w:rPr>
              <w:t>—</w:t>
            </w:r>
          </w:p>
        </w:tc>
        <w:tc>
          <w:tcPr>
            <w:tcW w:type="dxa" w:w="1512"/>
            <w:vAlign w:val="top"/>
            <w:shd w:fill="F7F9FB"/>
          </w:tcPr>
          <w:p>
            <w:r>
              <w:rPr>
                <w:rFonts w:ascii="Noto Sans" w:hAnsi="Noto Sans" w:eastAsia="Noto Sans" w:cs="Noto Sans"/>
                <w:sz w:val="17"/>
              </w:rPr>
              <w:t>Token/principal privo scope riceve 403; audit presente.</w:t>
            </w:r>
          </w:p>
        </w:tc>
      </w:tr>
      <w:tr>
        <w:tc>
          <w:tcPr>
            <w:tcW w:type="dxa" w:w="1512"/>
            <w:vAlign w:val="top"/>
          </w:tcPr>
          <w:p>
            <w:r>
              <w:rPr>
                <w:rFonts w:ascii="Noto Sans" w:hAnsi="Noto Sans" w:eastAsia="Noto Sans" w:cs="Noto Sans"/>
                <w:sz w:val="17"/>
              </w:rPr>
              <w:t>E2E-09 Malicious payload</w:t>
            </w:r>
          </w:p>
        </w:tc>
        <w:tc>
          <w:tcPr>
            <w:tcW w:type="dxa" w:w="1512"/>
            <w:vAlign w:val="top"/>
          </w:tcPr>
          <w:p>
            <w:r>
              <w:rPr>
                <w:rFonts w:ascii="Noto Sans" w:hAnsi="Noto Sans" w:eastAsia="Noto Sans" w:cs="Noto Sans"/>
                <w:sz w:val="17"/>
              </w:rPr>
              <w:t>Reale/mock source</w:t>
            </w:r>
          </w:p>
        </w:tc>
        <w:tc>
          <w:tcPr>
            <w:tcW w:type="dxa" w:w="1512"/>
            <w:vAlign w:val="top"/>
          </w:tcPr>
          <w:p>
            <w:r>
              <w:rPr>
                <w:rFonts w:ascii="Noto Sans" w:hAnsi="Noto Sans" w:eastAsia="Noto Sans" w:cs="Noto Sans"/>
                <w:sz w:val="17"/>
              </w:rPr>
              <w:t>Reale</w:t>
            </w:r>
          </w:p>
        </w:tc>
        <w:tc>
          <w:tcPr>
            <w:tcW w:type="dxa" w:w="1512"/>
            <w:vAlign w:val="top"/>
          </w:tcPr>
          <w:p>
            <w:r>
              <w:rPr>
                <w:rFonts w:ascii="Noto Sans" w:hAnsi="Noto Sans" w:eastAsia="Noto Sans" w:cs="Noto Sans"/>
                <w:sz w:val="17"/>
              </w:rPr>
              <w:t>—</w:t>
            </w:r>
          </w:p>
        </w:tc>
        <w:tc>
          <w:tcPr>
            <w:tcW w:type="dxa" w:w="1512"/>
            <w:vAlign w:val="top"/>
          </w:tcPr>
          <w:p>
            <w:r>
              <w:rPr>
                <w:rFonts w:ascii="Noto Sans" w:hAnsi="Noto Sans" w:eastAsia="Noto Sans" w:cs="Noto Sans"/>
                <w:sz w:val="17"/>
              </w:rPr>
              <w:t>—</w:t>
            </w:r>
          </w:p>
        </w:tc>
        <w:tc>
          <w:tcPr>
            <w:tcW w:type="dxa" w:w="1512"/>
            <w:vAlign w:val="top"/>
          </w:tcPr>
          <w:p>
            <w:r>
              <w:rPr>
                <w:rFonts w:ascii="Noto Sans" w:hAnsi="Noto Sans" w:eastAsia="Noto Sans" w:cs="Noto Sans"/>
                <w:sz w:val="17"/>
              </w:rPr>
              <w:t>Parser hardening blocca payload; no crash/OOM; quarantine/issue.</w:t>
            </w:r>
          </w:p>
        </w:tc>
      </w:tr>
      <w:tr>
        <w:tc>
          <w:tcPr>
            <w:tcW w:type="dxa" w:w="1512"/>
            <w:vAlign w:val="top"/>
            <w:shd w:fill="F7F9FB"/>
          </w:tcPr>
          <w:p>
            <w:r>
              <w:rPr>
                <w:rFonts w:ascii="Noto Sans" w:hAnsi="Noto Sans" w:eastAsia="Noto Sans" w:cs="Noto Sans"/>
                <w:sz w:val="17"/>
              </w:rPr>
              <w:t>E2E-10 Crash/restart</w:t>
            </w:r>
          </w:p>
        </w:tc>
        <w:tc>
          <w:tcPr>
            <w:tcW w:type="dxa" w:w="1512"/>
            <w:vAlign w:val="top"/>
            <w:shd w:fill="F7F9FB"/>
          </w:tcPr>
          <w:p>
            <w:r>
              <w:rPr>
                <w:rFonts w:ascii="Noto Sans" w:hAnsi="Noto Sans" w:eastAsia="Noto Sans" w:cs="Noto Sans"/>
                <w:sz w:val="17"/>
              </w:rPr>
              <w:t>Reale</w:t>
            </w:r>
          </w:p>
        </w:tc>
        <w:tc>
          <w:tcPr>
            <w:tcW w:type="dxa" w:w="1512"/>
            <w:vAlign w:val="top"/>
            <w:shd w:fill="F7F9FB"/>
          </w:tcPr>
          <w:p>
            <w:r>
              <w:rPr>
                <w:rFonts w:ascii="Noto Sans" w:hAnsi="Noto Sans" w:eastAsia="Noto Sans" w:cs="Noto Sans"/>
                <w:sz w:val="17"/>
              </w:rPr>
              <w:t>Reale</w:t>
            </w:r>
          </w:p>
        </w:tc>
        <w:tc>
          <w:tcPr>
            <w:tcW w:type="dxa" w:w="1512"/>
            <w:vAlign w:val="top"/>
            <w:shd w:fill="F7F9FB"/>
          </w:tcPr>
          <w:p>
            <w:r>
              <w:rPr>
                <w:rFonts w:ascii="Noto Sans" w:hAnsi="Noto Sans" w:eastAsia="Noto Sans" w:cs="Noto Sans"/>
                <w:sz w:val="17"/>
              </w:rPr>
              <w:t>—</w:t>
            </w:r>
          </w:p>
        </w:tc>
        <w:tc>
          <w:tcPr>
            <w:tcW w:type="dxa" w:w="1512"/>
            <w:vAlign w:val="top"/>
            <w:shd w:fill="F7F9FB"/>
          </w:tcPr>
          <w:p>
            <w:r>
              <w:rPr>
                <w:rFonts w:ascii="Noto Sans" w:hAnsi="Noto Sans" w:eastAsia="Noto Sans" w:cs="Noto Sans"/>
                <w:sz w:val="17"/>
              </w:rPr>
              <w:t>Stub/real</w:t>
            </w:r>
          </w:p>
        </w:tc>
        <w:tc>
          <w:tcPr>
            <w:tcW w:type="dxa" w:w="1512"/>
            <w:vAlign w:val="top"/>
            <w:shd w:fill="F7F9FB"/>
          </w:tcPr>
          <w:p>
            <w:r>
              <w:rPr>
                <w:rFonts w:ascii="Noto Sans" w:hAnsi="Noto Sans" w:eastAsia="Noto Sans" w:cs="Noto Sans"/>
                <w:sz w:val="17"/>
              </w:rPr>
              <w:t>Lease recovery e resume da checkpoint; nessun doppio commit.</w:t>
            </w:r>
          </w:p>
        </w:tc>
      </w:tr>
      <w:tr>
        <w:tc>
          <w:tcPr>
            <w:tcW w:type="dxa" w:w="1512"/>
            <w:vAlign w:val="top"/>
          </w:tcPr>
          <w:p>
            <w:r>
              <w:rPr>
                <w:rFonts w:ascii="Noto Sans" w:hAnsi="Noto Sans" w:eastAsia="Noto Sans" w:cs="Noto Sans"/>
                <w:sz w:val="17"/>
              </w:rPr>
              <w:t>E2E-11 OUF_SYSTEM</w:t>
            </w:r>
          </w:p>
        </w:tc>
        <w:tc>
          <w:tcPr>
            <w:tcW w:type="dxa" w:w="1512"/>
            <w:vAlign w:val="top"/>
          </w:tcPr>
          <w:p>
            <w:r>
              <w:rPr>
                <w:rFonts w:ascii="Noto Sans" w:hAnsi="Noto Sans" w:eastAsia="Noto Sans" w:cs="Noto Sans"/>
                <w:sz w:val="17"/>
              </w:rPr>
              <w:t>—</w:t>
            </w:r>
          </w:p>
        </w:tc>
        <w:tc>
          <w:tcPr>
            <w:tcW w:type="dxa" w:w="1512"/>
            <w:vAlign w:val="top"/>
          </w:tcPr>
          <w:p>
            <w:r>
              <w:rPr>
                <w:rFonts w:ascii="Noto Sans" w:hAnsi="Noto Sans" w:eastAsia="Noto Sans" w:cs="Noto Sans"/>
                <w:sz w:val="17"/>
              </w:rPr>
              <w:t>Reale</w:t>
            </w:r>
          </w:p>
        </w:tc>
        <w:tc>
          <w:tcPr>
            <w:tcW w:type="dxa" w:w="1512"/>
            <w:vAlign w:val="top"/>
          </w:tcPr>
          <w:p>
            <w:r>
              <w:rPr>
                <w:rFonts w:ascii="Noto Sans" w:hAnsi="Noto Sans" w:eastAsia="Noto Sans" w:cs="Noto Sans"/>
                <w:sz w:val="17"/>
              </w:rPr>
              <w:t>Reale/stub</w:t>
            </w:r>
          </w:p>
        </w:tc>
        <w:tc>
          <w:tcPr>
            <w:tcW w:type="dxa" w:w="1512"/>
            <w:vAlign w:val="top"/>
          </w:tcPr>
          <w:p>
            <w:r>
              <w:rPr>
                <w:rFonts w:ascii="Noto Sans" w:hAnsi="Noto Sans" w:eastAsia="Noto Sans" w:cs="Noto Sans"/>
                <w:sz w:val="17"/>
              </w:rPr>
              <w:t>Stub/real</w:t>
            </w:r>
          </w:p>
        </w:tc>
        <w:tc>
          <w:tcPr>
            <w:tcW w:type="dxa" w:w="1512"/>
            <w:vAlign w:val="top"/>
          </w:tcPr>
          <w:p>
            <w:r>
              <w:rPr>
                <w:rFonts w:ascii="Noto Sans" w:hAnsi="Noto Sans" w:eastAsia="Noto Sans" w:cs="Noto Sans"/>
                <w:sz w:val="17"/>
              </w:rPr>
              <w:t>MANAGED path senza finta Source API; stesso lineage/handoff contract.</w:t>
            </w:r>
          </w:p>
        </w:tc>
      </w:tr>
      <w:tr>
        <w:tc>
          <w:tcPr>
            <w:tcW w:type="dxa" w:w="1512"/>
            <w:vAlign w:val="top"/>
            <w:shd w:fill="F7F9FB"/>
          </w:tcPr>
          <w:p>
            <w:r>
              <w:rPr>
                <w:rFonts w:ascii="Noto Sans" w:hAnsi="Noto Sans" w:eastAsia="Noto Sans" w:cs="Noto Sans"/>
                <w:sz w:val="17"/>
              </w:rPr>
              <w:t>E2E-12 WFS</w:t>
            </w:r>
          </w:p>
        </w:tc>
        <w:tc>
          <w:tcPr>
            <w:tcW w:type="dxa" w:w="1512"/>
            <w:vAlign w:val="top"/>
            <w:shd w:fill="F7F9FB"/>
          </w:tcPr>
          <w:p>
            <w:r>
              <w:rPr>
                <w:rFonts w:ascii="Noto Sans" w:hAnsi="Noto Sans" w:eastAsia="Noto Sans" w:cs="Noto Sans"/>
                <w:sz w:val="17"/>
              </w:rPr>
              <w:t>Reale</w:t>
            </w:r>
          </w:p>
        </w:tc>
        <w:tc>
          <w:tcPr>
            <w:tcW w:type="dxa" w:w="1512"/>
            <w:vAlign w:val="top"/>
            <w:shd w:fill="F7F9FB"/>
          </w:tcPr>
          <w:p>
            <w:r>
              <w:rPr>
                <w:rFonts w:ascii="Noto Sans" w:hAnsi="Noto Sans" w:eastAsia="Noto Sans" w:cs="Noto Sans"/>
                <w:sz w:val="17"/>
              </w:rPr>
              <w:t>Reale</w:t>
            </w:r>
          </w:p>
        </w:tc>
        <w:tc>
          <w:tcPr>
            <w:tcW w:type="dxa" w:w="1512"/>
            <w:vAlign w:val="top"/>
            <w:shd w:fill="F7F9FB"/>
          </w:tcPr>
          <w:p>
            <w:r>
              <w:rPr>
                <w:rFonts w:ascii="Noto Sans" w:hAnsi="Noto Sans" w:eastAsia="Noto Sans" w:cs="Noto Sans"/>
                <w:sz w:val="17"/>
              </w:rPr>
              <w:t>Reale/stub</w:t>
            </w:r>
          </w:p>
        </w:tc>
        <w:tc>
          <w:tcPr>
            <w:tcW w:type="dxa" w:w="1512"/>
            <w:vAlign w:val="top"/>
            <w:shd w:fill="F7F9FB"/>
          </w:tcPr>
          <w:p>
            <w:r>
              <w:rPr>
                <w:rFonts w:ascii="Noto Sans" w:hAnsi="Noto Sans" w:eastAsia="Noto Sans" w:cs="Noto Sans"/>
                <w:sz w:val="17"/>
              </w:rPr>
              <w:t>Stub/real</w:t>
            </w:r>
          </w:p>
        </w:tc>
        <w:tc>
          <w:tcPr>
            <w:tcW w:type="dxa" w:w="1512"/>
            <w:vAlign w:val="top"/>
            <w:shd w:fill="F7F9FB"/>
          </w:tcPr>
          <w:p>
            <w:r>
              <w:rPr>
                <w:rFonts w:ascii="Noto Sans" w:hAnsi="Noto Sans" w:eastAsia="Noto Sans" w:cs="Noto Sans"/>
                <w:sz w:val="17"/>
              </w:rPr>
              <w:t>GetFeature via Gateway, normalizzazione GeoJSON/JSON-FG, CRS/geometry validation.</w:t>
            </w:r>
          </w:p>
        </w:tc>
      </w:tr>
    </w:tbl>
    <w:p>
      <w:pPr>
        <w:pStyle w:val="Heading1"/>
      </w:pPr>
      <w:r>
        <w:rPr>
          <w:rFonts w:ascii="Noto Sans" w:hAnsi="Noto Sans" w:eastAsia="Noto Sans" w:cs="Noto Sans"/>
        </w:rPr>
        <w:t>77. Security &amp; contract conformance suite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0B4F6C"/>
            <w:vAlign w:val="center"/>
          </w:tcPr>
          <w:p>
            <w:r>
              <w:rPr>
                <w:rFonts w:ascii="Noto Sans" w:hAnsi="Noto Sans" w:eastAsia="Noto Sans" w:cs="Noto Sans"/>
                <w:b/>
                <w:color w:val="FFFFFF"/>
                <w:sz w:val="17"/>
              </w:rPr>
              <w:t>ID</w:t>
            </w:r>
          </w:p>
        </w:tc>
        <w:tc>
          <w:tcPr>
            <w:tcW w:type="dxa" w:w="3024"/>
            <w:shd w:fill="0B4F6C"/>
            <w:vAlign w:val="center"/>
          </w:tcPr>
          <w:p>
            <w:r>
              <w:rPr>
                <w:rFonts w:ascii="Noto Sans" w:hAnsi="Noto Sans" w:eastAsia="Noto Sans" w:cs="Noto Sans"/>
                <w:b/>
                <w:color w:val="FFFFFF"/>
                <w:sz w:val="17"/>
              </w:rPr>
              <w:t>Verifica</w:t>
            </w:r>
          </w:p>
        </w:tc>
        <w:tc>
          <w:tcPr>
            <w:tcW w:type="dxa" w:w="3024"/>
            <w:shd w:fill="0B4F6C"/>
            <w:vAlign w:val="center"/>
          </w:tcPr>
          <w:p>
            <w:r>
              <w:rPr>
                <w:rFonts w:ascii="Noto Sans" w:hAnsi="Noto Sans" w:eastAsia="Noto Sans" w:cs="Noto Sans"/>
                <w:b/>
                <w:color w:val="FFFFFF"/>
                <w:sz w:val="17"/>
              </w:rPr>
              <w:t>Criterio di accettazione</w:t>
            </w:r>
          </w:p>
        </w:tc>
      </w:tr>
      <w:tr>
        <w:tc>
          <w:tcPr>
            <w:tcW w:type="dxa" w:w="3024"/>
            <w:vAlign w:val="top"/>
          </w:tcPr>
          <w:p>
            <w:r>
              <w:rPr>
                <w:rFonts w:ascii="Noto Sans" w:hAnsi="Noto Sans" w:eastAsia="Noto Sans" w:cs="Noto Sans"/>
                <w:sz w:val="17"/>
              </w:rPr>
              <w:t>ING-S01</w:t>
            </w:r>
          </w:p>
        </w:tc>
        <w:tc>
          <w:tcPr>
            <w:tcW w:type="dxa" w:w="3024"/>
            <w:vAlign w:val="top"/>
          </w:tcPr>
          <w:p>
            <w:r>
              <w:rPr>
                <w:rFonts w:ascii="Noto Sans" w:hAnsi="Noto Sans" w:eastAsia="Noto Sans" w:cs="Noto Sans"/>
                <w:sz w:val="17"/>
              </w:rPr>
              <w:t>Direct source egress</w:t>
            </w:r>
          </w:p>
        </w:tc>
        <w:tc>
          <w:tcPr>
            <w:tcW w:type="dxa" w:w="3024"/>
            <w:vAlign w:val="top"/>
          </w:tcPr>
          <w:p>
            <w:r>
              <w:rPr>
                <w:rFonts w:ascii="Noto Sans" w:hAnsi="Noto Sans" w:eastAsia="Noto Sans" w:cs="Noto Sans"/>
                <w:sz w:val="17"/>
              </w:rPr>
              <w:t>NetworkPolicy/policy impedisce accesso diretto alla Source API.</w:t>
            </w:r>
          </w:p>
        </w:tc>
      </w:tr>
      <w:tr>
        <w:tc>
          <w:tcPr>
            <w:tcW w:type="dxa" w:w="3024"/>
            <w:vAlign w:val="top"/>
            <w:shd w:fill="F7F9FB"/>
          </w:tcPr>
          <w:p>
            <w:r>
              <w:rPr>
                <w:rFonts w:ascii="Noto Sans" w:hAnsi="Noto Sans" w:eastAsia="Noto Sans" w:cs="Noto Sans"/>
                <w:sz w:val="17"/>
              </w:rPr>
              <w:t>ING-S02</w:t>
            </w:r>
          </w:p>
        </w:tc>
        <w:tc>
          <w:tcPr>
            <w:tcW w:type="dxa" w:w="3024"/>
            <w:vAlign w:val="top"/>
            <w:shd w:fill="F7F9FB"/>
          </w:tcPr>
          <w:p>
            <w:r>
              <w:rPr>
                <w:rFonts w:ascii="Noto Sans" w:hAnsi="Noto Sans" w:eastAsia="Noto Sans" w:cs="Noto Sans"/>
                <w:sz w:val="17"/>
              </w:rPr>
              <w:t>Forged endpointRef</w:t>
            </w:r>
          </w:p>
        </w:tc>
        <w:tc>
          <w:tcPr>
            <w:tcW w:type="dxa" w:w="3024"/>
            <w:vAlign w:val="top"/>
            <w:shd w:fill="F7F9FB"/>
          </w:tcPr>
          <w:p>
            <w:r>
              <w:rPr>
                <w:rFonts w:ascii="Noto Sans" w:hAnsi="Noto Sans" w:eastAsia="Noto Sans" w:cs="Noto Sans"/>
                <w:sz w:val="17"/>
              </w:rPr>
              <w:t>URL/endpoint non presente nel bundle/binding approvato rifiutato.</w:t>
            </w:r>
          </w:p>
        </w:tc>
      </w:tr>
      <w:tr>
        <w:tc>
          <w:tcPr>
            <w:tcW w:type="dxa" w:w="3024"/>
            <w:vAlign w:val="top"/>
          </w:tcPr>
          <w:p>
            <w:r>
              <w:rPr>
                <w:rFonts w:ascii="Noto Sans" w:hAnsi="Noto Sans" w:eastAsia="Noto Sans" w:cs="Noto Sans"/>
                <w:sz w:val="17"/>
              </w:rPr>
              <w:t>ING-S03</w:t>
            </w:r>
          </w:p>
        </w:tc>
        <w:tc>
          <w:tcPr>
            <w:tcW w:type="dxa" w:w="3024"/>
            <w:vAlign w:val="top"/>
          </w:tcPr>
          <w:p>
            <w:r>
              <w:rPr>
                <w:rFonts w:ascii="Noto Sans" w:hAnsi="Noto Sans" w:eastAsia="Noto Sans" w:cs="Noto Sans"/>
                <w:sz w:val="17"/>
              </w:rPr>
              <w:t>M2M audience/scope</w:t>
            </w:r>
          </w:p>
        </w:tc>
        <w:tc>
          <w:tcPr>
            <w:tcW w:type="dxa" w:w="3024"/>
            <w:vAlign w:val="top"/>
          </w:tcPr>
          <w:p>
            <w:r>
              <w:rPr>
                <w:rFonts w:ascii="Noto Sans" w:hAnsi="Noto Sans" w:eastAsia="Noto Sans" w:cs="Noto Sans"/>
                <w:sz w:val="17"/>
              </w:rPr>
              <w:t>Token valido ma audience/scope errati rifiutato.</w:t>
            </w:r>
          </w:p>
        </w:tc>
      </w:tr>
      <w:tr>
        <w:tc>
          <w:tcPr>
            <w:tcW w:type="dxa" w:w="3024"/>
            <w:vAlign w:val="top"/>
            <w:shd w:fill="F7F9FB"/>
          </w:tcPr>
          <w:p>
            <w:r>
              <w:rPr>
                <w:rFonts w:ascii="Noto Sans" w:hAnsi="Noto Sans" w:eastAsia="Noto Sans" w:cs="Noto Sans"/>
                <w:sz w:val="17"/>
              </w:rPr>
              <w:t>ING-S04</w:t>
            </w:r>
          </w:p>
        </w:tc>
        <w:tc>
          <w:tcPr>
            <w:tcW w:type="dxa" w:w="3024"/>
            <w:vAlign w:val="top"/>
            <w:shd w:fill="F7F9FB"/>
          </w:tcPr>
          <w:p>
            <w:r>
              <w:rPr>
                <w:rFonts w:ascii="Noto Sans" w:hAnsi="Noto Sans" w:eastAsia="Noto Sans" w:cs="Noto Sans"/>
                <w:sz w:val="17"/>
              </w:rPr>
              <w:t>Secret leakage</w:t>
            </w:r>
          </w:p>
        </w:tc>
        <w:tc>
          <w:tcPr>
            <w:tcW w:type="dxa" w:w="3024"/>
            <w:vAlign w:val="top"/>
            <w:shd w:fill="F7F9FB"/>
          </w:tcPr>
          <w:p>
            <w:r>
              <w:rPr>
                <w:rFonts w:ascii="Noto Sans" w:hAnsi="Noto Sans" w:eastAsia="Noto Sans" w:cs="Noto Sans"/>
                <w:sz w:val="17"/>
              </w:rPr>
              <w:t>Nessun secret/token nei log, error body, DB applicativo o metric labels.</w:t>
            </w:r>
          </w:p>
        </w:tc>
      </w:tr>
      <w:tr>
        <w:tc>
          <w:tcPr>
            <w:tcW w:type="dxa" w:w="3024"/>
            <w:vAlign w:val="top"/>
          </w:tcPr>
          <w:p>
            <w:r>
              <w:rPr>
                <w:rFonts w:ascii="Noto Sans" w:hAnsi="Noto Sans" w:eastAsia="Noto Sans" w:cs="Noto Sans"/>
                <w:sz w:val="17"/>
              </w:rPr>
              <w:t>ING-S05</w:t>
            </w:r>
          </w:p>
        </w:tc>
        <w:tc>
          <w:tcPr>
            <w:tcW w:type="dxa" w:w="3024"/>
            <w:vAlign w:val="top"/>
          </w:tcPr>
          <w:p>
            <w:r>
              <w:rPr>
                <w:rFonts w:ascii="Noto Sans" w:hAnsi="Noto Sans" w:eastAsia="Noto Sans" w:cs="Noto Sans"/>
                <w:sz w:val="17"/>
              </w:rPr>
              <w:t>XXE</w:t>
            </w:r>
          </w:p>
        </w:tc>
        <w:tc>
          <w:tcPr>
            <w:tcW w:type="dxa" w:w="3024"/>
            <w:vAlign w:val="top"/>
          </w:tcPr>
          <w:p>
            <w:r>
              <w:rPr>
                <w:rFonts w:ascii="Noto Sans" w:hAnsi="Noto Sans" w:eastAsia="Noto Sans" w:cs="Noto Sans"/>
                <w:sz w:val="17"/>
              </w:rPr>
              <w:t>Payload XML con external entity non effettua fetch e viene rifiutato.</w:t>
            </w:r>
          </w:p>
        </w:tc>
      </w:tr>
      <w:tr>
        <w:tc>
          <w:tcPr>
            <w:tcW w:type="dxa" w:w="3024"/>
            <w:vAlign w:val="top"/>
            <w:shd w:fill="F7F9FB"/>
          </w:tcPr>
          <w:p>
            <w:r>
              <w:rPr>
                <w:rFonts w:ascii="Noto Sans" w:hAnsi="Noto Sans" w:eastAsia="Noto Sans" w:cs="Noto Sans"/>
                <w:sz w:val="17"/>
              </w:rPr>
              <w:t>ING-S06</w:t>
            </w:r>
          </w:p>
        </w:tc>
        <w:tc>
          <w:tcPr>
            <w:tcW w:type="dxa" w:w="3024"/>
            <w:vAlign w:val="top"/>
            <w:shd w:fill="F7F9FB"/>
          </w:tcPr>
          <w:p>
            <w:r>
              <w:rPr>
                <w:rFonts w:ascii="Noto Sans" w:hAnsi="Noto Sans" w:eastAsia="Noto Sans" w:cs="Noto Sans"/>
                <w:sz w:val="17"/>
              </w:rPr>
              <w:t>Payload bomb</w:t>
            </w:r>
          </w:p>
        </w:tc>
        <w:tc>
          <w:tcPr>
            <w:tcW w:type="dxa" w:w="3024"/>
            <w:vAlign w:val="top"/>
            <w:shd w:fill="F7F9FB"/>
          </w:tcPr>
          <w:p>
            <w:r>
              <w:rPr>
                <w:rFonts w:ascii="Noto Sans" w:hAnsi="Noto Sans" w:eastAsia="Noto Sans" w:cs="Noto Sans"/>
                <w:sz w:val="17"/>
              </w:rPr>
              <w:t>Size/decompression limit previene OOM e produce errore classificato.</w:t>
            </w:r>
          </w:p>
        </w:tc>
      </w:tr>
      <w:tr>
        <w:tc>
          <w:tcPr>
            <w:tcW w:type="dxa" w:w="3024"/>
            <w:vAlign w:val="top"/>
          </w:tcPr>
          <w:p>
            <w:r>
              <w:rPr>
                <w:rFonts w:ascii="Noto Sans" w:hAnsi="Noto Sans" w:eastAsia="Noto Sans" w:cs="Noto Sans"/>
                <w:sz w:val="17"/>
              </w:rPr>
              <w:t>ING-S07</w:t>
            </w:r>
          </w:p>
        </w:tc>
        <w:tc>
          <w:tcPr>
            <w:tcW w:type="dxa" w:w="3024"/>
            <w:vAlign w:val="top"/>
          </w:tcPr>
          <w:p>
            <w:r>
              <w:rPr>
                <w:rFonts w:ascii="Noto Sans" w:hAnsi="Noto Sans" w:eastAsia="Noto Sans" w:cs="Noto Sans"/>
                <w:sz w:val="17"/>
              </w:rPr>
              <w:t>Schema spoofing</w:t>
            </w:r>
          </w:p>
        </w:tc>
        <w:tc>
          <w:tcPr>
            <w:tcW w:type="dxa" w:w="3024"/>
            <w:vAlign w:val="top"/>
          </w:tcPr>
          <w:p>
            <w:r>
              <w:rPr>
                <w:rFonts w:ascii="Noto Sans" w:hAnsi="Noto Sans" w:eastAsia="Noto Sans" w:cs="Noto Sans"/>
                <w:sz w:val="17"/>
              </w:rPr>
              <w:t>schemaVersion dichiarata ma incompatibile non bypassa validation.</w:t>
            </w:r>
          </w:p>
        </w:tc>
      </w:tr>
      <w:tr>
        <w:tc>
          <w:tcPr>
            <w:tcW w:type="dxa" w:w="3024"/>
            <w:vAlign w:val="top"/>
            <w:shd w:fill="F7F9FB"/>
          </w:tcPr>
          <w:p>
            <w:r>
              <w:rPr>
                <w:rFonts w:ascii="Noto Sans" w:hAnsi="Noto Sans" w:eastAsia="Noto Sans" w:cs="Noto Sans"/>
                <w:sz w:val="17"/>
              </w:rPr>
              <w:t>ING-S08</w:t>
            </w:r>
          </w:p>
        </w:tc>
        <w:tc>
          <w:tcPr>
            <w:tcW w:type="dxa" w:w="3024"/>
            <w:vAlign w:val="top"/>
            <w:shd w:fill="F7F9FB"/>
          </w:tcPr>
          <w:p>
            <w:r>
              <w:rPr>
                <w:rFonts w:ascii="Noto Sans" w:hAnsi="Noto Sans" w:eastAsia="Noto Sans" w:cs="Noto Sans"/>
                <w:sz w:val="17"/>
              </w:rPr>
              <w:t>Adapter integrity</w:t>
            </w:r>
          </w:p>
        </w:tc>
        <w:tc>
          <w:tcPr>
            <w:tcW w:type="dxa" w:w="3024"/>
            <w:vAlign w:val="top"/>
            <w:shd w:fill="F7F9FB"/>
          </w:tcPr>
          <w:p>
            <w:r>
              <w:rPr>
                <w:rFonts w:ascii="Noto Sans" w:hAnsi="Noto Sans" w:eastAsia="Noto Sans" w:cs="Noto Sans"/>
                <w:sz w:val="17"/>
              </w:rPr>
              <w:t>Adapter non allowlistato/versione non approvata non viene caricato.</w:t>
            </w:r>
          </w:p>
        </w:tc>
      </w:tr>
      <w:tr>
        <w:tc>
          <w:tcPr>
            <w:tcW w:type="dxa" w:w="3024"/>
            <w:vAlign w:val="top"/>
          </w:tcPr>
          <w:p>
            <w:r>
              <w:rPr>
                <w:rFonts w:ascii="Noto Sans" w:hAnsi="Noto Sans" w:eastAsia="Noto Sans" w:cs="Noto Sans"/>
                <w:sz w:val="17"/>
              </w:rPr>
              <w:t>ING-S09</w:t>
            </w:r>
          </w:p>
        </w:tc>
        <w:tc>
          <w:tcPr>
            <w:tcW w:type="dxa" w:w="3024"/>
            <w:vAlign w:val="top"/>
          </w:tcPr>
          <w:p>
            <w:r>
              <w:rPr>
                <w:rFonts w:ascii="Noto Sans" w:hAnsi="Noto Sans" w:eastAsia="Noto Sans" w:cs="Noto Sans"/>
                <w:sz w:val="17"/>
              </w:rPr>
              <w:t>Container hardening</w:t>
            </w:r>
          </w:p>
        </w:tc>
        <w:tc>
          <w:tcPr>
            <w:tcW w:type="dxa" w:w="3024"/>
            <w:vAlign w:val="top"/>
          </w:tcPr>
          <w:p>
            <w:r>
              <w:rPr>
                <w:rFonts w:ascii="Noto Sans" w:hAnsi="Noto Sans" w:eastAsia="Noto Sans" w:cs="Noto Sans"/>
                <w:sz w:val="17"/>
              </w:rPr>
              <w:t>Pod non-root e securityContext conforme salvo ADR motivato.</w:t>
            </w:r>
          </w:p>
        </w:tc>
      </w:tr>
      <w:tr>
        <w:tc>
          <w:tcPr>
            <w:tcW w:type="dxa" w:w="3024"/>
            <w:vAlign w:val="top"/>
            <w:shd w:fill="F7F9FB"/>
          </w:tcPr>
          <w:p>
            <w:r>
              <w:rPr>
                <w:rFonts w:ascii="Noto Sans" w:hAnsi="Noto Sans" w:eastAsia="Noto Sans" w:cs="Noto Sans"/>
                <w:sz w:val="17"/>
              </w:rPr>
              <w:t>ING-S10</w:t>
            </w:r>
          </w:p>
        </w:tc>
        <w:tc>
          <w:tcPr>
            <w:tcW w:type="dxa" w:w="3024"/>
            <w:vAlign w:val="top"/>
            <w:shd w:fill="F7F9FB"/>
          </w:tcPr>
          <w:p>
            <w:r>
              <w:rPr>
                <w:rFonts w:ascii="Noto Sans" w:hAnsi="Noto Sans" w:eastAsia="Noto Sans" w:cs="Noto Sans"/>
                <w:sz w:val="17"/>
              </w:rPr>
              <w:t>Dependency gate</w:t>
            </w:r>
          </w:p>
        </w:tc>
        <w:tc>
          <w:tcPr>
            <w:tcW w:type="dxa" w:w="3024"/>
            <w:vAlign w:val="top"/>
            <w:shd w:fill="F7F9FB"/>
          </w:tcPr>
          <w:p>
            <w:r>
              <w:rPr>
                <w:rFonts w:ascii="Noto Sans" w:hAnsi="Noto Sans" w:eastAsia="Noto Sans" w:cs="Noto Sans"/>
                <w:sz w:val="17"/>
              </w:rPr>
              <w:t>SBOM prodotto; vulnerability policy rispettata.</w:t>
            </w:r>
          </w:p>
        </w:tc>
      </w:tr>
      <w:tr>
        <w:tc>
          <w:tcPr>
            <w:tcW w:type="dxa" w:w="3024"/>
            <w:vAlign w:val="top"/>
          </w:tcPr>
          <w:p>
            <w:r>
              <w:rPr>
                <w:rFonts w:ascii="Noto Sans" w:hAnsi="Noto Sans" w:eastAsia="Noto Sans" w:cs="Noto Sans"/>
                <w:sz w:val="17"/>
              </w:rPr>
              <w:t>ING-C01</w:t>
            </w:r>
          </w:p>
        </w:tc>
        <w:tc>
          <w:tcPr>
            <w:tcW w:type="dxa" w:w="3024"/>
            <w:vAlign w:val="top"/>
          </w:tcPr>
          <w:p>
            <w:r>
              <w:rPr>
                <w:rFonts w:ascii="Noto Sans" w:hAnsi="Noto Sans" w:eastAsia="Noto Sans" w:cs="Noto Sans"/>
                <w:sz w:val="17"/>
              </w:rPr>
              <w:t>OpenAPI validation</w:t>
            </w:r>
          </w:p>
        </w:tc>
        <w:tc>
          <w:tcPr>
            <w:tcW w:type="dxa" w:w="3024"/>
            <w:vAlign w:val="top"/>
          </w:tcPr>
          <w:p>
            <w:r>
              <w:rPr>
                <w:rFonts w:ascii="Noto Sans" w:hAnsi="Noto Sans" w:eastAsia="Noto Sans" w:cs="Noto Sans"/>
                <w:sz w:val="17"/>
              </w:rPr>
              <w:t>Spec 3.1 valida, security/operationId/schema definiti.</w:t>
            </w:r>
          </w:p>
        </w:tc>
      </w:tr>
      <w:tr>
        <w:tc>
          <w:tcPr>
            <w:tcW w:type="dxa" w:w="3024"/>
            <w:vAlign w:val="top"/>
            <w:shd w:fill="F7F9FB"/>
          </w:tcPr>
          <w:p>
            <w:r>
              <w:rPr>
                <w:rFonts w:ascii="Noto Sans" w:hAnsi="Noto Sans" w:eastAsia="Noto Sans" w:cs="Noto Sans"/>
                <w:sz w:val="17"/>
              </w:rPr>
              <w:t>ING-C02</w:t>
            </w:r>
          </w:p>
        </w:tc>
        <w:tc>
          <w:tcPr>
            <w:tcW w:type="dxa" w:w="3024"/>
            <w:vAlign w:val="top"/>
            <w:shd w:fill="F7F9FB"/>
          </w:tcPr>
          <w:p>
            <w:r>
              <w:rPr>
                <w:rFonts w:ascii="Noto Sans" w:hAnsi="Noto Sans" w:eastAsia="Noto Sans" w:cs="Noto Sans"/>
                <w:sz w:val="17"/>
              </w:rPr>
              <w:t>Envelope schema</w:t>
            </w:r>
          </w:p>
        </w:tc>
        <w:tc>
          <w:tcPr>
            <w:tcW w:type="dxa" w:w="3024"/>
            <w:vAlign w:val="top"/>
            <w:shd w:fill="F7F9FB"/>
          </w:tcPr>
          <w:p>
            <w:r>
              <w:rPr>
                <w:rFonts w:ascii="Noto Sans" w:hAnsi="Noto Sans" w:eastAsia="Noto Sans" w:cs="Noto Sans"/>
                <w:sz w:val="17"/>
              </w:rPr>
              <w:t>Esempi positivi/negativi validano contro JSON Schema v1.</w:t>
            </w:r>
          </w:p>
        </w:tc>
      </w:tr>
      <w:tr>
        <w:tc>
          <w:tcPr>
            <w:tcW w:type="dxa" w:w="3024"/>
            <w:vAlign w:val="top"/>
          </w:tcPr>
          <w:p>
            <w:r>
              <w:rPr>
                <w:rFonts w:ascii="Noto Sans" w:hAnsi="Noto Sans" w:eastAsia="Noto Sans" w:cs="Noto Sans"/>
                <w:sz w:val="17"/>
              </w:rPr>
              <w:t>ING-C03</w:t>
            </w:r>
          </w:p>
        </w:tc>
        <w:tc>
          <w:tcPr>
            <w:tcW w:type="dxa" w:w="3024"/>
            <w:vAlign w:val="top"/>
          </w:tcPr>
          <w:p>
            <w:r>
              <w:rPr>
                <w:rFonts w:ascii="Noto Sans" w:hAnsi="Noto Sans" w:eastAsia="Noto Sans" w:cs="Noto Sans"/>
                <w:sz w:val="17"/>
              </w:rPr>
              <w:t>Handoff schema</w:t>
            </w:r>
          </w:p>
        </w:tc>
        <w:tc>
          <w:tcPr>
            <w:tcW w:type="dxa" w:w="3024"/>
            <w:vAlign w:val="top"/>
          </w:tcPr>
          <w:p>
            <w:r>
              <w:rPr>
                <w:rFonts w:ascii="Noto Sans" w:hAnsi="Noto Sans" w:eastAsia="Noto Sans" w:cs="Noto Sans"/>
                <w:sz w:val="17"/>
              </w:rPr>
              <w:t>HandoffPayload/LineageRecord esempi validano e ref richiesti presenti.</w:t>
            </w:r>
          </w:p>
        </w:tc>
      </w:tr>
      <w:tr>
        <w:tc>
          <w:tcPr>
            <w:tcW w:type="dxa" w:w="3024"/>
            <w:vAlign w:val="top"/>
            <w:shd w:fill="F7F9FB"/>
          </w:tcPr>
          <w:p>
            <w:r>
              <w:rPr>
                <w:rFonts w:ascii="Noto Sans" w:hAnsi="Noto Sans" w:eastAsia="Noto Sans" w:cs="Noto Sans"/>
                <w:sz w:val="17"/>
              </w:rPr>
              <w:t>ING-C04</w:t>
            </w:r>
          </w:p>
        </w:tc>
        <w:tc>
          <w:tcPr>
            <w:tcW w:type="dxa" w:w="3024"/>
            <w:vAlign w:val="top"/>
            <w:shd w:fill="F7F9FB"/>
          </w:tcPr>
          <w:p>
            <w:r>
              <w:rPr>
                <w:rFonts w:ascii="Noto Sans" w:hAnsi="Noto Sans" w:eastAsia="Noto Sans" w:cs="Noto Sans"/>
                <w:sz w:val="17"/>
              </w:rPr>
              <w:t>Backward compatibility</w:t>
            </w:r>
          </w:p>
        </w:tc>
        <w:tc>
          <w:tcPr>
            <w:tcW w:type="dxa" w:w="3024"/>
            <w:vAlign w:val="top"/>
            <w:shd w:fill="F7F9FB"/>
          </w:tcPr>
          <w:p>
            <w:r>
              <w:rPr>
                <w:rFonts w:ascii="Noto Sans" w:hAnsi="Noto Sans" w:eastAsia="Noto Sans" w:cs="Noto Sans"/>
                <w:sz w:val="17"/>
              </w:rPr>
              <w:t>Change compatibile non rompe fixture v1; breaking richiede major.</w:t>
            </w:r>
          </w:p>
        </w:tc>
      </w:tr>
      <w:tr>
        <w:tc>
          <w:tcPr>
            <w:tcW w:type="dxa" w:w="3024"/>
            <w:vAlign w:val="top"/>
          </w:tcPr>
          <w:p>
            <w:r>
              <w:rPr>
                <w:rFonts w:ascii="Noto Sans" w:hAnsi="Noto Sans" w:eastAsia="Noto Sans" w:cs="Noto Sans"/>
                <w:sz w:val="17"/>
              </w:rPr>
              <w:t>ING-C05</w:t>
            </w:r>
          </w:p>
        </w:tc>
        <w:tc>
          <w:tcPr>
            <w:tcW w:type="dxa" w:w="3024"/>
            <w:vAlign w:val="top"/>
          </w:tcPr>
          <w:p>
            <w:r>
              <w:rPr>
                <w:rFonts w:ascii="Noto Sans" w:hAnsi="Noto Sans" w:eastAsia="Noto Sans" w:cs="Noto Sans"/>
                <w:sz w:val="17"/>
              </w:rPr>
              <w:t>Idempotent commands</w:t>
            </w:r>
          </w:p>
        </w:tc>
        <w:tc>
          <w:tcPr>
            <w:tcW w:type="dxa" w:w="3024"/>
            <w:vAlign w:val="top"/>
          </w:tcPr>
          <w:p>
            <w:r>
              <w:rPr>
                <w:rFonts w:ascii="Noto Sans" w:hAnsi="Noto Sans" w:eastAsia="Noto Sans" w:cs="Noto Sans"/>
                <w:sz w:val="17"/>
              </w:rPr>
              <w:t>Idempotency-Key riusata con stesso payload non duplica; payload diverso = conflict.</w:t>
            </w:r>
          </w:p>
        </w:tc>
      </w:tr>
      <w:tr>
        <w:tc>
          <w:tcPr>
            <w:tcW w:type="dxa" w:w="3024"/>
            <w:vAlign w:val="top"/>
            <w:shd w:fill="F7F9FB"/>
          </w:tcPr>
          <w:p>
            <w:r>
              <w:rPr>
                <w:rFonts w:ascii="Noto Sans" w:hAnsi="Noto Sans" w:eastAsia="Noto Sans" w:cs="Noto Sans"/>
                <w:sz w:val="17"/>
              </w:rPr>
              <w:t>ING-C06</w:t>
            </w:r>
          </w:p>
        </w:tc>
        <w:tc>
          <w:tcPr>
            <w:tcW w:type="dxa" w:w="3024"/>
            <w:vAlign w:val="top"/>
            <w:shd w:fill="F7F9FB"/>
          </w:tcPr>
          <w:p>
            <w:r>
              <w:rPr>
                <w:rFonts w:ascii="Noto Sans" w:hAnsi="Noto Sans" w:eastAsia="Noto Sans" w:cs="Noto Sans"/>
                <w:sz w:val="17"/>
              </w:rPr>
              <w:t>Problem Details</w:t>
            </w:r>
          </w:p>
        </w:tc>
        <w:tc>
          <w:tcPr>
            <w:tcW w:type="dxa" w:w="3024"/>
            <w:vAlign w:val="top"/>
            <w:shd w:fill="F7F9FB"/>
          </w:tcPr>
          <w:p>
            <w:r>
              <w:rPr>
                <w:rFonts w:ascii="Noto Sans" w:hAnsi="Noto Sans" w:eastAsia="Noto Sans" w:cs="Noto Sans"/>
                <w:sz w:val="17"/>
              </w:rPr>
              <w:t>Errori standard espongono codice OUF, correlationId e dettaglio non sensibile.</w:t>
            </w:r>
          </w:p>
        </w:tc>
      </w:tr>
    </w:tbl>
    <w:p>
      <w:pPr>
        <w:pStyle w:val="Heading1"/>
      </w:pPr>
      <w:r>
        <w:rPr>
          <w:rFonts w:ascii="Noto Sans" w:hAnsi="Noto Sans" w:eastAsia="Noto Sans" w:cs="Noto Sans"/>
        </w:rPr>
        <w:t>78. Evidence package di rilascio</w:t>
      </w:r>
    </w:p>
    <w:p>
      <w:r>
        <w:rPr>
          <w:rFonts w:ascii="Noto Sans" w:hAnsi="Noto Sans" w:eastAsia="Noto Sans" w:cs="Noto Sans"/>
        </w:rPr>
        <w:t>Ogni build candidata a staging/produzione deve produrre un evidence package versionato e riconducibile al commit, alle migration e ai contratti utilizzati.</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shd w:fill="0B4F6C"/>
            <w:vAlign w:val="center"/>
          </w:tcPr>
          <w:p>
            <w:r>
              <w:rPr>
                <w:rFonts w:ascii="Noto Sans" w:hAnsi="Noto Sans" w:eastAsia="Noto Sans" w:cs="Noto Sans"/>
                <w:b/>
                <w:color w:val="FFFFFF"/>
                <w:sz w:val="17"/>
              </w:rPr>
              <w:t>Artefatto</w:t>
            </w:r>
          </w:p>
        </w:tc>
        <w:tc>
          <w:tcPr>
            <w:tcW w:type="dxa" w:w="4536"/>
            <w:shd w:fill="0B4F6C"/>
            <w:vAlign w:val="center"/>
          </w:tcPr>
          <w:p>
            <w:r>
              <w:rPr>
                <w:rFonts w:ascii="Noto Sans" w:hAnsi="Noto Sans" w:eastAsia="Noto Sans" w:cs="Noto Sans"/>
                <w:b/>
                <w:color w:val="FFFFFF"/>
                <w:sz w:val="17"/>
              </w:rPr>
              <w:t>Contenuto minimo</w:t>
            </w:r>
          </w:p>
        </w:tc>
      </w:tr>
      <w:tr>
        <w:tc>
          <w:tcPr>
            <w:tcW w:type="dxa" w:w="4536"/>
            <w:vAlign w:val="top"/>
          </w:tcPr>
          <w:p>
            <w:r>
              <w:rPr>
                <w:rFonts w:ascii="Noto Sans" w:hAnsi="Noto Sans" w:eastAsia="Noto Sans" w:cs="Noto Sans"/>
                <w:sz w:val="17"/>
              </w:rPr>
              <w:t>test-report.json / junit.xml</w:t>
            </w:r>
          </w:p>
        </w:tc>
        <w:tc>
          <w:tcPr>
            <w:tcW w:type="dxa" w:w="4536"/>
            <w:vAlign w:val="top"/>
          </w:tcPr>
          <w:p>
            <w:r>
              <w:rPr>
                <w:rFonts w:ascii="Noto Sans" w:hAnsi="Noto Sans" w:eastAsia="Noto Sans" w:cs="Noto Sans"/>
                <w:sz w:val="17"/>
              </w:rPr>
              <w:t>Esiti unit, integration, ING-P/ING-H/ING-O/ING-S/ING-C/E2E.</w:t>
            </w:r>
          </w:p>
        </w:tc>
      </w:tr>
      <w:tr>
        <w:tc>
          <w:tcPr>
            <w:tcW w:type="dxa" w:w="4536"/>
            <w:vAlign w:val="top"/>
            <w:shd w:fill="F7F9FB"/>
          </w:tcPr>
          <w:p>
            <w:r>
              <w:rPr>
                <w:rFonts w:ascii="Noto Sans" w:hAnsi="Noto Sans" w:eastAsia="Noto Sans" w:cs="Noto Sans"/>
                <w:sz w:val="17"/>
              </w:rPr>
              <w:t>openapi/</w:t>
            </w:r>
          </w:p>
        </w:tc>
        <w:tc>
          <w:tcPr>
            <w:tcW w:type="dxa" w:w="4536"/>
            <w:vAlign w:val="top"/>
            <w:shd w:fill="F7F9FB"/>
          </w:tcPr>
          <w:p>
            <w:r>
              <w:rPr>
                <w:rFonts w:ascii="Noto Sans" w:hAnsi="Noto Sans" w:eastAsia="Noto Sans" w:cs="Noto Sans"/>
                <w:sz w:val="17"/>
              </w:rPr>
              <w:t>OpenAPI 3.1 congelata + lint + compatibility report.</w:t>
            </w:r>
          </w:p>
        </w:tc>
      </w:tr>
      <w:tr>
        <w:tc>
          <w:tcPr>
            <w:tcW w:type="dxa" w:w="4536"/>
            <w:vAlign w:val="top"/>
          </w:tcPr>
          <w:p>
            <w:r>
              <w:rPr>
                <w:rFonts w:ascii="Noto Sans" w:hAnsi="Noto Sans" w:eastAsia="Noto Sans" w:cs="Noto Sans"/>
                <w:sz w:val="17"/>
              </w:rPr>
              <w:t>schemas/</w:t>
            </w:r>
          </w:p>
        </w:tc>
        <w:tc>
          <w:tcPr>
            <w:tcW w:type="dxa" w:w="4536"/>
            <w:vAlign w:val="top"/>
          </w:tcPr>
          <w:p>
            <w:r>
              <w:rPr>
                <w:rFonts w:ascii="Noto Sans" w:hAnsi="Noto Sans" w:eastAsia="Noto Sans" w:cs="Noto Sans"/>
                <w:sz w:val="17"/>
              </w:rPr>
              <w:t>CanonicalEnvelope, HandoffPayload, LineageRecord, ProblemDetails ed esempi.</w:t>
            </w:r>
          </w:p>
        </w:tc>
      </w:tr>
      <w:tr>
        <w:tc>
          <w:tcPr>
            <w:tcW w:type="dxa" w:w="4536"/>
            <w:vAlign w:val="top"/>
            <w:shd w:fill="F7F9FB"/>
          </w:tcPr>
          <w:p>
            <w:r>
              <w:rPr>
                <w:rFonts w:ascii="Noto Sans" w:hAnsi="Noto Sans" w:eastAsia="Noto Sans" w:cs="Noto Sans"/>
                <w:sz w:val="17"/>
              </w:rPr>
              <w:t>db-migration-report</w:t>
            </w:r>
          </w:p>
        </w:tc>
        <w:tc>
          <w:tcPr>
            <w:tcW w:type="dxa" w:w="4536"/>
            <w:vAlign w:val="top"/>
            <w:shd w:fill="F7F9FB"/>
          </w:tcPr>
          <w:p>
            <w:r>
              <w:rPr>
                <w:rFonts w:ascii="Noto Sans" w:hAnsi="Noto Sans" w:eastAsia="Noto Sans" w:cs="Noto Sans"/>
                <w:sz w:val="17"/>
              </w:rPr>
              <w:t>Flyway info/validate e checksum.</w:t>
            </w:r>
          </w:p>
        </w:tc>
      </w:tr>
      <w:tr>
        <w:tc>
          <w:tcPr>
            <w:tcW w:type="dxa" w:w="4536"/>
            <w:vAlign w:val="top"/>
          </w:tcPr>
          <w:p>
            <w:r>
              <w:rPr>
                <w:rFonts w:ascii="Noto Sans" w:hAnsi="Noto Sans" w:eastAsia="Noto Sans" w:cs="Noto Sans"/>
                <w:sz w:val="17"/>
              </w:rPr>
              <w:t>sbom</w:t>
            </w:r>
          </w:p>
        </w:tc>
        <w:tc>
          <w:tcPr>
            <w:tcW w:type="dxa" w:w="4536"/>
            <w:vAlign w:val="top"/>
          </w:tcPr>
          <w:p>
            <w:r>
              <w:rPr>
                <w:rFonts w:ascii="Noto Sans" w:hAnsi="Noto Sans" w:eastAsia="Noto Sans" w:cs="Noto Sans"/>
                <w:sz w:val="17"/>
              </w:rPr>
              <w:t>CycloneDX/SPDX per immagini/componenti.</w:t>
            </w:r>
          </w:p>
        </w:tc>
      </w:tr>
      <w:tr>
        <w:tc>
          <w:tcPr>
            <w:tcW w:type="dxa" w:w="4536"/>
            <w:vAlign w:val="top"/>
            <w:shd w:fill="F7F9FB"/>
          </w:tcPr>
          <w:p>
            <w:r>
              <w:rPr>
                <w:rFonts w:ascii="Noto Sans" w:hAnsi="Noto Sans" w:eastAsia="Noto Sans" w:cs="Noto Sans"/>
                <w:sz w:val="17"/>
              </w:rPr>
              <w:t>security-scan</w:t>
            </w:r>
          </w:p>
        </w:tc>
        <w:tc>
          <w:tcPr>
            <w:tcW w:type="dxa" w:w="4536"/>
            <w:vAlign w:val="top"/>
            <w:shd w:fill="F7F9FB"/>
          </w:tcPr>
          <w:p>
            <w:r>
              <w:rPr>
                <w:rFonts w:ascii="Noto Sans" w:hAnsi="Noto Sans" w:eastAsia="Noto Sans" w:cs="Noto Sans"/>
                <w:sz w:val="17"/>
              </w:rPr>
              <w:t>SCA/SAST/container scan + eventuali waiver approvati.</w:t>
            </w:r>
          </w:p>
        </w:tc>
      </w:tr>
      <w:tr>
        <w:tc>
          <w:tcPr>
            <w:tcW w:type="dxa" w:w="4536"/>
            <w:vAlign w:val="top"/>
          </w:tcPr>
          <w:p>
            <w:r>
              <w:rPr>
                <w:rFonts w:ascii="Noto Sans" w:hAnsi="Noto Sans" w:eastAsia="Noto Sans" w:cs="Noto Sans"/>
                <w:sz w:val="17"/>
              </w:rPr>
              <w:t>deployment-manifest refs</w:t>
            </w:r>
          </w:p>
        </w:tc>
        <w:tc>
          <w:tcPr>
            <w:tcW w:type="dxa" w:w="4536"/>
            <w:vAlign w:val="top"/>
          </w:tcPr>
          <w:p>
            <w:r>
              <w:rPr>
                <w:rFonts w:ascii="Noto Sans" w:hAnsi="Noto Sans" w:eastAsia="Noto Sans" w:cs="Noto Sans"/>
                <w:sz w:val="17"/>
              </w:rPr>
              <w:t>Image digest, Helm/Kustomize values, environment baseline.</w:t>
            </w:r>
          </w:p>
        </w:tc>
      </w:tr>
      <w:tr>
        <w:tc>
          <w:tcPr>
            <w:tcW w:type="dxa" w:w="4536"/>
            <w:vAlign w:val="top"/>
            <w:shd w:fill="F7F9FB"/>
          </w:tcPr>
          <w:p>
            <w:r>
              <w:rPr>
                <w:rFonts w:ascii="Noto Sans" w:hAnsi="Noto Sans" w:eastAsia="Noto Sans" w:cs="Noto Sans"/>
                <w:sz w:val="17"/>
              </w:rPr>
              <w:t>observability snapshot</w:t>
            </w:r>
          </w:p>
        </w:tc>
        <w:tc>
          <w:tcPr>
            <w:tcW w:type="dxa" w:w="4536"/>
            <w:vAlign w:val="top"/>
            <w:shd w:fill="F7F9FB"/>
          </w:tcPr>
          <w:p>
            <w:r>
              <w:rPr>
                <w:rFonts w:ascii="Noto Sans" w:hAnsi="Noto Sans" w:eastAsia="Noto Sans" w:cs="Noto Sans"/>
                <w:sz w:val="17"/>
              </w:rPr>
              <w:t>Dashboard/metriche/log correlation rilevanti durante E2E.</w:t>
            </w:r>
          </w:p>
        </w:tc>
      </w:tr>
      <w:tr>
        <w:tc>
          <w:tcPr>
            <w:tcW w:type="dxa" w:w="4536"/>
            <w:vAlign w:val="top"/>
          </w:tcPr>
          <w:p>
            <w:r>
              <w:rPr>
                <w:rFonts w:ascii="Noto Sans" w:hAnsi="Noto Sans" w:eastAsia="Noto Sans" w:cs="Noto Sans"/>
                <w:sz w:val="17"/>
              </w:rPr>
              <w:t>restore/recovery evidence</w:t>
            </w:r>
          </w:p>
        </w:tc>
        <w:tc>
          <w:tcPr>
            <w:tcW w:type="dxa" w:w="4536"/>
            <w:vAlign w:val="top"/>
          </w:tcPr>
          <w:p>
            <w:r>
              <w:rPr>
                <w:rFonts w:ascii="Noto Sans" w:hAnsi="Noto Sans" w:eastAsia="Noto Sans" w:cs="Noto Sans"/>
                <w:sz w:val="17"/>
              </w:rPr>
              <w:t>DB restore + crash/restart + downstream outage test.</w:t>
            </w:r>
          </w:p>
        </w:tc>
      </w:tr>
      <w:tr>
        <w:tc>
          <w:tcPr>
            <w:tcW w:type="dxa" w:w="4536"/>
            <w:vAlign w:val="top"/>
            <w:shd w:fill="F7F9FB"/>
          </w:tcPr>
          <w:p>
            <w:r>
              <w:rPr>
                <w:rFonts w:ascii="Noto Sans" w:hAnsi="Noto Sans" w:eastAsia="Noto Sans" w:cs="Noto Sans"/>
                <w:sz w:val="17"/>
              </w:rPr>
              <w:t>contract fixtures</w:t>
            </w:r>
          </w:p>
        </w:tc>
        <w:tc>
          <w:tcPr>
            <w:tcW w:type="dxa" w:w="4536"/>
            <w:vAlign w:val="top"/>
            <w:shd w:fill="F7F9FB"/>
          </w:tcPr>
          <w:p>
            <w:r>
              <w:rPr>
                <w:rFonts w:ascii="Noto Sans" w:hAnsi="Noto Sans" w:eastAsia="Noto Sans" w:cs="Noto Sans"/>
                <w:sz w:val="17"/>
              </w:rPr>
              <w:t>Bundle, source payload, envelope e handoff fixture versionati.</w:t>
            </w:r>
          </w:p>
        </w:tc>
      </w:tr>
    </w:tbl>
    <w:p>
      <w:pPr>
        <w:pStyle w:val="Heading1"/>
      </w:pPr>
      <w:r>
        <w:rPr>
          <w:rFonts w:ascii="Noto Sans" w:hAnsi="Noto Sans" w:eastAsia="Noto Sans" w:cs="Noto Sans"/>
        </w:rPr>
        <w:t>79. Deliverable minimi per il fornitore / implementatore</w:t>
      </w:r>
    </w:p>
    <w:p>
      <w:r>
        <w:rPr>
          <w:rFonts w:ascii="Noto Sans" w:hAnsi="Noto Sans" w:eastAsia="Noto Sans" w:cs="Noto Sans"/>
        </w:rPr>
        <w:t>La baseline è concepita per essere implementabile sia internamente sia da un fornitore senza reinterpretazione delle responsabilità. La consegna minima comprende:</w:t>
      </w:r>
    </w:p>
    <w:p>
      <w:pPr>
        <w:pStyle w:val="ListBullet"/>
      </w:pPr>
      <w:r>
        <w:rPr>
          <w:rFonts w:ascii="Noto Sans" w:hAnsi="Noto Sans" w:eastAsia="Noto Sans" w:cs="Noto Sans"/>
        </w:rPr>
        <w:t>Repository sorgente Ingestion Runtime con build riproducibile e README tecnico.</w:t>
      </w:r>
    </w:p>
    <w:p>
      <w:pPr>
        <w:pStyle w:val="ListBullet"/>
      </w:pPr>
      <w:r>
        <w:rPr>
          <w:rFonts w:ascii="Noto Sans" w:hAnsi="Noto Sans" w:eastAsia="Noto Sans" w:cs="Noto Sans"/>
        </w:rPr>
        <w:t>OpenAPI 3.1 e JSON Schema versionati dei contratti v1.</w:t>
      </w:r>
    </w:p>
    <w:p>
      <w:pPr>
        <w:pStyle w:val="ListBullet"/>
      </w:pPr>
      <w:r>
        <w:rPr>
          <w:rFonts w:ascii="Noto Sans" w:hAnsi="Noto Sans" w:eastAsia="Noto Sans" w:cs="Noto Sans"/>
        </w:rPr>
        <w:t>Migration Flyway da database vuoto e procedure backup/restore.</w:t>
      </w:r>
    </w:p>
    <w:p>
      <w:pPr>
        <w:pStyle w:val="ListBullet"/>
      </w:pPr>
      <w:r>
        <w:rPr>
          <w:rFonts w:ascii="Noto Sans" w:hAnsi="Noto Sans" w:eastAsia="Noto Sans" w:cs="Noto Sans"/>
        </w:rPr>
        <w:t>Adapter iniziali necessari al perimetro di collaudo (REST/JSON, XML compatibility ove necessario, WFS, INTERNAL_MANAGED).</w:t>
      </w:r>
    </w:p>
    <w:p>
      <w:pPr>
        <w:pStyle w:val="ListBullet"/>
      </w:pPr>
      <w:r>
        <w:rPr>
          <w:rFonts w:ascii="Noto Sans" w:hAnsi="Noto Sans" w:eastAsia="Noto Sans" w:cs="Noto Sans"/>
        </w:rPr>
        <w:t>Container image, Dockerfile/Buildpack config e SBOM.</w:t>
      </w:r>
    </w:p>
    <w:p>
      <w:pPr>
        <w:pStyle w:val="ListBullet"/>
      </w:pPr>
      <w:r>
        <w:rPr>
          <w:rFonts w:ascii="Noto Sans" w:hAnsi="Noto Sans" w:eastAsia="Noto Sans" w:cs="Noto Sans"/>
        </w:rPr>
        <w:t>Manifest/Helm/Kustomize compatibili con Kubernetes OUF e NetworkPolicy.</w:t>
      </w:r>
    </w:p>
    <w:p>
      <w:pPr>
        <w:pStyle w:val="ListBullet"/>
      </w:pPr>
      <w:r>
        <w:rPr>
          <w:rFonts w:ascii="Noto Sans" w:hAnsi="Noto Sans" w:eastAsia="Noto Sans" w:cs="Noto Sans"/>
        </w:rPr>
        <w:t>Configurazione integrazione IAM/M2M, Gateway, Onboarding, Semantic Registry e downstream stub/UDP.</w:t>
      </w:r>
    </w:p>
    <w:p>
      <w:pPr>
        <w:pStyle w:val="ListBullet"/>
      </w:pPr>
      <w:r>
        <w:rPr>
          <w:rFonts w:ascii="Noto Sans" w:hAnsi="Noto Sans" w:eastAsia="Noto Sans" w:cs="Noto Sans"/>
        </w:rPr>
        <w:t>Metriche OpenTelemetry/Prometheus, log strutturati e alert minimi.</w:t>
      </w:r>
    </w:p>
    <w:p>
      <w:pPr>
        <w:pStyle w:val="ListBullet"/>
      </w:pPr>
      <w:r>
        <w:rPr>
          <w:rFonts w:ascii="Noto Sans" w:hAnsi="Noto Sans" w:eastAsia="Noto Sans" w:cs="Noto Sans"/>
        </w:rPr>
        <w:t>Suite automatica di test e fixture E2E.</w:t>
      </w:r>
    </w:p>
    <w:p>
      <w:pPr>
        <w:pStyle w:val="ListBullet"/>
      </w:pPr>
      <w:r>
        <w:rPr>
          <w:rFonts w:ascii="Noto Sans" w:hAnsi="Noto Sans" w:eastAsia="Noto Sans" w:cs="Noto Sans"/>
        </w:rPr>
        <w:t>Runbook operativo e verbale/evidence package di collaudo.</w:t>
      </w:r>
    </w:p>
    <w:p>
      <w:r>
        <w:rPr>
          <w:rFonts w:ascii="Noto Sans" w:hAnsi="Noto Sans" w:eastAsia="Noto Sans" w:cs="Noto Sans"/>
        </w:rPr>
        <w:t>La v0.7 non introduce nuove capability funzionali. Consolida la baseline v0.1–v0.5 in una specifica fisica implementabile e verificabile, chiudendo le decisioni rimaste aperte relative a struttura del codice, SPI, persistenza finale, configuration model, deployment, BOM, pipeline CI/CD, gestione delle versioni e gate di accettazione. Ogni requisito della presente sezione è vincolante per una reference implementation o per un fornitore incaricato.</w:t>
      </w:r>
    </w:p>
    <w:tbl>
      <w:tblPr>
        <w:tblStyle w:val="TableGrid"/>
        <w:tblW w:type="auto" w:w="0"/>
        <w:jc w:val="center"/>
        <w:tblLook w:firstColumn="1" w:firstRow="1" w:lastColumn="0" w:lastRow="0" w:noHBand="0" w:noVBand="1" w:val="04A0"/>
      </w:tblPr>
      <w:tblGrid>
        <w:gridCol w:w="9072"/>
      </w:tblGrid>
      <w:tr>
        <w:tc>
          <w:tcPr>
            <w:tcW w:type="dxa" w:w="9072"/>
            <w:shd w:fill="EAF4EA"/>
          </w:tcPr>
          <w:p>
            <w:r>
              <w:rPr>
                <w:rFonts w:ascii="Noto Sans" w:hAnsi="Noto Sans" w:eastAsia="Noto Sans" w:cs="Noto Sans"/>
                <w:sz w:val="17"/>
              </w:rPr>
              <w:t>Decisione di baseline v0.7</w:t>
              <w:br/>
              <w:t>L’Ingestion Runtime resta un singolo modulo fisico iniziale. Connector/Adapter, Sync Runtime ed ETL sono bounded component interni allo stesso codebase e allo stesso ciclo di rilascio. La separazione futura in deployable distinti è ammessa solo a seguito di evidenza di carico, isolamento o ownership che lo renda necessario.</w:t>
            </w:r>
            <w:r>
              <w:rPr>
                <w:rFonts w:ascii="Noto Sans" w:hAnsi="Noto Sans" w:eastAsia="Noto Sans" w:cs="Noto Sans"/>
                <w:b/>
                <w:color w:val="0B4F6C"/>
                <w:sz w:val="17"/>
              </w:rPr>
            </w:r>
            <w:r>
              <w:rPr>
                <w:rFonts w:ascii="Noto Sans" w:hAnsi="Noto Sans" w:eastAsia="Noto Sans" w:cs="Noto Sans"/>
                <w:sz w:val="17"/>
              </w:rPr>
            </w:r>
          </w:p>
        </w:tc>
      </w:tr>
    </w:tbl>
    <w:p/>
    <w:p>
      <w:pPr>
        <w:pStyle w:val="Heading1"/>
      </w:pPr>
      <w:r>
        <w:rPr>
          <w:rFonts w:ascii="Noto Sans" w:hAnsi="Noto Sans" w:eastAsia="Noto Sans" w:cs="Noto Sans"/>
        </w:rPr>
        <w:t>80. Struttura applicativa e package freeze</w:t>
      </w:r>
    </w:p>
    <w:p>
      <w:r>
        <w:rPr>
          <w:rFonts w:ascii="Noto Sans" w:hAnsi="Noto Sans" w:eastAsia="Noto Sans" w:cs="Noto Sans"/>
        </w:rPr>
        <w:t>La reference implementation usa Java 21 e Spring Boot 3.x. Il package root di riferimento è it.comune.trieste.ouf.ingestion. La struttura seguente è normativa a livello di responsabilità, non di naming letterale dei file.</w:t>
      </w:r>
    </w:p>
    <w:p>
      <w:pPr>
        <w:pStyle w:val="OUFCode"/>
      </w:pPr>
      <w:r>
        <w:rPr>
          <w:rFonts w:ascii="DejaVu Sans Mono" w:hAnsi="DejaVu Sans Mono" w:eastAsia="DejaVu Sans Mono" w:cs="DejaVu Sans Mono"/>
          <w:sz w:val="17"/>
        </w:rPr>
        <w:t>it.comune.trieste.ouf.ingestion</w:t>
        <w:br/>
        <w:t>├── api</w:t>
        <w:br/>
        <w:t>│   ├── run</w:t>
        <w:br/>
        <w:t>│   ├── operations</w:t>
        <w:br/>
        <w:t>│   └── quarantine</w:t>
        <w:br/>
        <w:t>├── application</w:t>
        <w:br/>
        <w:t>│   ├── orchestration</w:t>
        <w:br/>
        <w:t>│   ├── sync</w:t>
        <w:br/>
        <w:t>│   ├── processing</w:t>
        <w:br/>
        <w:t>│   └── recovery</w:t>
        <w:br/>
        <w:t>├── domain</w:t>
        <w:br/>
        <w:t>│   ├── run</w:t>
        <w:br/>
        <w:t>│   ├── checkpoint</w:t>
        <w:br/>
        <w:t>│   ├── envelope</w:t>
        <w:br/>
        <w:t>│   ├── lineage</w:t>
        <w:br/>
        <w:t>│   └── handoff</w:t>
        <w:br/>
        <w:t>├── ports</w:t>
        <w:br/>
        <w:t>│   ├── source</w:t>
        <w:br/>
        <w:t>│   ├── configuration</w:t>
        <w:br/>
        <w:t>│   ├── semantic</w:t>
        <w:br/>
        <w:t>│   ├── downstream</w:t>
        <w:br/>
        <w:t>│   └── security</w:t>
        <w:br/>
        <w:t>├── adapters</w:t>
        <w:br/>
        <w:t>│   ├── source</w:t>
        <w:br/>
        <w:t>│   │   ├── restjson</w:t>
        <w:br/>
        <w:t>│   │   ├── restxml</w:t>
        <w:br/>
        <w:t>│   │   ├── wfs</w:t>
        <w:br/>
        <w:t>│   │   └── managed</w:t>
        <w:br/>
        <w:t>│   ├── persistence</w:t>
        <w:br/>
        <w:t>│   ├── gateway</w:t>
        <w:br/>
        <w:t>│   ├── onboarding</w:t>
        <w:br/>
        <w:t>│   ├── semantic</w:t>
        <w:br/>
        <w:t>│   └── downstream</w:t>
        <w:br/>
        <w:t>└── worker</w:t>
      </w:r>
    </w:p>
    <w:p>
      <w:pPr>
        <w:pStyle w:val="ListBullet"/>
      </w:pPr>
      <w:r>
        <w:rPr>
          <w:rFonts w:ascii="Noto Sans" w:hAnsi="Noto Sans" w:eastAsia="Noto Sans" w:cs="Noto Sans"/>
        </w:rPr>
        <w:t>Il dominio non dipende da Spring MVC, JPA, APISIX, Keycloak, OpenBao o SDK vendor-specific.</w:t>
      </w:r>
    </w:p>
    <w:p>
      <w:pPr>
        <w:pStyle w:val="ListBullet"/>
      </w:pPr>
      <w:r>
        <w:rPr>
          <w:rFonts w:ascii="Noto Sans" w:hAnsi="Noto Sans" w:eastAsia="Noto Sans" w:cs="Noto Sans"/>
        </w:rPr>
        <w:t>I connector implementano porte interne e non possono modificare direttamente checkpoint, watermark o stato della run.</w:t>
      </w:r>
    </w:p>
    <w:p>
      <w:pPr>
        <w:pStyle w:val="ListBullet"/>
      </w:pPr>
      <w:r>
        <w:rPr>
          <w:rFonts w:ascii="Noto Sans" w:hAnsi="Noto Sans" w:eastAsia="Noto Sans" w:cs="Noto Sans"/>
        </w:rPr>
        <w:t>La logica ETL non effettua chiamate di discovery semantica: usa esclusivamente riferimenti già pubblicati nel bundle.</w:t>
      </w:r>
    </w:p>
    <w:p>
      <w:pPr>
        <w:pStyle w:val="ListBullet"/>
      </w:pPr>
      <w:r>
        <w:rPr>
          <w:rFonts w:ascii="Noto Sans" w:hAnsi="Noto Sans" w:eastAsia="Noto Sans" w:cs="Noto Sans"/>
        </w:rPr>
        <w:t>Gli adapter downstream non decidono identità canonica o object resolution se tali capability appartengono alla UDP/Object Registry.</w:t>
      </w:r>
    </w:p>
    <w:p>
      <w:pPr>
        <w:pStyle w:val="Heading1"/>
      </w:pPr>
      <w:r>
        <w:rPr>
          <w:rFonts w:ascii="Noto Sans" w:hAnsi="Noto Sans" w:eastAsia="Noto Sans" w:cs="Noto Sans"/>
        </w:rPr>
        <w:t>81. SPI Java — freeze implementativo</w:t>
      </w:r>
    </w:p>
    <w:p>
      <w:r>
        <w:rPr>
          <w:rFonts w:ascii="Noto Sans" w:hAnsi="Noto Sans" w:eastAsia="Noto Sans" w:cs="Noto Sans"/>
        </w:rPr>
        <w:t>Le interfacce seguenti definiscono il minimo contrattuale tra i componenti interni. Le firme concrete possono essere adattate al coding standard, ma non può essere spostata la responsabilità tra i componenti.</w:t>
      </w:r>
    </w:p>
    <w:p>
      <w:pPr>
        <w:pStyle w:val="OUFCode"/>
      </w:pPr>
      <w:r>
        <w:rPr>
          <w:rFonts w:ascii="DejaVu Sans Mono" w:hAnsi="DejaVu Sans Mono" w:eastAsia="DejaVu Sans Mono" w:cs="DejaVu Sans Mono"/>
          <w:sz w:val="17"/>
        </w:rPr>
        <w:t>interface SourceConnector {</w:t>
        <w:br/>
        <w:t xml:space="preserve">  ConnectorId id();</w:t>
        <w:br/>
        <w:t xml:space="preserve">  SourcePage fetch(SourceFetchRequest request);</w:t>
        <w:br/>
        <w:t xml:space="preserve">  SourceChangePage fetchChanges(SourceChangeRequest request);</w:t>
        <w:br/>
        <w:t xml:space="preserve">  SourceHealth health(SourceBinding binding);</w:t>
        <w:br/>
        <w:t>}</w:t>
        <w:br/>
        <w:br/>
        <w:t>interface SourceAdapter {</w:t>
        <w:br/>
        <w:t xml:space="preserve">  AdapterId id();</w:t>
        <w:br/>
        <w:t xml:space="preserve">  CanonicalDataEnvelope adapt(SourceRecord record, AdapterContext context);</w:t>
        <w:br/>
        <w:t>}</w:t>
        <w:br/>
        <w:br/>
        <w:t>interface ProcessingPipeline {</w:t>
        <w:br/>
        <w:t xml:space="preserve">  ProcessingResult process(CanonicalDataEnvelope envelope, ProcessingContext context);</w:t>
        <w:br/>
        <w:t>}</w:t>
        <w:br/>
        <w:br/>
        <w:t>interface DownstreamHandoffPort {</w:t>
        <w:br/>
        <w:t xml:space="preserve">  DurableHandoffReceipt handoff(HandoffPayload payload);</w:t>
        <w:br/>
        <w:t>}</w:t>
        <w:br/>
        <w:br/>
        <w:t>interface ConfigurationBundlePort {</w:t>
        <w:br/>
        <w:t xml:space="preserve">  PublishedConfigurationBundle get(BundleRef ref);</w:t>
        <w:br/>
        <w:t>}</w:t>
        <w:br/>
        <w:br/>
        <w:t>interface SemanticReferencePort {</w:t>
        <w:br/>
        <w:t xml:space="preserve">  SemanticPublicationSet get(PublicationSetRef ref);</w:t>
        <w:br/>
        <w:t>}</w:t>
      </w:r>
    </w:p>
    <w:tbl>
      <w:tblPr>
        <w:tblStyle w:val="TableGrid"/>
        <w:tblW w:type="auto" w:w="0"/>
        <w:jc w:val="center"/>
        <w:tblLook w:firstColumn="1" w:firstRow="1" w:lastColumn="0" w:lastRow="0" w:noHBand="0" w:noVBand="1" w:val="04A0"/>
      </w:tblPr>
      <w:tblGrid>
        <w:gridCol w:w="3024"/>
        <w:gridCol w:w="3024"/>
        <w:gridCol w:w="3024"/>
      </w:tblGrid>
      <w:tr>
        <w:tc>
          <w:tcPr>
            <w:tcW w:type="dxa" w:w="1871"/>
            <w:vAlign w:val="center"/>
            <w:shd w:fill="0B4F6C"/>
          </w:tcPr>
          <w:p>
            <w:r>
              <w:rPr>
                <w:rFonts w:ascii="Noto Sans" w:hAnsi="Noto Sans" w:eastAsia="Noto Sans" w:cs="Noto Sans"/>
                <w:sz w:val="17"/>
              </w:rPr>
            </w:r>
            <w:r>
              <w:rPr>
                <w:rFonts w:ascii="Noto Sans" w:hAnsi="Noto Sans" w:eastAsia="Noto Sans" w:cs="Noto Sans"/>
                <w:b/>
                <w:color w:val="FFFFFF"/>
                <w:sz w:val="17"/>
              </w:rPr>
              <w:t>SPI</w:t>
            </w:r>
          </w:p>
        </w:tc>
        <w:tc>
          <w:tcPr>
            <w:tcW w:type="dxa" w:w="4252"/>
            <w:vAlign w:val="center"/>
            <w:shd w:fill="0B4F6C"/>
          </w:tcPr>
          <w:p>
            <w:r>
              <w:rPr>
                <w:rFonts w:ascii="Noto Sans" w:hAnsi="Noto Sans" w:eastAsia="Noto Sans" w:cs="Noto Sans"/>
                <w:sz w:val="17"/>
              </w:rPr>
            </w:r>
            <w:r>
              <w:rPr>
                <w:rFonts w:ascii="Noto Sans" w:hAnsi="Noto Sans" w:eastAsia="Noto Sans" w:cs="Noto Sans"/>
                <w:b/>
                <w:color w:val="FFFFFF"/>
                <w:sz w:val="17"/>
              </w:rPr>
              <w:t>Responsabilità</w:t>
            </w:r>
          </w:p>
        </w:tc>
        <w:tc>
          <w:tcPr>
            <w:tcW w:type="dxa" w:w="3402"/>
            <w:vAlign w:val="center"/>
            <w:shd w:fill="0B4F6C"/>
          </w:tcPr>
          <w:p>
            <w:r>
              <w:rPr>
                <w:rFonts w:ascii="Noto Sans" w:hAnsi="Noto Sans" w:eastAsia="Noto Sans" w:cs="Noto Sans"/>
                <w:sz w:val="17"/>
              </w:rPr>
            </w:r>
            <w:r>
              <w:rPr>
                <w:rFonts w:ascii="Noto Sans" w:hAnsi="Noto Sans" w:eastAsia="Noto Sans" w:cs="Noto Sans"/>
                <w:b/>
                <w:color w:val="FFFFFF"/>
                <w:sz w:val="17"/>
              </w:rPr>
              <w:t>Vincolo</w:t>
            </w:r>
          </w:p>
        </w:tc>
      </w:tr>
      <w:tr>
        <w:tc>
          <w:tcPr>
            <w:tcW w:type="dxa" w:w="1871"/>
            <w:vAlign w:val="center"/>
          </w:tcPr>
          <w:p>
            <w:r>
              <w:rPr>
                <w:rFonts w:ascii="Noto Sans" w:hAnsi="Noto Sans" w:eastAsia="Noto Sans" w:cs="Noto Sans"/>
                <w:sz w:val="17"/>
              </w:rPr>
            </w:r>
            <w:r>
              <w:rPr>
                <w:rFonts w:ascii="Noto Sans" w:hAnsi="Noto Sans" w:eastAsia="Noto Sans" w:cs="Noto Sans"/>
                <w:b w:val="0"/>
                <w:sz w:val="17"/>
              </w:rPr>
              <w:t>SourceConnector</w:t>
            </w:r>
          </w:p>
        </w:tc>
        <w:tc>
          <w:tcPr>
            <w:tcW w:type="dxa" w:w="4252"/>
            <w:vAlign w:val="center"/>
          </w:tcPr>
          <w:p>
            <w:r>
              <w:rPr>
                <w:rFonts w:ascii="Noto Sans" w:hAnsi="Noto Sans" w:eastAsia="Noto Sans" w:cs="Noto Sans"/>
                <w:sz w:val="17"/>
              </w:rPr>
            </w:r>
            <w:r>
              <w:rPr>
                <w:rFonts w:ascii="Noto Sans" w:hAnsi="Noto Sans" w:eastAsia="Noto Sans" w:cs="Noto Sans"/>
                <w:b w:val="0"/>
                <w:sz w:val="17"/>
              </w:rPr>
              <w:t>I/O verso sorgente tramite Gateway southbound</w:t>
            </w:r>
          </w:p>
        </w:tc>
        <w:tc>
          <w:tcPr>
            <w:tcW w:type="dxa" w:w="3402"/>
            <w:vAlign w:val="center"/>
          </w:tcPr>
          <w:p>
            <w:r>
              <w:rPr>
                <w:rFonts w:ascii="Noto Sans" w:hAnsi="Noto Sans" w:eastAsia="Noto Sans" w:cs="Noto Sans"/>
                <w:sz w:val="17"/>
              </w:rPr>
            </w:r>
            <w:r>
              <w:rPr>
                <w:rFonts w:ascii="Noto Sans" w:hAnsi="Noto Sans" w:eastAsia="Noto Sans" w:cs="Noto Sans"/>
                <w:b w:val="0"/>
                <w:sz w:val="17"/>
              </w:rPr>
              <w:t>Nessuna semantica; nessuna persistenza canonica</w:t>
            </w:r>
          </w:p>
        </w:tc>
      </w:tr>
      <w:tr>
        <w:tc>
          <w:tcPr>
            <w:tcW w:type="dxa" w:w="1871"/>
            <w:vAlign w:val="center"/>
            <w:shd w:fill="F8FBFD"/>
          </w:tcPr>
          <w:p>
            <w:r>
              <w:rPr>
                <w:rFonts w:ascii="Noto Sans" w:hAnsi="Noto Sans" w:eastAsia="Noto Sans" w:cs="Noto Sans"/>
                <w:sz w:val="17"/>
              </w:rPr>
            </w:r>
            <w:r>
              <w:rPr>
                <w:rFonts w:ascii="Noto Sans" w:hAnsi="Noto Sans" w:eastAsia="Noto Sans" w:cs="Noto Sans"/>
                <w:b w:val="0"/>
                <w:sz w:val="17"/>
              </w:rPr>
              <w:t>SourceAdapter</w:t>
            </w:r>
          </w:p>
        </w:tc>
        <w:tc>
          <w:tcPr>
            <w:tcW w:type="dxa" w:w="4252"/>
            <w:vAlign w:val="center"/>
            <w:shd w:fill="F8FBFD"/>
          </w:tcPr>
          <w:p>
            <w:r>
              <w:rPr>
                <w:rFonts w:ascii="Noto Sans" w:hAnsi="Noto Sans" w:eastAsia="Noto Sans" w:cs="Noto Sans"/>
                <w:sz w:val="17"/>
              </w:rPr>
            </w:r>
            <w:r>
              <w:rPr>
                <w:rFonts w:ascii="Noto Sans" w:hAnsi="Noto Sans" w:eastAsia="Noto Sans" w:cs="Noto Sans"/>
                <w:b w:val="0"/>
                <w:sz w:val="17"/>
              </w:rPr>
              <w:t>Parsing e Canonical Data Envelope</w:t>
            </w:r>
          </w:p>
        </w:tc>
        <w:tc>
          <w:tcPr>
            <w:tcW w:type="dxa" w:w="3402"/>
            <w:vAlign w:val="center"/>
            <w:shd w:fill="F8FBFD"/>
          </w:tcPr>
          <w:p>
            <w:r>
              <w:rPr>
                <w:rFonts w:ascii="Noto Sans" w:hAnsi="Noto Sans" w:eastAsia="Noto Sans" w:cs="Noto Sans"/>
                <w:sz w:val="17"/>
              </w:rPr>
            </w:r>
            <w:r>
              <w:rPr>
                <w:rFonts w:ascii="Noto Sans" w:hAnsi="Noto Sans" w:eastAsia="Noto Sans" w:cs="Noto Sans"/>
                <w:b w:val="0"/>
                <w:sz w:val="17"/>
              </w:rPr>
              <w:t>Deterministico rispetto a payload + profilo</w:t>
            </w:r>
          </w:p>
        </w:tc>
      </w:tr>
      <w:tr>
        <w:tc>
          <w:tcPr>
            <w:tcW w:type="dxa" w:w="1871"/>
            <w:vAlign w:val="center"/>
          </w:tcPr>
          <w:p>
            <w:r>
              <w:rPr>
                <w:rFonts w:ascii="Noto Sans" w:hAnsi="Noto Sans" w:eastAsia="Noto Sans" w:cs="Noto Sans"/>
                <w:sz w:val="17"/>
              </w:rPr>
            </w:r>
            <w:r>
              <w:rPr>
                <w:rFonts w:ascii="Noto Sans" w:hAnsi="Noto Sans" w:eastAsia="Noto Sans" w:cs="Noto Sans"/>
                <w:b w:val="0"/>
                <w:sz w:val="17"/>
              </w:rPr>
              <w:t>ProcessingPipeline</w:t>
            </w:r>
          </w:p>
        </w:tc>
        <w:tc>
          <w:tcPr>
            <w:tcW w:type="dxa" w:w="4252"/>
            <w:vAlign w:val="center"/>
          </w:tcPr>
          <w:p>
            <w:r>
              <w:rPr>
                <w:rFonts w:ascii="Noto Sans" w:hAnsi="Noto Sans" w:eastAsia="Noto Sans" w:cs="Noto Sans"/>
                <w:sz w:val="17"/>
              </w:rPr>
            </w:r>
            <w:r>
              <w:rPr>
                <w:rFonts w:ascii="Noto Sans" w:hAnsi="Noto Sans" w:eastAsia="Noto Sans" w:cs="Noto Sans"/>
                <w:b w:val="0"/>
                <w:sz w:val="17"/>
              </w:rPr>
              <w:t>Normalizzazione, mapping, enrichment, validation</w:t>
            </w:r>
          </w:p>
        </w:tc>
        <w:tc>
          <w:tcPr>
            <w:tcW w:type="dxa" w:w="3402"/>
            <w:vAlign w:val="center"/>
          </w:tcPr>
          <w:p>
            <w:r>
              <w:rPr>
                <w:rFonts w:ascii="Noto Sans" w:hAnsi="Noto Sans" w:eastAsia="Noto Sans" w:cs="Noto Sans"/>
                <w:sz w:val="17"/>
              </w:rPr>
            </w:r>
            <w:r>
              <w:rPr>
                <w:rFonts w:ascii="Noto Sans" w:hAnsi="Noto Sans" w:eastAsia="Noto Sans" w:cs="Noto Sans"/>
                <w:b w:val="0"/>
                <w:sz w:val="17"/>
              </w:rPr>
              <w:t>Usa solo contratti pubblicati</w:t>
            </w:r>
          </w:p>
        </w:tc>
      </w:tr>
      <w:tr>
        <w:tc>
          <w:tcPr>
            <w:tcW w:type="dxa" w:w="1871"/>
            <w:vAlign w:val="center"/>
            <w:shd w:fill="F8FBFD"/>
          </w:tcPr>
          <w:p>
            <w:r>
              <w:rPr>
                <w:rFonts w:ascii="Noto Sans" w:hAnsi="Noto Sans" w:eastAsia="Noto Sans" w:cs="Noto Sans"/>
                <w:sz w:val="17"/>
              </w:rPr>
            </w:r>
            <w:r>
              <w:rPr>
                <w:rFonts w:ascii="Noto Sans" w:hAnsi="Noto Sans" w:eastAsia="Noto Sans" w:cs="Noto Sans"/>
                <w:b w:val="0"/>
                <w:sz w:val="17"/>
              </w:rPr>
              <w:t>DownstreamHandoffPort</w:t>
            </w:r>
          </w:p>
        </w:tc>
        <w:tc>
          <w:tcPr>
            <w:tcW w:type="dxa" w:w="4252"/>
            <w:vAlign w:val="center"/>
            <w:shd w:fill="F8FBFD"/>
          </w:tcPr>
          <w:p>
            <w:r>
              <w:rPr>
                <w:rFonts w:ascii="Noto Sans" w:hAnsi="Noto Sans" w:eastAsia="Noto Sans" w:cs="Noto Sans"/>
                <w:sz w:val="17"/>
              </w:rPr>
            </w:r>
            <w:r>
              <w:rPr>
                <w:rFonts w:ascii="Noto Sans" w:hAnsi="Noto Sans" w:eastAsia="Noto Sans" w:cs="Noto Sans"/>
                <w:b w:val="0"/>
                <w:sz w:val="17"/>
              </w:rPr>
              <w:t>Consegna durabile a Data Lake/UDP boundary</w:t>
            </w:r>
          </w:p>
        </w:tc>
        <w:tc>
          <w:tcPr>
            <w:tcW w:type="dxa" w:w="3402"/>
            <w:vAlign w:val="center"/>
            <w:shd w:fill="F8FBFD"/>
          </w:tcPr>
          <w:p>
            <w:r>
              <w:rPr>
                <w:rFonts w:ascii="Noto Sans" w:hAnsi="Noto Sans" w:eastAsia="Noto Sans" w:cs="Noto Sans"/>
                <w:sz w:val="17"/>
              </w:rPr>
            </w:r>
            <w:r>
              <w:rPr>
                <w:rFonts w:ascii="Noto Sans" w:hAnsi="Noto Sans" w:eastAsia="Noto Sans" w:cs="Noto Sans"/>
                <w:b w:val="0"/>
                <w:sz w:val="17"/>
              </w:rPr>
              <w:t>ACK prima del watermark commit</w:t>
            </w:r>
          </w:p>
        </w:tc>
      </w:tr>
      <w:tr>
        <w:tc>
          <w:tcPr>
            <w:tcW w:type="dxa" w:w="1871"/>
            <w:vAlign w:val="center"/>
          </w:tcPr>
          <w:p>
            <w:r>
              <w:rPr>
                <w:rFonts w:ascii="Noto Sans" w:hAnsi="Noto Sans" w:eastAsia="Noto Sans" w:cs="Noto Sans"/>
                <w:sz w:val="17"/>
              </w:rPr>
            </w:r>
            <w:r>
              <w:rPr>
                <w:rFonts w:ascii="Noto Sans" w:hAnsi="Noto Sans" w:eastAsia="Noto Sans" w:cs="Noto Sans"/>
                <w:b w:val="0"/>
                <w:sz w:val="17"/>
              </w:rPr>
              <w:t>ConfigurationBundlePort</w:t>
            </w:r>
          </w:p>
        </w:tc>
        <w:tc>
          <w:tcPr>
            <w:tcW w:type="dxa" w:w="4252"/>
            <w:vAlign w:val="center"/>
          </w:tcPr>
          <w:p>
            <w:r>
              <w:rPr>
                <w:rFonts w:ascii="Noto Sans" w:hAnsi="Noto Sans" w:eastAsia="Noto Sans" w:cs="Noto Sans"/>
                <w:sz w:val="17"/>
              </w:rPr>
            </w:r>
            <w:r>
              <w:rPr>
                <w:rFonts w:ascii="Noto Sans" w:hAnsi="Noto Sans" w:eastAsia="Noto Sans" w:cs="Noto Sans"/>
                <w:b w:val="0"/>
                <w:sz w:val="17"/>
              </w:rPr>
              <w:t>Lettura bundle immutabile pinning per run</w:t>
            </w:r>
          </w:p>
        </w:tc>
        <w:tc>
          <w:tcPr>
            <w:tcW w:type="dxa" w:w="3402"/>
            <w:vAlign w:val="center"/>
          </w:tcPr>
          <w:p>
            <w:r>
              <w:rPr>
                <w:rFonts w:ascii="Noto Sans" w:hAnsi="Noto Sans" w:eastAsia="Noto Sans" w:cs="Noto Sans"/>
                <w:sz w:val="17"/>
              </w:rPr>
            </w:r>
            <w:r>
              <w:rPr>
                <w:rFonts w:ascii="Noto Sans" w:hAnsi="Noto Sans" w:eastAsia="Noto Sans" w:cs="Noto Sans"/>
                <w:b w:val="0"/>
                <w:sz w:val="17"/>
              </w:rPr>
              <w:t>Mai ricostruzione ad hoc da tabelle Onboarding</w:t>
            </w:r>
          </w:p>
        </w:tc>
      </w:tr>
      <w:tr>
        <w:tc>
          <w:tcPr>
            <w:tcW w:type="dxa" w:w="1871"/>
            <w:vAlign w:val="center"/>
            <w:shd w:fill="F8FBFD"/>
          </w:tcPr>
          <w:p>
            <w:r>
              <w:rPr>
                <w:rFonts w:ascii="Noto Sans" w:hAnsi="Noto Sans" w:eastAsia="Noto Sans" w:cs="Noto Sans"/>
                <w:sz w:val="17"/>
              </w:rPr>
            </w:r>
            <w:r>
              <w:rPr>
                <w:rFonts w:ascii="Noto Sans" w:hAnsi="Noto Sans" w:eastAsia="Noto Sans" w:cs="Noto Sans"/>
                <w:b w:val="0"/>
                <w:sz w:val="17"/>
              </w:rPr>
              <w:t>SemanticReferencePort</w:t>
            </w:r>
          </w:p>
        </w:tc>
        <w:tc>
          <w:tcPr>
            <w:tcW w:type="dxa" w:w="4252"/>
            <w:vAlign w:val="center"/>
            <w:shd w:fill="F8FBFD"/>
          </w:tcPr>
          <w:p>
            <w:r>
              <w:rPr>
                <w:rFonts w:ascii="Noto Sans" w:hAnsi="Noto Sans" w:eastAsia="Noto Sans" w:cs="Noto Sans"/>
                <w:sz w:val="17"/>
              </w:rPr>
            </w:r>
            <w:r>
              <w:rPr>
                <w:rFonts w:ascii="Noto Sans" w:hAnsi="Noto Sans" w:eastAsia="Noto Sans" w:cs="Noto Sans"/>
                <w:b w:val="0"/>
                <w:sz w:val="17"/>
              </w:rPr>
              <w:t>Risoluzione Publication Set e semantic ref</w:t>
            </w:r>
          </w:p>
        </w:tc>
        <w:tc>
          <w:tcPr>
            <w:tcW w:type="dxa" w:w="3402"/>
            <w:vAlign w:val="center"/>
            <w:shd w:fill="F8FBFD"/>
          </w:tcPr>
          <w:p>
            <w:r>
              <w:rPr>
                <w:rFonts w:ascii="Noto Sans" w:hAnsi="Noto Sans" w:eastAsia="Noto Sans" w:cs="Noto Sans"/>
                <w:sz w:val="17"/>
              </w:rPr>
            </w:r>
            <w:r>
              <w:rPr>
                <w:rFonts w:ascii="Noto Sans" w:hAnsi="Noto Sans" w:eastAsia="Noto Sans" w:cs="Noto Sans"/>
                <w:b w:val="0"/>
                <w:sz w:val="17"/>
              </w:rPr>
              <w:t>Read-only; nessuna adozione/discovery runtime</w:t>
            </w:r>
          </w:p>
        </w:tc>
      </w:tr>
    </w:tbl>
    <w:p/>
    <w:p>
      <w:pPr>
        <w:pStyle w:val="Heading1"/>
      </w:pPr>
      <w:r>
        <w:rPr>
          <w:rFonts w:ascii="Noto Sans" w:hAnsi="Noto Sans" w:eastAsia="Noto Sans" w:cs="Noto Sans"/>
        </w:rPr>
        <w:t>82. Schema fisico PostgreSQL — final freeze</w:t>
      </w:r>
    </w:p>
    <w:p>
      <w:r>
        <w:rPr>
          <w:rFonts w:ascii="Noto Sans" w:hAnsi="Noto Sans" w:eastAsia="Noto Sans" w:cs="Noto Sans"/>
        </w:rPr>
        <w:t>La persistenza operativa resta PostgreSQL. La v0.7 congela il set minimo di tabelle necessario a run, checkpoint, deduplication, handoff e recovery. Payload raw voluminosi non sono conservati nel database operativo.</w:t>
      </w:r>
    </w:p>
    <w:tbl>
      <w:tblPr>
        <w:tblStyle w:val="TableGrid"/>
        <w:tblW w:type="auto" w:w="0"/>
        <w:jc w:val="center"/>
        <w:tblLook w:firstColumn="1" w:firstRow="1" w:lastColumn="0" w:lastRow="0" w:noHBand="0" w:noVBand="1" w:val="04A0"/>
      </w:tblPr>
      <w:tblGrid>
        <w:gridCol w:w="3024"/>
        <w:gridCol w:w="3024"/>
        <w:gridCol w:w="3024"/>
      </w:tblGrid>
      <w:tr>
        <w:tc>
          <w:tcPr>
            <w:tcW w:type="dxa" w:w="1757"/>
            <w:vAlign w:val="center"/>
            <w:shd w:fill="0B4F6C"/>
          </w:tcPr>
          <w:p>
            <w:r>
              <w:rPr>
                <w:rFonts w:ascii="Noto Sans" w:hAnsi="Noto Sans" w:eastAsia="Noto Sans" w:cs="Noto Sans"/>
                <w:sz w:val="17"/>
              </w:rPr>
            </w:r>
            <w:r>
              <w:rPr>
                <w:rFonts w:ascii="Noto Sans" w:hAnsi="Noto Sans" w:eastAsia="Noto Sans" w:cs="Noto Sans"/>
                <w:b/>
                <w:color w:val="FFFFFF"/>
                <w:sz w:val="17"/>
              </w:rPr>
              <w:t>Tabella</w:t>
            </w:r>
          </w:p>
        </w:tc>
        <w:tc>
          <w:tcPr>
            <w:tcW w:type="dxa" w:w="4762"/>
            <w:vAlign w:val="center"/>
            <w:shd w:fill="0B4F6C"/>
          </w:tcPr>
          <w:p>
            <w:r>
              <w:rPr>
                <w:rFonts w:ascii="Noto Sans" w:hAnsi="Noto Sans" w:eastAsia="Noto Sans" w:cs="Noto Sans"/>
                <w:sz w:val="17"/>
              </w:rPr>
            </w:r>
            <w:r>
              <w:rPr>
                <w:rFonts w:ascii="Noto Sans" w:hAnsi="Noto Sans" w:eastAsia="Noto Sans" w:cs="Noto Sans"/>
                <w:b/>
                <w:color w:val="FFFFFF"/>
                <w:sz w:val="17"/>
              </w:rPr>
              <w:t>Scopo</w:t>
            </w:r>
          </w:p>
        </w:tc>
        <w:tc>
          <w:tcPr>
            <w:tcW w:type="dxa" w:w="3005"/>
            <w:vAlign w:val="center"/>
            <w:shd w:fill="0B4F6C"/>
          </w:tcPr>
          <w:p>
            <w:r>
              <w:rPr>
                <w:rFonts w:ascii="Noto Sans" w:hAnsi="Noto Sans" w:eastAsia="Noto Sans" w:cs="Noto Sans"/>
                <w:sz w:val="17"/>
              </w:rPr>
            </w:r>
            <w:r>
              <w:rPr>
                <w:rFonts w:ascii="Noto Sans" w:hAnsi="Noto Sans" w:eastAsia="Noto Sans" w:cs="Noto Sans"/>
                <w:b/>
                <w:color w:val="FFFFFF"/>
                <w:sz w:val="17"/>
              </w:rPr>
              <w:t>Chiave / indice minimo</w:t>
            </w:r>
          </w:p>
        </w:tc>
      </w:tr>
      <w:tr>
        <w:tc>
          <w:tcPr>
            <w:tcW w:type="dxa" w:w="1757"/>
            <w:vAlign w:val="center"/>
          </w:tcPr>
          <w:p>
            <w:r>
              <w:rPr>
                <w:rFonts w:ascii="Noto Sans" w:hAnsi="Noto Sans" w:eastAsia="Noto Sans" w:cs="Noto Sans"/>
                <w:sz w:val="17"/>
              </w:rPr>
            </w:r>
            <w:r>
              <w:rPr>
                <w:rFonts w:ascii="Noto Sans" w:hAnsi="Noto Sans" w:eastAsia="Noto Sans" w:cs="Noto Sans"/>
                <w:b w:val="0"/>
                <w:sz w:val="17"/>
              </w:rPr>
              <w:t>ingestion_run</w:t>
            </w:r>
          </w:p>
        </w:tc>
        <w:tc>
          <w:tcPr>
            <w:tcW w:type="dxa" w:w="4762"/>
            <w:vAlign w:val="center"/>
          </w:tcPr>
          <w:p>
            <w:r>
              <w:rPr>
                <w:rFonts w:ascii="Noto Sans" w:hAnsi="Noto Sans" w:eastAsia="Noto Sans" w:cs="Noto Sans"/>
                <w:sz w:val="17"/>
              </w:rPr>
            </w:r>
            <w:r>
              <w:rPr>
                <w:rFonts w:ascii="Noto Sans" w:hAnsi="Noto Sans" w:eastAsia="Noto Sans" w:cs="Noto Sans"/>
                <w:b w:val="0"/>
                <w:sz w:val="17"/>
              </w:rPr>
              <w:t>Run, bundle pin, source/type, mode, stato, contatori</w:t>
            </w:r>
          </w:p>
        </w:tc>
        <w:tc>
          <w:tcPr>
            <w:tcW w:type="dxa" w:w="3005"/>
            <w:vAlign w:val="center"/>
          </w:tcPr>
          <w:p>
            <w:r>
              <w:rPr>
                <w:rFonts w:ascii="Noto Sans" w:hAnsi="Noto Sans" w:eastAsia="Noto Sans" w:cs="Noto Sans"/>
                <w:sz w:val="17"/>
              </w:rPr>
            </w:r>
            <w:r>
              <w:rPr>
                <w:rFonts w:ascii="Noto Sans" w:hAnsi="Noto Sans" w:eastAsia="Noto Sans" w:cs="Noto Sans"/>
                <w:b w:val="0"/>
                <w:sz w:val="17"/>
              </w:rPr>
              <w:t>PK run_id; IDX source_id,status,started_at</w:t>
            </w:r>
          </w:p>
        </w:tc>
      </w:tr>
      <w:tr>
        <w:tc>
          <w:tcPr>
            <w:tcW w:type="dxa" w:w="1757"/>
            <w:vAlign w:val="center"/>
            <w:shd w:fill="F8FBFD"/>
          </w:tcPr>
          <w:p>
            <w:r>
              <w:rPr>
                <w:rFonts w:ascii="Noto Sans" w:hAnsi="Noto Sans" w:eastAsia="Noto Sans" w:cs="Noto Sans"/>
                <w:sz w:val="17"/>
              </w:rPr>
            </w:r>
            <w:r>
              <w:rPr>
                <w:rFonts w:ascii="Noto Sans" w:hAnsi="Noto Sans" w:eastAsia="Noto Sans" w:cs="Noto Sans"/>
                <w:b w:val="0"/>
                <w:sz w:val="17"/>
              </w:rPr>
              <w:t>sync_partition</w:t>
            </w:r>
          </w:p>
        </w:tc>
        <w:tc>
          <w:tcPr>
            <w:tcW w:type="dxa" w:w="4762"/>
            <w:vAlign w:val="center"/>
            <w:shd w:fill="F8FBFD"/>
          </w:tcPr>
          <w:p>
            <w:r>
              <w:rPr>
                <w:rFonts w:ascii="Noto Sans" w:hAnsi="Noto Sans" w:eastAsia="Noto Sans" w:cs="Noto Sans"/>
                <w:sz w:val="17"/>
              </w:rPr>
            </w:r>
            <w:r>
              <w:rPr>
                <w:rFonts w:ascii="Noto Sans" w:hAnsi="Noto Sans" w:eastAsia="Noto Sans" w:cs="Noto Sans"/>
                <w:b w:val="0"/>
                <w:sz w:val="17"/>
              </w:rPr>
              <w:t>Partizione logica, lease e progress</w:t>
            </w:r>
          </w:p>
        </w:tc>
        <w:tc>
          <w:tcPr>
            <w:tcW w:type="dxa" w:w="3005"/>
            <w:vAlign w:val="center"/>
            <w:shd w:fill="F8FBFD"/>
          </w:tcPr>
          <w:p>
            <w:r>
              <w:rPr>
                <w:rFonts w:ascii="Noto Sans" w:hAnsi="Noto Sans" w:eastAsia="Noto Sans" w:cs="Noto Sans"/>
                <w:sz w:val="17"/>
              </w:rPr>
            </w:r>
            <w:r>
              <w:rPr>
                <w:rFonts w:ascii="Noto Sans" w:hAnsi="Noto Sans" w:eastAsia="Noto Sans" w:cs="Noto Sans"/>
                <w:b w:val="0"/>
                <w:sz w:val="17"/>
              </w:rPr>
              <w:t>UNIQUE(source_id,type_code,partition_key)</w:t>
            </w:r>
          </w:p>
        </w:tc>
      </w:tr>
      <w:tr>
        <w:tc>
          <w:tcPr>
            <w:tcW w:type="dxa" w:w="1757"/>
            <w:vAlign w:val="center"/>
          </w:tcPr>
          <w:p>
            <w:r>
              <w:rPr>
                <w:rFonts w:ascii="Noto Sans" w:hAnsi="Noto Sans" w:eastAsia="Noto Sans" w:cs="Noto Sans"/>
                <w:sz w:val="17"/>
              </w:rPr>
            </w:r>
            <w:r>
              <w:rPr>
                <w:rFonts w:ascii="Noto Sans" w:hAnsi="Noto Sans" w:eastAsia="Noto Sans" w:cs="Noto Sans"/>
                <w:b w:val="0"/>
                <w:sz w:val="17"/>
              </w:rPr>
              <w:t>sync_checkpoint</w:t>
            </w:r>
          </w:p>
        </w:tc>
        <w:tc>
          <w:tcPr>
            <w:tcW w:type="dxa" w:w="4762"/>
            <w:vAlign w:val="center"/>
          </w:tcPr>
          <w:p>
            <w:r>
              <w:rPr>
                <w:rFonts w:ascii="Noto Sans" w:hAnsi="Noto Sans" w:eastAsia="Noto Sans" w:cs="Noto Sans"/>
                <w:sz w:val="17"/>
              </w:rPr>
            </w:r>
            <w:r>
              <w:rPr>
                <w:rFonts w:ascii="Noto Sans" w:hAnsi="Noto Sans" w:eastAsia="Noto Sans" w:cs="Noto Sans"/>
                <w:b w:val="0"/>
                <w:sz w:val="17"/>
              </w:rPr>
              <w:t>Cursor/pagina/progress restartable</w:t>
            </w:r>
          </w:p>
        </w:tc>
        <w:tc>
          <w:tcPr>
            <w:tcW w:type="dxa" w:w="3005"/>
            <w:vAlign w:val="center"/>
          </w:tcPr>
          <w:p>
            <w:r>
              <w:rPr>
                <w:rFonts w:ascii="Noto Sans" w:hAnsi="Noto Sans" w:eastAsia="Noto Sans" w:cs="Noto Sans"/>
                <w:sz w:val="17"/>
              </w:rPr>
            </w:r>
            <w:r>
              <w:rPr>
                <w:rFonts w:ascii="Noto Sans" w:hAnsi="Noto Sans" w:eastAsia="Noto Sans" w:cs="Noto Sans"/>
                <w:b w:val="0"/>
                <w:sz w:val="17"/>
              </w:rPr>
              <w:t>UNIQUE(run_id,partition_key,checkpoint_seq)</w:t>
            </w:r>
          </w:p>
        </w:tc>
      </w:tr>
      <w:tr>
        <w:tc>
          <w:tcPr>
            <w:tcW w:type="dxa" w:w="1757"/>
            <w:vAlign w:val="center"/>
            <w:shd w:fill="F8FBFD"/>
          </w:tcPr>
          <w:p>
            <w:r>
              <w:rPr>
                <w:rFonts w:ascii="Noto Sans" w:hAnsi="Noto Sans" w:eastAsia="Noto Sans" w:cs="Noto Sans"/>
                <w:sz w:val="17"/>
              </w:rPr>
            </w:r>
            <w:r>
              <w:rPr>
                <w:rFonts w:ascii="Noto Sans" w:hAnsi="Noto Sans" w:eastAsia="Noto Sans" w:cs="Noto Sans"/>
                <w:b w:val="0"/>
                <w:sz w:val="17"/>
              </w:rPr>
              <w:t>sync_watermark</w:t>
            </w:r>
          </w:p>
        </w:tc>
        <w:tc>
          <w:tcPr>
            <w:tcW w:type="dxa" w:w="4762"/>
            <w:vAlign w:val="center"/>
            <w:shd w:fill="F8FBFD"/>
          </w:tcPr>
          <w:p>
            <w:r>
              <w:rPr>
                <w:rFonts w:ascii="Noto Sans" w:hAnsi="Noto Sans" w:eastAsia="Noto Sans" w:cs="Noto Sans"/>
                <w:sz w:val="17"/>
              </w:rPr>
            </w:r>
            <w:r>
              <w:rPr>
                <w:rFonts w:ascii="Noto Sans" w:hAnsi="Noto Sans" w:eastAsia="Noto Sans" w:cs="Noto Sans"/>
                <w:b w:val="0"/>
                <w:sz w:val="17"/>
              </w:rPr>
              <w:t>Watermark committed per source/type</w:t>
            </w:r>
          </w:p>
        </w:tc>
        <w:tc>
          <w:tcPr>
            <w:tcW w:type="dxa" w:w="3005"/>
            <w:vAlign w:val="center"/>
            <w:shd w:fill="F8FBFD"/>
          </w:tcPr>
          <w:p>
            <w:r>
              <w:rPr>
                <w:rFonts w:ascii="Noto Sans" w:hAnsi="Noto Sans" w:eastAsia="Noto Sans" w:cs="Noto Sans"/>
                <w:sz w:val="17"/>
              </w:rPr>
            </w:r>
            <w:r>
              <w:rPr>
                <w:rFonts w:ascii="Noto Sans" w:hAnsi="Noto Sans" w:eastAsia="Noto Sans" w:cs="Noto Sans"/>
                <w:b w:val="0"/>
                <w:sz w:val="17"/>
              </w:rPr>
              <w:t>UNIQUE(source_id,type_code)</w:t>
            </w:r>
          </w:p>
        </w:tc>
      </w:tr>
      <w:tr>
        <w:tc>
          <w:tcPr>
            <w:tcW w:type="dxa" w:w="1757"/>
            <w:vAlign w:val="center"/>
          </w:tcPr>
          <w:p>
            <w:r>
              <w:rPr>
                <w:rFonts w:ascii="Noto Sans" w:hAnsi="Noto Sans" w:eastAsia="Noto Sans" w:cs="Noto Sans"/>
                <w:sz w:val="17"/>
              </w:rPr>
            </w:r>
            <w:r>
              <w:rPr>
                <w:rFonts w:ascii="Noto Sans" w:hAnsi="Noto Sans" w:eastAsia="Noto Sans" w:cs="Noto Sans"/>
                <w:b w:val="0"/>
                <w:sz w:val="17"/>
              </w:rPr>
              <w:t>dedup_ledger</w:t>
            </w:r>
          </w:p>
        </w:tc>
        <w:tc>
          <w:tcPr>
            <w:tcW w:type="dxa" w:w="4762"/>
            <w:vAlign w:val="center"/>
          </w:tcPr>
          <w:p>
            <w:r>
              <w:rPr>
                <w:rFonts w:ascii="Noto Sans" w:hAnsi="Noto Sans" w:eastAsia="Noto Sans" w:cs="Noto Sans"/>
                <w:sz w:val="17"/>
              </w:rPr>
            </w:r>
            <w:r>
              <w:rPr>
                <w:rFonts w:ascii="Noto Sans" w:hAnsi="Noto Sans" w:eastAsia="Noto Sans" w:cs="Noto Sans"/>
                <w:b w:val="0"/>
                <w:sz w:val="17"/>
              </w:rPr>
              <w:t>Idempotency key/content hash e outcome</w:t>
            </w:r>
          </w:p>
        </w:tc>
        <w:tc>
          <w:tcPr>
            <w:tcW w:type="dxa" w:w="3005"/>
            <w:vAlign w:val="center"/>
          </w:tcPr>
          <w:p>
            <w:r>
              <w:rPr>
                <w:rFonts w:ascii="Noto Sans" w:hAnsi="Noto Sans" w:eastAsia="Noto Sans" w:cs="Noto Sans"/>
                <w:sz w:val="17"/>
              </w:rPr>
            </w:r>
            <w:r>
              <w:rPr>
                <w:rFonts w:ascii="Noto Sans" w:hAnsi="Noto Sans" w:eastAsia="Noto Sans" w:cs="Noto Sans"/>
                <w:b w:val="0"/>
                <w:sz w:val="17"/>
              </w:rPr>
              <w:t>UNIQUE(source_id,type_code,source_object_id,source_revision_or_hash)</w:t>
            </w:r>
          </w:p>
        </w:tc>
      </w:tr>
      <w:tr>
        <w:tc>
          <w:tcPr>
            <w:tcW w:type="dxa" w:w="1757"/>
            <w:vAlign w:val="center"/>
            <w:shd w:fill="F8FBFD"/>
          </w:tcPr>
          <w:p>
            <w:r>
              <w:rPr>
                <w:rFonts w:ascii="Noto Sans" w:hAnsi="Noto Sans" w:eastAsia="Noto Sans" w:cs="Noto Sans"/>
                <w:sz w:val="17"/>
              </w:rPr>
            </w:r>
            <w:r>
              <w:rPr>
                <w:rFonts w:ascii="Noto Sans" w:hAnsi="Noto Sans" w:eastAsia="Noto Sans" w:cs="Noto Sans"/>
                <w:b w:val="0"/>
                <w:sz w:val="17"/>
              </w:rPr>
              <w:t>handoff_outbox</w:t>
            </w:r>
          </w:p>
        </w:tc>
        <w:tc>
          <w:tcPr>
            <w:tcW w:type="dxa" w:w="4762"/>
            <w:vAlign w:val="center"/>
            <w:shd w:fill="F8FBFD"/>
          </w:tcPr>
          <w:p>
            <w:r>
              <w:rPr>
                <w:rFonts w:ascii="Noto Sans" w:hAnsi="Noto Sans" w:eastAsia="Noto Sans" w:cs="Noto Sans"/>
                <w:sz w:val="17"/>
              </w:rPr>
            </w:r>
            <w:r>
              <w:rPr>
                <w:rFonts w:ascii="Noto Sans" w:hAnsi="Noto Sans" w:eastAsia="Noto Sans" w:cs="Noto Sans"/>
                <w:b w:val="0"/>
                <w:sz w:val="17"/>
              </w:rPr>
              <w:t>Payload/ref da consegnare downstream</w:t>
            </w:r>
          </w:p>
        </w:tc>
        <w:tc>
          <w:tcPr>
            <w:tcW w:type="dxa" w:w="3005"/>
            <w:vAlign w:val="center"/>
            <w:shd w:fill="F8FBFD"/>
          </w:tcPr>
          <w:p>
            <w:r>
              <w:rPr>
                <w:rFonts w:ascii="Noto Sans" w:hAnsi="Noto Sans" w:eastAsia="Noto Sans" w:cs="Noto Sans"/>
                <w:sz w:val="17"/>
              </w:rPr>
            </w:r>
            <w:r>
              <w:rPr>
                <w:rFonts w:ascii="Noto Sans" w:hAnsi="Noto Sans" w:eastAsia="Noto Sans" w:cs="Noto Sans"/>
                <w:b w:val="0"/>
                <w:sz w:val="17"/>
              </w:rPr>
              <w:t>IDX(status,next_attempt_at); idempotency_key unique</w:t>
            </w:r>
          </w:p>
        </w:tc>
      </w:tr>
      <w:tr>
        <w:tc>
          <w:tcPr>
            <w:tcW w:type="dxa" w:w="1757"/>
            <w:vAlign w:val="center"/>
          </w:tcPr>
          <w:p>
            <w:r>
              <w:rPr>
                <w:rFonts w:ascii="Noto Sans" w:hAnsi="Noto Sans" w:eastAsia="Noto Sans" w:cs="Noto Sans"/>
                <w:sz w:val="17"/>
              </w:rPr>
            </w:r>
            <w:r>
              <w:rPr>
                <w:rFonts w:ascii="Noto Sans" w:hAnsi="Noto Sans" w:eastAsia="Noto Sans" w:cs="Noto Sans"/>
                <w:b w:val="0"/>
                <w:sz w:val="17"/>
              </w:rPr>
              <w:t>handoff_receipt</w:t>
            </w:r>
          </w:p>
        </w:tc>
        <w:tc>
          <w:tcPr>
            <w:tcW w:type="dxa" w:w="4762"/>
            <w:vAlign w:val="center"/>
          </w:tcPr>
          <w:p>
            <w:r>
              <w:rPr>
                <w:rFonts w:ascii="Noto Sans" w:hAnsi="Noto Sans" w:eastAsia="Noto Sans" w:cs="Noto Sans"/>
                <w:sz w:val="17"/>
              </w:rPr>
            </w:r>
            <w:r>
              <w:rPr>
                <w:rFonts w:ascii="Noto Sans" w:hAnsi="Noto Sans" w:eastAsia="Noto Sans" w:cs="Noto Sans"/>
                <w:b w:val="0"/>
                <w:sz w:val="17"/>
              </w:rPr>
              <w:t>ACK durabile downstream</w:t>
            </w:r>
          </w:p>
        </w:tc>
        <w:tc>
          <w:tcPr>
            <w:tcW w:type="dxa" w:w="3005"/>
            <w:vAlign w:val="center"/>
          </w:tcPr>
          <w:p>
            <w:r>
              <w:rPr>
                <w:rFonts w:ascii="Noto Sans" w:hAnsi="Noto Sans" w:eastAsia="Noto Sans" w:cs="Noto Sans"/>
                <w:sz w:val="17"/>
              </w:rPr>
            </w:r>
            <w:r>
              <w:rPr>
                <w:rFonts w:ascii="Noto Sans" w:hAnsi="Noto Sans" w:eastAsia="Noto Sans" w:cs="Noto Sans"/>
                <w:b w:val="0"/>
                <w:sz w:val="17"/>
              </w:rPr>
              <w:t>UNIQUE(handoff_id,downstream_target)</w:t>
            </w:r>
          </w:p>
        </w:tc>
      </w:tr>
      <w:tr>
        <w:tc>
          <w:tcPr>
            <w:tcW w:type="dxa" w:w="1757"/>
            <w:vAlign w:val="center"/>
            <w:shd w:fill="F8FBFD"/>
          </w:tcPr>
          <w:p>
            <w:r>
              <w:rPr>
                <w:rFonts w:ascii="Noto Sans" w:hAnsi="Noto Sans" w:eastAsia="Noto Sans" w:cs="Noto Sans"/>
                <w:sz w:val="17"/>
              </w:rPr>
            </w:r>
            <w:r>
              <w:rPr>
                <w:rFonts w:ascii="Noto Sans" w:hAnsi="Noto Sans" w:eastAsia="Noto Sans" w:cs="Noto Sans"/>
                <w:b w:val="0"/>
                <w:sz w:val="17"/>
              </w:rPr>
              <w:t>quarantine_item</w:t>
            </w:r>
          </w:p>
        </w:tc>
        <w:tc>
          <w:tcPr>
            <w:tcW w:type="dxa" w:w="4762"/>
            <w:vAlign w:val="center"/>
            <w:shd w:fill="F8FBFD"/>
          </w:tcPr>
          <w:p>
            <w:r>
              <w:rPr>
                <w:rFonts w:ascii="Noto Sans" w:hAnsi="Noto Sans" w:eastAsia="Noto Sans" w:cs="Noto Sans"/>
                <w:sz w:val="17"/>
              </w:rPr>
            </w:r>
            <w:r>
              <w:rPr>
                <w:rFonts w:ascii="Noto Sans" w:hAnsi="Noto Sans" w:eastAsia="Noto Sans" w:cs="Noto Sans"/>
                <w:b w:val="0"/>
                <w:sz w:val="17"/>
              </w:rPr>
              <w:t>Errore record-level e replay metadata</w:t>
            </w:r>
          </w:p>
        </w:tc>
        <w:tc>
          <w:tcPr>
            <w:tcW w:type="dxa" w:w="3005"/>
            <w:vAlign w:val="center"/>
            <w:shd w:fill="F8FBFD"/>
          </w:tcPr>
          <w:p>
            <w:r>
              <w:rPr>
                <w:rFonts w:ascii="Noto Sans" w:hAnsi="Noto Sans" w:eastAsia="Noto Sans" w:cs="Noto Sans"/>
                <w:sz w:val="17"/>
              </w:rPr>
            </w:r>
            <w:r>
              <w:rPr>
                <w:rFonts w:ascii="Noto Sans" w:hAnsi="Noto Sans" w:eastAsia="Noto Sans" w:cs="Noto Sans"/>
                <w:b w:val="0"/>
                <w:sz w:val="17"/>
              </w:rPr>
              <w:t>IDX(source_id,status,reason_code)</w:t>
            </w:r>
          </w:p>
        </w:tc>
      </w:tr>
      <w:tr>
        <w:tc>
          <w:tcPr>
            <w:tcW w:type="dxa" w:w="1757"/>
            <w:vAlign w:val="center"/>
          </w:tcPr>
          <w:p>
            <w:r>
              <w:rPr>
                <w:rFonts w:ascii="Noto Sans" w:hAnsi="Noto Sans" w:eastAsia="Noto Sans" w:cs="Noto Sans"/>
                <w:sz w:val="17"/>
              </w:rPr>
            </w:r>
            <w:r>
              <w:rPr>
                <w:rFonts w:ascii="Noto Sans" w:hAnsi="Noto Sans" w:eastAsia="Noto Sans" w:cs="Noto Sans"/>
                <w:b w:val="0"/>
                <w:sz w:val="17"/>
              </w:rPr>
              <w:t>schema_observation</w:t>
            </w:r>
          </w:p>
        </w:tc>
        <w:tc>
          <w:tcPr>
            <w:tcW w:type="dxa" w:w="4762"/>
            <w:vAlign w:val="center"/>
          </w:tcPr>
          <w:p>
            <w:r>
              <w:rPr>
                <w:rFonts w:ascii="Noto Sans" w:hAnsi="Noto Sans" w:eastAsia="Noto Sans" w:cs="Noto Sans"/>
                <w:sz w:val="17"/>
              </w:rPr>
            </w:r>
            <w:r>
              <w:rPr>
                <w:rFonts w:ascii="Noto Sans" w:hAnsi="Noto Sans" w:eastAsia="Noto Sans" w:cs="Noto Sans"/>
                <w:b w:val="0"/>
                <w:sz w:val="17"/>
              </w:rPr>
              <w:t>Schema/version/checksum osservati</w:t>
            </w:r>
          </w:p>
        </w:tc>
        <w:tc>
          <w:tcPr>
            <w:tcW w:type="dxa" w:w="3005"/>
            <w:vAlign w:val="center"/>
          </w:tcPr>
          <w:p>
            <w:r>
              <w:rPr>
                <w:rFonts w:ascii="Noto Sans" w:hAnsi="Noto Sans" w:eastAsia="Noto Sans" w:cs="Noto Sans"/>
                <w:sz w:val="17"/>
              </w:rPr>
            </w:r>
            <w:r>
              <w:rPr>
                <w:rFonts w:ascii="Noto Sans" w:hAnsi="Noto Sans" w:eastAsia="Noto Sans" w:cs="Noto Sans"/>
                <w:b w:val="0"/>
                <w:sz w:val="17"/>
              </w:rPr>
              <w:t>UNIQUE(source_id,type_code,schema_checksum)</w:t>
            </w:r>
          </w:p>
        </w:tc>
      </w:tr>
      <w:tr>
        <w:tc>
          <w:tcPr>
            <w:tcW w:type="dxa" w:w="1757"/>
            <w:vAlign w:val="center"/>
            <w:shd w:fill="F8FBFD"/>
          </w:tcPr>
          <w:p>
            <w:r>
              <w:rPr>
                <w:rFonts w:ascii="Noto Sans" w:hAnsi="Noto Sans" w:eastAsia="Noto Sans" w:cs="Noto Sans"/>
                <w:sz w:val="17"/>
              </w:rPr>
            </w:r>
            <w:r>
              <w:rPr>
                <w:rFonts w:ascii="Noto Sans" w:hAnsi="Noto Sans" w:eastAsia="Noto Sans" w:cs="Noto Sans"/>
                <w:b w:val="0"/>
                <w:sz w:val="17"/>
              </w:rPr>
              <w:t>lineage_record</w:t>
            </w:r>
          </w:p>
        </w:tc>
        <w:tc>
          <w:tcPr>
            <w:tcW w:type="dxa" w:w="4762"/>
            <w:vAlign w:val="center"/>
            <w:shd w:fill="F8FBFD"/>
          </w:tcPr>
          <w:p>
            <w:r>
              <w:rPr>
                <w:rFonts w:ascii="Noto Sans" w:hAnsi="Noto Sans" w:eastAsia="Noto Sans" w:cs="Noto Sans"/>
                <w:sz w:val="17"/>
              </w:rPr>
            </w:r>
            <w:r>
              <w:rPr>
                <w:rFonts w:ascii="Noto Sans" w:hAnsi="Noto Sans" w:eastAsia="Noto Sans" w:cs="Noto Sans"/>
                <w:b w:val="0"/>
                <w:sz w:val="17"/>
              </w:rPr>
              <w:t>Riferimenti di provenance e contract chain</w:t>
            </w:r>
          </w:p>
        </w:tc>
        <w:tc>
          <w:tcPr>
            <w:tcW w:type="dxa" w:w="3005"/>
            <w:vAlign w:val="center"/>
            <w:shd w:fill="F8FBFD"/>
          </w:tcPr>
          <w:p>
            <w:r>
              <w:rPr>
                <w:rFonts w:ascii="Noto Sans" w:hAnsi="Noto Sans" w:eastAsia="Noto Sans" w:cs="Noto Sans"/>
                <w:sz w:val="17"/>
              </w:rPr>
            </w:r>
            <w:r>
              <w:rPr>
                <w:rFonts w:ascii="Noto Sans" w:hAnsi="Noto Sans" w:eastAsia="Noto Sans" w:cs="Noto Sans"/>
                <w:b w:val="0"/>
                <w:sz w:val="17"/>
              </w:rPr>
              <w:t>IDX(source_id,source_object_id,occurred_at)</w:t>
            </w:r>
          </w:p>
        </w:tc>
      </w:tr>
      <w:tr>
        <w:tc>
          <w:tcPr>
            <w:tcW w:type="dxa" w:w="1757"/>
            <w:vAlign w:val="center"/>
          </w:tcPr>
          <w:p>
            <w:r>
              <w:rPr>
                <w:rFonts w:ascii="Noto Sans" w:hAnsi="Noto Sans" w:eastAsia="Noto Sans" w:cs="Noto Sans"/>
                <w:sz w:val="17"/>
              </w:rPr>
            </w:r>
            <w:r>
              <w:rPr>
                <w:rFonts w:ascii="Noto Sans" w:hAnsi="Noto Sans" w:eastAsia="Noto Sans" w:cs="Noto Sans"/>
                <w:b w:val="0"/>
                <w:sz w:val="17"/>
              </w:rPr>
              <w:t>runtime_issue</w:t>
            </w:r>
          </w:p>
        </w:tc>
        <w:tc>
          <w:tcPr>
            <w:tcW w:type="dxa" w:w="4762"/>
            <w:vAlign w:val="center"/>
          </w:tcPr>
          <w:p>
            <w:r>
              <w:rPr>
                <w:rFonts w:ascii="Noto Sans" w:hAnsi="Noto Sans" w:eastAsia="Noto Sans" w:cs="Noto Sans"/>
                <w:sz w:val="17"/>
              </w:rPr>
            </w:r>
            <w:r>
              <w:rPr>
                <w:rFonts w:ascii="Noto Sans" w:hAnsi="Noto Sans" w:eastAsia="Noto Sans" w:cs="Noto Sans"/>
                <w:b w:val="0"/>
                <w:sz w:val="17"/>
              </w:rPr>
              <w:t>Issue operativa/schema drift/config mismatch</w:t>
            </w:r>
          </w:p>
        </w:tc>
        <w:tc>
          <w:tcPr>
            <w:tcW w:type="dxa" w:w="3005"/>
            <w:vAlign w:val="center"/>
          </w:tcPr>
          <w:p>
            <w:r>
              <w:rPr>
                <w:rFonts w:ascii="Noto Sans" w:hAnsi="Noto Sans" w:eastAsia="Noto Sans" w:cs="Noto Sans"/>
                <w:sz w:val="17"/>
              </w:rPr>
            </w:r>
            <w:r>
              <w:rPr>
                <w:rFonts w:ascii="Noto Sans" w:hAnsi="Noto Sans" w:eastAsia="Noto Sans" w:cs="Noto Sans"/>
                <w:b w:val="0"/>
                <w:sz w:val="17"/>
              </w:rPr>
              <w:t>IDX(source_id,status,severity)</w:t>
            </w:r>
          </w:p>
        </w:tc>
      </w:tr>
      <w:tr>
        <w:tc>
          <w:tcPr>
            <w:tcW w:type="dxa" w:w="1757"/>
            <w:vAlign w:val="center"/>
            <w:shd w:fill="F8FBFD"/>
          </w:tcPr>
          <w:p>
            <w:r>
              <w:rPr>
                <w:rFonts w:ascii="Noto Sans" w:hAnsi="Noto Sans" w:eastAsia="Noto Sans" w:cs="Noto Sans"/>
                <w:sz w:val="17"/>
              </w:rPr>
            </w:r>
            <w:r>
              <w:rPr>
                <w:rFonts w:ascii="Noto Sans" w:hAnsi="Noto Sans" w:eastAsia="Noto Sans" w:cs="Noto Sans"/>
                <w:b w:val="0"/>
                <w:sz w:val="17"/>
              </w:rPr>
              <w:t>worker_lease</w:t>
            </w:r>
          </w:p>
        </w:tc>
        <w:tc>
          <w:tcPr>
            <w:tcW w:type="dxa" w:w="4762"/>
            <w:vAlign w:val="center"/>
            <w:shd w:fill="F8FBFD"/>
          </w:tcPr>
          <w:p>
            <w:r>
              <w:rPr>
                <w:rFonts w:ascii="Noto Sans" w:hAnsi="Noto Sans" w:eastAsia="Noto Sans" w:cs="Noto Sans"/>
                <w:sz w:val="17"/>
              </w:rPr>
            </w:r>
            <w:r>
              <w:rPr>
                <w:rFonts w:ascii="Noto Sans" w:hAnsi="Noto Sans" w:eastAsia="Noto Sans" w:cs="Noto Sans"/>
                <w:b w:val="0"/>
                <w:sz w:val="17"/>
              </w:rPr>
              <w:t>Lease tecnici per worker/partition</w:t>
            </w:r>
          </w:p>
        </w:tc>
        <w:tc>
          <w:tcPr>
            <w:tcW w:type="dxa" w:w="3005"/>
            <w:vAlign w:val="center"/>
            <w:shd w:fill="F8FBFD"/>
          </w:tcPr>
          <w:p>
            <w:r>
              <w:rPr>
                <w:rFonts w:ascii="Noto Sans" w:hAnsi="Noto Sans" w:eastAsia="Noto Sans" w:cs="Noto Sans"/>
                <w:sz w:val="17"/>
              </w:rPr>
            </w:r>
            <w:r>
              <w:rPr>
                <w:rFonts w:ascii="Noto Sans" w:hAnsi="Noto Sans" w:eastAsia="Noto Sans" w:cs="Noto Sans"/>
                <w:b w:val="0"/>
                <w:sz w:val="17"/>
              </w:rPr>
              <w:t>IDX(expires_at)</w:t>
            </w:r>
          </w:p>
        </w:tc>
      </w:tr>
    </w:tbl>
    <w:p/>
    <w:p>
      <w:pPr>
        <w:pStyle w:val="ListBullet"/>
      </w:pPr>
      <w:r>
        <w:rPr>
          <w:rFonts w:ascii="Noto Sans" w:hAnsi="Noto Sans" w:eastAsia="Noto Sans" w:cs="Noto Sans"/>
        </w:rPr>
        <w:t>JSONB è ammesso per metadata variabili, snapshot tecnici piccoli, error detail e riferimenti di lineage; non sostituisce colonne indicizzabili per query operative.</w:t>
      </w:r>
    </w:p>
    <w:p>
      <w:pPr>
        <w:pStyle w:val="ListBullet"/>
      </w:pPr>
      <w:r>
        <w:rPr>
          <w:rFonts w:ascii="Noto Sans" w:hAnsi="Noto Sans" w:eastAsia="Noto Sans" w:cs="Noto Sans"/>
        </w:rPr>
        <w:t>Nessun record ACTIVE o committed viene aggiornato distruttivamente quando una nuova versione di contratto diventa attiva.</w:t>
      </w:r>
    </w:p>
    <w:p>
      <w:pPr>
        <w:pStyle w:val="ListBullet"/>
      </w:pPr>
      <w:r>
        <w:rPr>
          <w:rFonts w:ascii="Noto Sans" w:hAnsi="Noto Sans" w:eastAsia="Noto Sans" w:cs="Noto Sans"/>
        </w:rPr>
        <w:t>Le FK verso identificatori esterni (bundleId, semanticPublicationSetId) sono logiche: il database non crea vincoli cross-service.</w:t>
      </w:r>
    </w:p>
    <w:p>
      <w:pPr>
        <w:pStyle w:val="ListBullet"/>
      </w:pPr>
      <w:r>
        <w:rPr>
          <w:rFonts w:ascii="Noto Sans" w:hAnsi="Noto Sans" w:eastAsia="Noto Sans" w:cs="Noto Sans"/>
        </w:rPr>
        <w:t>La retention dello stato operativo è distinta dalla retention raw/lineage; deletion guard impedisce di eliminare riferimenti necessari a replay/audit.</w:t>
      </w:r>
    </w:p>
    <w:p>
      <w:pPr>
        <w:pStyle w:val="Heading1"/>
      </w:pPr>
      <w:r>
        <w:rPr>
          <w:rFonts w:ascii="Noto Sans" w:hAnsi="Noto Sans" w:eastAsia="Noto Sans" w:cs="Noto Sans"/>
        </w:rPr>
        <w:t>83. Flyway e migrazioni</w:t>
      </w:r>
    </w:p>
    <w:p>
      <w:r>
        <w:rPr>
          <w:rFonts w:ascii="Noto Sans" w:hAnsi="Noto Sans" w:eastAsia="Noto Sans" w:cs="Noto Sans"/>
        </w:rPr>
        <w:t>Lo schema è gestito esclusivamente tramite Flyway. Non sono ammesse modifiche manuali in produzione non rappresentate da migration versionata.</w:t>
      </w:r>
    </w:p>
    <w:p>
      <w:pPr>
        <w:pStyle w:val="OUFCode"/>
      </w:pPr>
      <w:r>
        <w:rPr>
          <w:rFonts w:ascii="DejaVu Sans Mono" w:hAnsi="DejaVu Sans Mono" w:eastAsia="DejaVu Sans Mono" w:cs="DejaVu Sans Mono"/>
          <w:sz w:val="17"/>
        </w:rPr>
        <w:t>db/migration/</w:t>
        <w:br/>
        <w:t>V001__baseline_run_checkpoint.sql</w:t>
        <w:br/>
        <w:t>V002__dedup_and_outbox.sql</w:t>
        <w:br/>
        <w:t>V003__quarantine_and_schema_observation.sql</w:t>
        <w:br/>
        <w:t>V004__lineage_and_runtime_issue.sql</w:t>
        <w:br/>
        <w:t>V005__worker_lease_and_indexes.sql</w:t>
      </w:r>
    </w:p>
    <w:p>
      <w:pPr>
        <w:pStyle w:val="ListBullet"/>
      </w:pPr>
      <w:r>
        <w:rPr>
          <w:rFonts w:ascii="Noto Sans" w:hAnsi="Noto Sans" w:eastAsia="Noto Sans" w:cs="Noto Sans"/>
        </w:rPr>
        <w:t>Ogni migration è forward-only e testata su database vuoto e su upgrade dalla versione precedente.</w:t>
      </w:r>
    </w:p>
    <w:p>
      <w:pPr>
        <w:pStyle w:val="ListBullet"/>
      </w:pPr>
      <w:r>
        <w:rPr>
          <w:rFonts w:ascii="Noto Sans" w:hAnsi="Noto Sans" w:eastAsia="Noto Sans" w:cs="Noto Sans"/>
        </w:rPr>
        <w:t>Flyway validate deve essere parte del release gate.</w:t>
      </w:r>
    </w:p>
    <w:p>
      <w:pPr>
        <w:pStyle w:val="ListBullet"/>
      </w:pPr>
      <w:r>
        <w:rPr>
          <w:rFonts w:ascii="Noto Sans" w:hAnsi="Noto Sans" w:eastAsia="Noto Sans" w:cs="Noto Sans"/>
        </w:rPr>
        <w:t>Breaking migration su dati persistiti richiede backup verificato e procedura rollback applicativa/documentata.</w:t>
      </w:r>
    </w:p>
    <w:p>
      <w:pPr>
        <w:pStyle w:val="ListBullet"/>
      </w:pPr>
      <w:r>
        <w:rPr>
          <w:rFonts w:ascii="Noto Sans" w:hAnsi="Noto Sans" w:eastAsia="Noto Sans" w:cs="Noto Sans"/>
        </w:rPr>
        <w:t>La compatibilità tra versione applicativa e schema DB è esposta in readiness/diagnostic metadata.</w:t>
      </w:r>
    </w:p>
    <w:p>
      <w:pPr>
        <w:pStyle w:val="Heading2"/>
      </w:pPr>
      <w:r>
        <w:rPr>
          <w:rFonts w:ascii="Noto Sans" w:hAnsi="Noto Sans"/>
        </w:rPr>
        <w:t>83.1 Flyway production execution policy</w:t>
      </w:r>
    </w:p>
    <w:p>
      <w:pPr/>
      <w:r>
        <w:rPr>
          <w:rFonts w:ascii="Noto Sans" w:hAnsi="Noto Sans"/>
        </w:rPr>
        <w:t>In produzione spring.flyway.enabled sui normali Pod applicativi DEVE essere disabilitato per l'operazione migrate. Le migration sono eseguite una sola volta da un Kubernetes Job, pipeline step o meccanismo equivalente governato dalla release. I Pod applicativi eseguono soltanto schema compatibility/readiness checks e possono eseguire validate se previsto dal profilo operativo, ma non modificano lo schema come side effect dello startup.</w:t>
      </w:r>
    </w:p>
    <w:p>
      <w:pPr/>
      <w:r>
        <w:rPr>
          <w:rFonts w:ascii="Noto Sans" w:hAnsi="Noto Sans"/>
        </w:rPr>
        <w:t>DBMIG-01 — Il rollout N+1 non può iniziare finché il migration job della fase prevista non è terminato con successo e la versione dello schema è dichiarata compatibile con la mixed-version window. Un fallimento migration blocca il rollout; non viene risolto avviando comunque i Pod e lasciando loro tentare migrate.</w:t>
      </w:r>
    </w:p>
    <w:p>
      <w:pPr>
        <w:pStyle w:val="Heading1"/>
      </w:pPr>
      <w:r>
        <w:rPr>
          <w:rFonts w:ascii="Noto Sans" w:hAnsi="Noto Sans" w:eastAsia="Noto Sans" w:cs="Noto Sans"/>
        </w:rPr>
        <w:t>84. Configuration model e runtime properties</w:t>
      </w:r>
    </w:p>
    <w:p>
      <w:r>
        <w:rPr>
          <w:rFonts w:ascii="Noto Sans" w:hAnsi="Noto Sans" w:eastAsia="Noto Sans" w:cs="Noto Sans"/>
        </w:rPr>
        <w:t>La configurazione locale del runtime deve contenere solo parametri tecnici. Le decisioni source-specific e semantiche provengono da PublishedConfigurationBundle e Semantic Publication Set.</w:t>
      </w:r>
    </w:p>
    <w:tbl>
      <w:tblPr>
        <w:tblStyle w:val="TableGrid"/>
        <w:tblW w:type="auto" w:w="0"/>
        <w:jc w:val="center"/>
        <w:tblLook w:firstColumn="1" w:firstRow="1" w:lastColumn="0" w:lastRow="0" w:noHBand="0" w:noVBand="1" w:val="04A0"/>
      </w:tblPr>
      <w:tblGrid>
        <w:gridCol w:w="3024"/>
        <w:gridCol w:w="3024"/>
        <w:gridCol w:w="3024"/>
      </w:tblGrid>
      <w:tr>
        <w:tc>
          <w:tcPr>
            <w:tcW w:type="dxa" w:w="1814"/>
            <w:vAlign w:val="center"/>
            <w:shd w:fill="0B4F6C"/>
          </w:tcPr>
          <w:p>
            <w:r>
              <w:rPr>
                <w:rFonts w:ascii="Noto Sans" w:hAnsi="Noto Sans" w:eastAsia="Noto Sans" w:cs="Noto Sans"/>
                <w:sz w:val="17"/>
              </w:rPr>
            </w:r>
            <w:r>
              <w:rPr>
                <w:rFonts w:ascii="Noto Sans" w:hAnsi="Noto Sans" w:eastAsia="Noto Sans" w:cs="Noto Sans"/>
                <w:b/>
                <w:color w:val="FFFFFF"/>
                <w:sz w:val="17"/>
              </w:rPr>
              <w:t>Area</w:t>
            </w:r>
          </w:p>
        </w:tc>
        <w:tc>
          <w:tcPr>
            <w:tcW w:type="dxa" w:w="4535"/>
            <w:vAlign w:val="center"/>
            <w:shd w:fill="0B4F6C"/>
          </w:tcPr>
          <w:p>
            <w:r>
              <w:rPr>
                <w:rFonts w:ascii="Noto Sans" w:hAnsi="Noto Sans" w:eastAsia="Noto Sans" w:cs="Noto Sans"/>
                <w:sz w:val="17"/>
              </w:rPr>
            </w:r>
            <w:r>
              <w:rPr>
                <w:rFonts w:ascii="Noto Sans" w:hAnsi="Noto Sans" w:eastAsia="Noto Sans" w:cs="Noto Sans"/>
                <w:b/>
                <w:color w:val="FFFFFF"/>
                <w:sz w:val="17"/>
              </w:rPr>
              <w:t>Esempi</w:t>
            </w:r>
          </w:p>
        </w:tc>
        <w:tc>
          <w:tcPr>
            <w:tcW w:type="dxa" w:w="3175"/>
            <w:vAlign w:val="center"/>
            <w:shd w:fill="0B4F6C"/>
          </w:tcPr>
          <w:p>
            <w:r>
              <w:rPr>
                <w:rFonts w:ascii="Noto Sans" w:hAnsi="Noto Sans" w:eastAsia="Noto Sans" w:cs="Noto Sans"/>
                <w:sz w:val="17"/>
              </w:rPr>
            </w:r>
            <w:r>
              <w:rPr>
                <w:rFonts w:ascii="Noto Sans" w:hAnsi="Noto Sans" w:eastAsia="Noto Sans" w:cs="Noto Sans"/>
                <w:b/>
                <w:color w:val="FFFFFF"/>
                <w:sz w:val="17"/>
              </w:rPr>
              <w:t>Authority</w:t>
            </w:r>
          </w:p>
        </w:tc>
      </w:tr>
      <w:tr>
        <w:tc>
          <w:tcPr>
            <w:tcW w:type="dxa" w:w="1814"/>
            <w:vAlign w:val="center"/>
          </w:tcPr>
          <w:p>
            <w:r>
              <w:rPr>
                <w:rFonts w:ascii="Noto Sans" w:hAnsi="Noto Sans" w:eastAsia="Noto Sans" w:cs="Noto Sans"/>
                <w:sz w:val="17"/>
              </w:rPr>
            </w:r>
            <w:r>
              <w:rPr>
                <w:rFonts w:ascii="Noto Sans" w:hAnsi="Noto Sans" w:eastAsia="Noto Sans" w:cs="Noto Sans"/>
                <w:b w:val="0"/>
                <w:sz w:val="17"/>
              </w:rPr>
              <w:t>Worker</w:t>
            </w:r>
          </w:p>
        </w:tc>
        <w:tc>
          <w:tcPr>
            <w:tcW w:type="dxa" w:w="4535"/>
            <w:vAlign w:val="center"/>
          </w:tcPr>
          <w:p>
            <w:r>
              <w:rPr>
                <w:rFonts w:ascii="Noto Sans" w:hAnsi="Noto Sans" w:eastAsia="Noto Sans" w:cs="Noto Sans"/>
                <w:sz w:val="17"/>
              </w:rPr>
            </w:r>
            <w:r>
              <w:rPr>
                <w:rFonts w:ascii="Noto Sans" w:hAnsi="Noto Sans" w:eastAsia="Noto Sans" w:cs="Noto Sans"/>
                <w:b w:val="0"/>
                <w:sz w:val="17"/>
              </w:rPr>
              <w:t>concurrency, batch size massimo, lease TTL</w:t>
            </w:r>
          </w:p>
        </w:tc>
        <w:tc>
          <w:tcPr>
            <w:tcW w:type="dxa" w:w="3175"/>
            <w:vAlign w:val="center"/>
          </w:tcPr>
          <w:p>
            <w:r>
              <w:rPr>
                <w:rFonts w:ascii="Noto Sans" w:hAnsi="Noto Sans" w:eastAsia="Noto Sans" w:cs="Noto Sans"/>
                <w:sz w:val="17"/>
              </w:rPr>
            </w:r>
            <w:r>
              <w:rPr>
                <w:rFonts w:ascii="Noto Sans" w:hAnsi="Noto Sans" w:eastAsia="Noto Sans" w:cs="Noto Sans"/>
                <w:b w:val="0"/>
                <w:sz w:val="17"/>
              </w:rPr>
              <w:t>ConfigMap / profilo ambiente</w:t>
            </w:r>
          </w:p>
        </w:tc>
      </w:tr>
      <w:tr>
        <w:tc>
          <w:tcPr>
            <w:tcW w:type="dxa" w:w="1814"/>
            <w:vAlign w:val="center"/>
            <w:shd w:fill="F8FBFD"/>
          </w:tcPr>
          <w:p>
            <w:r>
              <w:rPr>
                <w:rFonts w:ascii="Noto Sans" w:hAnsi="Noto Sans" w:eastAsia="Noto Sans" w:cs="Noto Sans"/>
                <w:sz w:val="17"/>
              </w:rPr>
            </w:r>
            <w:r>
              <w:rPr>
                <w:rFonts w:ascii="Noto Sans" w:hAnsi="Noto Sans" w:eastAsia="Noto Sans" w:cs="Noto Sans"/>
                <w:b w:val="0"/>
                <w:sz w:val="17"/>
              </w:rPr>
              <w:t>Retry</w:t>
            </w:r>
          </w:p>
        </w:tc>
        <w:tc>
          <w:tcPr>
            <w:tcW w:type="dxa" w:w="4535"/>
            <w:vAlign w:val="center"/>
            <w:shd w:fill="F8FBFD"/>
          </w:tcPr>
          <w:p>
            <w:r>
              <w:rPr>
                <w:rFonts w:ascii="Noto Sans" w:hAnsi="Noto Sans" w:eastAsia="Noto Sans" w:cs="Noto Sans"/>
                <w:sz w:val="17"/>
              </w:rPr>
            </w:r>
            <w:r>
              <w:rPr>
                <w:rFonts w:ascii="Noto Sans" w:hAnsi="Noto Sans" w:eastAsia="Noto Sans" w:cs="Noto Sans"/>
                <w:b w:val="0"/>
                <w:sz w:val="17"/>
              </w:rPr>
              <w:t>max attempts, backoff bounds, circuit thresholds</w:t>
            </w:r>
          </w:p>
        </w:tc>
        <w:tc>
          <w:tcPr>
            <w:tcW w:type="dxa" w:w="3175"/>
            <w:vAlign w:val="center"/>
            <w:shd w:fill="F8FBFD"/>
          </w:tcPr>
          <w:p>
            <w:r>
              <w:rPr>
                <w:rFonts w:ascii="Noto Sans" w:hAnsi="Noto Sans" w:eastAsia="Noto Sans" w:cs="Noto Sans"/>
                <w:sz w:val="17"/>
              </w:rPr>
            </w:r>
            <w:r>
              <w:rPr>
                <w:rFonts w:ascii="Noto Sans" w:hAnsi="Noto Sans" w:eastAsia="Noto Sans" w:cs="Noto Sans"/>
                <w:b w:val="0"/>
                <w:sz w:val="17"/>
              </w:rPr>
              <w:t>ConfigMap / policy operativa</w:t>
            </w:r>
          </w:p>
        </w:tc>
      </w:tr>
      <w:tr>
        <w:tc>
          <w:tcPr>
            <w:tcW w:type="dxa" w:w="1814"/>
            <w:vAlign w:val="center"/>
          </w:tcPr>
          <w:p>
            <w:r>
              <w:rPr>
                <w:rFonts w:ascii="Noto Sans" w:hAnsi="Noto Sans" w:eastAsia="Noto Sans" w:cs="Noto Sans"/>
                <w:sz w:val="17"/>
              </w:rPr>
            </w:r>
            <w:r>
              <w:rPr>
                <w:rFonts w:ascii="Noto Sans" w:hAnsi="Noto Sans" w:eastAsia="Noto Sans" w:cs="Noto Sans"/>
                <w:b w:val="0"/>
                <w:sz w:val="17"/>
              </w:rPr>
              <w:t>Database</w:t>
            </w:r>
          </w:p>
        </w:tc>
        <w:tc>
          <w:tcPr>
            <w:tcW w:type="dxa" w:w="4535"/>
            <w:vAlign w:val="center"/>
          </w:tcPr>
          <w:p>
            <w:r>
              <w:rPr>
                <w:rFonts w:ascii="Noto Sans" w:hAnsi="Noto Sans" w:eastAsia="Noto Sans" w:cs="Noto Sans"/>
                <w:sz w:val="17"/>
              </w:rPr>
            </w:r>
            <w:r>
              <w:rPr>
                <w:rFonts w:ascii="Noto Sans" w:hAnsi="Noto Sans" w:eastAsia="Noto Sans" w:cs="Noto Sans"/>
                <w:b w:val="0"/>
                <w:sz w:val="17"/>
              </w:rPr>
              <w:t>URL/ref, pool, timeout</w:t>
            </w:r>
          </w:p>
        </w:tc>
        <w:tc>
          <w:tcPr>
            <w:tcW w:type="dxa" w:w="3175"/>
            <w:vAlign w:val="center"/>
          </w:tcPr>
          <w:p>
            <w:r>
              <w:rPr>
                <w:rFonts w:ascii="Noto Sans" w:hAnsi="Noto Sans" w:eastAsia="Noto Sans" w:cs="Noto Sans"/>
                <w:sz w:val="17"/>
              </w:rPr>
            </w:r>
            <w:r>
              <w:rPr>
                <w:rFonts w:ascii="Noto Sans" w:hAnsi="Noto Sans" w:eastAsia="Noto Sans" w:cs="Noto Sans"/>
                <w:b w:val="0"/>
                <w:sz w:val="17"/>
              </w:rPr>
              <w:t>SecretRef + ConfigMap</w:t>
            </w:r>
          </w:p>
        </w:tc>
      </w:tr>
      <w:tr>
        <w:tc>
          <w:tcPr>
            <w:tcW w:type="dxa" w:w="1814"/>
            <w:vAlign w:val="center"/>
            <w:shd w:fill="F8FBFD"/>
          </w:tcPr>
          <w:p>
            <w:r>
              <w:rPr>
                <w:rFonts w:ascii="Noto Sans" w:hAnsi="Noto Sans" w:eastAsia="Noto Sans" w:cs="Noto Sans"/>
                <w:sz w:val="17"/>
              </w:rPr>
            </w:r>
            <w:r>
              <w:rPr>
                <w:rFonts w:ascii="Noto Sans" w:hAnsi="Noto Sans" w:eastAsia="Noto Sans" w:cs="Noto Sans"/>
                <w:b w:val="0"/>
                <w:sz w:val="17"/>
              </w:rPr>
              <w:t>Gateway</w:t>
            </w:r>
          </w:p>
        </w:tc>
        <w:tc>
          <w:tcPr>
            <w:tcW w:type="dxa" w:w="4535"/>
            <w:vAlign w:val="center"/>
            <w:shd w:fill="F8FBFD"/>
          </w:tcPr>
          <w:p>
            <w:r>
              <w:rPr>
                <w:rFonts w:ascii="Noto Sans" w:hAnsi="Noto Sans" w:eastAsia="Noto Sans" w:cs="Noto Sans"/>
                <w:sz w:val="17"/>
              </w:rPr>
            </w:r>
            <w:r>
              <w:rPr>
                <w:rFonts w:ascii="Noto Sans" w:hAnsi="Noto Sans" w:eastAsia="Noto Sans" w:cs="Noto Sans"/>
                <w:b w:val="0"/>
                <w:sz w:val="17"/>
              </w:rPr>
              <w:t>base URL interno, audience</w:t>
            </w:r>
          </w:p>
        </w:tc>
        <w:tc>
          <w:tcPr>
            <w:tcW w:type="dxa" w:w="3175"/>
            <w:vAlign w:val="center"/>
            <w:shd w:fill="F8FBFD"/>
          </w:tcPr>
          <w:p>
            <w:r>
              <w:rPr>
                <w:rFonts w:ascii="Noto Sans" w:hAnsi="Noto Sans" w:eastAsia="Noto Sans" w:cs="Noto Sans"/>
                <w:sz w:val="17"/>
              </w:rPr>
            </w:r>
            <w:r>
              <w:rPr>
                <w:rFonts w:ascii="Noto Sans" w:hAnsi="Noto Sans" w:eastAsia="Noto Sans" w:cs="Noto Sans"/>
                <w:b w:val="0"/>
                <w:sz w:val="17"/>
              </w:rPr>
              <w:t>ConfigMap</w:t>
            </w:r>
          </w:p>
        </w:tc>
      </w:tr>
      <w:tr>
        <w:tc>
          <w:tcPr>
            <w:tcW w:type="dxa" w:w="1814"/>
            <w:vAlign w:val="center"/>
          </w:tcPr>
          <w:p>
            <w:r>
              <w:rPr>
                <w:rFonts w:ascii="Noto Sans" w:hAnsi="Noto Sans" w:eastAsia="Noto Sans" w:cs="Noto Sans"/>
                <w:sz w:val="17"/>
              </w:rPr>
            </w:r>
            <w:r>
              <w:rPr>
                <w:rFonts w:ascii="Noto Sans" w:hAnsi="Noto Sans" w:eastAsia="Noto Sans" w:cs="Noto Sans"/>
                <w:b w:val="0"/>
                <w:sz w:val="17"/>
              </w:rPr>
              <w:t>Credentials</w:t>
            </w:r>
          </w:p>
        </w:tc>
        <w:tc>
          <w:tcPr>
            <w:tcW w:type="dxa" w:w="4535"/>
            <w:vAlign w:val="center"/>
          </w:tcPr>
          <w:p>
            <w:r>
              <w:rPr>
                <w:rFonts w:ascii="Noto Sans" w:hAnsi="Noto Sans" w:eastAsia="Noto Sans" w:cs="Noto Sans"/>
                <w:sz w:val="17"/>
              </w:rPr>
            </w:r>
            <w:r>
              <w:rPr>
                <w:rFonts w:ascii="Noto Sans" w:hAnsi="Noto Sans" w:eastAsia="Noto Sans" w:cs="Noto Sans"/>
                <w:b w:val="0"/>
                <w:sz w:val="17"/>
              </w:rPr>
              <w:t>client secret/cert/key</w:t>
            </w:r>
          </w:p>
        </w:tc>
        <w:tc>
          <w:tcPr>
            <w:tcW w:type="dxa" w:w="3175"/>
            <w:vAlign w:val="center"/>
          </w:tcPr>
          <w:p>
            <w:r>
              <w:rPr>
                <w:rFonts w:ascii="Noto Sans" w:hAnsi="Noto Sans" w:eastAsia="Noto Sans" w:cs="Noto Sans"/>
                <w:sz w:val="17"/>
              </w:rPr>
            </w:r>
            <w:r>
              <w:rPr>
                <w:rFonts w:ascii="Noto Sans" w:hAnsi="Noto Sans" w:eastAsia="Noto Sans" w:cs="Noto Sans"/>
                <w:b w:val="0"/>
                <w:sz w:val="17"/>
              </w:rPr>
              <w:t>Secret manager; mai Git/DB</w:t>
            </w:r>
          </w:p>
        </w:tc>
      </w:tr>
      <w:tr>
        <w:tc>
          <w:tcPr>
            <w:tcW w:type="dxa" w:w="1814"/>
            <w:vAlign w:val="center"/>
            <w:shd w:fill="F8FBFD"/>
          </w:tcPr>
          <w:p>
            <w:r>
              <w:rPr>
                <w:rFonts w:ascii="Noto Sans" w:hAnsi="Noto Sans" w:eastAsia="Noto Sans" w:cs="Noto Sans"/>
                <w:sz w:val="17"/>
              </w:rPr>
            </w:r>
            <w:r>
              <w:rPr>
                <w:rFonts w:ascii="Noto Sans" w:hAnsi="Noto Sans" w:eastAsia="Noto Sans" w:cs="Noto Sans"/>
                <w:b w:val="0"/>
                <w:sz w:val="17"/>
              </w:rPr>
              <w:t>Source profile</w:t>
            </w:r>
          </w:p>
        </w:tc>
        <w:tc>
          <w:tcPr>
            <w:tcW w:type="dxa" w:w="4535"/>
            <w:vAlign w:val="center"/>
            <w:shd w:fill="F8FBFD"/>
          </w:tcPr>
          <w:p>
            <w:r>
              <w:rPr>
                <w:rFonts w:ascii="Noto Sans" w:hAnsi="Noto Sans" w:eastAsia="Noto Sans" w:cs="Noto Sans"/>
                <w:sz w:val="17"/>
              </w:rPr>
            </w:r>
            <w:r>
              <w:rPr>
                <w:rFonts w:ascii="Noto Sans" w:hAnsi="Noto Sans" w:eastAsia="Noto Sans" w:cs="Noto Sans"/>
                <w:b w:val="0"/>
                <w:sz w:val="17"/>
              </w:rPr>
              <w:t>endpointRef, projection, delta, paging</w:t>
            </w:r>
          </w:p>
        </w:tc>
        <w:tc>
          <w:tcPr>
            <w:tcW w:type="dxa" w:w="3175"/>
            <w:vAlign w:val="center"/>
            <w:shd w:fill="F8FBFD"/>
          </w:tcPr>
          <w:p>
            <w:r>
              <w:rPr>
                <w:rFonts w:ascii="Noto Sans" w:hAnsi="Noto Sans" w:eastAsia="Noto Sans" w:cs="Noto Sans"/>
                <w:sz w:val="17"/>
              </w:rPr>
            </w:r>
            <w:r>
              <w:rPr>
                <w:rFonts w:ascii="Noto Sans" w:hAnsi="Noto Sans" w:eastAsia="Noto Sans" w:cs="Noto Sans"/>
                <w:b w:val="0"/>
                <w:sz w:val="17"/>
              </w:rPr>
              <w:t>PublishedConfigurationBundle</w:t>
            </w:r>
          </w:p>
        </w:tc>
      </w:tr>
      <w:tr>
        <w:tc>
          <w:tcPr>
            <w:tcW w:type="dxa" w:w="1814"/>
            <w:vAlign w:val="center"/>
          </w:tcPr>
          <w:p>
            <w:r>
              <w:rPr>
                <w:rFonts w:ascii="Noto Sans" w:hAnsi="Noto Sans" w:eastAsia="Noto Sans" w:cs="Noto Sans"/>
                <w:sz w:val="17"/>
              </w:rPr>
            </w:r>
            <w:r>
              <w:rPr>
                <w:rFonts w:ascii="Noto Sans" w:hAnsi="Noto Sans" w:eastAsia="Noto Sans" w:cs="Noto Sans"/>
                <w:b w:val="0"/>
                <w:sz w:val="17"/>
              </w:rPr>
              <w:t>Semantic mapping</w:t>
            </w:r>
          </w:p>
        </w:tc>
        <w:tc>
          <w:tcPr>
            <w:tcW w:type="dxa" w:w="4535"/>
            <w:vAlign w:val="center"/>
          </w:tcPr>
          <w:p>
            <w:r>
              <w:rPr>
                <w:rFonts w:ascii="Noto Sans" w:hAnsi="Noto Sans" w:eastAsia="Noto Sans" w:cs="Noto Sans"/>
                <w:sz w:val="17"/>
              </w:rPr>
            </w:r>
            <w:r>
              <w:rPr>
                <w:rFonts w:ascii="Noto Sans" w:hAnsi="Noto Sans" w:eastAsia="Noto Sans" w:cs="Noto Sans"/>
                <w:b w:val="0"/>
                <w:sz w:val="17"/>
              </w:rPr>
              <w:t>property/value/class/relation refs</w:t>
            </w:r>
          </w:p>
        </w:tc>
        <w:tc>
          <w:tcPr>
            <w:tcW w:type="dxa" w:w="3175"/>
            <w:vAlign w:val="center"/>
          </w:tcPr>
          <w:p>
            <w:r>
              <w:rPr>
                <w:rFonts w:ascii="Noto Sans" w:hAnsi="Noto Sans" w:eastAsia="Noto Sans" w:cs="Noto Sans"/>
                <w:sz w:val="17"/>
              </w:rPr>
            </w:r>
            <w:r>
              <w:rPr>
                <w:rFonts w:ascii="Noto Sans" w:hAnsi="Noto Sans" w:eastAsia="Noto Sans" w:cs="Noto Sans"/>
                <w:b w:val="0"/>
                <w:sz w:val="17"/>
              </w:rPr>
              <w:t>PublishedConfigurationBundle + Semantic Registry</w:t>
            </w:r>
          </w:p>
        </w:tc>
      </w:tr>
      <w:tr>
        <w:tc>
          <w:tcPr>
            <w:tcW w:type="dxa" w:w="1814"/>
            <w:vAlign w:val="center"/>
            <w:shd w:fill="F8FBFD"/>
          </w:tcPr>
          <w:p>
            <w:r>
              <w:rPr>
                <w:rFonts w:ascii="Noto Sans" w:hAnsi="Noto Sans" w:eastAsia="Noto Sans" w:cs="Noto Sans"/>
                <w:sz w:val="17"/>
              </w:rPr>
            </w:r>
            <w:r>
              <w:rPr>
                <w:rFonts w:ascii="Noto Sans" w:hAnsi="Noto Sans" w:eastAsia="Noto Sans" w:cs="Noto Sans"/>
                <w:b w:val="0"/>
                <w:sz w:val="17"/>
              </w:rPr>
              <w:t>SLO</w:t>
            </w:r>
          </w:p>
        </w:tc>
        <w:tc>
          <w:tcPr>
            <w:tcW w:type="dxa" w:w="4535"/>
            <w:vAlign w:val="center"/>
            <w:shd w:fill="F8FBFD"/>
          </w:tcPr>
          <w:p>
            <w:r>
              <w:rPr>
                <w:rFonts w:ascii="Noto Sans" w:hAnsi="Noto Sans" w:eastAsia="Noto Sans" w:cs="Noto Sans"/>
                <w:sz w:val="17"/>
              </w:rPr>
            </w:r>
            <w:r>
              <w:rPr>
                <w:rFonts w:ascii="Noto Sans" w:hAnsi="Noto Sans" w:eastAsia="Noto Sans" w:cs="Noto Sans"/>
                <w:b w:val="0"/>
                <w:sz w:val="17"/>
              </w:rPr>
              <w:t>threshold alert/backlog/lag</w:t>
            </w:r>
          </w:p>
        </w:tc>
        <w:tc>
          <w:tcPr>
            <w:tcW w:type="dxa" w:w="3175"/>
            <w:vAlign w:val="center"/>
            <w:shd w:fill="F8FBFD"/>
          </w:tcPr>
          <w:p>
            <w:r>
              <w:rPr>
                <w:rFonts w:ascii="Noto Sans" w:hAnsi="Noto Sans" w:eastAsia="Noto Sans" w:cs="Noto Sans"/>
                <w:sz w:val="17"/>
              </w:rPr>
            </w:r>
            <w:r>
              <w:rPr>
                <w:rFonts w:ascii="Noto Sans" w:hAnsi="Noto Sans" w:eastAsia="Noto Sans" w:cs="Noto Sans"/>
                <w:b w:val="0"/>
                <w:sz w:val="17"/>
              </w:rPr>
              <w:t>Profilo operativo OUF</w:t>
            </w:r>
          </w:p>
        </w:tc>
      </w:tr>
    </w:tbl>
    <w:p/>
    <w:tbl>
      <w:tblPr>
        <w:tblStyle w:val="TableGrid"/>
        <w:tblW w:type="auto" w:w="0"/>
        <w:jc w:val="center"/>
        <w:tblLook w:firstColumn="1" w:firstRow="1" w:lastColumn="0" w:lastRow="0" w:noHBand="0" w:noVBand="1" w:val="04A0"/>
      </w:tblPr>
      <w:tblGrid>
        <w:gridCol w:w="9072"/>
      </w:tblGrid>
      <w:tr>
        <w:tc>
          <w:tcPr>
            <w:tcW w:type="dxa" w:w="9072"/>
            <w:shd w:fill="FFF2CC"/>
          </w:tcPr>
          <w:p>
            <w:r>
              <w:rPr>
                <w:rFonts w:ascii="Noto Sans" w:hAnsi="Noto Sans" w:eastAsia="Noto Sans" w:cs="Noto Sans"/>
                <w:sz w:val="17"/>
              </w:rPr>
            </w:r>
            <w:r>
              <w:rPr>
                <w:rFonts w:ascii="Noto Sans" w:hAnsi="Noto Sans" w:eastAsia="Noto Sans" w:cs="Noto Sans"/>
                <w:b/>
                <w:color w:val="0B4F6C"/>
                <w:sz w:val="17"/>
              </w:rPr>
              <w:t>Config freeze</w:t>
              <w:br/>
            </w:r>
            <w:r>
              <w:rPr>
                <w:rFonts w:ascii="Noto Sans" w:hAnsi="Noto Sans" w:eastAsia="Noto Sans" w:cs="Noto Sans"/>
                <w:sz w:val="17"/>
              </w:rPr>
              <w:t>Una modifica a un parametro locale non può cambiare il significato dei dati, ampliare i campi acquisiti o sostituire un mapping approvato. Tali modifiche richiedono una nuova configurazione governata tramite Onboarding.</w:t>
            </w:r>
          </w:p>
        </w:tc>
      </w:tr>
    </w:tbl>
    <w:p/>
    <w:p>
      <w:pPr>
        <w:pStyle w:val="Heading1"/>
      </w:pPr>
      <w:r>
        <w:rPr>
          <w:rFonts w:ascii="Noto Sans" w:hAnsi="Noto Sans" w:eastAsia="Noto Sans" w:cs="Noto Sans"/>
        </w:rPr>
        <w:t>85. Technology BOM</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0B4F6C"/>
          </w:tcPr>
          <w:p>
            <w:r>
              <w:rPr>
                <w:rFonts w:ascii="Noto Sans" w:hAnsi="Noto Sans" w:eastAsia="Noto Sans" w:cs="Noto Sans"/>
                <w:sz w:val="17"/>
              </w:rPr>
            </w:r>
            <w:r>
              <w:rPr>
                <w:rFonts w:ascii="Noto Sans" w:hAnsi="Noto Sans" w:eastAsia="Noto Sans" w:cs="Noto Sans"/>
                <w:b/>
                <w:color w:val="FFFFFF"/>
                <w:sz w:val="17"/>
              </w:rPr>
              <w:t>Componente</w:t>
            </w:r>
          </w:p>
        </w:tc>
        <w:tc>
          <w:tcPr>
            <w:tcW w:type="dxa" w:w="2721"/>
            <w:vAlign w:val="center"/>
            <w:shd w:fill="0B4F6C"/>
          </w:tcPr>
          <w:p>
            <w:r>
              <w:rPr>
                <w:rFonts w:ascii="Noto Sans" w:hAnsi="Noto Sans" w:eastAsia="Noto Sans" w:cs="Noto Sans"/>
                <w:sz w:val="17"/>
              </w:rPr>
            </w:r>
            <w:r>
              <w:rPr>
                <w:rFonts w:ascii="Noto Sans" w:hAnsi="Noto Sans" w:eastAsia="Noto Sans" w:cs="Noto Sans"/>
                <w:b/>
                <w:color w:val="FFFFFF"/>
                <w:sz w:val="17"/>
              </w:rPr>
              <w:t>Baseline</w:t>
            </w:r>
          </w:p>
        </w:tc>
        <w:tc>
          <w:tcPr>
            <w:tcW w:type="dxa" w:w="4535"/>
            <w:vAlign w:val="center"/>
            <w:shd w:fill="0B4F6C"/>
          </w:tcPr>
          <w:p>
            <w:r>
              <w:rPr>
                <w:rFonts w:ascii="Noto Sans" w:hAnsi="Noto Sans" w:eastAsia="Noto Sans" w:cs="Noto Sans"/>
                <w:sz w:val="17"/>
              </w:rPr>
            </w:r>
            <w:r>
              <w:rPr>
                <w:rFonts w:ascii="Noto Sans" w:hAnsi="Noto Sans" w:eastAsia="Noto Sans" w:cs="Noto Sans"/>
                <w:b/>
                <w:color w:val="FFFFFF"/>
                <w:sz w:val="17"/>
              </w:rPr>
              <w:t>Uso</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Java</w:t>
            </w:r>
          </w:p>
        </w:tc>
        <w:tc>
          <w:tcPr>
            <w:tcW w:type="dxa" w:w="2721"/>
            <w:vAlign w:val="center"/>
          </w:tcPr>
          <w:p>
            <w:r>
              <w:rPr>
                <w:rFonts w:ascii="Noto Sans" w:hAnsi="Noto Sans" w:eastAsia="Noto Sans" w:cs="Noto Sans"/>
                <w:sz w:val="17"/>
              </w:rPr>
            </w:r>
            <w:r>
              <w:rPr>
                <w:rFonts w:ascii="Noto Sans" w:hAnsi="Noto Sans" w:eastAsia="Noto Sans" w:cs="Noto Sans"/>
                <w:b w:val="0"/>
                <w:sz w:val="17"/>
              </w:rPr>
              <w:t>21 LTS</w:t>
            </w:r>
          </w:p>
        </w:tc>
        <w:tc>
          <w:tcPr>
            <w:tcW w:type="dxa" w:w="4535"/>
            <w:vAlign w:val="center"/>
          </w:tcPr>
          <w:p>
            <w:r>
              <w:rPr>
                <w:rFonts w:ascii="Noto Sans" w:hAnsi="Noto Sans" w:eastAsia="Noto Sans" w:cs="Noto Sans"/>
                <w:sz w:val="17"/>
              </w:rPr>
            </w:r>
            <w:r>
              <w:rPr>
                <w:rFonts w:ascii="Noto Sans" w:hAnsi="Noto Sans" w:eastAsia="Noto Sans" w:cs="Noto Sans"/>
                <w:b w:val="0"/>
                <w:sz w:val="17"/>
              </w:rPr>
              <w:t>Runtime applicativo</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Spring Boot</w:t>
            </w:r>
          </w:p>
        </w:tc>
        <w:tc>
          <w:tcPr>
            <w:tcW w:type="dxa" w:w="2721"/>
            <w:vAlign w:val="center"/>
            <w:shd w:fill="F8FBFD"/>
          </w:tcPr>
          <w:p>
            <w:r>
              <w:rPr>
                <w:rFonts w:ascii="Noto Sans" w:hAnsi="Noto Sans" w:eastAsia="Noto Sans" w:cs="Noto Sans"/>
                <w:sz w:val="17"/>
              </w:rPr>
            </w:r>
            <w:r>
              <w:rPr>
                <w:rFonts w:ascii="Noto Sans" w:hAnsi="Noto Sans" w:eastAsia="Noto Sans" w:cs="Noto Sans"/>
                <w:b w:val="0"/>
                <w:sz w:val="17"/>
              </w:rPr>
              <w:t>3.x compatibile BOM OUF</w:t>
            </w:r>
          </w:p>
        </w:tc>
        <w:tc>
          <w:tcPr>
            <w:tcW w:type="dxa" w:w="4535"/>
            <w:vAlign w:val="center"/>
            <w:shd w:fill="F8FBFD"/>
          </w:tcPr>
          <w:p>
            <w:r>
              <w:rPr>
                <w:rFonts w:ascii="Noto Sans" w:hAnsi="Noto Sans" w:eastAsia="Noto Sans" w:cs="Noto Sans"/>
                <w:sz w:val="17"/>
              </w:rPr>
            </w:r>
            <w:r>
              <w:rPr>
                <w:rFonts w:ascii="Noto Sans" w:hAnsi="Noto Sans" w:eastAsia="Noto Sans" w:cs="Noto Sans"/>
                <w:b w:val="0"/>
                <w:sz w:val="17"/>
              </w:rPr>
              <w:t>API, DI, scheduling/worker, actuator</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PostgreSQL</w:t>
            </w:r>
          </w:p>
        </w:tc>
        <w:tc>
          <w:tcPr>
            <w:tcW w:type="dxa" w:w="2721"/>
            <w:vAlign w:val="center"/>
          </w:tcPr>
          <w:p>
            <w:r>
              <w:rPr>
                <w:rFonts w:ascii="Noto Sans" w:hAnsi="Noto Sans" w:eastAsia="Noto Sans" w:cs="Noto Sans"/>
                <w:sz w:val="17"/>
              </w:rPr>
            </w:r>
            <w:r>
              <w:rPr>
                <w:rFonts w:ascii="Noto Sans" w:hAnsi="Noto Sans" w:eastAsia="Noto Sans" w:cs="Noto Sans"/>
                <w:b w:val="0"/>
                <w:sz w:val="17"/>
              </w:rPr>
              <w:t>17.x o managed compatibile</w:t>
            </w:r>
          </w:p>
        </w:tc>
        <w:tc>
          <w:tcPr>
            <w:tcW w:type="dxa" w:w="4535"/>
            <w:vAlign w:val="center"/>
          </w:tcPr>
          <w:p>
            <w:r>
              <w:rPr>
                <w:rFonts w:ascii="Noto Sans" w:hAnsi="Noto Sans" w:eastAsia="Noto Sans" w:cs="Noto Sans"/>
                <w:sz w:val="17"/>
              </w:rPr>
            </w:r>
            <w:r>
              <w:rPr>
                <w:rFonts w:ascii="Noto Sans" w:hAnsi="Noto Sans" w:eastAsia="Noto Sans" w:cs="Noto Sans"/>
                <w:b w:val="0"/>
                <w:sz w:val="17"/>
              </w:rPr>
              <w:t>Stato operativo, checkpoint, outbox, lineage refs</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Flyway</w:t>
            </w:r>
          </w:p>
        </w:tc>
        <w:tc>
          <w:tcPr>
            <w:tcW w:type="dxa" w:w="2721"/>
            <w:vAlign w:val="center"/>
            <w:shd w:fill="F8FBFD"/>
          </w:tcPr>
          <w:p>
            <w:r>
              <w:rPr>
                <w:rFonts w:ascii="Noto Sans" w:hAnsi="Noto Sans" w:eastAsia="Noto Sans" w:cs="Noto Sans"/>
                <w:sz w:val="17"/>
              </w:rPr>
            </w:r>
            <w:r>
              <w:rPr>
                <w:rFonts w:ascii="Noto Sans" w:hAnsi="Noto Sans" w:eastAsia="Noto Sans" w:cs="Noto Sans"/>
                <w:b w:val="0"/>
                <w:sz w:val="17"/>
              </w:rPr>
              <w:t>versione supportata dalla BOM</w:t>
            </w:r>
          </w:p>
        </w:tc>
        <w:tc>
          <w:tcPr>
            <w:tcW w:type="dxa" w:w="4535"/>
            <w:vAlign w:val="center"/>
            <w:shd w:fill="F8FBFD"/>
          </w:tcPr>
          <w:p>
            <w:r>
              <w:rPr>
                <w:rFonts w:ascii="Noto Sans" w:hAnsi="Noto Sans" w:eastAsia="Noto Sans" w:cs="Noto Sans"/>
                <w:sz w:val="17"/>
              </w:rPr>
            </w:r>
            <w:r>
              <w:rPr>
                <w:rFonts w:ascii="Noto Sans" w:hAnsi="Noto Sans" w:eastAsia="Noto Sans" w:cs="Noto Sans"/>
                <w:b w:val="0"/>
                <w:sz w:val="17"/>
              </w:rPr>
              <w:t>Schema migration</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Jackson</w:t>
            </w:r>
          </w:p>
        </w:tc>
        <w:tc>
          <w:tcPr>
            <w:tcW w:type="dxa" w:w="2721"/>
            <w:vAlign w:val="center"/>
          </w:tcPr>
          <w:p>
            <w:r>
              <w:rPr>
                <w:rFonts w:ascii="Noto Sans" w:hAnsi="Noto Sans" w:eastAsia="Noto Sans" w:cs="Noto Sans"/>
                <w:sz w:val="17"/>
              </w:rPr>
            </w:r>
            <w:r>
              <w:rPr>
                <w:rFonts w:ascii="Noto Sans" w:hAnsi="Noto Sans" w:eastAsia="Noto Sans" w:cs="Noto Sans"/>
                <w:b w:val="0"/>
                <w:sz w:val="17"/>
              </w:rPr>
              <w:t>BOM Spring</w:t>
            </w:r>
          </w:p>
        </w:tc>
        <w:tc>
          <w:tcPr>
            <w:tcW w:type="dxa" w:w="4535"/>
            <w:vAlign w:val="center"/>
          </w:tcPr>
          <w:p>
            <w:r>
              <w:rPr>
                <w:rFonts w:ascii="Noto Sans" w:hAnsi="Noto Sans" w:eastAsia="Noto Sans" w:cs="Noto Sans"/>
                <w:sz w:val="17"/>
              </w:rPr>
            </w:r>
            <w:r>
              <w:rPr>
                <w:rFonts w:ascii="Noto Sans" w:hAnsi="Noto Sans" w:eastAsia="Noto Sans" w:cs="Noto Sans"/>
                <w:b w:val="0"/>
                <w:sz w:val="17"/>
              </w:rPr>
              <w:t>JSON / JSON Schema integration</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HTTP Client</w:t>
            </w:r>
          </w:p>
        </w:tc>
        <w:tc>
          <w:tcPr>
            <w:tcW w:type="dxa" w:w="2721"/>
            <w:vAlign w:val="center"/>
            <w:shd w:fill="F8FBFD"/>
          </w:tcPr>
          <w:p>
            <w:r>
              <w:rPr>
                <w:rFonts w:ascii="Noto Sans" w:hAnsi="Noto Sans" w:eastAsia="Noto Sans" w:cs="Noto Sans"/>
                <w:sz w:val="17"/>
              </w:rPr>
            </w:r>
            <w:r>
              <w:rPr>
                <w:rFonts w:ascii="Noto Sans" w:hAnsi="Noto Sans" w:eastAsia="Noto Sans" w:cs="Noto Sans"/>
                <w:b w:val="0"/>
                <w:sz w:val="17"/>
              </w:rPr>
              <w:t>Spring RestClient/WebClient o standard OUF</w:t>
            </w:r>
          </w:p>
        </w:tc>
        <w:tc>
          <w:tcPr>
            <w:tcW w:type="dxa" w:w="4535"/>
            <w:vAlign w:val="center"/>
            <w:shd w:fill="F8FBFD"/>
          </w:tcPr>
          <w:p>
            <w:r>
              <w:rPr>
                <w:rFonts w:ascii="Noto Sans" w:hAnsi="Noto Sans" w:eastAsia="Noto Sans" w:cs="Noto Sans"/>
                <w:sz w:val="17"/>
              </w:rPr>
            </w:r>
            <w:r>
              <w:rPr>
                <w:rFonts w:ascii="Noto Sans" w:hAnsi="Noto Sans" w:eastAsia="Noto Sans" w:cs="Noto Sans"/>
                <w:b w:val="0"/>
                <w:sz w:val="17"/>
              </w:rPr>
              <w:t>Chiamate interne/Gateway</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XML parser</w:t>
            </w:r>
          </w:p>
        </w:tc>
        <w:tc>
          <w:tcPr>
            <w:tcW w:type="dxa" w:w="2721"/>
            <w:vAlign w:val="center"/>
          </w:tcPr>
          <w:p>
            <w:r>
              <w:rPr>
                <w:rFonts w:ascii="Noto Sans" w:hAnsi="Noto Sans" w:eastAsia="Noto Sans" w:cs="Noto Sans"/>
                <w:sz w:val="17"/>
              </w:rPr>
            </w:r>
            <w:r>
              <w:rPr>
                <w:rFonts w:ascii="Noto Sans" w:hAnsi="Noto Sans" w:eastAsia="Noto Sans" w:cs="Noto Sans"/>
                <w:b w:val="0"/>
                <w:sz w:val="17"/>
              </w:rPr>
              <w:t>JAXP/StAX hardened</w:t>
            </w:r>
          </w:p>
        </w:tc>
        <w:tc>
          <w:tcPr>
            <w:tcW w:type="dxa" w:w="4535"/>
            <w:vAlign w:val="center"/>
          </w:tcPr>
          <w:p>
            <w:r>
              <w:rPr>
                <w:rFonts w:ascii="Noto Sans" w:hAnsi="Noto Sans" w:eastAsia="Noto Sans" w:cs="Noto Sans"/>
                <w:sz w:val="17"/>
              </w:rPr>
            </w:r>
            <w:r>
              <w:rPr>
                <w:rFonts w:ascii="Noto Sans" w:hAnsi="Noto Sans" w:eastAsia="Noto Sans" w:cs="Noto Sans"/>
                <w:b w:val="0"/>
                <w:sz w:val="17"/>
              </w:rPr>
              <w:t>Compatibilità REST/XML</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GeoTools / libreria OGC</w:t>
            </w:r>
          </w:p>
        </w:tc>
        <w:tc>
          <w:tcPr>
            <w:tcW w:type="dxa" w:w="2721"/>
            <w:vAlign w:val="center"/>
            <w:shd w:fill="F8FBFD"/>
          </w:tcPr>
          <w:p>
            <w:r>
              <w:rPr>
                <w:rFonts w:ascii="Noto Sans" w:hAnsi="Noto Sans" w:eastAsia="Noto Sans" w:cs="Noto Sans"/>
                <w:sz w:val="17"/>
              </w:rPr>
            </w:r>
            <w:r>
              <w:rPr>
                <w:rFonts w:ascii="Noto Sans" w:hAnsi="Noto Sans" w:eastAsia="Noto Sans" w:cs="Noto Sans"/>
                <w:b w:val="0"/>
                <w:sz w:val="17"/>
              </w:rPr>
              <w:t>Solo se necessaria e approvata</w:t>
            </w:r>
          </w:p>
        </w:tc>
        <w:tc>
          <w:tcPr>
            <w:tcW w:type="dxa" w:w="4535"/>
            <w:vAlign w:val="center"/>
            <w:shd w:fill="F8FBFD"/>
          </w:tcPr>
          <w:p>
            <w:r>
              <w:rPr>
                <w:rFonts w:ascii="Noto Sans" w:hAnsi="Noto Sans" w:eastAsia="Noto Sans" w:cs="Noto Sans"/>
                <w:sz w:val="17"/>
              </w:rPr>
            </w:r>
            <w:r>
              <w:rPr>
                <w:rFonts w:ascii="Noto Sans" w:hAnsi="Noto Sans" w:eastAsia="Noto Sans" w:cs="Noto Sans"/>
                <w:b w:val="0"/>
                <w:sz w:val="17"/>
              </w:rPr>
              <w:t>Parsing WFS/GML/CRS; no server GIS interno</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OpenTelemetry</w:t>
            </w:r>
          </w:p>
        </w:tc>
        <w:tc>
          <w:tcPr>
            <w:tcW w:type="dxa" w:w="2721"/>
            <w:vAlign w:val="center"/>
          </w:tcPr>
          <w:p>
            <w:r>
              <w:rPr>
                <w:rFonts w:ascii="Noto Sans" w:hAnsi="Noto Sans" w:eastAsia="Noto Sans" w:cs="Noto Sans"/>
                <w:sz w:val="17"/>
              </w:rPr>
            </w:r>
            <w:r>
              <w:rPr>
                <w:rFonts w:ascii="Noto Sans" w:hAnsi="Noto Sans" w:eastAsia="Noto Sans" w:cs="Noto Sans"/>
                <w:b w:val="0"/>
                <w:sz w:val="17"/>
              </w:rPr>
              <w:t>SDK/agent OUF</w:t>
            </w:r>
          </w:p>
        </w:tc>
        <w:tc>
          <w:tcPr>
            <w:tcW w:type="dxa" w:w="4535"/>
            <w:vAlign w:val="center"/>
          </w:tcPr>
          <w:p>
            <w:r>
              <w:rPr>
                <w:rFonts w:ascii="Noto Sans" w:hAnsi="Noto Sans" w:eastAsia="Noto Sans" w:cs="Noto Sans"/>
                <w:sz w:val="17"/>
              </w:rPr>
            </w:r>
            <w:r>
              <w:rPr>
                <w:rFonts w:ascii="Noto Sans" w:hAnsi="Noto Sans" w:eastAsia="Noto Sans" w:cs="Noto Sans"/>
                <w:b w:val="0"/>
                <w:sz w:val="17"/>
              </w:rPr>
              <w:t>Trace/metric correlation</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Testcontainers</w:t>
            </w:r>
          </w:p>
        </w:tc>
        <w:tc>
          <w:tcPr>
            <w:tcW w:type="dxa" w:w="2721"/>
            <w:vAlign w:val="center"/>
            <w:shd w:fill="F8FBFD"/>
          </w:tcPr>
          <w:p>
            <w:r>
              <w:rPr>
                <w:rFonts w:ascii="Noto Sans" w:hAnsi="Noto Sans" w:eastAsia="Noto Sans" w:cs="Noto Sans"/>
                <w:sz w:val="17"/>
              </w:rPr>
            </w:r>
            <w:r>
              <w:rPr>
                <w:rFonts w:ascii="Noto Sans" w:hAnsi="Noto Sans" w:eastAsia="Noto Sans" w:cs="Noto Sans"/>
                <w:b w:val="0"/>
                <w:sz w:val="17"/>
              </w:rPr>
              <w:t>versione CI supportata</w:t>
            </w:r>
          </w:p>
        </w:tc>
        <w:tc>
          <w:tcPr>
            <w:tcW w:type="dxa" w:w="4535"/>
            <w:vAlign w:val="center"/>
            <w:shd w:fill="F8FBFD"/>
          </w:tcPr>
          <w:p>
            <w:r>
              <w:rPr>
                <w:rFonts w:ascii="Noto Sans" w:hAnsi="Noto Sans" w:eastAsia="Noto Sans" w:cs="Noto Sans"/>
                <w:sz w:val="17"/>
              </w:rPr>
            </w:r>
            <w:r>
              <w:rPr>
                <w:rFonts w:ascii="Noto Sans" w:hAnsi="Noto Sans" w:eastAsia="Noto Sans" w:cs="Noto Sans"/>
                <w:b w:val="0"/>
                <w:sz w:val="17"/>
              </w:rPr>
              <w:t>Integration test PostgreSQL e stub</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Kubernetes</w:t>
            </w:r>
          </w:p>
        </w:tc>
        <w:tc>
          <w:tcPr>
            <w:tcW w:type="dxa" w:w="2721"/>
            <w:vAlign w:val="center"/>
          </w:tcPr>
          <w:p>
            <w:r>
              <w:rPr>
                <w:rFonts w:ascii="Noto Sans" w:hAnsi="Noto Sans" w:eastAsia="Noto Sans" w:cs="Noto Sans"/>
                <w:sz w:val="17"/>
              </w:rPr>
            </w:r>
            <w:r>
              <w:rPr>
                <w:rFonts w:ascii="Noto Sans" w:hAnsi="Noto Sans" w:eastAsia="Noto Sans" w:cs="Noto Sans"/>
                <w:b w:val="0"/>
                <w:sz w:val="17"/>
              </w:rPr>
              <w:t>profilo piattaforma OUF</w:t>
            </w:r>
          </w:p>
        </w:tc>
        <w:tc>
          <w:tcPr>
            <w:tcW w:type="dxa" w:w="4535"/>
            <w:vAlign w:val="center"/>
          </w:tcPr>
          <w:p>
            <w:r>
              <w:rPr>
                <w:rFonts w:ascii="Noto Sans" w:hAnsi="Noto Sans" w:eastAsia="Noto Sans" w:cs="Noto Sans"/>
                <w:sz w:val="17"/>
              </w:rPr>
            </w:r>
            <w:r>
              <w:rPr>
                <w:rFonts w:ascii="Noto Sans" w:hAnsi="Noto Sans" w:eastAsia="Noto Sans" w:cs="Noto Sans"/>
                <w:b w:val="0"/>
                <w:sz w:val="17"/>
              </w:rPr>
              <w:t>Deployment</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OpenBao/Secret manager</w:t>
            </w:r>
          </w:p>
        </w:tc>
        <w:tc>
          <w:tcPr>
            <w:tcW w:type="dxa" w:w="2721"/>
            <w:vAlign w:val="center"/>
            <w:shd w:fill="F8FBFD"/>
          </w:tcPr>
          <w:p>
            <w:r>
              <w:rPr>
                <w:rFonts w:ascii="Noto Sans" w:hAnsi="Noto Sans" w:eastAsia="Noto Sans" w:cs="Noto Sans"/>
                <w:sz w:val="17"/>
              </w:rPr>
            </w:r>
            <w:r>
              <w:rPr>
                <w:rFonts w:ascii="Noto Sans" w:hAnsi="Noto Sans" w:eastAsia="Noto Sans" w:cs="Noto Sans"/>
                <w:b w:val="0"/>
                <w:sz w:val="17"/>
              </w:rPr>
              <w:t>servizio condiviso</w:t>
            </w:r>
          </w:p>
        </w:tc>
        <w:tc>
          <w:tcPr>
            <w:tcW w:type="dxa" w:w="4535"/>
            <w:vAlign w:val="center"/>
            <w:shd w:fill="F8FBFD"/>
          </w:tcPr>
          <w:p>
            <w:r>
              <w:rPr>
                <w:rFonts w:ascii="Noto Sans" w:hAnsi="Noto Sans" w:eastAsia="Noto Sans" w:cs="Noto Sans"/>
                <w:sz w:val="17"/>
              </w:rPr>
            </w:r>
            <w:r>
              <w:rPr>
                <w:rFonts w:ascii="Noto Sans" w:hAnsi="Noto Sans" w:eastAsia="Noto Sans" w:cs="Noto Sans"/>
                <w:b w:val="0"/>
                <w:sz w:val="17"/>
              </w:rPr>
              <w:t>CredentialRef / key material</w:t>
            </w:r>
          </w:p>
        </w:tc>
      </w:tr>
    </w:tbl>
    <w:p/>
    <w:p>
      <w:r>
        <w:rPr>
          <w:rFonts w:ascii="Noto Sans" w:hAnsi="Noto Sans" w:eastAsia="Noto Sans" w:cs="Noto Sans"/>
        </w:rPr>
        <w:t>Le versioni patch/minor definitive sono selezionate dalla BOM di piattaforma al momento dell’implementazione. La v0.7 congela il prodotto/categoria e il comportamento richiesto, non una patch che potrebbe risultare superata prima del go-live.</w:t>
      </w:r>
    </w:p>
    <w:p>
      <w:pPr>
        <w:pStyle w:val="Heading1"/>
      </w:pPr>
      <w:r>
        <w:rPr>
          <w:rFonts w:ascii="Noto Sans" w:hAnsi="Noto Sans" w:eastAsia="Noto Sans" w:cs="Noto Sans"/>
        </w:rPr>
        <w:t>86. Deployment profile finale</w:t>
      </w:r>
    </w:p>
    <w:p>
      <w:pPr>
        <w:pStyle w:val="OUFCode"/>
      </w:pPr>
      <w:r>
        <w:rPr>
          <w:rFonts w:ascii="DejaVu Sans Mono" w:hAnsi="DejaVu Sans Mono" w:eastAsia="DejaVu Sans Mono" w:cs="DejaVu Sans Mono"/>
          <w:sz w:val="17"/>
        </w:rPr>
        <w:t>namespace: ouf-ingestion</w:t>
        <w:br/>
        <w:br/>
        <w:t>Deployment ingestion-runtime</w:t>
        <w:br/>
        <w:t xml:space="preserve">  replicas: 2 iniziali (API + worker nello stesso artefatto)</w:t>
        <w:br/>
        <w:t xml:space="preserve">  Service: ClusterIP</w:t>
        <w:br/>
        <w:t xml:space="preserve">  ingress pubblico: NONE</w:t>
        <w:br/>
        <w:t xml:space="preserve">  exposure: solo tramite Urban API Gateway per API governate</w:t>
        <w:br/>
        <w:br/>
        <w:t>PostgreSQL: managed/HA condiviso</w:t>
        <w:br/>
        <w:t>Object Storage/Data Lake: servizio downstream condiviso</w:t>
        <w:br/>
        <w:t>Secrets: secretRef / workload identity</w:t>
        <w:br/>
        <w:t>Telemetry: OpenTelemetry → stack condiviso</w:t>
      </w:r>
    </w:p>
    <w:tbl>
      <w:tblPr>
        <w:tblStyle w:val="TableGrid"/>
        <w:tblW w:type="auto" w:w="0"/>
        <w:jc w:val="center"/>
        <w:tblLook w:firstColumn="1" w:firstRow="1" w:lastColumn="0" w:lastRow="0" w:noHBand="0" w:noVBand="1" w:val="04A0"/>
      </w:tblPr>
      <w:tblGrid>
        <w:gridCol w:w="4536"/>
        <w:gridCol w:w="4536"/>
      </w:tblGrid>
      <w:tr>
        <w:tc>
          <w:tcPr>
            <w:tcW w:type="dxa" w:w="2268"/>
            <w:vAlign w:val="center"/>
            <w:shd w:fill="0B4F6C"/>
          </w:tcPr>
          <w:p>
            <w:r>
              <w:rPr>
                <w:rFonts w:ascii="Noto Sans" w:hAnsi="Noto Sans" w:eastAsia="Noto Sans" w:cs="Noto Sans"/>
                <w:sz w:val="17"/>
              </w:rPr>
            </w:r>
            <w:r>
              <w:rPr>
                <w:rFonts w:ascii="Noto Sans" w:hAnsi="Noto Sans" w:eastAsia="Noto Sans" w:cs="Noto Sans"/>
                <w:b/>
                <w:color w:val="FFFFFF"/>
                <w:sz w:val="17"/>
              </w:rPr>
              <w:t>Aspetto</w:t>
            </w:r>
          </w:p>
        </w:tc>
        <w:tc>
          <w:tcPr>
            <w:tcW w:type="dxa" w:w="7370"/>
            <w:vAlign w:val="center"/>
            <w:shd w:fill="0B4F6C"/>
          </w:tcPr>
          <w:p>
            <w:r>
              <w:rPr>
                <w:rFonts w:ascii="Noto Sans" w:hAnsi="Noto Sans" w:eastAsia="Noto Sans" w:cs="Noto Sans"/>
                <w:sz w:val="17"/>
              </w:rPr>
            </w:r>
            <w:r>
              <w:rPr>
                <w:rFonts w:ascii="Noto Sans" w:hAnsi="Noto Sans" w:eastAsia="Noto Sans" w:cs="Noto Sans"/>
                <w:b/>
                <w:color w:val="FFFFFF"/>
                <w:sz w:val="17"/>
              </w:rPr>
              <w:t>Baseline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Readiness</w:t>
            </w:r>
          </w:p>
        </w:tc>
        <w:tc>
          <w:tcPr>
            <w:tcW w:type="dxa" w:w="7370"/>
            <w:vAlign w:val="center"/>
          </w:tcPr>
          <w:p>
            <w:r>
              <w:rPr>
                <w:rFonts w:ascii="Noto Sans" w:hAnsi="Noto Sans" w:eastAsia="Noto Sans" w:cs="Noto Sans"/>
                <w:sz w:val="17"/>
              </w:rPr>
            </w:r>
            <w:r>
              <w:rPr>
                <w:rFonts w:ascii="Noto Sans" w:hAnsi="Noto Sans" w:eastAsia="Noto Sans" w:cs="Noto Sans"/>
                <w:b w:val="0"/>
                <w:sz w:val="17"/>
              </w:rPr>
              <w:t>DB disponibile + configurazione locale valida; non dipende dalla raggiungibilità momentanea di una singola sorgente</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Liveness</w:t>
            </w:r>
          </w:p>
        </w:tc>
        <w:tc>
          <w:tcPr>
            <w:tcW w:type="dxa" w:w="7370"/>
            <w:vAlign w:val="center"/>
            <w:shd w:fill="F8FBFD"/>
          </w:tcPr>
          <w:p>
            <w:r>
              <w:rPr>
                <w:rFonts w:ascii="Noto Sans" w:hAnsi="Noto Sans" w:eastAsia="Noto Sans" w:cs="Noto Sans"/>
                <w:sz w:val="17"/>
              </w:rPr>
            </w:r>
            <w:r>
              <w:rPr>
                <w:rFonts w:ascii="Noto Sans" w:hAnsi="Noto Sans" w:eastAsia="Noto Sans" w:cs="Noto Sans"/>
                <w:b w:val="0"/>
                <w:sz w:val="17"/>
              </w:rPr>
              <w:t>Process/JVM health; nessuna dipendenza remota</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PDB</w:t>
            </w:r>
          </w:p>
        </w:tc>
        <w:tc>
          <w:tcPr>
            <w:tcW w:type="dxa" w:w="7370"/>
            <w:vAlign w:val="center"/>
          </w:tcPr>
          <w:p>
            <w:r>
              <w:rPr>
                <w:rFonts w:ascii="Noto Sans" w:hAnsi="Noto Sans" w:eastAsia="Noto Sans" w:cs="Noto Sans"/>
                <w:sz w:val="17"/>
              </w:rPr>
            </w:r>
            <w:r>
              <w:rPr>
                <w:rFonts w:ascii="Noto Sans" w:hAnsi="Noto Sans" w:eastAsia="Noto Sans" w:cs="Noto Sans"/>
                <w:b w:val="0"/>
                <w:sz w:val="17"/>
              </w:rPr>
              <w:t>minAvailable=1 se 2+ repliche</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HPA</w:t>
            </w:r>
          </w:p>
        </w:tc>
        <w:tc>
          <w:tcPr>
            <w:tcW w:type="dxa" w:w="7370"/>
            <w:vAlign w:val="center"/>
            <w:shd w:fill="F8FBFD"/>
          </w:tcPr>
          <w:p>
            <w:r>
              <w:rPr>
                <w:rFonts w:ascii="Noto Sans" w:hAnsi="Noto Sans" w:eastAsia="Noto Sans" w:cs="Noto Sans"/>
                <w:sz w:val="17"/>
              </w:rPr>
            </w:r>
            <w:r>
              <w:rPr>
                <w:rFonts w:ascii="Noto Sans" w:hAnsi="Noto Sans" w:eastAsia="Noto Sans" w:cs="Noto Sans"/>
                <w:b w:val="0"/>
                <w:sz w:val="17"/>
              </w:rPr>
              <w:t>Opzionale; CPU + backlog/lag solo se necessario dai capacity test</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NetworkPolicy</w:t>
            </w:r>
          </w:p>
        </w:tc>
        <w:tc>
          <w:tcPr>
            <w:tcW w:type="dxa" w:w="7370"/>
            <w:vAlign w:val="center"/>
          </w:tcPr>
          <w:p>
            <w:r>
              <w:rPr>
                <w:rFonts w:ascii="Noto Sans" w:hAnsi="Noto Sans" w:eastAsia="Noto Sans" w:cs="Noto Sans"/>
                <w:sz w:val="17"/>
              </w:rPr>
            </w:r>
            <w:r>
              <w:rPr>
                <w:rFonts w:ascii="Noto Sans" w:hAnsi="Noto Sans" w:eastAsia="Noto Sans" w:cs="Noto Sans"/>
                <w:b w:val="0"/>
                <w:sz w:val="17"/>
              </w:rPr>
              <w:t>Egress solo Gateway, DB, secret manager, telemetry e downstream consentiti</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Filesystem</w:t>
            </w:r>
          </w:p>
        </w:tc>
        <w:tc>
          <w:tcPr>
            <w:tcW w:type="dxa" w:w="7370"/>
            <w:vAlign w:val="center"/>
            <w:shd w:fill="F8FBFD"/>
          </w:tcPr>
          <w:p>
            <w:r>
              <w:rPr>
                <w:rFonts w:ascii="Noto Sans" w:hAnsi="Noto Sans" w:eastAsia="Noto Sans" w:cs="Noto Sans"/>
                <w:sz w:val="17"/>
              </w:rPr>
            </w:r>
            <w:r>
              <w:rPr>
                <w:rFonts w:ascii="Noto Sans" w:hAnsi="Noto Sans" w:eastAsia="Noto Sans" w:cs="Noto Sans"/>
                <w:b w:val="0"/>
                <w:sz w:val="17"/>
              </w:rPr>
              <w:t>Ephemeral; nessun dato necessario alla recovery solo su filesystem locale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Graceful shutdown</w:t>
            </w:r>
          </w:p>
        </w:tc>
        <w:tc>
          <w:tcPr>
            <w:tcW w:type="dxa" w:w="7370"/>
            <w:vAlign w:val="center"/>
          </w:tcPr>
          <w:p>
            <w:r>
              <w:rPr>
                <w:rFonts w:ascii="Noto Sans" w:hAnsi="Noto Sans" w:eastAsia="Noto Sans" w:cs="Noto Sans"/>
                <w:sz w:val="17"/>
              </w:rPr>
            </w:r>
            <w:r>
              <w:rPr>
                <w:rFonts w:ascii="Noto Sans" w:hAnsi="Noto Sans" w:eastAsia="Noto Sans" w:cs="Noto Sans"/>
                <w:b w:val="0"/>
                <w:sz w:val="17"/>
              </w:rPr>
              <w:t>Stop admission, completa/abbandona lease in modo sicuro, nessun watermark non committed</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Pod restart</w:t>
            </w:r>
          </w:p>
        </w:tc>
        <w:tc>
          <w:tcPr>
            <w:tcW w:type="dxa" w:w="7370"/>
            <w:vAlign w:val="center"/>
            <w:shd w:fill="F8FBFD"/>
          </w:tcPr>
          <w:p>
            <w:r>
              <w:rPr>
                <w:rFonts w:ascii="Noto Sans" w:hAnsi="Noto Sans" w:eastAsia="Noto Sans" w:cs="Noto Sans"/>
                <w:sz w:val="17"/>
              </w:rPr>
            </w:r>
            <w:r>
              <w:rPr>
                <w:rFonts w:ascii="Noto Sans" w:hAnsi="Noto Sans" w:eastAsia="Noto Sans" w:cs="Noto Sans"/>
                <w:b w:val="0"/>
                <w:sz w:val="17"/>
              </w:rPr>
              <w:t>Ripresa da checkpoint/outbox persistente</w:t>
            </w:r>
          </w:p>
        </w:tc>
      </w:tr>
    </w:tbl>
    <w:p/>
    <w:p>
      <w:pPr>
        <w:pStyle w:val="Heading1"/>
      </w:pPr>
      <w:r>
        <w:rPr>
          <w:rFonts w:ascii="Noto Sans" w:hAnsi="Noto Sans" w:eastAsia="Noto Sans" w:cs="Noto Sans"/>
        </w:rPr>
        <w:t>87. Identità M2M e security integration freeze</w:t>
      </w:r>
    </w:p>
    <w:p>
      <w:r>
        <w:t>L’Ingestion Runtime usa una service identity distinta. L’autorità tecnica può essere EVO/IAM se supporta M2M, un realm tecnico separato sul medesimo Keycloak, oppure un Technical IAM OUF minimale secondo Authorization &amp; Access Control Specification — target v1.3. La scelta non modifica il contratto applicativo del runtime.</w:t>
      </w:r>
    </w:p>
    <w:p>
      <w:pPr>
        <w:pStyle w:val="ListBullet"/>
      </w:pPr>
      <w:r>
        <w:rPr>
          <w:rFonts w:ascii="Noto Sans" w:hAnsi="Noto Sans" w:eastAsia="Noto Sans" w:cs="Noto Sans"/>
        </w:rPr>
        <w:t>Nessuna trusted-zone bypass: il fatto che due workload siano nello stesso cluster non sostituisce autenticazione/autorizzazione.</w:t>
      </w:r>
    </w:p>
    <w:p>
      <w:pPr>
        <w:pStyle w:val="ListBullet"/>
      </w:pPr>
      <w:r>
        <w:rPr>
          <w:rFonts w:ascii="Noto Sans" w:hAnsi="Noto Sans" w:eastAsia="Noto Sans" w:cs="Noto Sans"/>
        </w:rPr>
        <w:t>Token M2M con audience e scope minimi; la service identity non può soddisfare guard HUMAN_USER.</w:t>
      </w:r>
    </w:p>
    <w:p>
      <w:pPr>
        <w:pStyle w:val="ListBullet"/>
      </w:pPr>
      <w:r>
        <w:rPr>
          <w:rFonts w:ascii="Noto Sans" w:hAnsi="Noto Sans" w:eastAsia="Noto Sans" w:cs="Noto Sans"/>
        </w:rPr>
        <w:t>Credenziali statiche, se necessarie, sono referenziate tramite secret manager e ruotate; preferenza a workload identity quando disponibile.</w:t>
      </w:r>
    </w:p>
    <w:p>
      <w:pPr>
        <w:pStyle w:val="ListBullet"/>
      </w:pPr>
      <w:r>
        <w:rPr>
          <w:rFonts w:ascii="Noto Sans" w:hAnsi="Noto Sans" w:eastAsia="Noto Sans" w:cs="Noto Sans"/>
        </w:rPr>
        <w:t>Il Runtime non conserva password, private key o client secret nel proprio PostgreSQL.</w:t>
      </w:r>
    </w:p>
    <w:p>
      <w:pPr>
        <w:pStyle w:val="ListBullet"/>
      </w:pPr>
      <w:r>
        <w:rPr>
          <w:rFonts w:ascii="Noto Sans" w:hAnsi="Noto Sans" w:eastAsia="Noto Sans" w:cs="Noto Sans"/>
        </w:rPr>
        <w:t>Chiamate verso sorgenti esterne attraversano esclusivamente Gateway southbound.</w:t>
      </w:r>
    </w:p>
    <w:p>
      <w:pPr>
        <w:pStyle w:val="Heading1"/>
      </w:pPr>
      <w:r>
        <w:rPr>
          <w:rFonts w:ascii="Noto Sans" w:hAnsi="Noto Sans" w:eastAsia="Noto Sans" w:cs="Noto Sans"/>
        </w:rPr>
        <w:t>88. Repository e artefatti di contratto</w:t>
      </w:r>
    </w:p>
    <w:p>
      <w:pPr>
        <w:pStyle w:val="OUFCode"/>
      </w:pPr>
      <w:r>
        <w:rPr>
          <w:rFonts w:ascii="DejaVu Sans Mono" w:hAnsi="DejaVu Sans Mono" w:eastAsia="DejaVu Sans Mono" w:cs="DejaVu Sans Mono"/>
          <w:sz w:val="17"/>
        </w:rPr>
        <w:t>ouf-ingestion-runtime/</w:t>
        <w:br/>
        <w:t>├── src/</w:t>
        <w:br/>
        <w:t>├── db/migration/</w:t>
        <w:br/>
        <w:t>├── openapi/ingestion-runtime-v1.yaml</w:t>
        <w:br/>
        <w:t>├── schemas/</w:t>
        <w:br/>
        <w:t>│   ├── canonical-data-envelope-v1.json</w:t>
        <w:br/>
        <w:t>│   ├── handoff-payload-v1.json</w:t>
        <w:br/>
        <w:t>│   └── lineage-record-v1.json</w:t>
        <w:br/>
        <w:t>├── examples/</w:t>
        <w:br/>
        <w:t>├── helm/</w:t>
        <w:br/>
        <w:t>├── docs/runbook/</w:t>
        <w:br/>
        <w:t>├── tests/contract/</w:t>
        <w:br/>
        <w:t>├── tests/e2e/</w:t>
        <w:br/>
        <w:t>└── sbom/ (generated in CI)</w:t>
      </w:r>
    </w:p>
    <w:p>
      <w:pPr>
        <w:pStyle w:val="ListBullet"/>
      </w:pPr>
      <w:r>
        <w:rPr>
          <w:rFonts w:ascii="Noto Sans" w:hAnsi="Noto Sans" w:eastAsia="Noto Sans" w:cs="Noto Sans"/>
        </w:rPr>
        <w:t>OpenAPI e JSON Schema sono versionati insieme al codice e validati in CI.</w:t>
      </w:r>
    </w:p>
    <w:p>
      <w:pPr>
        <w:pStyle w:val="ListBullet"/>
      </w:pPr>
      <w:r>
        <w:rPr>
          <w:rFonts w:ascii="Noto Sans" w:hAnsi="Noto Sans" w:eastAsia="Noto Sans" w:cs="Noto Sans"/>
        </w:rPr>
        <w:t>Gli esempi devono validare contro gli schema pubblicati.</w:t>
      </w:r>
    </w:p>
    <w:p>
      <w:pPr>
        <w:pStyle w:val="ListBullet"/>
      </w:pPr>
      <w:r>
        <w:rPr>
          <w:rFonts w:ascii="Noto Sans" w:hAnsi="Noto Sans" w:eastAsia="Noto Sans" w:cs="Noto Sans"/>
        </w:rPr>
        <w:t>Canonical Data Envelope v1 e HandoffPayload v1 sono contratti interni OUF e non diventano contratti imposti ai verticali.</w:t>
      </w:r>
    </w:p>
    <w:p>
      <w:pPr>
        <w:pStyle w:val="ListBullet"/>
      </w:pPr>
      <w:r>
        <w:rPr>
          <w:rFonts w:ascii="Noto Sans" w:hAnsi="Noto Sans" w:eastAsia="Noto Sans" w:cs="Noto Sans"/>
        </w:rPr>
        <w:t>Ogni breaking change richiede nuova major del contratto e verifica di consumer compatibility.</w:t>
      </w:r>
    </w:p>
    <w:p>
      <w:pPr>
        <w:pStyle w:val="Heading1"/>
      </w:pPr>
      <w:r>
        <w:rPr>
          <w:rFonts w:ascii="Noto Sans" w:hAnsi="Noto Sans" w:eastAsia="Noto Sans" w:cs="Noto Sans"/>
        </w:rPr>
        <w:t>89. Pipeline CI/CD e release gate</w:t>
      </w:r>
    </w:p>
    <w:tbl>
      <w:tblPr>
        <w:tblStyle w:val="TableGrid"/>
        <w:tblW w:type="auto" w:w="0"/>
        <w:jc w:val="center"/>
        <w:tblLook w:firstColumn="1" w:firstRow="1" w:lastColumn="0" w:lastRow="0" w:noHBand="0" w:noVBand="1" w:val="04A0"/>
      </w:tblPr>
      <w:tblGrid>
        <w:gridCol w:w="4536"/>
        <w:gridCol w:w="4536"/>
      </w:tblGrid>
      <w:tr>
        <w:tc>
          <w:tcPr>
            <w:tcW w:type="dxa" w:w="2268"/>
            <w:vAlign w:val="center"/>
            <w:shd w:fill="0B4F6C"/>
          </w:tcPr>
          <w:p>
            <w:r>
              <w:rPr>
                <w:rFonts w:ascii="Noto Sans" w:hAnsi="Noto Sans" w:eastAsia="Noto Sans" w:cs="Noto Sans"/>
                <w:sz w:val="17"/>
              </w:rPr>
            </w:r>
            <w:r>
              <w:rPr>
                <w:rFonts w:ascii="Noto Sans" w:hAnsi="Noto Sans" w:eastAsia="Noto Sans" w:cs="Noto Sans"/>
                <w:b/>
                <w:color w:val="FFFFFF"/>
                <w:sz w:val="17"/>
              </w:rPr>
              <w:t>Stage</w:t>
            </w:r>
          </w:p>
        </w:tc>
        <w:tc>
          <w:tcPr>
            <w:tcW w:type="dxa" w:w="7370"/>
            <w:vAlign w:val="center"/>
            <w:shd w:fill="0B4F6C"/>
          </w:tcPr>
          <w:p>
            <w:r>
              <w:rPr>
                <w:rFonts w:ascii="Noto Sans" w:hAnsi="Noto Sans" w:eastAsia="Noto Sans" w:cs="Noto Sans"/>
                <w:sz w:val="17"/>
              </w:rPr>
            </w:r>
            <w:r>
              <w:rPr>
                <w:rFonts w:ascii="Noto Sans" w:hAnsi="Noto Sans" w:eastAsia="Noto Sans" w:cs="Noto Sans"/>
                <w:b/>
                <w:color w:val="FFFFFF"/>
                <w:sz w:val="17"/>
              </w:rPr>
              <w:t>Controllo bloccante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Compile/unit</w:t>
            </w:r>
          </w:p>
        </w:tc>
        <w:tc>
          <w:tcPr>
            <w:tcW w:type="dxa" w:w="7370"/>
            <w:vAlign w:val="center"/>
          </w:tcPr>
          <w:p>
            <w:r>
              <w:rPr>
                <w:rFonts w:ascii="Noto Sans" w:hAnsi="Noto Sans" w:eastAsia="Noto Sans" w:cs="Noto Sans"/>
                <w:sz w:val="17"/>
              </w:rPr>
            </w:r>
            <w:r>
              <w:rPr>
                <w:rFonts w:ascii="Noto Sans" w:hAnsi="Noto Sans" w:eastAsia="Noto Sans" w:cs="Noto Sans"/>
                <w:b w:val="0"/>
                <w:sz w:val="17"/>
              </w:rPr>
              <w:t>Build Java 21, unit test, static analysis</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Contract</w:t>
            </w:r>
          </w:p>
        </w:tc>
        <w:tc>
          <w:tcPr>
            <w:tcW w:type="dxa" w:w="7370"/>
            <w:vAlign w:val="center"/>
            <w:shd w:fill="F8FBFD"/>
          </w:tcPr>
          <w:p>
            <w:r>
              <w:rPr>
                <w:rFonts w:ascii="Noto Sans" w:hAnsi="Noto Sans" w:eastAsia="Noto Sans" w:cs="Noto Sans"/>
                <w:sz w:val="17"/>
              </w:rPr>
            </w:r>
            <w:r>
              <w:rPr>
                <w:rFonts w:ascii="Noto Sans" w:hAnsi="Noto Sans" w:eastAsia="Noto Sans" w:cs="Noto Sans"/>
                <w:b w:val="0"/>
                <w:sz w:val="17"/>
              </w:rPr>
              <w:t>OpenAPI lint, JSON Schema validation, examples validation</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DB</w:t>
            </w:r>
          </w:p>
        </w:tc>
        <w:tc>
          <w:tcPr>
            <w:tcW w:type="dxa" w:w="7370"/>
            <w:vAlign w:val="center"/>
          </w:tcPr>
          <w:p>
            <w:r>
              <w:rPr>
                <w:rFonts w:ascii="Noto Sans" w:hAnsi="Noto Sans" w:eastAsia="Noto Sans" w:cs="Noto Sans"/>
                <w:sz w:val="17"/>
              </w:rPr>
            </w:r>
            <w:r>
              <w:rPr>
                <w:rFonts w:ascii="Noto Sans" w:hAnsi="Noto Sans" w:eastAsia="Noto Sans" w:cs="Noto Sans"/>
                <w:b w:val="0"/>
                <w:sz w:val="17"/>
              </w:rPr>
              <w:t>Flyway migrate/validate da zero e upgrade</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Integration</w:t>
            </w:r>
          </w:p>
        </w:tc>
        <w:tc>
          <w:tcPr>
            <w:tcW w:type="dxa" w:w="7370"/>
            <w:vAlign w:val="center"/>
            <w:shd w:fill="F8FBFD"/>
          </w:tcPr>
          <w:p>
            <w:r>
              <w:rPr>
                <w:rFonts w:ascii="Noto Sans" w:hAnsi="Noto Sans" w:eastAsia="Noto Sans" w:cs="Noto Sans"/>
                <w:sz w:val="17"/>
              </w:rPr>
            </w:r>
            <w:r>
              <w:rPr>
                <w:rFonts w:ascii="Noto Sans" w:hAnsi="Noto Sans" w:eastAsia="Noto Sans" w:cs="Noto Sans"/>
                <w:b w:val="0"/>
                <w:sz w:val="17"/>
              </w:rPr>
              <w:t>PostgreSQL Testcontainers, Gateway/Onboarding/Semantic stubs</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Security</w:t>
            </w:r>
          </w:p>
        </w:tc>
        <w:tc>
          <w:tcPr>
            <w:tcW w:type="dxa" w:w="7370"/>
            <w:vAlign w:val="center"/>
          </w:tcPr>
          <w:p>
            <w:r>
              <w:rPr>
                <w:rFonts w:ascii="Noto Sans" w:hAnsi="Noto Sans" w:eastAsia="Noto Sans" w:cs="Noto Sans"/>
                <w:sz w:val="17"/>
              </w:rPr>
            </w:r>
            <w:r>
              <w:rPr>
                <w:rFonts w:ascii="Noto Sans" w:hAnsi="Noto Sans" w:eastAsia="Noto Sans" w:cs="Noto Sans"/>
                <w:b w:val="0"/>
                <w:sz w:val="17"/>
              </w:rPr>
              <w:t>Dependency scan, container scan, secret scan, SAST baseline</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E2E</w:t>
            </w:r>
          </w:p>
        </w:tc>
        <w:tc>
          <w:tcPr>
            <w:tcW w:type="dxa" w:w="7370"/>
            <w:vAlign w:val="center"/>
            <w:shd w:fill="F8FBFD"/>
          </w:tcPr>
          <w:p>
            <w:r>
              <w:rPr>
                <w:rFonts w:ascii="Noto Sans" w:hAnsi="Noto Sans" w:eastAsia="Noto Sans" w:cs="Noto Sans"/>
                <w:sz w:val="17"/>
              </w:rPr>
            </w:r>
            <w:r>
              <w:rPr>
                <w:rFonts w:ascii="Noto Sans" w:hAnsi="Noto Sans" w:eastAsia="Noto Sans" w:cs="Noto Sans"/>
                <w:b w:val="0"/>
                <w:sz w:val="17"/>
              </w:rPr>
              <w:t>Bootstrap, delta, retry, schema drift, historical replay, downstream slow/failure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Performance</w:t>
            </w:r>
          </w:p>
        </w:tc>
        <w:tc>
          <w:tcPr>
            <w:tcW w:type="dxa" w:w="7370"/>
            <w:vAlign w:val="center"/>
          </w:tcPr>
          <w:p>
            <w:r>
              <w:rPr>
                <w:rFonts w:ascii="Noto Sans" w:hAnsi="Noto Sans" w:eastAsia="Noto Sans" w:cs="Noto Sans"/>
                <w:sz w:val="17"/>
              </w:rPr>
            </w:r>
            <w:r>
              <w:rPr>
                <w:rFonts w:ascii="Noto Sans" w:hAnsi="Noto Sans" w:eastAsia="Noto Sans" w:cs="Noto Sans"/>
                <w:b w:val="0"/>
                <w:sz w:val="17"/>
              </w:rPr>
              <w:t>Capacity profile v0.4 e backpressure scenarios</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Package</w:t>
            </w:r>
          </w:p>
        </w:tc>
        <w:tc>
          <w:tcPr>
            <w:tcW w:type="dxa" w:w="7370"/>
            <w:vAlign w:val="center"/>
            <w:shd w:fill="F8FBFD"/>
          </w:tcPr>
          <w:p>
            <w:r>
              <w:rPr>
                <w:rFonts w:ascii="Noto Sans" w:hAnsi="Noto Sans" w:eastAsia="Noto Sans" w:cs="Noto Sans"/>
                <w:sz w:val="17"/>
              </w:rPr>
            </w:r>
            <w:r>
              <w:rPr>
                <w:rFonts w:ascii="Noto Sans" w:hAnsi="Noto Sans" w:eastAsia="Noto Sans" w:cs="Noto Sans"/>
                <w:b w:val="0"/>
                <w:sz w:val="17"/>
              </w:rPr>
              <w:t>OCI image, Helm chart, SBOM, checksum/provenance</w:t>
            </w:r>
          </w:p>
        </w:tc>
      </w:tr>
      <w:tr>
        <w:tc>
          <w:tcPr>
            <w:tcW w:type="dxa" w:w="2268"/>
            <w:vAlign w:val="center"/>
          </w:tcPr>
          <w:p>
            <w:r>
              <w:rPr>
                <w:rFonts w:ascii="Noto Sans" w:hAnsi="Noto Sans" w:eastAsia="Noto Sans" w:cs="Noto Sans"/>
                <w:sz w:val="17"/>
              </w:rPr>
            </w:r>
            <w:r>
              <w:rPr>
                <w:rFonts w:ascii="Noto Sans" w:hAnsi="Noto Sans" w:eastAsia="Noto Sans" w:cs="Noto Sans"/>
                <w:b w:val="0"/>
                <w:sz w:val="17"/>
              </w:rPr>
              <w:t>Deploy staging</w:t>
            </w:r>
          </w:p>
        </w:tc>
        <w:tc>
          <w:tcPr>
            <w:tcW w:type="dxa" w:w="7370"/>
            <w:vAlign w:val="center"/>
          </w:tcPr>
          <w:p>
            <w:r>
              <w:rPr>
                <w:rFonts w:ascii="Noto Sans" w:hAnsi="Noto Sans" w:eastAsia="Noto Sans" w:cs="Noto Sans"/>
                <w:sz w:val="17"/>
              </w:rPr>
            </w:r>
            <w:r>
              <w:rPr>
                <w:rFonts w:ascii="Noto Sans" w:hAnsi="Noto Sans" w:eastAsia="Noto Sans" w:cs="Noto Sans"/>
                <w:b w:val="0"/>
                <w:sz w:val="17"/>
              </w:rPr>
              <w:t>GitOps/Argo CD o pipeline OUF approvata</w:t>
            </w:r>
          </w:p>
        </w:tc>
      </w:tr>
      <w:tr>
        <w:tc>
          <w:tcPr>
            <w:tcW w:type="dxa" w:w="2268"/>
            <w:vAlign w:val="center"/>
            <w:shd w:fill="F8FBFD"/>
          </w:tcPr>
          <w:p>
            <w:r>
              <w:rPr>
                <w:rFonts w:ascii="Noto Sans" w:hAnsi="Noto Sans" w:eastAsia="Noto Sans" w:cs="Noto Sans"/>
                <w:sz w:val="17"/>
              </w:rPr>
            </w:r>
            <w:r>
              <w:rPr>
                <w:rFonts w:ascii="Noto Sans" w:hAnsi="Noto Sans" w:eastAsia="Noto Sans" w:cs="Noto Sans"/>
                <w:b w:val="0"/>
                <w:sz w:val="17"/>
              </w:rPr>
              <w:t>Acceptance</w:t>
            </w:r>
          </w:p>
        </w:tc>
        <w:tc>
          <w:tcPr>
            <w:tcW w:type="dxa" w:w="7370"/>
            <w:vAlign w:val="center"/>
            <w:shd w:fill="F8FBFD"/>
          </w:tcPr>
          <w:p>
            <w:r>
              <w:rPr>
                <w:rFonts w:ascii="Noto Sans" w:hAnsi="Noto Sans" w:eastAsia="Noto Sans" w:cs="Noto Sans"/>
                <w:sz w:val="17"/>
              </w:rPr>
            </w:r>
            <w:r>
              <w:rPr>
                <w:rFonts w:ascii="Noto Sans" w:hAnsi="Noto Sans" w:eastAsia="Noto Sans" w:cs="Noto Sans"/>
                <w:b w:val="0"/>
                <w:sz w:val="17"/>
              </w:rPr>
              <w:t>Evidence package completo e zero BLOCKER/HIGH</w:t>
            </w:r>
          </w:p>
        </w:tc>
      </w:tr>
    </w:tbl>
    <w:p/>
    <w:p>
      <w:pPr>
        <w:pStyle w:val="Heading1"/>
      </w:pPr>
      <w:r>
        <w:rPr>
          <w:rFonts w:ascii="Noto Sans" w:hAnsi="Noto Sans" w:eastAsia="Noto Sans" w:cs="Noto Sans"/>
        </w:rPr>
        <w:t>90. Matrice consolidata dei requisiti</w:t>
      </w:r>
    </w:p>
    <w:tbl>
      <w:tblPr>
        <w:tblStyle w:val="TableGrid"/>
        <w:tblW w:type="auto" w:w="0"/>
        <w:jc w:val="center"/>
        <w:tblLook w:firstColumn="1" w:firstRow="1" w:lastColumn="0" w:lastRow="0" w:noHBand="0" w:noVBand="1" w:val="04A0"/>
      </w:tblPr>
      <w:tblGrid>
        <w:gridCol w:w="3024"/>
        <w:gridCol w:w="3024"/>
        <w:gridCol w:w="3024"/>
      </w:tblGrid>
      <w:tr>
        <w:tc>
          <w:tcPr>
            <w:tcW w:type="dxa" w:w="2381"/>
            <w:vAlign w:val="center"/>
            <w:shd w:fill="0B4F6C"/>
          </w:tcPr>
          <w:p>
            <w:r>
              <w:rPr>
                <w:rFonts w:ascii="Noto Sans" w:hAnsi="Noto Sans" w:eastAsia="Noto Sans" w:cs="Noto Sans"/>
                <w:sz w:val="17"/>
              </w:rPr>
            </w:r>
            <w:r>
              <w:rPr>
                <w:rFonts w:ascii="Noto Sans" w:hAnsi="Noto Sans" w:eastAsia="Noto Sans" w:cs="Noto Sans"/>
                <w:b/>
                <w:color w:val="FFFFFF"/>
                <w:sz w:val="17"/>
              </w:rPr>
              <w:t>Area</w:t>
            </w:r>
          </w:p>
        </w:tc>
        <w:tc>
          <w:tcPr>
            <w:tcW w:type="dxa" w:w="1928"/>
            <w:vAlign w:val="center"/>
            <w:shd w:fill="0B4F6C"/>
          </w:tcPr>
          <w:p>
            <w:r>
              <w:rPr>
                <w:rFonts w:ascii="Noto Sans" w:hAnsi="Noto Sans" w:eastAsia="Noto Sans" w:cs="Noto Sans"/>
                <w:sz w:val="17"/>
              </w:rPr>
            </w:r>
            <w:r>
              <w:rPr>
                <w:rFonts w:ascii="Noto Sans" w:hAnsi="Noto Sans" w:eastAsia="Noto Sans" w:cs="Noto Sans"/>
                <w:b/>
                <w:color w:val="FFFFFF"/>
                <w:sz w:val="17"/>
              </w:rPr>
              <w:t>Freeze</w:t>
            </w:r>
          </w:p>
        </w:tc>
        <w:tc>
          <w:tcPr>
            <w:tcW w:type="dxa" w:w="5329"/>
            <w:vAlign w:val="center"/>
            <w:shd w:fill="0B4F6C"/>
          </w:tcPr>
          <w:p>
            <w:r>
              <w:rPr>
                <w:rFonts w:ascii="Noto Sans" w:hAnsi="Noto Sans" w:eastAsia="Noto Sans" w:cs="Noto Sans"/>
                <w:sz w:val="17"/>
              </w:rPr>
              <w:t>Esito v0.7</w:t>
            </w:r>
            <w:r>
              <w:rPr>
                <w:rFonts w:ascii="Noto Sans" w:hAnsi="Noto Sans" w:eastAsia="Noto Sans" w:cs="Noto Sans"/>
                <w:b/>
                <w:color w:val="FFFFFF"/>
                <w:sz w:val="17"/>
              </w:rPr>
            </w:r>
          </w:p>
        </w:tc>
      </w:tr>
      <w:tr>
        <w:tc>
          <w:tcPr>
            <w:tcW w:type="dxa" w:w="2381"/>
            <w:vAlign w:val="center"/>
          </w:tcPr>
          <w:p>
            <w:r>
              <w:rPr>
                <w:rFonts w:ascii="Noto Sans" w:hAnsi="Noto Sans" w:eastAsia="Noto Sans" w:cs="Noto Sans"/>
                <w:sz w:val="17"/>
              </w:rPr>
            </w:r>
            <w:r>
              <w:rPr>
                <w:rFonts w:ascii="Noto Sans" w:hAnsi="Noto Sans" w:eastAsia="Noto Sans" w:cs="Noto Sans"/>
                <w:b w:val="0"/>
                <w:sz w:val="17"/>
              </w:rPr>
              <w:t>Architettura fisica</w:t>
            </w:r>
          </w:p>
        </w:tc>
        <w:tc>
          <w:tcPr>
            <w:tcW w:type="dxa" w:w="1928"/>
            <w:vAlign w:val="center"/>
          </w:tcPr>
          <w:p>
            <w:r>
              <w:rPr>
                <w:rFonts w:ascii="Noto Sans" w:hAnsi="Noto Sans" w:eastAsia="Noto Sans" w:cs="Noto Sans"/>
                <w:sz w:val="17"/>
              </w:rPr>
            </w:r>
            <w:r>
              <w:rPr>
                <w:rFonts w:ascii="Noto Sans" w:hAnsi="Noto Sans" w:eastAsia="Noto Sans" w:cs="Noto Sans"/>
                <w:b w:val="0"/>
                <w:sz w:val="17"/>
              </w:rPr>
              <w:t>v0.1</w:t>
            </w:r>
          </w:p>
        </w:tc>
        <w:tc>
          <w:tcPr>
            <w:tcW w:type="dxa" w:w="5329"/>
            <w:vAlign w:val="center"/>
          </w:tcPr>
          <w:p>
            <w:r>
              <w:rPr>
                <w:rFonts w:ascii="Noto Sans" w:hAnsi="Noto Sans" w:eastAsia="Noto Sans" w:cs="Noto Sans"/>
                <w:sz w:val="17"/>
              </w:rPr>
            </w:r>
            <w:r>
              <w:rPr>
                <w:rFonts w:ascii="Noto Sans" w:hAnsi="Noto Sans" w:eastAsia="Noto Sans" w:cs="Noto Sans"/>
                <w:b w:val="0"/>
                <w:sz w:val="17"/>
              </w:rPr>
              <w:t>Un deployable aggregato; bounded components interni</w:t>
            </w:r>
          </w:p>
        </w:tc>
      </w:tr>
      <w:tr>
        <w:tc>
          <w:tcPr>
            <w:tcW w:type="dxa" w:w="2381"/>
            <w:vAlign w:val="center"/>
            <w:shd w:fill="F8FBFD"/>
          </w:tcPr>
          <w:p>
            <w:r>
              <w:rPr>
                <w:rFonts w:ascii="Noto Sans" w:hAnsi="Noto Sans" w:eastAsia="Noto Sans" w:cs="Noto Sans"/>
                <w:sz w:val="17"/>
              </w:rPr>
            </w:r>
            <w:r>
              <w:rPr>
                <w:rFonts w:ascii="Noto Sans" w:hAnsi="Noto Sans" w:eastAsia="Noto Sans" w:cs="Noto Sans"/>
                <w:b w:val="0"/>
                <w:sz w:val="17"/>
              </w:rPr>
              <w:t>Canonical Envelope</w:t>
            </w:r>
          </w:p>
        </w:tc>
        <w:tc>
          <w:tcPr>
            <w:tcW w:type="dxa" w:w="1928"/>
            <w:vAlign w:val="center"/>
            <w:shd w:fill="F8FBFD"/>
          </w:tcPr>
          <w:p>
            <w:r>
              <w:rPr>
                <w:rFonts w:ascii="Noto Sans" w:hAnsi="Noto Sans" w:eastAsia="Noto Sans" w:cs="Noto Sans"/>
                <w:sz w:val="17"/>
              </w:rPr>
            </w:r>
            <w:r>
              <w:rPr>
                <w:rFonts w:ascii="Noto Sans" w:hAnsi="Noto Sans" w:eastAsia="Noto Sans" w:cs="Noto Sans"/>
                <w:b w:val="0"/>
                <w:sz w:val="17"/>
              </w:rPr>
              <w:t>v0.1/v0.5</w:t>
            </w:r>
          </w:p>
        </w:tc>
        <w:tc>
          <w:tcPr>
            <w:tcW w:type="dxa" w:w="5329"/>
            <w:vAlign w:val="center"/>
            <w:shd w:fill="F8FBFD"/>
          </w:tcPr>
          <w:p>
            <w:r>
              <w:rPr>
                <w:rFonts w:ascii="Noto Sans" w:hAnsi="Noto Sans" w:eastAsia="Noto Sans" w:cs="Noto Sans"/>
                <w:sz w:val="17"/>
              </w:rPr>
            </w:r>
            <w:r>
              <w:rPr>
                <w:rFonts w:ascii="Noto Sans" w:hAnsi="Noto Sans" w:eastAsia="Noto Sans" w:cs="Noto Sans"/>
                <w:b w:val="0"/>
                <w:sz w:val="17"/>
              </w:rPr>
              <w:t>Contratto v1 congelato</w:t>
            </w:r>
          </w:p>
        </w:tc>
      </w:tr>
      <w:tr>
        <w:tc>
          <w:tcPr>
            <w:tcW w:type="dxa" w:w="2381"/>
            <w:vAlign w:val="center"/>
          </w:tcPr>
          <w:p>
            <w:r>
              <w:rPr>
                <w:rFonts w:ascii="Noto Sans" w:hAnsi="Noto Sans" w:eastAsia="Noto Sans" w:cs="Noto Sans"/>
                <w:sz w:val="17"/>
              </w:rPr>
            </w:r>
            <w:r>
              <w:rPr>
                <w:rFonts w:ascii="Noto Sans" w:hAnsi="Noto Sans" w:eastAsia="Noto Sans" w:cs="Noto Sans"/>
                <w:b w:val="0"/>
                <w:sz w:val="17"/>
              </w:rPr>
              <w:t>Snapshot/catch-up/delta</w:t>
            </w:r>
          </w:p>
        </w:tc>
        <w:tc>
          <w:tcPr>
            <w:tcW w:type="dxa" w:w="1928"/>
            <w:vAlign w:val="center"/>
          </w:tcPr>
          <w:p>
            <w:r>
              <w:rPr>
                <w:rFonts w:ascii="Noto Sans" w:hAnsi="Noto Sans" w:eastAsia="Noto Sans" w:cs="Noto Sans"/>
                <w:sz w:val="17"/>
              </w:rPr>
            </w:r>
            <w:r>
              <w:rPr>
                <w:rFonts w:ascii="Noto Sans" w:hAnsi="Noto Sans" w:eastAsia="Noto Sans" w:cs="Noto Sans"/>
                <w:b w:val="0"/>
                <w:sz w:val="17"/>
              </w:rPr>
              <w:t>v0.1/v0.2</w:t>
            </w:r>
          </w:p>
        </w:tc>
        <w:tc>
          <w:tcPr>
            <w:tcW w:type="dxa" w:w="5329"/>
            <w:vAlign w:val="center"/>
          </w:tcPr>
          <w:p>
            <w:r>
              <w:rPr>
                <w:rFonts w:ascii="Noto Sans" w:hAnsi="Noto Sans" w:eastAsia="Noto Sans" w:cs="Noto Sans"/>
                <w:sz w:val="17"/>
              </w:rPr>
            </w:r>
            <w:r>
              <w:rPr>
                <w:rFonts w:ascii="Noto Sans" w:hAnsi="Noto Sans" w:eastAsia="Noto Sans" w:cs="Noto Sans"/>
                <w:b w:val="0"/>
                <w:sz w:val="17"/>
              </w:rPr>
              <w:t>Semantica e checkpoint congelati</w:t>
            </w:r>
          </w:p>
        </w:tc>
      </w:tr>
      <w:tr>
        <w:tc>
          <w:tcPr>
            <w:tcW w:type="dxa" w:w="2381"/>
            <w:vAlign w:val="center"/>
            <w:shd w:fill="F8FBFD"/>
          </w:tcPr>
          <w:p>
            <w:r>
              <w:rPr>
                <w:rFonts w:ascii="Noto Sans" w:hAnsi="Noto Sans" w:eastAsia="Noto Sans" w:cs="Noto Sans"/>
                <w:sz w:val="17"/>
              </w:rPr>
            </w:r>
            <w:r>
              <w:rPr>
                <w:rFonts w:ascii="Noto Sans" w:hAnsi="Noto Sans" w:eastAsia="Noto Sans" w:cs="Noto Sans"/>
                <w:b w:val="0"/>
                <w:sz w:val="17"/>
              </w:rPr>
              <w:t>Persistence</w:t>
            </w:r>
          </w:p>
        </w:tc>
        <w:tc>
          <w:tcPr>
            <w:tcW w:type="dxa" w:w="1928"/>
            <w:vAlign w:val="center"/>
            <w:shd w:fill="F8FBFD"/>
          </w:tcPr>
          <w:p>
            <w:r>
              <w:rPr>
                <w:rFonts w:ascii="Noto Sans" w:hAnsi="Noto Sans" w:eastAsia="Noto Sans" w:cs="Noto Sans"/>
                <w:sz w:val="17"/>
              </w:rPr>
              <w:t>v0.2/v0.7</w:t>
            </w:r>
            <w:r>
              <w:rPr>
                <w:rFonts w:ascii="Noto Sans" w:hAnsi="Noto Sans" w:eastAsia="Noto Sans" w:cs="Noto Sans"/>
                <w:b w:val="0"/>
                <w:sz w:val="17"/>
              </w:rPr>
            </w:r>
          </w:p>
        </w:tc>
        <w:tc>
          <w:tcPr>
            <w:tcW w:type="dxa" w:w="5329"/>
            <w:vAlign w:val="center"/>
            <w:shd w:fill="F8FBFD"/>
          </w:tcPr>
          <w:p>
            <w:r>
              <w:rPr>
                <w:rFonts w:ascii="Noto Sans" w:hAnsi="Noto Sans" w:eastAsia="Noto Sans" w:cs="Noto Sans"/>
                <w:sz w:val="17"/>
              </w:rPr>
            </w:r>
            <w:r>
              <w:rPr>
                <w:rFonts w:ascii="Noto Sans" w:hAnsi="Noto Sans" w:eastAsia="Noto Sans" w:cs="Noto Sans"/>
                <w:b w:val="0"/>
                <w:sz w:val="17"/>
              </w:rPr>
              <w:t>Schema fisico e Flyway congelati</w:t>
            </w:r>
          </w:p>
        </w:tc>
      </w:tr>
      <w:tr>
        <w:tc>
          <w:tcPr>
            <w:tcW w:type="dxa" w:w="2381"/>
            <w:vAlign w:val="center"/>
          </w:tcPr>
          <w:p>
            <w:r>
              <w:rPr>
                <w:rFonts w:ascii="Noto Sans" w:hAnsi="Noto Sans" w:eastAsia="Noto Sans" w:cs="Noto Sans"/>
                <w:sz w:val="17"/>
              </w:rPr>
            </w:r>
            <w:r>
              <w:rPr>
                <w:rFonts w:ascii="Noto Sans" w:hAnsi="Noto Sans" w:eastAsia="Noto Sans" w:cs="Noto Sans"/>
                <w:b w:val="0"/>
                <w:sz w:val="17"/>
              </w:rPr>
              <w:t>Idempotenza/recovery</w:t>
            </w:r>
          </w:p>
        </w:tc>
        <w:tc>
          <w:tcPr>
            <w:tcW w:type="dxa" w:w="1928"/>
            <w:vAlign w:val="center"/>
          </w:tcPr>
          <w:p>
            <w:r>
              <w:rPr>
                <w:rFonts w:ascii="Noto Sans" w:hAnsi="Noto Sans" w:eastAsia="Noto Sans" w:cs="Noto Sans"/>
                <w:sz w:val="17"/>
              </w:rPr>
            </w:r>
            <w:r>
              <w:rPr>
                <w:rFonts w:ascii="Noto Sans" w:hAnsi="Noto Sans" w:eastAsia="Noto Sans" w:cs="Noto Sans"/>
                <w:b w:val="0"/>
                <w:sz w:val="17"/>
              </w:rPr>
              <w:t>v0.2</w:t>
            </w:r>
          </w:p>
        </w:tc>
        <w:tc>
          <w:tcPr>
            <w:tcW w:type="dxa" w:w="5329"/>
            <w:vAlign w:val="center"/>
          </w:tcPr>
          <w:p>
            <w:r>
              <w:rPr>
                <w:rFonts w:ascii="Noto Sans" w:hAnsi="Noto Sans" w:eastAsia="Noto Sans" w:cs="Noto Sans"/>
                <w:sz w:val="17"/>
              </w:rPr>
            </w:r>
            <w:r>
              <w:rPr>
                <w:rFonts w:ascii="Noto Sans" w:hAnsi="Noto Sans" w:eastAsia="Noto Sans" w:cs="Noto Sans"/>
                <w:b w:val="0"/>
                <w:sz w:val="17"/>
              </w:rPr>
              <w:t>Dedup ledger + outbox + lease</w:t>
            </w:r>
          </w:p>
        </w:tc>
      </w:tr>
      <w:tr>
        <w:tc>
          <w:tcPr>
            <w:tcW w:type="dxa" w:w="2381"/>
            <w:vAlign w:val="center"/>
            <w:shd w:fill="F8FBFD"/>
          </w:tcPr>
          <w:p>
            <w:r>
              <w:rPr>
                <w:rFonts w:ascii="Noto Sans" w:hAnsi="Noto Sans" w:eastAsia="Noto Sans" w:cs="Noto Sans"/>
                <w:sz w:val="17"/>
              </w:rPr>
            </w:r>
            <w:r>
              <w:rPr>
                <w:rFonts w:ascii="Noto Sans" w:hAnsi="Noto Sans" w:eastAsia="Noto Sans" w:cs="Noto Sans"/>
                <w:b w:val="0"/>
                <w:sz w:val="17"/>
              </w:rPr>
              <w:t>Historical contracts</w:t>
            </w:r>
          </w:p>
        </w:tc>
        <w:tc>
          <w:tcPr>
            <w:tcW w:type="dxa" w:w="1928"/>
            <w:vAlign w:val="center"/>
            <w:shd w:fill="F8FBFD"/>
          </w:tcPr>
          <w:p>
            <w:r>
              <w:rPr>
                <w:rFonts w:ascii="Noto Sans" w:hAnsi="Noto Sans" w:eastAsia="Noto Sans" w:cs="Noto Sans"/>
                <w:sz w:val="17"/>
              </w:rPr>
            </w:r>
            <w:r>
              <w:rPr>
                <w:rFonts w:ascii="Noto Sans" w:hAnsi="Noto Sans" w:eastAsia="Noto Sans" w:cs="Noto Sans"/>
                <w:b w:val="0"/>
                <w:sz w:val="17"/>
              </w:rPr>
              <w:t>v0.3</w:t>
            </w:r>
          </w:p>
        </w:tc>
        <w:tc>
          <w:tcPr>
            <w:tcW w:type="dxa" w:w="5329"/>
            <w:vAlign w:val="center"/>
            <w:shd w:fill="F8FBFD"/>
          </w:tcPr>
          <w:p>
            <w:r>
              <w:rPr>
                <w:rFonts w:ascii="Noto Sans" w:hAnsi="Noto Sans" w:eastAsia="Noto Sans" w:cs="Noto Sans"/>
                <w:sz w:val="17"/>
              </w:rPr>
            </w:r>
            <w:r>
              <w:rPr>
                <w:rFonts w:ascii="Noto Sans" w:hAnsi="Noto Sans" w:eastAsia="Noto Sans" w:cs="Noto Sans"/>
                <w:b w:val="0"/>
                <w:sz w:val="17"/>
              </w:rPr>
              <w:t>Contract reference chain + replay modes</w:t>
            </w:r>
          </w:p>
        </w:tc>
      </w:tr>
      <w:tr>
        <w:tc>
          <w:tcPr>
            <w:tcW w:type="dxa" w:w="2381"/>
            <w:vAlign w:val="center"/>
          </w:tcPr>
          <w:p>
            <w:r>
              <w:rPr>
                <w:rFonts w:ascii="Noto Sans" w:hAnsi="Noto Sans" w:eastAsia="Noto Sans" w:cs="Noto Sans"/>
                <w:sz w:val="17"/>
              </w:rPr>
            </w:r>
            <w:r>
              <w:rPr>
                <w:rFonts w:ascii="Noto Sans" w:hAnsi="Noto Sans" w:eastAsia="Noto Sans" w:cs="Noto Sans"/>
                <w:b w:val="0"/>
                <w:sz w:val="17"/>
              </w:rPr>
              <w:t>Lineage/downstream</w:t>
            </w:r>
          </w:p>
        </w:tc>
        <w:tc>
          <w:tcPr>
            <w:tcW w:type="dxa" w:w="1928"/>
            <w:vAlign w:val="center"/>
          </w:tcPr>
          <w:p>
            <w:r>
              <w:rPr>
                <w:rFonts w:ascii="Noto Sans" w:hAnsi="Noto Sans" w:eastAsia="Noto Sans" w:cs="Noto Sans"/>
                <w:sz w:val="17"/>
              </w:rPr>
            </w:r>
            <w:r>
              <w:rPr>
                <w:rFonts w:ascii="Noto Sans" w:hAnsi="Noto Sans" w:eastAsia="Noto Sans" w:cs="Noto Sans"/>
                <w:b w:val="0"/>
                <w:sz w:val="17"/>
              </w:rPr>
              <w:t>v0.3/v0.5</w:t>
            </w:r>
          </w:p>
        </w:tc>
        <w:tc>
          <w:tcPr>
            <w:tcW w:type="dxa" w:w="5329"/>
            <w:vAlign w:val="center"/>
          </w:tcPr>
          <w:p>
            <w:r>
              <w:rPr>
                <w:rFonts w:ascii="Noto Sans" w:hAnsi="Noto Sans" w:eastAsia="Noto Sans" w:cs="Noto Sans"/>
                <w:sz w:val="17"/>
              </w:rPr>
            </w:r>
            <w:r>
              <w:rPr>
                <w:rFonts w:ascii="Noto Sans" w:hAnsi="Noto Sans" w:eastAsia="Noto Sans" w:cs="Noto Sans"/>
                <w:b w:val="0"/>
                <w:sz w:val="17"/>
              </w:rPr>
              <w:t>LineageRecord/HandoffPayload v1</w:t>
            </w:r>
          </w:p>
        </w:tc>
      </w:tr>
      <w:tr>
        <w:tc>
          <w:tcPr>
            <w:tcW w:type="dxa" w:w="2381"/>
            <w:vAlign w:val="center"/>
            <w:shd w:fill="F8FBFD"/>
          </w:tcPr>
          <w:p>
            <w:r>
              <w:rPr>
                <w:rFonts w:ascii="Noto Sans" w:hAnsi="Noto Sans" w:eastAsia="Noto Sans" w:cs="Noto Sans"/>
                <w:sz w:val="17"/>
              </w:rPr>
            </w:r>
            <w:r>
              <w:rPr>
                <w:rFonts w:ascii="Noto Sans" w:hAnsi="Noto Sans" w:eastAsia="Noto Sans" w:cs="Noto Sans"/>
                <w:b w:val="0"/>
                <w:sz w:val="17"/>
              </w:rPr>
              <w:t>Performance/backpressure</w:t>
            </w:r>
          </w:p>
        </w:tc>
        <w:tc>
          <w:tcPr>
            <w:tcW w:type="dxa" w:w="1928"/>
            <w:vAlign w:val="center"/>
            <w:shd w:fill="F8FBFD"/>
          </w:tcPr>
          <w:p>
            <w:r>
              <w:rPr>
                <w:rFonts w:ascii="Noto Sans" w:hAnsi="Noto Sans" w:eastAsia="Noto Sans" w:cs="Noto Sans"/>
                <w:sz w:val="17"/>
              </w:rPr>
            </w:r>
            <w:r>
              <w:rPr>
                <w:rFonts w:ascii="Noto Sans" w:hAnsi="Noto Sans" w:eastAsia="Noto Sans" w:cs="Noto Sans"/>
                <w:b w:val="0"/>
                <w:sz w:val="17"/>
              </w:rPr>
              <w:t>v0.4</w:t>
            </w:r>
          </w:p>
        </w:tc>
        <w:tc>
          <w:tcPr>
            <w:tcW w:type="dxa" w:w="5329"/>
            <w:vAlign w:val="center"/>
            <w:shd w:fill="F8FBFD"/>
          </w:tcPr>
          <w:p>
            <w:r>
              <w:rPr>
                <w:rFonts w:ascii="Noto Sans" w:hAnsi="Noto Sans" w:eastAsia="Noto Sans" w:cs="Noto Sans"/>
                <w:sz w:val="17"/>
              </w:rPr>
            </w:r>
            <w:r>
              <w:rPr>
                <w:rFonts w:ascii="Noto Sans" w:hAnsi="Noto Sans" w:eastAsia="Noto Sans" w:cs="Noto Sans"/>
                <w:b w:val="0"/>
                <w:sz w:val="17"/>
              </w:rPr>
              <w:t>SLO, admission, fairness, retry budget</w:t>
            </w:r>
          </w:p>
        </w:tc>
      </w:tr>
      <w:tr>
        <w:tc>
          <w:tcPr>
            <w:tcW w:type="dxa" w:w="2381"/>
            <w:vAlign w:val="center"/>
          </w:tcPr>
          <w:p>
            <w:r>
              <w:rPr>
                <w:rFonts w:ascii="Noto Sans" w:hAnsi="Noto Sans" w:eastAsia="Noto Sans" w:cs="Noto Sans"/>
                <w:sz w:val="17"/>
              </w:rPr>
            </w:r>
            <w:r>
              <w:rPr>
                <w:rFonts w:ascii="Noto Sans" w:hAnsi="Noto Sans" w:eastAsia="Noto Sans" w:cs="Noto Sans"/>
                <w:b w:val="0"/>
                <w:sz w:val="17"/>
              </w:rPr>
              <w:t>Security/M2M</w:t>
            </w:r>
          </w:p>
        </w:tc>
        <w:tc>
          <w:tcPr>
            <w:tcW w:type="dxa" w:w="1928"/>
            <w:vAlign w:val="center"/>
          </w:tcPr>
          <w:p>
            <w:r>
              <w:rPr>
                <w:rFonts w:ascii="Noto Sans" w:hAnsi="Noto Sans" w:eastAsia="Noto Sans" w:cs="Noto Sans"/>
                <w:sz w:val="17"/>
              </w:rPr>
              <w:t>v0.5/v0.7</w:t>
            </w:r>
            <w:r>
              <w:rPr>
                <w:rFonts w:ascii="Noto Sans" w:hAnsi="Noto Sans" w:eastAsia="Noto Sans" w:cs="Noto Sans"/>
                <w:b w:val="0"/>
                <w:sz w:val="17"/>
              </w:rPr>
            </w:r>
          </w:p>
        </w:tc>
        <w:tc>
          <w:tcPr>
            <w:tcW w:type="dxa" w:w="5329"/>
            <w:vAlign w:val="center"/>
          </w:tcPr>
          <w:p>
            <w:r>
              <w:rPr>
                <w:rFonts w:ascii="Noto Sans" w:hAnsi="Noto Sans" w:eastAsia="Noto Sans" w:cs="Noto Sans"/>
                <w:sz w:val="17"/>
              </w:rPr>
            </w:r>
            <w:r>
              <w:rPr>
                <w:rFonts w:ascii="Noto Sans" w:hAnsi="Noto Sans" w:eastAsia="Noto Sans" w:cs="Noto Sans"/>
                <w:b w:val="0"/>
                <w:sz w:val="17"/>
              </w:rPr>
              <w:t>Trust boundaries e service identity congelati</w:t>
            </w:r>
          </w:p>
        </w:tc>
      </w:tr>
      <w:tr>
        <w:tc>
          <w:tcPr>
            <w:tcW w:type="dxa" w:w="2381"/>
            <w:vAlign w:val="center"/>
            <w:shd w:fill="F8FBFD"/>
          </w:tcPr>
          <w:p>
            <w:r>
              <w:rPr>
                <w:rFonts w:ascii="Noto Sans" w:hAnsi="Noto Sans" w:eastAsia="Noto Sans" w:cs="Noto Sans"/>
                <w:sz w:val="17"/>
              </w:rPr>
            </w:r>
            <w:r>
              <w:rPr>
                <w:rFonts w:ascii="Noto Sans" w:hAnsi="Noto Sans" w:eastAsia="Noto Sans" w:cs="Noto Sans"/>
                <w:b w:val="0"/>
                <w:sz w:val="17"/>
              </w:rPr>
              <w:t>OpenAPI/error model</w:t>
            </w:r>
          </w:p>
        </w:tc>
        <w:tc>
          <w:tcPr>
            <w:tcW w:type="dxa" w:w="1928"/>
            <w:vAlign w:val="center"/>
            <w:shd w:fill="F8FBFD"/>
          </w:tcPr>
          <w:p>
            <w:r>
              <w:rPr>
                <w:rFonts w:ascii="Noto Sans" w:hAnsi="Noto Sans" w:eastAsia="Noto Sans" w:cs="Noto Sans"/>
                <w:sz w:val="17"/>
              </w:rPr>
            </w:r>
            <w:r>
              <w:rPr>
                <w:rFonts w:ascii="Noto Sans" w:hAnsi="Noto Sans" w:eastAsia="Noto Sans" w:cs="Noto Sans"/>
                <w:b w:val="0"/>
                <w:sz w:val="17"/>
              </w:rPr>
              <w:t>v0.5</w:t>
            </w:r>
          </w:p>
        </w:tc>
        <w:tc>
          <w:tcPr>
            <w:tcW w:type="dxa" w:w="5329"/>
            <w:vAlign w:val="center"/>
            <w:shd w:fill="F8FBFD"/>
          </w:tcPr>
          <w:p>
            <w:r>
              <w:rPr>
                <w:rFonts w:ascii="Noto Sans" w:hAnsi="Noto Sans" w:eastAsia="Noto Sans" w:cs="Noto Sans"/>
                <w:sz w:val="17"/>
              </w:rPr>
            </w:r>
            <w:r>
              <w:rPr>
                <w:rFonts w:ascii="Noto Sans" w:hAnsi="Noto Sans" w:eastAsia="Noto Sans" w:cs="Noto Sans"/>
                <w:b w:val="0"/>
                <w:sz w:val="17"/>
              </w:rPr>
              <w:t>Contract freeze v1</w:t>
            </w:r>
          </w:p>
        </w:tc>
      </w:tr>
      <w:tr>
        <w:tc>
          <w:tcPr>
            <w:tcW w:type="dxa" w:w="2381"/>
            <w:vAlign w:val="center"/>
          </w:tcPr>
          <w:p>
            <w:r>
              <w:rPr>
                <w:rFonts w:ascii="Noto Sans" w:hAnsi="Noto Sans" w:eastAsia="Noto Sans" w:cs="Noto Sans"/>
                <w:sz w:val="17"/>
              </w:rPr>
            </w:r>
            <w:r>
              <w:rPr>
                <w:rFonts w:ascii="Noto Sans" w:hAnsi="Noto Sans" w:eastAsia="Noto Sans" w:cs="Noto Sans"/>
                <w:b w:val="0"/>
                <w:sz w:val="17"/>
              </w:rPr>
              <w:t>Implementation structure</w:t>
            </w:r>
          </w:p>
        </w:tc>
        <w:tc>
          <w:tcPr>
            <w:tcW w:type="dxa" w:w="1928"/>
            <w:vAlign w:val="center"/>
          </w:tcPr>
          <w:p>
            <w:r>
              <w:rPr>
                <w:rFonts w:ascii="Noto Sans" w:hAnsi="Noto Sans" w:eastAsia="Noto Sans" w:cs="Noto Sans"/>
                <w:sz w:val="17"/>
              </w:rPr>
              <w:t>v0.7</w:t>
            </w:r>
            <w:r>
              <w:rPr>
                <w:rFonts w:ascii="Noto Sans" w:hAnsi="Noto Sans" w:eastAsia="Noto Sans" w:cs="Noto Sans"/>
                <w:b w:val="0"/>
                <w:sz w:val="17"/>
              </w:rPr>
            </w:r>
          </w:p>
        </w:tc>
        <w:tc>
          <w:tcPr>
            <w:tcW w:type="dxa" w:w="5329"/>
            <w:vAlign w:val="center"/>
          </w:tcPr>
          <w:p>
            <w:r>
              <w:rPr>
                <w:rFonts w:ascii="Noto Sans" w:hAnsi="Noto Sans" w:eastAsia="Noto Sans" w:cs="Noto Sans"/>
                <w:sz w:val="17"/>
              </w:rPr>
            </w:r>
            <w:r>
              <w:rPr>
                <w:rFonts w:ascii="Noto Sans" w:hAnsi="Noto Sans" w:eastAsia="Noto Sans" w:cs="Noto Sans"/>
                <w:b w:val="0"/>
                <w:sz w:val="17"/>
              </w:rPr>
              <w:t>Package/SPI/BOM/config/deployment congelati</w:t>
            </w:r>
          </w:p>
        </w:tc>
      </w:tr>
      <w:tr>
        <w:tc>
          <w:tcPr>
            <w:tcW w:type="dxa" w:w="2381"/>
            <w:vAlign w:val="center"/>
            <w:shd w:fill="F8FBFD"/>
          </w:tcPr>
          <w:p>
            <w:r>
              <w:rPr>
                <w:rFonts w:ascii="Noto Sans" w:hAnsi="Noto Sans" w:eastAsia="Noto Sans" w:cs="Noto Sans"/>
                <w:sz w:val="17"/>
              </w:rPr>
            </w:r>
            <w:r>
              <w:rPr>
                <w:rFonts w:ascii="Noto Sans" w:hAnsi="Noto Sans" w:eastAsia="Noto Sans" w:cs="Noto Sans"/>
                <w:b w:val="0"/>
                <w:sz w:val="17"/>
              </w:rPr>
              <w:t>Conformance</w:t>
            </w:r>
          </w:p>
        </w:tc>
        <w:tc>
          <w:tcPr>
            <w:tcW w:type="dxa" w:w="1928"/>
            <w:vAlign w:val="center"/>
            <w:shd w:fill="F8FBFD"/>
          </w:tcPr>
          <w:p>
            <w:r>
              <w:rPr>
                <w:rFonts w:ascii="Noto Sans" w:hAnsi="Noto Sans" w:eastAsia="Noto Sans" w:cs="Noto Sans"/>
                <w:sz w:val="17"/>
              </w:rPr>
              <w:t>v0.5/v0.7</w:t>
            </w:r>
            <w:r>
              <w:rPr>
                <w:rFonts w:ascii="Noto Sans" w:hAnsi="Noto Sans" w:eastAsia="Noto Sans" w:cs="Noto Sans"/>
                <w:b w:val="0"/>
                <w:sz w:val="17"/>
              </w:rPr>
            </w:r>
          </w:p>
        </w:tc>
        <w:tc>
          <w:tcPr>
            <w:tcW w:type="dxa" w:w="5329"/>
            <w:vAlign w:val="center"/>
            <w:shd w:fill="F8FBFD"/>
          </w:tcPr>
          <w:p>
            <w:r>
              <w:rPr>
                <w:rFonts w:ascii="Noto Sans" w:hAnsi="Noto Sans" w:eastAsia="Noto Sans" w:cs="Noto Sans"/>
                <w:sz w:val="17"/>
              </w:rPr>
            </w:r>
            <w:r>
              <w:rPr>
                <w:rFonts w:ascii="Noto Sans" w:hAnsi="Noto Sans" w:eastAsia="Noto Sans" w:cs="Noto Sans"/>
                <w:b w:val="0"/>
                <w:sz w:val="17"/>
              </w:rPr>
              <w:t>E2E + evidence package + release gate</w:t>
            </w:r>
          </w:p>
        </w:tc>
      </w:tr>
    </w:tbl>
    <w:p/>
    <w:p>
      <w:pPr>
        <w:pStyle w:val="Heading1"/>
      </w:pPr>
      <w:r>
        <w:rPr>
          <w:rFonts w:ascii="Noto Sans" w:hAnsi="Noto Sans" w:eastAsia="Noto Sans" w:cs="Noto Sans"/>
        </w:rPr>
        <w:t>91. Implementation acceptance suite</w:t>
      </w:r>
    </w:p>
    <w:tbl>
      <w:tblPr>
        <w:tblStyle w:val="TableGrid"/>
        <w:tblW w:type="auto" w:w="0"/>
        <w:jc w:val="center"/>
        <w:tblLook w:firstColumn="1" w:firstRow="1" w:lastColumn="0" w:lastRow="0" w:noHBand="0" w:noVBand="1" w:val="04A0"/>
      </w:tblPr>
      <w:tblGrid>
        <w:gridCol w:w="3024"/>
        <w:gridCol w:w="3024"/>
        <w:gridCol w:w="3024"/>
      </w:tblGrid>
      <w:tr>
        <w:tc>
          <w:tcPr>
            <w:tcW w:type="dxa" w:w="1247"/>
            <w:vAlign w:val="center"/>
            <w:shd w:fill="0B4F6C"/>
          </w:tcPr>
          <w:p>
            <w:r>
              <w:rPr>
                <w:rFonts w:ascii="Noto Sans" w:hAnsi="Noto Sans" w:eastAsia="Noto Sans" w:cs="Noto Sans"/>
                <w:sz w:val="17"/>
              </w:rPr>
            </w:r>
            <w:r>
              <w:rPr>
                <w:rFonts w:ascii="Noto Sans" w:hAnsi="Noto Sans" w:eastAsia="Noto Sans" w:cs="Noto Sans"/>
                <w:b/>
                <w:color w:val="FFFFFF"/>
                <w:sz w:val="17"/>
              </w:rPr>
              <w:t>ID</w:t>
            </w:r>
          </w:p>
        </w:tc>
        <w:tc>
          <w:tcPr>
            <w:tcW w:type="dxa" w:w="2835"/>
            <w:vAlign w:val="center"/>
            <w:shd w:fill="0B4F6C"/>
          </w:tcPr>
          <w:p>
            <w:r>
              <w:rPr>
                <w:rFonts w:ascii="Noto Sans" w:hAnsi="Noto Sans" w:eastAsia="Noto Sans" w:cs="Noto Sans"/>
                <w:sz w:val="17"/>
              </w:rPr>
            </w:r>
            <w:r>
              <w:rPr>
                <w:rFonts w:ascii="Noto Sans" w:hAnsi="Noto Sans" w:eastAsia="Noto Sans" w:cs="Noto Sans"/>
                <w:b/>
                <w:color w:val="FFFFFF"/>
                <w:sz w:val="17"/>
              </w:rPr>
              <w:t>Verifica</w:t>
            </w:r>
          </w:p>
        </w:tc>
        <w:tc>
          <w:tcPr>
            <w:tcW w:type="dxa" w:w="5499"/>
            <w:vAlign w:val="center"/>
            <w:shd w:fill="0B4F6C"/>
          </w:tcPr>
          <w:p>
            <w:r>
              <w:rPr>
                <w:rFonts w:ascii="Noto Sans" w:hAnsi="Noto Sans" w:eastAsia="Noto Sans" w:cs="Noto Sans"/>
                <w:sz w:val="17"/>
              </w:rPr>
            </w:r>
            <w:r>
              <w:rPr>
                <w:rFonts w:ascii="Noto Sans" w:hAnsi="Noto Sans" w:eastAsia="Noto Sans" w:cs="Noto Sans"/>
                <w:b/>
                <w:color w:val="FFFFFF"/>
                <w:sz w:val="17"/>
              </w:rPr>
              <w:t>Criterio</w:t>
            </w:r>
          </w:p>
        </w:tc>
      </w:tr>
      <w:tr>
        <w:tc>
          <w:tcPr>
            <w:tcW w:type="dxa" w:w="1247"/>
            <w:vAlign w:val="center"/>
          </w:tcPr>
          <w:p>
            <w:r>
              <w:rPr>
                <w:rFonts w:ascii="Noto Sans" w:hAnsi="Noto Sans" w:eastAsia="Noto Sans" w:cs="Noto Sans"/>
                <w:sz w:val="17"/>
              </w:rPr>
            </w:r>
            <w:r>
              <w:rPr>
                <w:rFonts w:ascii="Noto Sans" w:hAnsi="Noto Sans" w:eastAsia="Noto Sans" w:cs="Noto Sans"/>
                <w:b w:val="0"/>
                <w:sz w:val="17"/>
              </w:rPr>
              <w:t>ING-I01</w:t>
            </w:r>
          </w:p>
        </w:tc>
        <w:tc>
          <w:tcPr>
            <w:tcW w:type="dxa" w:w="2835"/>
            <w:vAlign w:val="center"/>
          </w:tcPr>
          <w:p>
            <w:r>
              <w:rPr>
                <w:rFonts w:ascii="Noto Sans" w:hAnsi="Noto Sans" w:eastAsia="Noto Sans" w:cs="Noto Sans"/>
                <w:sz w:val="17"/>
              </w:rPr>
            </w:r>
            <w:r>
              <w:rPr>
                <w:rFonts w:ascii="Noto Sans" w:hAnsi="Noto Sans" w:eastAsia="Noto Sans" w:cs="Noto Sans"/>
                <w:b w:val="0"/>
                <w:sz w:val="17"/>
              </w:rPr>
              <w:t>Clean install</w:t>
            </w:r>
          </w:p>
        </w:tc>
        <w:tc>
          <w:tcPr>
            <w:tcW w:type="dxa" w:w="5499"/>
            <w:vAlign w:val="center"/>
          </w:tcPr>
          <w:p>
            <w:r>
              <w:rPr>
                <w:rFonts w:ascii="Noto Sans" w:hAnsi="Noto Sans" w:eastAsia="Noto Sans" w:cs="Noto Sans"/>
                <w:sz w:val="17"/>
              </w:rPr>
            </w:r>
            <w:r>
              <w:rPr>
                <w:rFonts w:ascii="Noto Sans" w:hAnsi="Noto Sans" w:eastAsia="Noto Sans" w:cs="Noto Sans"/>
                <w:b w:val="0"/>
                <w:sz w:val="17"/>
              </w:rPr>
              <w:t>Applicazione READY con DB vuoto e Flyway completo</w:t>
            </w:r>
          </w:p>
        </w:tc>
      </w:tr>
      <w:tr>
        <w:tc>
          <w:tcPr>
            <w:tcW w:type="dxa" w:w="1247"/>
            <w:vAlign w:val="center"/>
            <w:shd w:fill="F8FBFD"/>
          </w:tcPr>
          <w:p>
            <w:r>
              <w:rPr>
                <w:rFonts w:ascii="Noto Sans" w:hAnsi="Noto Sans" w:eastAsia="Noto Sans" w:cs="Noto Sans"/>
                <w:sz w:val="17"/>
              </w:rPr>
            </w:r>
            <w:r>
              <w:rPr>
                <w:rFonts w:ascii="Noto Sans" w:hAnsi="Noto Sans" w:eastAsia="Noto Sans" w:cs="Noto Sans"/>
                <w:b w:val="0"/>
                <w:sz w:val="17"/>
              </w:rPr>
              <w:t>ING-I02</w:t>
            </w:r>
          </w:p>
        </w:tc>
        <w:tc>
          <w:tcPr>
            <w:tcW w:type="dxa" w:w="2835"/>
            <w:vAlign w:val="center"/>
            <w:shd w:fill="F8FBFD"/>
          </w:tcPr>
          <w:p>
            <w:r>
              <w:rPr>
                <w:rFonts w:ascii="Noto Sans" w:hAnsi="Noto Sans" w:eastAsia="Noto Sans" w:cs="Noto Sans"/>
                <w:sz w:val="17"/>
              </w:rPr>
            </w:r>
            <w:r>
              <w:rPr>
                <w:rFonts w:ascii="Noto Sans" w:hAnsi="Noto Sans" w:eastAsia="Noto Sans" w:cs="Noto Sans"/>
                <w:b w:val="0"/>
                <w:sz w:val="17"/>
              </w:rPr>
              <w:t>Upgrade</w:t>
            </w:r>
          </w:p>
        </w:tc>
        <w:tc>
          <w:tcPr>
            <w:tcW w:type="dxa" w:w="5499"/>
            <w:vAlign w:val="center"/>
            <w:shd w:fill="F8FBFD"/>
          </w:tcPr>
          <w:p>
            <w:r>
              <w:rPr>
                <w:rFonts w:ascii="Noto Sans" w:hAnsi="Noto Sans" w:eastAsia="Noto Sans" w:cs="Noto Sans"/>
                <w:sz w:val="17"/>
              </w:rPr>
            </w:r>
            <w:r>
              <w:rPr>
                <w:rFonts w:ascii="Noto Sans" w:hAnsi="Noto Sans" w:eastAsia="Noto Sans" w:cs="Noto Sans"/>
                <w:b w:val="0"/>
                <w:sz w:val="17"/>
              </w:rPr>
              <w:t>Upgrade schema dalla v0.5-compatible baseline senza perdita stato</w:t>
            </w:r>
          </w:p>
        </w:tc>
      </w:tr>
      <w:tr>
        <w:tc>
          <w:tcPr>
            <w:tcW w:type="dxa" w:w="1247"/>
            <w:vAlign w:val="center"/>
          </w:tcPr>
          <w:p>
            <w:r>
              <w:rPr>
                <w:rFonts w:ascii="Noto Sans" w:hAnsi="Noto Sans" w:eastAsia="Noto Sans" w:cs="Noto Sans"/>
                <w:sz w:val="17"/>
              </w:rPr>
            </w:r>
            <w:r>
              <w:rPr>
                <w:rFonts w:ascii="Noto Sans" w:hAnsi="Noto Sans" w:eastAsia="Noto Sans" w:cs="Noto Sans"/>
                <w:b w:val="0"/>
                <w:sz w:val="17"/>
              </w:rPr>
              <w:t>ING-I03</w:t>
            </w:r>
          </w:p>
        </w:tc>
        <w:tc>
          <w:tcPr>
            <w:tcW w:type="dxa" w:w="2835"/>
            <w:vAlign w:val="center"/>
          </w:tcPr>
          <w:p>
            <w:r>
              <w:rPr>
                <w:rFonts w:ascii="Noto Sans" w:hAnsi="Noto Sans" w:eastAsia="Noto Sans" w:cs="Noto Sans"/>
                <w:sz w:val="17"/>
              </w:rPr>
            </w:r>
            <w:r>
              <w:rPr>
                <w:rFonts w:ascii="Noto Sans" w:hAnsi="Noto Sans" w:eastAsia="Noto Sans" w:cs="Noto Sans"/>
                <w:b w:val="0"/>
                <w:sz w:val="17"/>
              </w:rPr>
              <w:t>Bundle pinning</w:t>
            </w:r>
          </w:p>
        </w:tc>
        <w:tc>
          <w:tcPr>
            <w:tcW w:type="dxa" w:w="5499"/>
            <w:vAlign w:val="center"/>
          </w:tcPr>
          <w:p>
            <w:r>
              <w:rPr>
                <w:rFonts w:ascii="Noto Sans" w:hAnsi="Noto Sans" w:eastAsia="Noto Sans" w:cs="Noto Sans"/>
                <w:sz w:val="17"/>
              </w:rPr>
            </w:r>
            <w:r>
              <w:rPr>
                <w:rFonts w:ascii="Noto Sans" w:hAnsi="Noto Sans" w:eastAsia="Noto Sans" w:cs="Noto Sans"/>
                <w:b w:val="0"/>
                <w:sz w:val="17"/>
              </w:rPr>
              <w:t>Run usa una sola versione immutabile anche se ACTIVE cambia durante l’esecuzione</w:t>
            </w:r>
          </w:p>
        </w:tc>
      </w:tr>
      <w:tr>
        <w:tc>
          <w:tcPr>
            <w:tcW w:type="dxa" w:w="1247"/>
            <w:vAlign w:val="center"/>
            <w:shd w:fill="F8FBFD"/>
          </w:tcPr>
          <w:p>
            <w:r>
              <w:rPr>
                <w:rFonts w:ascii="Noto Sans" w:hAnsi="Noto Sans" w:eastAsia="Noto Sans" w:cs="Noto Sans"/>
                <w:sz w:val="17"/>
              </w:rPr>
            </w:r>
            <w:r>
              <w:rPr>
                <w:rFonts w:ascii="Noto Sans" w:hAnsi="Noto Sans" w:eastAsia="Noto Sans" w:cs="Noto Sans"/>
                <w:b w:val="0"/>
                <w:sz w:val="17"/>
              </w:rPr>
              <w:t>ING-I04</w:t>
            </w:r>
          </w:p>
        </w:tc>
        <w:tc>
          <w:tcPr>
            <w:tcW w:type="dxa" w:w="2835"/>
            <w:vAlign w:val="center"/>
            <w:shd w:fill="F8FBFD"/>
          </w:tcPr>
          <w:p>
            <w:r>
              <w:rPr>
                <w:rFonts w:ascii="Noto Sans" w:hAnsi="Noto Sans" w:eastAsia="Noto Sans" w:cs="Noto Sans"/>
                <w:sz w:val="17"/>
              </w:rPr>
            </w:r>
            <w:r>
              <w:rPr>
                <w:rFonts w:ascii="Noto Sans" w:hAnsi="Noto Sans" w:eastAsia="Noto Sans" w:cs="Noto Sans"/>
                <w:b w:val="0"/>
                <w:sz w:val="17"/>
              </w:rPr>
              <w:t>Bootstrap continuity</w:t>
            </w:r>
          </w:p>
        </w:tc>
        <w:tc>
          <w:tcPr>
            <w:tcW w:type="dxa" w:w="5499"/>
            <w:vAlign w:val="center"/>
            <w:shd w:fill="F8FBFD"/>
          </w:tcPr>
          <w:p>
            <w:r>
              <w:rPr>
                <w:rFonts w:ascii="Noto Sans" w:hAnsi="Noto Sans" w:eastAsia="Noto Sans" w:cs="Noto Sans"/>
                <w:sz w:val="17"/>
              </w:rPr>
            </w:r>
            <w:r>
              <w:rPr>
                <w:rFonts w:ascii="Noto Sans" w:hAnsi="Noto Sans" w:eastAsia="Noto Sans" w:cs="Noto Sans"/>
                <w:b w:val="0"/>
                <w:sz w:val="17"/>
              </w:rPr>
              <w:t>Snapshot + catch-up non perde update concorrenti</w:t>
            </w:r>
          </w:p>
        </w:tc>
      </w:tr>
      <w:tr>
        <w:tc>
          <w:tcPr>
            <w:tcW w:type="dxa" w:w="1247"/>
            <w:vAlign w:val="center"/>
          </w:tcPr>
          <w:p>
            <w:r>
              <w:rPr>
                <w:rFonts w:ascii="Noto Sans" w:hAnsi="Noto Sans" w:eastAsia="Noto Sans" w:cs="Noto Sans"/>
                <w:sz w:val="17"/>
              </w:rPr>
            </w:r>
            <w:r>
              <w:rPr>
                <w:rFonts w:ascii="Noto Sans" w:hAnsi="Noto Sans" w:eastAsia="Noto Sans" w:cs="Noto Sans"/>
                <w:b w:val="0"/>
                <w:sz w:val="17"/>
              </w:rPr>
              <w:t>ING-I05</w:t>
            </w:r>
          </w:p>
        </w:tc>
        <w:tc>
          <w:tcPr>
            <w:tcW w:type="dxa" w:w="2835"/>
            <w:vAlign w:val="center"/>
          </w:tcPr>
          <w:p>
            <w:r>
              <w:rPr>
                <w:rFonts w:ascii="Noto Sans" w:hAnsi="Noto Sans" w:eastAsia="Noto Sans" w:cs="Noto Sans"/>
                <w:sz w:val="17"/>
              </w:rPr>
            </w:r>
            <w:r>
              <w:rPr>
                <w:rFonts w:ascii="Noto Sans" w:hAnsi="Noto Sans" w:eastAsia="Noto Sans" w:cs="Noto Sans"/>
                <w:b w:val="0"/>
                <w:sz w:val="17"/>
              </w:rPr>
              <w:t>Crash recovery</w:t>
            </w:r>
          </w:p>
        </w:tc>
        <w:tc>
          <w:tcPr>
            <w:tcW w:type="dxa" w:w="5499"/>
            <w:vAlign w:val="center"/>
          </w:tcPr>
          <w:p>
            <w:r>
              <w:rPr>
                <w:rFonts w:ascii="Noto Sans" w:hAnsi="Noto Sans" w:eastAsia="Noto Sans" w:cs="Noto Sans"/>
                <w:sz w:val="17"/>
              </w:rPr>
            </w:r>
            <w:r>
              <w:rPr>
                <w:rFonts w:ascii="Noto Sans" w:hAnsi="Noto Sans" w:eastAsia="Noto Sans" w:cs="Noto Sans"/>
                <w:b w:val="0"/>
                <w:sz w:val="17"/>
              </w:rPr>
              <w:t>Restart riprende da checkpoint senza advance prematuro watermark</w:t>
            </w:r>
          </w:p>
        </w:tc>
      </w:tr>
      <w:tr>
        <w:tc>
          <w:tcPr>
            <w:tcW w:type="dxa" w:w="1247"/>
            <w:vAlign w:val="center"/>
            <w:shd w:fill="F8FBFD"/>
          </w:tcPr>
          <w:p>
            <w:r>
              <w:rPr>
                <w:rFonts w:ascii="Noto Sans" w:hAnsi="Noto Sans" w:eastAsia="Noto Sans" w:cs="Noto Sans"/>
                <w:sz w:val="17"/>
              </w:rPr>
            </w:r>
            <w:r>
              <w:rPr>
                <w:rFonts w:ascii="Noto Sans" w:hAnsi="Noto Sans" w:eastAsia="Noto Sans" w:cs="Noto Sans"/>
                <w:b w:val="0"/>
                <w:sz w:val="17"/>
              </w:rPr>
              <w:t>ING-I06</w:t>
            </w:r>
          </w:p>
        </w:tc>
        <w:tc>
          <w:tcPr>
            <w:tcW w:type="dxa" w:w="2835"/>
            <w:vAlign w:val="center"/>
            <w:shd w:fill="F8FBFD"/>
          </w:tcPr>
          <w:p>
            <w:r>
              <w:rPr>
                <w:rFonts w:ascii="Noto Sans" w:hAnsi="Noto Sans" w:eastAsia="Noto Sans" w:cs="Noto Sans"/>
                <w:sz w:val="17"/>
              </w:rPr>
            </w:r>
            <w:r>
              <w:rPr>
                <w:rFonts w:ascii="Noto Sans" w:hAnsi="Noto Sans" w:eastAsia="Noto Sans" w:cs="Noto Sans"/>
                <w:b w:val="0"/>
                <w:sz w:val="17"/>
              </w:rPr>
              <w:t>Outbox durability</w:t>
            </w:r>
          </w:p>
        </w:tc>
        <w:tc>
          <w:tcPr>
            <w:tcW w:type="dxa" w:w="5499"/>
            <w:vAlign w:val="center"/>
            <w:shd w:fill="F8FBFD"/>
          </w:tcPr>
          <w:p>
            <w:r>
              <w:rPr>
                <w:rFonts w:ascii="Noto Sans" w:hAnsi="Noto Sans" w:eastAsia="Noto Sans" w:cs="Noto Sans"/>
                <w:sz w:val="17"/>
              </w:rPr>
            </w:r>
            <w:r>
              <w:rPr>
                <w:rFonts w:ascii="Noto Sans" w:hAnsi="Noto Sans" w:eastAsia="Noto Sans" w:cs="Noto Sans"/>
                <w:b w:val="0"/>
                <w:sz w:val="17"/>
              </w:rPr>
              <w:t>Downstream indisponibile non produce perdita né watermark commit</w:t>
            </w:r>
          </w:p>
        </w:tc>
      </w:tr>
      <w:tr>
        <w:tc>
          <w:tcPr>
            <w:tcW w:type="dxa" w:w="1247"/>
            <w:vAlign w:val="center"/>
          </w:tcPr>
          <w:p>
            <w:r>
              <w:rPr>
                <w:rFonts w:ascii="Noto Sans" w:hAnsi="Noto Sans" w:eastAsia="Noto Sans" w:cs="Noto Sans"/>
                <w:sz w:val="17"/>
              </w:rPr>
            </w:r>
            <w:r>
              <w:rPr>
                <w:rFonts w:ascii="Noto Sans" w:hAnsi="Noto Sans" w:eastAsia="Noto Sans" w:cs="Noto Sans"/>
                <w:b w:val="0"/>
                <w:sz w:val="17"/>
              </w:rPr>
              <w:t>ING-I07</w:t>
            </w:r>
          </w:p>
        </w:tc>
        <w:tc>
          <w:tcPr>
            <w:tcW w:type="dxa" w:w="2835"/>
            <w:vAlign w:val="center"/>
          </w:tcPr>
          <w:p>
            <w:r>
              <w:rPr>
                <w:rFonts w:ascii="Noto Sans" w:hAnsi="Noto Sans" w:eastAsia="Noto Sans" w:cs="Noto Sans"/>
                <w:sz w:val="17"/>
              </w:rPr>
            </w:r>
            <w:r>
              <w:rPr>
                <w:rFonts w:ascii="Noto Sans" w:hAnsi="Noto Sans" w:eastAsia="Noto Sans" w:cs="Noto Sans"/>
                <w:b w:val="0"/>
                <w:sz w:val="17"/>
              </w:rPr>
              <w:t>Duplicate delivery</w:t>
            </w:r>
          </w:p>
        </w:tc>
        <w:tc>
          <w:tcPr>
            <w:tcW w:type="dxa" w:w="5499"/>
            <w:vAlign w:val="center"/>
          </w:tcPr>
          <w:p>
            <w:r>
              <w:rPr>
                <w:rFonts w:ascii="Noto Sans" w:hAnsi="Noto Sans" w:eastAsia="Noto Sans" w:cs="Noto Sans"/>
                <w:sz w:val="17"/>
              </w:rPr>
            </w:r>
            <w:r>
              <w:rPr>
                <w:rFonts w:ascii="Noto Sans" w:hAnsi="Noto Sans" w:eastAsia="Noto Sans" w:cs="Noto Sans"/>
                <w:b w:val="0"/>
                <w:sz w:val="17"/>
              </w:rPr>
              <w:t>Replay/duplicate non crea doppio effetto canonico</w:t>
            </w:r>
          </w:p>
        </w:tc>
      </w:tr>
      <w:tr>
        <w:tc>
          <w:tcPr>
            <w:tcW w:type="dxa" w:w="1247"/>
            <w:vAlign w:val="center"/>
            <w:shd w:fill="F8FBFD"/>
          </w:tcPr>
          <w:p>
            <w:r>
              <w:rPr>
                <w:rFonts w:ascii="Noto Sans" w:hAnsi="Noto Sans" w:eastAsia="Noto Sans" w:cs="Noto Sans"/>
                <w:sz w:val="17"/>
              </w:rPr>
            </w:r>
            <w:r>
              <w:rPr>
                <w:rFonts w:ascii="Noto Sans" w:hAnsi="Noto Sans" w:eastAsia="Noto Sans" w:cs="Noto Sans"/>
                <w:b w:val="0"/>
                <w:sz w:val="17"/>
              </w:rPr>
              <w:t>ING-I08</w:t>
            </w:r>
          </w:p>
        </w:tc>
        <w:tc>
          <w:tcPr>
            <w:tcW w:type="dxa" w:w="2835"/>
            <w:vAlign w:val="center"/>
            <w:shd w:fill="F8FBFD"/>
          </w:tcPr>
          <w:p>
            <w:r>
              <w:rPr>
                <w:rFonts w:ascii="Noto Sans" w:hAnsi="Noto Sans" w:eastAsia="Noto Sans" w:cs="Noto Sans"/>
                <w:sz w:val="17"/>
              </w:rPr>
            </w:r>
            <w:r>
              <w:rPr>
                <w:rFonts w:ascii="Noto Sans" w:hAnsi="Noto Sans" w:eastAsia="Noto Sans" w:cs="Noto Sans"/>
                <w:b w:val="0"/>
                <w:sz w:val="17"/>
              </w:rPr>
              <w:t>Schema drift</w:t>
            </w:r>
          </w:p>
        </w:tc>
        <w:tc>
          <w:tcPr>
            <w:tcW w:type="dxa" w:w="5499"/>
            <w:vAlign w:val="center"/>
            <w:shd w:fill="F8FBFD"/>
          </w:tcPr>
          <w:p>
            <w:r>
              <w:rPr>
                <w:rFonts w:ascii="Noto Sans" w:hAnsi="Noto Sans" w:eastAsia="Noto Sans" w:cs="Noto Sans"/>
                <w:sz w:val="17"/>
              </w:rPr>
            </w:r>
            <w:r>
              <w:rPr>
                <w:rFonts w:ascii="Noto Sans" w:hAnsi="Noto Sans" w:eastAsia="Noto Sans" w:cs="Noto Sans"/>
                <w:b w:val="0"/>
                <w:sz w:val="17"/>
              </w:rPr>
              <w:t>Nuovo schema apre issue e impedisce processing non compatibile secondo policy</w:t>
            </w:r>
          </w:p>
        </w:tc>
      </w:tr>
      <w:tr>
        <w:tc>
          <w:tcPr>
            <w:tcW w:type="dxa" w:w="1247"/>
            <w:vAlign w:val="center"/>
          </w:tcPr>
          <w:p>
            <w:r>
              <w:rPr>
                <w:rFonts w:ascii="Noto Sans" w:hAnsi="Noto Sans" w:eastAsia="Noto Sans" w:cs="Noto Sans"/>
                <w:sz w:val="17"/>
              </w:rPr>
            </w:r>
            <w:r>
              <w:rPr>
                <w:rFonts w:ascii="Noto Sans" w:hAnsi="Noto Sans" w:eastAsia="Noto Sans" w:cs="Noto Sans"/>
                <w:b w:val="0"/>
                <w:sz w:val="17"/>
              </w:rPr>
              <w:t>ING-I09</w:t>
            </w:r>
          </w:p>
        </w:tc>
        <w:tc>
          <w:tcPr>
            <w:tcW w:type="dxa" w:w="2835"/>
            <w:vAlign w:val="center"/>
          </w:tcPr>
          <w:p>
            <w:r>
              <w:rPr>
                <w:rFonts w:ascii="Noto Sans" w:hAnsi="Noto Sans" w:eastAsia="Noto Sans" w:cs="Noto Sans"/>
                <w:sz w:val="17"/>
              </w:rPr>
            </w:r>
            <w:r>
              <w:rPr>
                <w:rFonts w:ascii="Noto Sans" w:hAnsi="Noto Sans" w:eastAsia="Noto Sans" w:cs="Noto Sans"/>
                <w:b w:val="0"/>
                <w:sz w:val="17"/>
              </w:rPr>
              <w:t>Historical reproduce</w:t>
            </w:r>
          </w:p>
        </w:tc>
        <w:tc>
          <w:tcPr>
            <w:tcW w:type="dxa" w:w="5499"/>
            <w:vAlign w:val="center"/>
          </w:tcPr>
          <w:p>
            <w:r>
              <w:rPr>
                <w:rFonts w:ascii="Noto Sans" w:hAnsi="Noto Sans" w:eastAsia="Noto Sans" w:cs="Noto Sans"/>
                <w:sz w:val="17"/>
              </w:rPr>
            </w:r>
            <w:r>
              <w:rPr>
                <w:rFonts w:ascii="Noto Sans" w:hAnsi="Noto Sans" w:eastAsia="Noto Sans" w:cs="Noto Sans"/>
                <w:b w:val="0"/>
                <w:sz w:val="17"/>
              </w:rPr>
              <w:t>Raw storico riproducibile con historical contract chain</w:t>
            </w:r>
          </w:p>
        </w:tc>
      </w:tr>
      <w:tr>
        <w:tc>
          <w:tcPr>
            <w:tcW w:type="dxa" w:w="1247"/>
            <w:vAlign w:val="center"/>
            <w:shd w:fill="F8FBFD"/>
          </w:tcPr>
          <w:p>
            <w:r>
              <w:rPr>
                <w:rFonts w:ascii="Noto Sans" w:hAnsi="Noto Sans" w:eastAsia="Noto Sans" w:cs="Noto Sans"/>
                <w:sz w:val="17"/>
              </w:rPr>
            </w:r>
            <w:r>
              <w:rPr>
                <w:rFonts w:ascii="Noto Sans" w:hAnsi="Noto Sans" w:eastAsia="Noto Sans" w:cs="Noto Sans"/>
                <w:b w:val="0"/>
                <w:sz w:val="17"/>
              </w:rPr>
              <w:t>ING-I10</w:t>
            </w:r>
          </w:p>
        </w:tc>
        <w:tc>
          <w:tcPr>
            <w:tcW w:type="dxa" w:w="2835"/>
            <w:vAlign w:val="center"/>
            <w:shd w:fill="F8FBFD"/>
          </w:tcPr>
          <w:p>
            <w:r>
              <w:rPr>
                <w:rFonts w:ascii="Noto Sans" w:hAnsi="Noto Sans" w:eastAsia="Noto Sans" w:cs="Noto Sans"/>
                <w:sz w:val="17"/>
              </w:rPr>
            </w:r>
            <w:r>
              <w:rPr>
                <w:rFonts w:ascii="Noto Sans" w:hAnsi="Noto Sans" w:eastAsia="Noto Sans" w:cs="Noto Sans"/>
                <w:b w:val="0"/>
                <w:sz w:val="17"/>
              </w:rPr>
              <w:t>Current reprocess</w:t>
            </w:r>
          </w:p>
        </w:tc>
        <w:tc>
          <w:tcPr>
            <w:tcW w:type="dxa" w:w="5499"/>
            <w:vAlign w:val="center"/>
            <w:shd w:fill="F8FBFD"/>
          </w:tcPr>
          <w:p>
            <w:r>
              <w:rPr>
                <w:rFonts w:ascii="Noto Sans" w:hAnsi="Noto Sans" w:eastAsia="Noto Sans" w:cs="Noto Sans"/>
                <w:sz w:val="17"/>
              </w:rPr>
            </w:r>
            <w:r>
              <w:rPr>
                <w:rFonts w:ascii="Noto Sans" w:hAnsi="Noto Sans" w:eastAsia="Noto Sans" w:cs="Noto Sans"/>
                <w:b w:val="0"/>
                <w:sz w:val="17"/>
              </w:rPr>
              <w:t>Raw storico riprocessabile con target/current contract senza sovrascrivere provenance storica</w:t>
            </w:r>
          </w:p>
        </w:tc>
      </w:tr>
      <w:tr>
        <w:tc>
          <w:tcPr>
            <w:tcW w:type="dxa" w:w="1247"/>
            <w:vAlign w:val="center"/>
          </w:tcPr>
          <w:p>
            <w:r>
              <w:rPr>
                <w:rFonts w:ascii="Noto Sans" w:hAnsi="Noto Sans" w:eastAsia="Noto Sans" w:cs="Noto Sans"/>
                <w:sz w:val="17"/>
              </w:rPr>
            </w:r>
            <w:r>
              <w:rPr>
                <w:rFonts w:ascii="Noto Sans" w:hAnsi="Noto Sans" w:eastAsia="Noto Sans" w:cs="Noto Sans"/>
                <w:b w:val="0"/>
                <w:sz w:val="17"/>
              </w:rPr>
              <w:t>ING-I11</w:t>
            </w:r>
          </w:p>
        </w:tc>
        <w:tc>
          <w:tcPr>
            <w:tcW w:type="dxa" w:w="2835"/>
            <w:vAlign w:val="center"/>
          </w:tcPr>
          <w:p>
            <w:r>
              <w:rPr>
                <w:rFonts w:ascii="Noto Sans" w:hAnsi="Noto Sans" w:eastAsia="Noto Sans" w:cs="Noto Sans"/>
                <w:sz w:val="17"/>
              </w:rPr>
            </w:r>
            <w:r>
              <w:rPr>
                <w:rFonts w:ascii="Noto Sans" w:hAnsi="Noto Sans" w:eastAsia="Noto Sans" w:cs="Noto Sans"/>
                <w:b w:val="0"/>
                <w:sz w:val="17"/>
              </w:rPr>
              <w:t>M2M deny</w:t>
            </w:r>
          </w:p>
        </w:tc>
        <w:tc>
          <w:tcPr>
            <w:tcW w:type="dxa" w:w="5499"/>
            <w:vAlign w:val="center"/>
          </w:tcPr>
          <w:p>
            <w:r>
              <w:rPr>
                <w:rFonts w:ascii="Noto Sans" w:hAnsi="Noto Sans" w:eastAsia="Noto Sans" w:cs="Noto Sans"/>
                <w:sz w:val="17"/>
              </w:rPr>
            </w:r>
            <w:r>
              <w:rPr>
                <w:rFonts w:ascii="Noto Sans" w:hAnsi="Noto Sans" w:eastAsia="Noto Sans" w:cs="Noto Sans"/>
                <w:b w:val="0"/>
                <w:sz w:val="17"/>
              </w:rPr>
              <w:t>Token service senza scope/audience corretti è rifiutato</w:t>
            </w:r>
          </w:p>
        </w:tc>
      </w:tr>
      <w:tr>
        <w:tc>
          <w:tcPr>
            <w:tcW w:type="dxa" w:w="1247"/>
            <w:vAlign w:val="center"/>
            <w:shd w:fill="F8FBFD"/>
          </w:tcPr>
          <w:p>
            <w:r>
              <w:rPr>
                <w:rFonts w:ascii="Noto Sans" w:hAnsi="Noto Sans" w:eastAsia="Noto Sans" w:cs="Noto Sans"/>
                <w:sz w:val="17"/>
              </w:rPr>
            </w:r>
            <w:r>
              <w:rPr>
                <w:rFonts w:ascii="Noto Sans" w:hAnsi="Noto Sans" w:eastAsia="Noto Sans" w:cs="Noto Sans"/>
                <w:b w:val="0"/>
                <w:sz w:val="17"/>
              </w:rPr>
              <w:t>ING-I12</w:t>
            </w:r>
          </w:p>
        </w:tc>
        <w:tc>
          <w:tcPr>
            <w:tcW w:type="dxa" w:w="2835"/>
            <w:vAlign w:val="center"/>
            <w:shd w:fill="F8FBFD"/>
          </w:tcPr>
          <w:p>
            <w:r>
              <w:rPr>
                <w:rFonts w:ascii="Noto Sans" w:hAnsi="Noto Sans" w:eastAsia="Noto Sans" w:cs="Noto Sans"/>
                <w:sz w:val="17"/>
              </w:rPr>
            </w:r>
            <w:r>
              <w:rPr>
                <w:rFonts w:ascii="Noto Sans" w:hAnsi="Noto Sans" w:eastAsia="Noto Sans" w:cs="Noto Sans"/>
                <w:b w:val="0"/>
                <w:sz w:val="17"/>
              </w:rPr>
              <w:t>No direct source</w:t>
            </w:r>
          </w:p>
        </w:tc>
        <w:tc>
          <w:tcPr>
            <w:tcW w:type="dxa" w:w="5499"/>
            <w:vAlign w:val="center"/>
            <w:shd w:fill="F8FBFD"/>
          </w:tcPr>
          <w:p>
            <w:r>
              <w:rPr>
                <w:rFonts w:ascii="Noto Sans" w:hAnsi="Noto Sans" w:eastAsia="Noto Sans" w:cs="Noto Sans"/>
                <w:sz w:val="17"/>
              </w:rPr>
            </w:r>
            <w:r>
              <w:rPr>
                <w:rFonts w:ascii="Noto Sans" w:hAnsi="Noto Sans" w:eastAsia="Noto Sans" w:cs="Noto Sans"/>
                <w:b w:val="0"/>
                <w:sz w:val="17"/>
              </w:rPr>
              <w:t>NetworkPolicy/Gateway policy impedisce egress diretto alla source</w:t>
            </w:r>
          </w:p>
        </w:tc>
      </w:tr>
      <w:tr>
        <w:tc>
          <w:tcPr>
            <w:tcW w:type="dxa" w:w="1247"/>
            <w:vAlign w:val="center"/>
          </w:tcPr>
          <w:p>
            <w:r>
              <w:rPr>
                <w:rFonts w:ascii="Noto Sans" w:hAnsi="Noto Sans" w:eastAsia="Noto Sans" w:cs="Noto Sans"/>
                <w:sz w:val="17"/>
              </w:rPr>
            </w:r>
            <w:r>
              <w:rPr>
                <w:rFonts w:ascii="Noto Sans" w:hAnsi="Noto Sans" w:eastAsia="Noto Sans" w:cs="Noto Sans"/>
                <w:b w:val="0"/>
                <w:sz w:val="17"/>
              </w:rPr>
              <w:t>ING-I13</w:t>
            </w:r>
          </w:p>
        </w:tc>
        <w:tc>
          <w:tcPr>
            <w:tcW w:type="dxa" w:w="2835"/>
            <w:vAlign w:val="center"/>
          </w:tcPr>
          <w:p>
            <w:r>
              <w:rPr>
                <w:rFonts w:ascii="Noto Sans" w:hAnsi="Noto Sans" w:eastAsia="Noto Sans" w:cs="Noto Sans"/>
                <w:sz w:val="17"/>
              </w:rPr>
            </w:r>
            <w:r>
              <w:rPr>
                <w:rFonts w:ascii="Noto Sans" w:hAnsi="Noto Sans" w:eastAsia="Noto Sans" w:cs="Noto Sans"/>
                <w:b w:val="0"/>
                <w:sz w:val="17"/>
              </w:rPr>
              <w:t>Parser hardening</w:t>
            </w:r>
          </w:p>
        </w:tc>
        <w:tc>
          <w:tcPr>
            <w:tcW w:type="dxa" w:w="5499"/>
            <w:vAlign w:val="center"/>
          </w:tcPr>
          <w:p>
            <w:r>
              <w:rPr>
                <w:rFonts w:ascii="Noto Sans" w:hAnsi="Noto Sans" w:eastAsia="Noto Sans" w:cs="Noto Sans"/>
                <w:sz w:val="17"/>
              </w:rPr>
            </w:r>
            <w:r>
              <w:rPr>
                <w:rFonts w:ascii="Noto Sans" w:hAnsi="Noto Sans" w:eastAsia="Noto Sans" w:cs="Noto Sans"/>
                <w:b w:val="0"/>
                <w:sz w:val="17"/>
              </w:rPr>
              <w:t>Payload XML/JSON malevolo o fuori limiti viene rifiutato/quarantinato</w:t>
            </w:r>
          </w:p>
        </w:tc>
      </w:tr>
      <w:tr>
        <w:tc>
          <w:tcPr>
            <w:tcW w:type="dxa" w:w="1247"/>
            <w:vAlign w:val="center"/>
            <w:shd w:fill="F8FBFD"/>
          </w:tcPr>
          <w:p>
            <w:r>
              <w:rPr>
                <w:rFonts w:ascii="Noto Sans" w:hAnsi="Noto Sans" w:eastAsia="Noto Sans" w:cs="Noto Sans"/>
                <w:sz w:val="17"/>
              </w:rPr>
            </w:r>
            <w:r>
              <w:rPr>
                <w:rFonts w:ascii="Noto Sans" w:hAnsi="Noto Sans" w:eastAsia="Noto Sans" w:cs="Noto Sans"/>
                <w:b w:val="0"/>
                <w:sz w:val="17"/>
              </w:rPr>
              <w:t>ING-I14</w:t>
            </w:r>
          </w:p>
        </w:tc>
        <w:tc>
          <w:tcPr>
            <w:tcW w:type="dxa" w:w="2835"/>
            <w:vAlign w:val="center"/>
            <w:shd w:fill="F8FBFD"/>
          </w:tcPr>
          <w:p>
            <w:r>
              <w:rPr>
                <w:rFonts w:ascii="Noto Sans" w:hAnsi="Noto Sans" w:eastAsia="Noto Sans" w:cs="Noto Sans"/>
                <w:sz w:val="17"/>
              </w:rPr>
            </w:r>
            <w:r>
              <w:rPr>
                <w:rFonts w:ascii="Noto Sans" w:hAnsi="Noto Sans" w:eastAsia="Noto Sans" w:cs="Noto Sans"/>
                <w:b w:val="0"/>
                <w:sz w:val="17"/>
              </w:rPr>
              <w:t>Backpressure</w:t>
            </w:r>
          </w:p>
        </w:tc>
        <w:tc>
          <w:tcPr>
            <w:tcW w:type="dxa" w:w="5499"/>
            <w:vAlign w:val="center"/>
            <w:shd w:fill="F8FBFD"/>
          </w:tcPr>
          <w:p>
            <w:r>
              <w:rPr>
                <w:rFonts w:ascii="Noto Sans" w:hAnsi="Noto Sans" w:eastAsia="Noto Sans" w:cs="Noto Sans"/>
                <w:sz w:val="17"/>
              </w:rPr>
            </w:r>
            <w:r>
              <w:rPr>
                <w:rFonts w:ascii="Noto Sans" w:hAnsi="Noto Sans" w:eastAsia="Noto Sans" w:cs="Noto Sans"/>
                <w:b w:val="0"/>
                <w:sz w:val="17"/>
              </w:rPr>
              <w:t>Downstream slow attiva throttling senza crescita incontrollata memoria/backlog</w:t>
            </w:r>
          </w:p>
        </w:tc>
      </w:tr>
      <w:tr>
        <w:tc>
          <w:tcPr>
            <w:tcW w:type="dxa" w:w="1247"/>
            <w:vAlign w:val="center"/>
          </w:tcPr>
          <w:p>
            <w:r>
              <w:rPr>
                <w:rFonts w:ascii="Noto Sans" w:hAnsi="Noto Sans" w:eastAsia="Noto Sans" w:cs="Noto Sans"/>
                <w:sz w:val="17"/>
              </w:rPr>
            </w:r>
            <w:r>
              <w:rPr>
                <w:rFonts w:ascii="Noto Sans" w:hAnsi="Noto Sans" w:eastAsia="Noto Sans" w:cs="Noto Sans"/>
                <w:b w:val="0"/>
                <w:sz w:val="17"/>
              </w:rPr>
              <w:t>ING-I15</w:t>
            </w:r>
          </w:p>
        </w:tc>
        <w:tc>
          <w:tcPr>
            <w:tcW w:type="dxa" w:w="2835"/>
            <w:vAlign w:val="center"/>
          </w:tcPr>
          <w:p>
            <w:r>
              <w:rPr>
                <w:rFonts w:ascii="Noto Sans" w:hAnsi="Noto Sans" w:eastAsia="Noto Sans" w:cs="Noto Sans"/>
                <w:sz w:val="17"/>
              </w:rPr>
            </w:r>
            <w:r>
              <w:rPr>
                <w:rFonts w:ascii="Noto Sans" w:hAnsi="Noto Sans" w:eastAsia="Noto Sans" w:cs="Noto Sans"/>
                <w:b w:val="0"/>
                <w:sz w:val="17"/>
              </w:rPr>
              <w:t>Fairness</w:t>
            </w:r>
          </w:p>
        </w:tc>
        <w:tc>
          <w:tcPr>
            <w:tcW w:type="dxa" w:w="5499"/>
            <w:vAlign w:val="center"/>
          </w:tcPr>
          <w:p>
            <w:r>
              <w:rPr>
                <w:rFonts w:ascii="Noto Sans" w:hAnsi="Noto Sans" w:eastAsia="Noto Sans" w:cs="Noto Sans"/>
                <w:sz w:val="17"/>
              </w:rPr>
            </w:r>
            <w:r>
              <w:rPr>
                <w:rFonts w:ascii="Noto Sans" w:hAnsi="Noto Sans" w:eastAsia="Noto Sans" w:cs="Noto Sans"/>
                <w:b w:val="0"/>
                <w:sz w:val="17"/>
              </w:rPr>
              <w:t>Bootstrap massivo non impedisce delta prioritario di altre sorgenti</w:t>
            </w:r>
          </w:p>
        </w:tc>
      </w:tr>
      <w:tr>
        <w:tc>
          <w:tcPr>
            <w:tcW w:type="dxa" w:w="1247"/>
            <w:vAlign w:val="center"/>
            <w:shd w:fill="F8FBFD"/>
          </w:tcPr>
          <w:p>
            <w:r>
              <w:rPr>
                <w:rFonts w:ascii="Noto Sans" w:hAnsi="Noto Sans" w:eastAsia="Noto Sans" w:cs="Noto Sans"/>
                <w:sz w:val="17"/>
              </w:rPr>
            </w:r>
            <w:r>
              <w:rPr>
                <w:rFonts w:ascii="Noto Sans" w:hAnsi="Noto Sans" w:eastAsia="Noto Sans" w:cs="Noto Sans"/>
                <w:b w:val="0"/>
                <w:sz w:val="17"/>
              </w:rPr>
              <w:t>ING-I16</w:t>
            </w:r>
          </w:p>
        </w:tc>
        <w:tc>
          <w:tcPr>
            <w:tcW w:type="dxa" w:w="2835"/>
            <w:vAlign w:val="center"/>
            <w:shd w:fill="F8FBFD"/>
          </w:tcPr>
          <w:p>
            <w:r>
              <w:rPr>
                <w:rFonts w:ascii="Noto Sans" w:hAnsi="Noto Sans" w:eastAsia="Noto Sans" w:cs="Noto Sans"/>
                <w:sz w:val="17"/>
              </w:rPr>
            </w:r>
            <w:r>
              <w:rPr>
                <w:rFonts w:ascii="Noto Sans" w:hAnsi="Noto Sans" w:eastAsia="Noto Sans" w:cs="Noto Sans"/>
                <w:b w:val="0"/>
                <w:sz w:val="17"/>
              </w:rPr>
              <w:t>Observability</w:t>
            </w:r>
          </w:p>
        </w:tc>
        <w:tc>
          <w:tcPr>
            <w:tcW w:type="dxa" w:w="5499"/>
            <w:vAlign w:val="center"/>
            <w:shd w:fill="F8FBFD"/>
          </w:tcPr>
          <w:p>
            <w:r>
              <w:rPr>
                <w:rFonts w:ascii="Noto Sans" w:hAnsi="Noto Sans" w:eastAsia="Noto Sans" w:cs="Noto Sans"/>
                <w:sz w:val="17"/>
              </w:rPr>
            </w:r>
            <w:r>
              <w:rPr>
                <w:rFonts w:ascii="Noto Sans" w:hAnsi="Noto Sans" w:eastAsia="Noto Sans" w:cs="Noto Sans"/>
                <w:b w:val="0"/>
                <w:sz w:val="17"/>
              </w:rPr>
              <w:t>correlationId/ingestionId tracciabili da Gateway a handoff/lineage</w:t>
            </w:r>
          </w:p>
        </w:tc>
      </w:tr>
      <w:tr>
        <w:tc>
          <w:tcPr>
            <w:tcW w:type="dxa" w:w="1247"/>
            <w:vAlign w:val="center"/>
          </w:tcPr>
          <w:p>
            <w:r>
              <w:rPr>
                <w:rFonts w:ascii="Noto Sans" w:hAnsi="Noto Sans" w:eastAsia="Noto Sans" w:cs="Noto Sans"/>
                <w:sz w:val="17"/>
              </w:rPr>
            </w:r>
            <w:r>
              <w:rPr>
                <w:rFonts w:ascii="Noto Sans" w:hAnsi="Noto Sans" w:eastAsia="Noto Sans" w:cs="Noto Sans"/>
                <w:b w:val="0"/>
                <w:sz w:val="17"/>
              </w:rPr>
              <w:t>ING-I17</w:t>
            </w:r>
          </w:p>
        </w:tc>
        <w:tc>
          <w:tcPr>
            <w:tcW w:type="dxa" w:w="2835"/>
            <w:vAlign w:val="center"/>
          </w:tcPr>
          <w:p>
            <w:r>
              <w:rPr>
                <w:rFonts w:ascii="Noto Sans" w:hAnsi="Noto Sans" w:eastAsia="Noto Sans" w:cs="Noto Sans"/>
                <w:sz w:val="17"/>
              </w:rPr>
            </w:r>
            <w:r>
              <w:rPr>
                <w:rFonts w:ascii="Noto Sans" w:hAnsi="Noto Sans" w:eastAsia="Noto Sans" w:cs="Noto Sans"/>
                <w:b w:val="0"/>
                <w:sz w:val="17"/>
              </w:rPr>
              <w:t>OUF_SYSTEM</w:t>
            </w:r>
          </w:p>
        </w:tc>
        <w:tc>
          <w:tcPr>
            <w:tcW w:type="dxa" w:w="5499"/>
            <w:vAlign w:val="center"/>
          </w:tcPr>
          <w:p>
            <w:r>
              <w:rPr>
                <w:rFonts w:ascii="Noto Sans" w:hAnsi="Noto Sans" w:eastAsia="Noto Sans" w:cs="Noto Sans"/>
                <w:sz w:val="17"/>
              </w:rPr>
            </w:r>
            <w:r>
              <w:rPr>
                <w:rFonts w:ascii="Noto Sans" w:hAnsi="Noto Sans" w:eastAsia="Noto Sans" w:cs="Noto Sans"/>
                <w:b w:val="0"/>
                <w:sz w:val="17"/>
              </w:rPr>
              <w:t>MANAGED path funziona senza Source API fittizia</w:t>
            </w:r>
          </w:p>
        </w:tc>
      </w:tr>
      <w:tr>
        <w:tc>
          <w:tcPr>
            <w:tcW w:type="dxa" w:w="1247"/>
            <w:vAlign w:val="center"/>
            <w:shd w:fill="F8FBFD"/>
          </w:tcPr>
          <w:p>
            <w:r>
              <w:rPr>
                <w:rFonts w:ascii="Noto Sans" w:hAnsi="Noto Sans" w:eastAsia="Noto Sans" w:cs="Noto Sans"/>
                <w:sz w:val="17"/>
              </w:rPr>
            </w:r>
            <w:r>
              <w:rPr>
                <w:rFonts w:ascii="Noto Sans" w:hAnsi="Noto Sans" w:eastAsia="Noto Sans" w:cs="Noto Sans"/>
                <w:b w:val="0"/>
                <w:sz w:val="17"/>
              </w:rPr>
              <w:t>ING-I18</w:t>
            </w:r>
          </w:p>
        </w:tc>
        <w:tc>
          <w:tcPr>
            <w:tcW w:type="dxa" w:w="2835"/>
            <w:vAlign w:val="center"/>
            <w:shd w:fill="F8FBFD"/>
          </w:tcPr>
          <w:p>
            <w:r>
              <w:rPr>
                <w:rFonts w:ascii="Noto Sans" w:hAnsi="Noto Sans" w:eastAsia="Noto Sans" w:cs="Noto Sans"/>
                <w:sz w:val="17"/>
              </w:rPr>
            </w:r>
            <w:r>
              <w:rPr>
                <w:rFonts w:ascii="Noto Sans" w:hAnsi="Noto Sans" w:eastAsia="Noto Sans" w:cs="Noto Sans"/>
                <w:b w:val="0"/>
                <w:sz w:val="17"/>
              </w:rPr>
              <w:t>Contract compatibility</w:t>
            </w:r>
          </w:p>
        </w:tc>
        <w:tc>
          <w:tcPr>
            <w:tcW w:type="dxa" w:w="5499"/>
            <w:vAlign w:val="center"/>
            <w:shd w:fill="F8FBFD"/>
          </w:tcPr>
          <w:p>
            <w:r>
              <w:rPr>
                <w:rFonts w:ascii="Noto Sans" w:hAnsi="Noto Sans" w:eastAsia="Noto Sans" w:cs="Noto Sans"/>
                <w:sz w:val="17"/>
              </w:rPr>
            </w:r>
            <w:r>
              <w:rPr>
                <w:rFonts w:ascii="Noto Sans" w:hAnsi="Noto Sans" w:eastAsia="Noto Sans" w:cs="Noto Sans"/>
                <w:b w:val="0"/>
                <w:sz w:val="17"/>
              </w:rPr>
              <w:t>OpenAPI/schema diff non introduce breaking change v1</w:t>
            </w:r>
          </w:p>
        </w:tc>
      </w:tr>
      <w:tr>
        <w:tc>
          <w:tcPr>
            <w:tcW w:type="dxa" w:w="1247"/>
            <w:vAlign w:val="center"/>
          </w:tcPr>
          <w:p>
            <w:r>
              <w:rPr>
                <w:rFonts w:ascii="Noto Sans" w:hAnsi="Noto Sans" w:eastAsia="Noto Sans" w:cs="Noto Sans"/>
                <w:sz w:val="17"/>
              </w:rPr>
            </w:r>
            <w:r>
              <w:rPr>
                <w:rFonts w:ascii="Noto Sans" w:hAnsi="Noto Sans" w:eastAsia="Noto Sans" w:cs="Noto Sans"/>
                <w:b w:val="0"/>
                <w:sz w:val="17"/>
              </w:rPr>
              <w:t>ING-I19</w:t>
            </w:r>
          </w:p>
        </w:tc>
        <w:tc>
          <w:tcPr>
            <w:tcW w:type="dxa" w:w="2835"/>
            <w:vAlign w:val="center"/>
          </w:tcPr>
          <w:p>
            <w:r>
              <w:rPr>
                <w:rFonts w:ascii="Noto Sans" w:hAnsi="Noto Sans" w:eastAsia="Noto Sans" w:cs="Noto Sans"/>
                <w:sz w:val="17"/>
              </w:rPr>
            </w:r>
            <w:r>
              <w:rPr>
                <w:rFonts w:ascii="Noto Sans" w:hAnsi="Noto Sans" w:eastAsia="Noto Sans" w:cs="Noto Sans"/>
                <w:b w:val="0"/>
                <w:sz w:val="17"/>
              </w:rPr>
              <w:t>SBOM/release evidence</w:t>
            </w:r>
          </w:p>
        </w:tc>
        <w:tc>
          <w:tcPr>
            <w:tcW w:type="dxa" w:w="5499"/>
            <w:vAlign w:val="center"/>
          </w:tcPr>
          <w:p>
            <w:r>
              <w:rPr>
                <w:rFonts w:ascii="Noto Sans" w:hAnsi="Noto Sans" w:eastAsia="Noto Sans" w:cs="Noto Sans"/>
                <w:sz w:val="17"/>
              </w:rPr>
            </w:r>
            <w:r>
              <w:rPr>
                <w:rFonts w:ascii="Noto Sans" w:hAnsi="Noto Sans" w:eastAsia="Noto Sans" w:cs="Noto Sans"/>
                <w:b w:val="0"/>
                <w:sz w:val="17"/>
              </w:rPr>
              <w:t>Immagine, SBOM, scan e test report associati allo stesso commit/tag</w:t>
            </w:r>
          </w:p>
        </w:tc>
      </w:tr>
      <w:tr>
        <w:tc>
          <w:tcPr>
            <w:tcW w:type="dxa" w:w="1247"/>
            <w:vAlign w:val="center"/>
            <w:shd w:fill="F8FBFD"/>
          </w:tcPr>
          <w:p>
            <w:r>
              <w:rPr>
                <w:rFonts w:ascii="Noto Sans" w:hAnsi="Noto Sans" w:eastAsia="Noto Sans" w:cs="Noto Sans"/>
                <w:sz w:val="17"/>
              </w:rPr>
            </w:r>
            <w:r>
              <w:rPr>
                <w:rFonts w:ascii="Noto Sans" w:hAnsi="Noto Sans" w:eastAsia="Noto Sans" w:cs="Noto Sans"/>
                <w:b w:val="0"/>
                <w:sz w:val="17"/>
              </w:rPr>
              <w:t>ING-I20</w:t>
            </w:r>
          </w:p>
        </w:tc>
        <w:tc>
          <w:tcPr>
            <w:tcW w:type="dxa" w:w="2835"/>
            <w:vAlign w:val="center"/>
            <w:shd w:fill="F8FBFD"/>
          </w:tcPr>
          <w:p>
            <w:r>
              <w:rPr>
                <w:rFonts w:ascii="Noto Sans" w:hAnsi="Noto Sans" w:eastAsia="Noto Sans" w:cs="Noto Sans"/>
                <w:sz w:val="17"/>
              </w:rPr>
            </w:r>
            <w:r>
              <w:rPr>
                <w:rFonts w:ascii="Noto Sans" w:hAnsi="Noto Sans" w:eastAsia="Noto Sans" w:cs="Noto Sans"/>
                <w:b w:val="0"/>
                <w:sz w:val="17"/>
              </w:rPr>
              <w:t>Restore</w:t>
            </w:r>
          </w:p>
        </w:tc>
        <w:tc>
          <w:tcPr>
            <w:tcW w:type="dxa" w:w="5499"/>
            <w:vAlign w:val="center"/>
            <w:shd w:fill="F8FBFD"/>
          </w:tcPr>
          <w:p>
            <w:r>
              <w:rPr>
                <w:rFonts w:ascii="Noto Sans" w:hAnsi="Noto Sans" w:eastAsia="Noto Sans" w:cs="Noto Sans"/>
                <w:sz w:val="17"/>
              </w:rPr>
            </w:r>
            <w:r>
              <w:rPr>
                <w:rFonts w:ascii="Noto Sans" w:hAnsi="Noto Sans" w:eastAsia="Noto Sans" w:cs="Noto Sans"/>
                <w:b w:val="0"/>
                <w:sz w:val="17"/>
              </w:rPr>
              <w:t>Restore PostgreSQL ripristina run/checkpoint/outbox coerenti e idempotenti</w:t>
            </w:r>
          </w:p>
        </w:tc>
      </w:tr>
    </w:tbl>
    <w:p/>
    <w:p>
      <w:pPr>
        <w:pStyle w:val="Heading1"/>
      </w:pPr>
      <w:r>
        <w:rPr>
          <w:rFonts w:ascii="Noto Sans" w:hAnsi="Noto Sans" w:eastAsia="Noto Sans" w:cs="Noto Sans"/>
        </w:rPr>
        <w:t>92. Deliverable READY FOR IMPLEMENTATION</w:t>
      </w:r>
    </w:p>
    <w:p>
      <w:pPr>
        <w:pStyle w:val="ListBullet"/>
      </w:pPr>
      <w:r>
        <w:rPr>
          <w:rFonts w:ascii="Noto Sans" w:hAnsi="Noto Sans" w:eastAsia="Noto Sans" w:cs="Noto Sans"/>
        </w:rPr>
        <w:t>Repository compilabile con Java 21/Spring Boot 3.x.</w:t>
      </w:r>
    </w:p>
    <w:p>
      <w:pPr>
        <w:pStyle w:val="ListBullet"/>
      </w:pPr>
      <w:r>
        <w:rPr>
          <w:rFonts w:ascii="Noto Sans" w:hAnsi="Noto Sans" w:eastAsia="Noto Sans" w:cs="Noto Sans"/>
        </w:rPr>
        <w:t>Migrazioni Flyway e schema PostgreSQL completo.</w:t>
      </w:r>
    </w:p>
    <w:p>
      <w:pPr>
        <w:pStyle w:val="ListBullet"/>
      </w:pPr>
      <w:r>
        <w:rPr>
          <w:rFonts w:ascii="Noto Sans" w:hAnsi="Noto Sans" w:eastAsia="Noto Sans" w:cs="Noto Sans"/>
        </w:rPr>
        <w:t>Connector SPI e adapter iniziali REST/JSON, REST/XML, WFS e INTERNAL_MANAGED.</w:t>
      </w:r>
    </w:p>
    <w:p>
      <w:pPr>
        <w:pStyle w:val="ListBullet"/>
      </w:pPr>
      <w:r>
        <w:rPr>
          <w:rFonts w:ascii="Noto Sans" w:hAnsi="Noto Sans" w:eastAsia="Noto Sans" w:cs="Noto Sans"/>
        </w:rPr>
        <w:t>Sync Runtime per bootstrap, catch-up e delta con checkpoint/watermark/retry.</w:t>
      </w:r>
    </w:p>
    <w:p>
      <w:pPr>
        <w:pStyle w:val="ListBullet"/>
      </w:pPr>
      <w:r>
        <w:rPr>
          <w:rFonts w:ascii="Noto Sans" w:hAnsi="Noto Sans" w:eastAsia="Noto Sans" w:cs="Noto Sans"/>
        </w:rPr>
        <w:t>Processing Pipeline con Canonical Data Envelope, mapping, semantic enrichment e validation.</w:t>
      </w:r>
    </w:p>
    <w:p>
      <w:pPr>
        <w:pStyle w:val="ListBullet"/>
      </w:pPr>
      <w:r>
        <w:rPr>
          <w:rFonts w:ascii="Noto Sans" w:hAnsi="Noto Sans" w:eastAsia="Noto Sans" w:cs="Noto Sans"/>
        </w:rPr>
        <w:t>Outbox/handoff downstream, lineage e quarantine.</w:t>
      </w:r>
    </w:p>
    <w:p>
      <w:pPr>
        <w:pStyle w:val="ListBullet"/>
      </w:pPr>
      <w:r>
        <w:rPr>
          <w:rFonts w:ascii="Noto Sans" w:hAnsi="Noto Sans" w:eastAsia="Noto Sans" w:cs="Noto Sans"/>
        </w:rPr>
        <w:t>OpenAPI 3.1 e JSON Schema dei contratti v1.</w:t>
      </w:r>
    </w:p>
    <w:p>
      <w:pPr>
        <w:pStyle w:val="ListBullet"/>
      </w:pPr>
      <w:r>
        <w:rPr>
          <w:rFonts w:ascii="Noto Sans" w:hAnsi="Noto Sans" w:eastAsia="Noto Sans" w:cs="Noto Sans"/>
        </w:rPr>
        <w:t>Helm/Kubernetes manifest e NetworkPolicy.</w:t>
      </w:r>
    </w:p>
    <w:p>
      <w:pPr>
        <w:pStyle w:val="ListBullet"/>
      </w:pPr>
      <w:r>
        <w:rPr>
          <w:rFonts w:ascii="Noto Sans" w:hAnsi="Noto Sans" w:eastAsia="Noto Sans" w:cs="Noto Sans"/>
        </w:rPr>
        <w:t>Integrazione M2M/secretRef conforme alla Authorization Specification.</w:t>
      </w:r>
    </w:p>
    <w:p>
      <w:pPr>
        <w:pStyle w:val="ListBullet"/>
      </w:pPr>
      <w:r>
        <w:rPr>
          <w:rFonts w:ascii="Noto Sans" w:hAnsi="Noto Sans" w:eastAsia="Noto Sans" w:cs="Noto Sans"/>
        </w:rPr>
        <w:t>Metriche, log e tracing OpenTelemetry.</w:t>
      </w:r>
    </w:p>
    <w:p>
      <w:pPr>
        <w:pStyle w:val="ListBullet"/>
      </w:pPr>
      <w:r>
        <w:rPr>
          <w:rFonts w:ascii="Noto Sans" w:hAnsi="Noto Sans" w:eastAsia="Noto Sans" w:cs="Noto Sans"/>
        </w:rPr>
        <w:t>Test unitari, integration, contract, security, E2E e performance.</w:t>
      </w:r>
    </w:p>
    <w:p>
      <w:pPr>
        <w:pStyle w:val="ListBullet"/>
      </w:pPr>
      <w:r>
        <w:rPr>
          <w:rFonts w:ascii="Noto Sans" w:hAnsi="Noto Sans" w:eastAsia="Noto Sans" w:cs="Noto Sans"/>
        </w:rPr>
        <w:t>Runbook, SBOM, evidence package e documentazione di recovery.</w:t>
      </w:r>
    </w:p>
    <w:p>
      <w:pPr/>
      <w:r>
        <w:rPr>
          <w:rFonts w:ascii="Noto Sans" w:hAnsi="Noto Sans" w:eastAsia="Noto Sans" w:cs="Noto Sans"/>
        </w:rPr>
        <w:t>La v0.7 non modifica l’architettura fisica congelata nella v0.6. Definisce in modo normativo come il runtime reagisce a errori di sorgente, errori di contratto, errori di processing, indisponibilità downstream e fault infrastrutturali. Ogni errore deve produrre uno stato osservabile, una decisione deterministica e una evidenza di audit; non è ammesso il fallimento silenzioso.</w:t>
      </w:r>
    </w:p>
    <w:p>
      <w:pPr>
        <w:pStyle w:val="ListBullet"/>
      </w:pPr>
      <w:r>
        <w:rPr>
          <w:rFonts w:ascii="Noto Sans" w:hAnsi="Noto Sans" w:eastAsia="Noto Sans" w:cs="Noto Sans"/>
        </w:rPr>
        <w:t>Nessun errore applicativo può avanzare il committed watermark oltre dati non consegnati durevolmente al downstream.</w:t>
      </w:r>
    </w:p>
    <w:p>
      <w:pPr>
        <w:pStyle w:val="ListBullet"/>
      </w:pPr>
      <w:r>
        <w:rPr>
          <w:rFonts w:ascii="Noto Sans" w:hAnsi="Noto Sans" w:eastAsia="Noto Sans" w:cs="Noto Sans"/>
        </w:rPr>
        <w:t>Retry, quarantine e pause sono meccanismi distinti: il retry gestisce transitori; la quarantine isola record problematici; la pause sospende la sorgente/run.</w:t>
      </w:r>
    </w:p>
    <w:p>
      <w:pPr>
        <w:pStyle w:val="ListBullet"/>
      </w:pPr>
      <w:r>
        <w:rPr>
          <w:rFonts w:ascii="Noto Sans" w:hAnsi="Noto Sans" w:eastAsia="Noto Sans" w:cs="Noto Sans"/>
        </w:rPr>
        <w:t>Le operazioni di recovery sono idempotenti, autorizzate e auditabili.</w:t>
      </w:r>
    </w:p>
    <w:p>
      <w:pPr>
        <w:pStyle w:val="ListBullet"/>
      </w:pPr>
      <w:r>
        <w:rPr>
          <w:rFonts w:ascii="Noto Sans" w:hAnsi="Noto Sans" w:eastAsia="Noto Sans" w:cs="Noto Sans"/>
        </w:rPr>
        <w:t>Una failure locale di un record non deve necessariamente invalidare l’intera run se la policy consente partial success esplicito.</w:t>
      </w:r>
    </w:p>
    <w:p>
      <w:pPr>
        <w:pStyle w:val="Heading1"/>
      </w:pPr>
      <w:r>
        <w:rPr>
          <w:rFonts w:ascii="Noto Sans" w:hAnsi="Noto Sans" w:eastAsia="Noto Sans" w:cs="Noto Sans"/>
        </w:rPr>
        <w:t>93. Failure taxonomy v1</w:t>
      </w:r>
    </w:p>
    <w:p>
      <w:pPr/>
      <w:r>
        <w:rPr>
          <w:rFonts w:ascii="Noto Sans" w:hAnsi="Noto Sans" w:eastAsia="Noto Sans" w:cs="Noto Sans"/>
        </w:rPr>
        <w:t>Il runtime classifica ogni failure in una categoria stabile. La categoria determina retryability, scope dell’impatto e azione amministrativa ammessa.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vAlign w:val="center"/>
          </w:tcPr>
          <w:p>
            <w:r>
              <w:rPr>
                <w:rFonts w:ascii="Noto Sans" w:hAnsi="Noto Sans" w:eastAsia="Noto Sans" w:cs="Noto Sans"/>
                <w:b/>
                <w:sz w:val="17"/>
              </w:rPr>
              <w:t>Categoria</w:t>
            </w:r>
          </w:p>
        </w:tc>
        <w:tc>
          <w:tcPr>
            <w:tcW w:type="dxa" w:w="2268"/>
            <w:vAlign w:val="center"/>
          </w:tcPr>
          <w:p>
            <w:r>
              <w:rPr>
                <w:rFonts w:ascii="Noto Sans" w:hAnsi="Noto Sans" w:eastAsia="Noto Sans" w:cs="Noto Sans"/>
                <w:b/>
                <w:sz w:val="17"/>
              </w:rPr>
              <w:t>Esempi</w:t>
            </w:r>
          </w:p>
        </w:tc>
        <w:tc>
          <w:tcPr>
            <w:tcW w:type="dxa" w:w="2268"/>
            <w:vAlign w:val="center"/>
          </w:tcPr>
          <w:p>
            <w:r>
              <w:rPr>
                <w:rFonts w:ascii="Noto Sans" w:hAnsi="Noto Sans" w:eastAsia="Noto Sans" w:cs="Noto Sans"/>
                <w:b/>
                <w:sz w:val="17"/>
              </w:rPr>
              <w:t>Retry</w:t>
            </w:r>
          </w:p>
        </w:tc>
        <w:tc>
          <w:tcPr>
            <w:tcW w:type="dxa" w:w="2268"/>
            <w:vAlign w:val="center"/>
          </w:tcPr>
          <w:p>
            <w:r>
              <w:rPr>
                <w:rFonts w:ascii="Noto Sans" w:hAnsi="Noto Sans" w:eastAsia="Noto Sans" w:cs="Noto Sans"/>
                <w:b/>
                <w:sz w:val="17"/>
              </w:rPr>
              <w:t>Effetto minimo</w:t>
            </w:r>
          </w:p>
        </w:tc>
      </w:tr>
      <w:tr>
        <w:tc>
          <w:tcPr>
            <w:tcW w:type="dxa" w:w="2268"/>
            <w:vAlign w:val="center"/>
          </w:tcPr>
          <w:p>
            <w:r>
              <w:rPr>
                <w:rFonts w:ascii="Noto Sans" w:hAnsi="Noto Sans" w:eastAsia="Noto Sans" w:cs="Noto Sans"/>
                <w:sz w:val="17"/>
              </w:rPr>
              <w:t>TRANSIENT_SOURCE</w:t>
            </w:r>
          </w:p>
        </w:tc>
        <w:tc>
          <w:tcPr>
            <w:tcW w:type="dxa" w:w="2268"/>
            <w:vAlign w:val="center"/>
          </w:tcPr>
          <w:p>
            <w:r>
              <w:rPr>
                <w:rFonts w:ascii="Noto Sans" w:hAnsi="Noto Sans" w:eastAsia="Noto Sans" w:cs="Noto Sans"/>
                <w:sz w:val="17"/>
              </w:rPr>
              <w:t>timeout, 429, 502/503/504 sorgente</w:t>
            </w:r>
          </w:p>
        </w:tc>
        <w:tc>
          <w:tcPr>
            <w:tcW w:type="dxa" w:w="2268"/>
            <w:vAlign w:val="center"/>
          </w:tcPr>
          <w:p>
            <w:r>
              <w:rPr>
                <w:rFonts w:ascii="Noto Sans" w:hAnsi="Noto Sans" w:eastAsia="Noto Sans" w:cs="Noto Sans"/>
                <w:sz w:val="17"/>
              </w:rPr>
              <w:t>Sì, con backoff/budget</w:t>
            </w:r>
          </w:p>
        </w:tc>
        <w:tc>
          <w:tcPr>
            <w:tcW w:type="dxa" w:w="2268"/>
            <w:vAlign w:val="center"/>
          </w:tcPr>
          <w:p>
            <w:r>
              <w:rPr>
                <w:rFonts w:ascii="Noto Sans" w:hAnsi="Noto Sans" w:eastAsia="Noto Sans" w:cs="Noto Sans"/>
                <w:sz w:val="17"/>
              </w:rPr>
              <w:t>Run resta RUNNING/DEGRADED; nessun commit oltre ultimo handoff durevole</w:t>
            </w:r>
          </w:p>
        </w:tc>
      </w:tr>
      <w:tr>
        <w:tc>
          <w:tcPr>
            <w:tcW w:type="dxa" w:w="2268"/>
            <w:vAlign w:val="center"/>
          </w:tcPr>
          <w:p>
            <w:r>
              <w:rPr>
                <w:rFonts w:ascii="Noto Sans" w:hAnsi="Noto Sans" w:eastAsia="Noto Sans" w:cs="Noto Sans"/>
                <w:sz w:val="17"/>
              </w:rPr>
              <w:t>PERMANENT_SOURCE</w:t>
            </w:r>
          </w:p>
        </w:tc>
        <w:tc>
          <w:tcPr>
            <w:tcW w:type="dxa" w:w="2268"/>
            <w:vAlign w:val="center"/>
          </w:tcPr>
          <w:p>
            <w:r>
              <w:rPr>
                <w:rFonts w:ascii="Noto Sans" w:hAnsi="Noto Sans" w:eastAsia="Noto Sans" w:cs="Noto Sans"/>
                <w:sz w:val="17"/>
              </w:rPr>
              <w:t>404 binding, credenziale revocata, contratto endpoint incompatibile</w:t>
            </w:r>
          </w:p>
        </w:tc>
        <w:tc>
          <w:tcPr>
            <w:tcW w:type="dxa" w:w="2268"/>
            <w:vAlign w:val="center"/>
          </w:tcPr>
          <w:p>
            <w:r>
              <w:rPr>
                <w:rFonts w:ascii="Noto Sans" w:hAnsi="Noto Sans" w:eastAsia="Noto Sans" w:cs="Noto Sans"/>
                <w:sz w:val="17"/>
              </w:rPr>
              <w:t>No automatico</w:t>
            </w:r>
          </w:p>
        </w:tc>
        <w:tc>
          <w:tcPr>
            <w:tcW w:type="dxa" w:w="2268"/>
            <w:vAlign w:val="center"/>
          </w:tcPr>
          <w:p>
            <w:r>
              <w:rPr>
                <w:rFonts w:ascii="Noto Sans" w:hAnsi="Noto Sans" w:eastAsia="Noto Sans" w:cs="Noto Sans"/>
                <w:sz w:val="17"/>
              </w:rPr>
              <w:t>PAUSED + RuntimeIssue; richiede correzione configurazione</w:t>
            </w:r>
          </w:p>
        </w:tc>
      </w:tr>
      <w:tr>
        <w:tc>
          <w:tcPr>
            <w:tcW w:type="dxa" w:w="2268"/>
            <w:vAlign w:val="center"/>
          </w:tcPr>
          <w:p>
            <w:r>
              <w:rPr>
                <w:rFonts w:ascii="Noto Sans" w:hAnsi="Noto Sans" w:eastAsia="Noto Sans" w:cs="Noto Sans"/>
                <w:sz w:val="17"/>
              </w:rPr>
              <w:t>CONTRACT_DRIFT</w:t>
            </w:r>
          </w:p>
        </w:tc>
        <w:tc>
          <w:tcPr>
            <w:tcW w:type="dxa" w:w="2268"/>
            <w:vAlign w:val="center"/>
          </w:tcPr>
          <w:p>
            <w:r>
              <w:rPr>
                <w:rFonts w:ascii="Noto Sans" w:hAnsi="Noto Sans" w:eastAsia="Noto Sans" w:cs="Noto Sans"/>
                <w:sz w:val="17"/>
              </w:rPr>
              <w:t>schema/version non compatibile con bundle pinning</w:t>
            </w:r>
          </w:p>
        </w:tc>
        <w:tc>
          <w:tcPr>
            <w:tcW w:type="dxa" w:w="2268"/>
            <w:vAlign w:val="center"/>
          </w:tcPr>
          <w:p>
            <w:r>
              <w:rPr>
                <w:rFonts w:ascii="Noto Sans" w:hAnsi="Noto Sans" w:eastAsia="Noto Sans" w:cs="Noto Sans"/>
                <w:sz w:val="17"/>
              </w:rPr>
              <w:t>No sul record incompatibile</w:t>
            </w:r>
          </w:p>
        </w:tc>
        <w:tc>
          <w:tcPr>
            <w:tcW w:type="dxa" w:w="2268"/>
            <w:vAlign w:val="center"/>
          </w:tcPr>
          <w:p>
            <w:r>
              <w:rPr>
                <w:rFonts w:ascii="Noto Sans" w:hAnsi="Noto Sans" w:eastAsia="Noto Sans" w:cs="Noto Sans"/>
                <w:sz w:val="17"/>
              </w:rPr>
              <w:t>SCHEMA_DRIFT / PAUSED o quarantine secondo severità</w:t>
            </w:r>
          </w:p>
        </w:tc>
      </w:tr>
      <w:tr>
        <w:tc>
          <w:tcPr>
            <w:tcW w:type="dxa" w:w="2268"/>
            <w:vAlign w:val="center"/>
          </w:tcPr>
          <w:p>
            <w:r>
              <w:rPr>
                <w:rFonts w:ascii="Noto Sans" w:hAnsi="Noto Sans" w:eastAsia="Noto Sans" w:cs="Noto Sans"/>
                <w:sz w:val="17"/>
              </w:rPr>
              <w:t>RECORD_VALIDATION</w:t>
            </w:r>
          </w:p>
        </w:tc>
        <w:tc>
          <w:tcPr>
            <w:tcW w:type="dxa" w:w="2268"/>
            <w:vAlign w:val="center"/>
          </w:tcPr>
          <w:p>
            <w:r>
              <w:rPr>
                <w:rFonts w:ascii="Noto Sans" w:hAnsi="Noto Sans" w:eastAsia="Noto Sans" w:cs="Noto Sans"/>
                <w:sz w:val="17"/>
              </w:rPr>
              <w:t>campo richiesto mancante, tipo non convertibile</w:t>
            </w:r>
          </w:p>
        </w:tc>
        <w:tc>
          <w:tcPr>
            <w:tcW w:type="dxa" w:w="2268"/>
            <w:vAlign w:val="center"/>
          </w:tcPr>
          <w:p>
            <w:r>
              <w:rPr>
                <w:rFonts w:ascii="Noto Sans" w:hAnsi="Noto Sans" w:eastAsia="Noto Sans" w:cs="Noto Sans"/>
                <w:sz w:val="17"/>
              </w:rPr>
              <w:t>No salvo policy</w:t>
            </w:r>
          </w:p>
        </w:tc>
        <w:tc>
          <w:tcPr>
            <w:tcW w:type="dxa" w:w="2268"/>
            <w:vAlign w:val="center"/>
          </w:tcPr>
          <w:p>
            <w:r>
              <w:rPr>
                <w:rFonts w:ascii="Noto Sans" w:hAnsi="Noto Sans" w:eastAsia="Noto Sans" w:cs="Noto Sans"/>
                <w:sz w:val="17"/>
              </w:rPr>
              <w:t>QUARANTINED record; run può continuare</w:t>
            </w:r>
          </w:p>
        </w:tc>
      </w:tr>
      <w:tr>
        <w:tc>
          <w:tcPr>
            <w:tcW w:type="dxa" w:w="2268"/>
            <w:vAlign w:val="center"/>
          </w:tcPr>
          <w:p>
            <w:r>
              <w:rPr>
                <w:rFonts w:ascii="Noto Sans" w:hAnsi="Noto Sans" w:eastAsia="Noto Sans" w:cs="Noto Sans"/>
                <w:sz w:val="17"/>
              </w:rPr>
              <w:t>SEMANTIC_MAPPING</w:t>
            </w:r>
          </w:p>
        </w:tc>
        <w:tc>
          <w:tcPr>
            <w:tcW w:type="dxa" w:w="2268"/>
            <w:vAlign w:val="center"/>
          </w:tcPr>
          <w:p>
            <w:r>
              <w:rPr>
                <w:rFonts w:ascii="Noto Sans" w:hAnsi="Noto Sans" w:eastAsia="Noto Sans" w:cs="Noto Sans"/>
                <w:sz w:val="17"/>
              </w:rPr>
              <w:t>mapping/value vocabulary non risolvibile</w:t>
            </w:r>
          </w:p>
        </w:tc>
        <w:tc>
          <w:tcPr>
            <w:tcW w:type="dxa" w:w="2268"/>
            <w:vAlign w:val="center"/>
          </w:tcPr>
          <w:p>
            <w:r>
              <w:rPr>
                <w:rFonts w:ascii="Noto Sans" w:hAnsi="Noto Sans" w:eastAsia="Noto Sans" w:cs="Noto Sans"/>
                <w:sz w:val="17"/>
              </w:rPr>
              <w:t>No automatico</w:t>
            </w:r>
          </w:p>
        </w:tc>
        <w:tc>
          <w:tcPr>
            <w:tcW w:type="dxa" w:w="2268"/>
            <w:vAlign w:val="center"/>
          </w:tcPr>
          <w:p>
            <w:r>
              <w:rPr>
                <w:rFonts w:ascii="Noto Sans" w:hAnsi="Noto Sans" w:eastAsia="Noto Sans" w:cs="Noto Sans"/>
                <w:sz w:val="17"/>
              </w:rPr>
              <w:t>QUARANTINED o PAUSED se blocking</w:t>
            </w:r>
          </w:p>
        </w:tc>
      </w:tr>
      <w:tr>
        <w:tc>
          <w:tcPr>
            <w:tcW w:type="dxa" w:w="2268"/>
            <w:vAlign w:val="center"/>
          </w:tcPr>
          <w:p>
            <w:r>
              <w:rPr>
                <w:rFonts w:ascii="Noto Sans" w:hAnsi="Noto Sans" w:eastAsia="Noto Sans" w:cs="Noto Sans"/>
                <w:sz w:val="17"/>
              </w:rPr>
              <w:t>DOWNSTREAM_TRANSIENT</w:t>
            </w:r>
          </w:p>
        </w:tc>
        <w:tc>
          <w:tcPr>
            <w:tcW w:type="dxa" w:w="2268"/>
            <w:vAlign w:val="center"/>
          </w:tcPr>
          <w:p>
            <w:r>
              <w:rPr>
                <w:rFonts w:ascii="Noto Sans" w:hAnsi="Noto Sans" w:eastAsia="Noto Sans" w:cs="Noto Sans"/>
                <w:sz w:val="17"/>
              </w:rPr>
              <w:t>UDP/Data Lake temporaneamente indisponibile</w:t>
            </w:r>
          </w:p>
        </w:tc>
        <w:tc>
          <w:tcPr>
            <w:tcW w:type="dxa" w:w="2268"/>
            <w:vAlign w:val="center"/>
          </w:tcPr>
          <w:p>
            <w:r>
              <w:rPr>
                <w:rFonts w:ascii="Noto Sans" w:hAnsi="Noto Sans" w:eastAsia="Noto Sans" w:cs="Noto Sans"/>
                <w:sz w:val="17"/>
              </w:rPr>
              <w:t>Sì, su outbox/handoff</w:t>
            </w:r>
          </w:p>
        </w:tc>
        <w:tc>
          <w:tcPr>
            <w:tcW w:type="dxa" w:w="2268"/>
            <w:vAlign w:val="center"/>
          </w:tcPr>
          <w:p>
            <w:r>
              <w:rPr>
                <w:rFonts w:ascii="Noto Sans" w:hAnsi="Noto Sans" w:eastAsia="Noto Sans" w:cs="Noto Sans"/>
                <w:sz w:val="17"/>
              </w:rPr>
              <w:t>Backpressure; watermark non avanza</w:t>
            </w:r>
          </w:p>
        </w:tc>
      </w:tr>
      <w:tr>
        <w:tc>
          <w:tcPr>
            <w:tcW w:type="dxa" w:w="2268"/>
            <w:vAlign w:val="center"/>
          </w:tcPr>
          <w:p>
            <w:r>
              <w:rPr>
                <w:rFonts w:ascii="Noto Sans" w:hAnsi="Noto Sans" w:eastAsia="Noto Sans" w:cs="Noto Sans"/>
                <w:sz w:val="17"/>
              </w:rPr>
              <w:t>DOWNSTREAM_PERMANENT</w:t>
            </w:r>
          </w:p>
        </w:tc>
        <w:tc>
          <w:tcPr>
            <w:tcW w:type="dxa" w:w="2268"/>
            <w:vAlign w:val="center"/>
          </w:tcPr>
          <w:p>
            <w:r>
              <w:rPr>
                <w:rFonts w:ascii="Noto Sans" w:hAnsi="Noto Sans" w:eastAsia="Noto Sans" w:cs="Noto Sans"/>
                <w:sz w:val="17"/>
              </w:rPr>
              <w:t>contract mismatch downstream</w:t>
            </w:r>
          </w:p>
        </w:tc>
        <w:tc>
          <w:tcPr>
            <w:tcW w:type="dxa" w:w="2268"/>
            <w:vAlign w:val="center"/>
          </w:tcPr>
          <w:p>
            <w:r>
              <w:rPr>
                <w:rFonts w:ascii="Noto Sans" w:hAnsi="Noto Sans" w:eastAsia="Noto Sans" w:cs="Noto Sans"/>
                <w:sz w:val="17"/>
              </w:rPr>
              <w:t>No automatico</w:t>
            </w:r>
          </w:p>
        </w:tc>
        <w:tc>
          <w:tcPr>
            <w:tcW w:type="dxa" w:w="2268"/>
            <w:vAlign w:val="center"/>
          </w:tcPr>
          <w:p>
            <w:r>
              <w:rPr>
                <w:rFonts w:ascii="Noto Sans" w:hAnsi="Noto Sans" w:eastAsia="Noto Sans" w:cs="Noto Sans"/>
                <w:sz w:val="17"/>
              </w:rPr>
              <w:t>PAUSED; handoff resta pending/failed</w:t>
            </w:r>
          </w:p>
        </w:tc>
      </w:tr>
      <w:tr>
        <w:tc>
          <w:tcPr>
            <w:tcW w:type="dxa" w:w="2268"/>
            <w:vAlign w:val="center"/>
          </w:tcPr>
          <w:p>
            <w:r>
              <w:rPr>
                <w:rFonts w:ascii="Noto Sans" w:hAnsi="Noto Sans" w:eastAsia="Noto Sans" w:cs="Noto Sans"/>
                <w:sz w:val="17"/>
              </w:rPr>
              <w:t>INFRASTRUCTURE</w:t>
            </w:r>
          </w:p>
        </w:tc>
        <w:tc>
          <w:tcPr>
            <w:tcW w:type="dxa" w:w="2268"/>
            <w:vAlign w:val="center"/>
          </w:tcPr>
          <w:p>
            <w:r>
              <w:rPr>
                <w:rFonts w:ascii="Noto Sans" w:hAnsi="Noto Sans" w:eastAsia="Noto Sans" w:cs="Noto Sans"/>
                <w:sz w:val="17"/>
              </w:rPr>
              <w:t>DB unavailable, pod eviction, process crash</w:t>
            </w:r>
          </w:p>
        </w:tc>
        <w:tc>
          <w:tcPr>
            <w:tcW w:type="dxa" w:w="2268"/>
            <w:vAlign w:val="center"/>
          </w:tcPr>
          <w:p>
            <w:r>
              <w:rPr>
                <w:rFonts w:ascii="Noto Sans" w:hAnsi="Noto Sans" w:eastAsia="Noto Sans" w:cs="Noto Sans"/>
                <w:sz w:val="17"/>
              </w:rPr>
              <w:t>Recovery automatica</w:t>
            </w:r>
          </w:p>
        </w:tc>
        <w:tc>
          <w:tcPr>
            <w:tcW w:type="dxa" w:w="2268"/>
            <w:vAlign w:val="center"/>
          </w:tcPr>
          <w:p>
            <w:r>
              <w:rPr>
                <w:rFonts w:ascii="Noto Sans" w:hAnsi="Noto Sans" w:eastAsia="Noto Sans" w:cs="Noto Sans"/>
                <w:sz w:val="17"/>
              </w:rPr>
              <w:t>Lease scade; resume da checkpoint/outbox</w:t>
            </w:r>
          </w:p>
        </w:tc>
      </w:tr>
      <w:tr>
        <w:tc>
          <w:tcPr>
            <w:tcW w:type="dxa" w:w="2268"/>
            <w:vAlign w:val="center"/>
          </w:tcPr>
          <w:p>
            <w:r>
              <w:rPr>
                <w:rFonts w:ascii="Noto Sans" w:hAnsi="Noto Sans" w:eastAsia="Noto Sans" w:cs="Noto Sans"/>
                <w:sz w:val="17"/>
              </w:rPr>
              <w:t>SECURITY</w:t>
            </w:r>
          </w:p>
        </w:tc>
        <w:tc>
          <w:tcPr>
            <w:tcW w:type="dxa" w:w="2268"/>
            <w:vAlign w:val="center"/>
          </w:tcPr>
          <w:p>
            <w:r>
              <w:rPr>
                <w:rFonts w:ascii="Noto Sans" w:hAnsi="Noto Sans" w:eastAsia="Noto Sans" w:cs="Noto Sans"/>
                <w:sz w:val="17"/>
              </w:rPr>
              <w:t>token/audience/scope non valido, secret non disponibile</w:t>
            </w:r>
          </w:p>
        </w:tc>
        <w:tc>
          <w:tcPr>
            <w:tcW w:type="dxa" w:w="2268"/>
            <w:vAlign w:val="center"/>
          </w:tcPr>
          <w:p>
            <w:r>
              <w:rPr>
                <w:rFonts w:ascii="Noto Sans" w:hAnsi="Noto Sans" w:eastAsia="Noto Sans" w:cs="Noto Sans"/>
                <w:sz w:val="17"/>
              </w:rPr>
              <w:t>No cieco</w:t>
            </w:r>
          </w:p>
        </w:tc>
        <w:tc>
          <w:tcPr>
            <w:tcW w:type="dxa" w:w="2268"/>
            <w:vAlign w:val="center"/>
          </w:tcPr>
          <w:p>
            <w:r>
              <w:rPr>
                <w:rFonts w:ascii="Noto Sans" w:hAnsi="Noto Sans" w:eastAsia="Noto Sans" w:cs="Noto Sans"/>
                <w:sz w:val="17"/>
              </w:rPr>
              <w:t>FAIL/Pause; alert security; nessun downgrade auth</w:t>
            </w:r>
          </w:p>
        </w:tc>
      </w:tr>
      <w:tr>
        <w:tc>
          <w:tcPr>
            <w:tcW w:type="dxa" w:w="2268"/>
            <w:vAlign w:val="center"/>
          </w:tcPr>
          <w:p>
            <w:r>
              <w:rPr>
                <w:rFonts w:ascii="Noto Sans" w:hAnsi="Noto Sans" w:eastAsia="Noto Sans" w:cs="Noto Sans"/>
                <w:sz w:val="17"/>
              </w:rPr>
              <w:t>OPERATOR_ACTION</w:t>
            </w:r>
          </w:p>
        </w:tc>
        <w:tc>
          <w:tcPr>
            <w:tcW w:type="dxa" w:w="2268"/>
            <w:vAlign w:val="center"/>
          </w:tcPr>
          <w:p>
            <w:r>
              <w:rPr>
                <w:rFonts w:ascii="Noto Sans" w:hAnsi="Noto Sans" w:eastAsia="Noto Sans" w:cs="Noto Sans"/>
                <w:sz w:val="17"/>
              </w:rPr>
              <w:t>pause/revoke/abort esplicito</w:t>
            </w:r>
          </w:p>
        </w:tc>
        <w:tc>
          <w:tcPr>
            <w:tcW w:type="dxa" w:w="2268"/>
            <w:vAlign w:val="center"/>
          </w:tcPr>
          <w:p>
            <w:r>
              <w:rPr>
                <w:rFonts w:ascii="Noto Sans" w:hAnsi="Noto Sans" w:eastAsia="Noto Sans" w:cs="Noto Sans"/>
                <w:sz w:val="17"/>
              </w:rPr>
              <w:t>N/A</w:t>
            </w:r>
          </w:p>
        </w:tc>
        <w:tc>
          <w:tcPr>
            <w:tcW w:type="dxa" w:w="2268"/>
            <w:vAlign w:val="center"/>
          </w:tcPr>
          <w:p>
            <w:r>
              <w:rPr>
                <w:rFonts w:ascii="Noto Sans" w:hAnsi="Noto Sans" w:eastAsia="Noto Sans" w:cs="Noto Sans"/>
                <w:sz w:val="17"/>
              </w:rPr>
              <w:t>Stato deterministico e auditato</w:t>
            </w:r>
          </w:p>
        </w:tc>
      </w:tr>
    </w:tbl>
    <w:p>
      <w:pPr>
        <w:pStyle w:val="Heading1"/>
      </w:pPr>
      <w:r>
        <w:rPr>
          <w:rFonts w:ascii="Noto Sans" w:hAnsi="Noto Sans" w:eastAsia="Noto Sans" w:cs="Noto Sans"/>
        </w:rPr>
        <w:t>94. Retry exhaustion, circuit breaker e retry budget</w:t>
      </w:r>
    </w:p>
    <w:p>
      <w:pPr/>
      <w:r>
        <w:rPr>
          <w:rFonts w:ascii="Noto Sans" w:hAnsi="Noto Sans" w:eastAsia="Noto Sans" w:cs="Noto Sans"/>
        </w:rPr>
        <w:t>Il retry è consentito esclusivamente per failure classificate retryable. Ogni source/binding dispone di un retry budget finito per finestra temporale; il superamento del budget apre il circuit breaker e impedisce loop infiniti.</w:t>
      </w:r>
    </w:p>
    <w:p>
      <w:pPr>
        <w:pStyle w:val="ListBullet"/>
      </w:pPr>
      <w:r>
        <w:rPr>
          <w:rFonts w:ascii="Noto Sans" w:hAnsi="Noto Sans" w:eastAsia="Noto Sans" w:cs="Noto Sans"/>
        </w:rPr>
        <w:t>Backoff esponenziale con jitter; rispetto di Retry-After quando presente e valido.</w:t>
      </w:r>
    </w:p>
    <w:p>
      <w:pPr>
        <w:pStyle w:val="ListBullet"/>
      </w:pPr>
      <w:r>
        <w:rPr>
          <w:rFonts w:ascii="Noto Sans" w:hAnsi="Noto Sans" w:eastAsia="Noto Sans" w:cs="Noto Sans"/>
        </w:rPr>
        <w:t>Tentativi e nextRetryAt sono persistiti; un restart del pod non azzera il budget.</w:t>
      </w:r>
    </w:p>
    <w:p>
      <w:pPr>
        <w:pStyle w:val="ListBullet"/>
      </w:pPr>
      <w:r>
        <w:rPr>
          <w:rFonts w:ascii="Noto Sans" w:hAnsi="Noto Sans" w:eastAsia="Noto Sans" w:cs="Noto Sans"/>
        </w:rPr>
        <w:t>Il retry di handoff downstream è separato dal retry di fetch sorgente.</w:t>
      </w:r>
    </w:p>
    <w:p>
      <w:pPr>
        <w:pStyle w:val="ListBullet"/>
      </w:pPr>
      <w:r>
        <w:rPr>
          <w:rFonts w:ascii="Noto Sans" w:hAnsi="Noto Sans" w:eastAsia="Noto Sans" w:cs="Noto Sans"/>
        </w:rPr>
        <w:t>Dopo exhaustion: stato DEGRADED o PAUSED secondo policy; nessun record viene scartato automaticamente.</w:t>
      </w:r>
    </w:p>
    <w:p>
      <w:pPr>
        <w:pStyle w:val="OUFCode"/>
      </w:pPr>
      <w:r>
        <w:rPr>
          <w:rFonts w:ascii="DejaVu Sans Mono" w:hAnsi="DejaVu Sans Mono" w:eastAsia="DejaVu Sans Mono" w:cs="DejaVu Sans Mono"/>
          <w:sz w:val="17"/>
        </w:rPr>
        <w:t>retryState = { attempts, firstFailureAt, lastFailureAt, nextRetryAt, budgetWindow, circuitState }</w:t>
      </w:r>
    </w:p>
    <w:p>
      <w:pPr>
        <w:pStyle w:val="Heading1"/>
      </w:pPr>
      <w:r>
        <w:rPr>
          <w:rFonts w:ascii="Noto Sans" w:hAnsi="Noto Sans" w:eastAsia="Noto Sans" w:cs="Noto Sans"/>
        </w:rPr>
        <w:t>95. Pause / Resume / Abort semantics</w:t>
      </w:r>
    </w:p>
    <w:p>
      <w:pPr/>
      <w:r>
        <w:rPr>
          <w:rFonts w:ascii="Noto Sans" w:hAnsi="Noto Sans" w:eastAsia="Noto Sans" w:cs="Noto Sans"/>
        </w:rPr>
        <w:t>La v0.7 distingue tre comandi amministrativi. PAUSE è reversibile e conserva checkpoint, watermark e outbox; RESUME riparte dalla stessa baseline contrattuale se ancora valida; ABORT termina la run senza rendere consumabile progress non committato.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vAlign w:val="center"/>
          </w:tcPr>
          <w:p>
            <w:r>
              <w:rPr>
                <w:rFonts w:ascii="Noto Sans" w:hAnsi="Noto Sans" w:eastAsia="Noto Sans" w:cs="Noto Sans"/>
                <w:b/>
                <w:sz w:val="17"/>
              </w:rPr>
              <w:t>Comando</w:t>
            </w:r>
          </w:p>
        </w:tc>
        <w:tc>
          <w:tcPr>
            <w:tcW w:type="dxa" w:w="2268"/>
            <w:vAlign w:val="center"/>
          </w:tcPr>
          <w:p>
            <w:r>
              <w:rPr>
                <w:rFonts w:ascii="Noto Sans" w:hAnsi="Noto Sans" w:eastAsia="Noto Sans" w:cs="Noto Sans"/>
                <w:b/>
                <w:sz w:val="17"/>
              </w:rPr>
              <w:t>Precondizione</w:t>
            </w:r>
          </w:p>
        </w:tc>
        <w:tc>
          <w:tcPr>
            <w:tcW w:type="dxa" w:w="2268"/>
            <w:vAlign w:val="center"/>
          </w:tcPr>
          <w:p>
            <w:r>
              <w:rPr>
                <w:rFonts w:ascii="Noto Sans" w:hAnsi="Noto Sans" w:eastAsia="Noto Sans" w:cs="Noto Sans"/>
                <w:b/>
                <w:sz w:val="17"/>
              </w:rPr>
              <w:t>Effetto</w:t>
            </w:r>
          </w:p>
        </w:tc>
        <w:tc>
          <w:tcPr>
            <w:tcW w:type="dxa" w:w="2268"/>
            <w:vAlign w:val="center"/>
          </w:tcPr>
          <w:p>
            <w:r>
              <w:rPr>
                <w:rFonts w:ascii="Noto Sans" w:hAnsi="Noto Sans" w:eastAsia="Noto Sans" w:cs="Noto Sans"/>
                <w:b/>
                <w:sz w:val="17"/>
              </w:rPr>
              <w:t>Watermark</w:t>
            </w:r>
          </w:p>
        </w:tc>
      </w:tr>
      <w:tr>
        <w:tc>
          <w:tcPr>
            <w:tcW w:type="dxa" w:w="2268"/>
            <w:vAlign w:val="center"/>
          </w:tcPr>
          <w:p>
            <w:r>
              <w:rPr>
                <w:rFonts w:ascii="Noto Sans" w:hAnsi="Noto Sans" w:eastAsia="Noto Sans" w:cs="Noto Sans"/>
                <w:sz w:val="17"/>
              </w:rPr>
              <w:t>PAUSE</w:t>
            </w:r>
          </w:p>
        </w:tc>
        <w:tc>
          <w:tcPr>
            <w:tcW w:type="dxa" w:w="2268"/>
            <w:vAlign w:val="center"/>
          </w:tcPr>
          <w:p>
            <w:r>
              <w:rPr>
                <w:rFonts w:ascii="Noto Sans" w:hAnsi="Noto Sans" w:eastAsia="Noto Sans" w:cs="Noto Sans"/>
                <w:sz w:val="17"/>
              </w:rPr>
              <w:t>run non terminale</w:t>
            </w:r>
          </w:p>
        </w:tc>
        <w:tc>
          <w:tcPr>
            <w:tcW w:type="dxa" w:w="2268"/>
            <w:vAlign w:val="center"/>
          </w:tcPr>
          <w:p>
            <w:r>
              <w:rPr>
                <w:rFonts w:ascii="Noto Sans" w:hAnsi="Noto Sans" w:eastAsia="Noto Sans" w:cs="Noto Sans"/>
                <w:sz w:val="17"/>
              </w:rPr>
              <w:t>ferma nuovi fetch; completa o congela handoff in corso secondo shutdown policy</w:t>
            </w:r>
          </w:p>
        </w:tc>
        <w:tc>
          <w:tcPr>
            <w:tcW w:type="dxa" w:w="2268"/>
            <w:vAlign w:val="center"/>
          </w:tcPr>
          <w:p>
            <w:r>
              <w:rPr>
                <w:rFonts w:ascii="Noto Sans" w:hAnsi="Noto Sans" w:eastAsia="Noto Sans" w:cs="Noto Sans"/>
                <w:sz w:val="17"/>
              </w:rPr>
              <w:t>immutato</w:t>
            </w:r>
          </w:p>
        </w:tc>
      </w:tr>
      <w:tr>
        <w:tc>
          <w:tcPr>
            <w:tcW w:type="dxa" w:w="2268"/>
            <w:vAlign w:val="center"/>
          </w:tcPr>
          <w:p>
            <w:r>
              <w:rPr>
                <w:rFonts w:ascii="Noto Sans" w:hAnsi="Noto Sans" w:eastAsia="Noto Sans" w:cs="Noto Sans"/>
                <w:sz w:val="17"/>
              </w:rPr>
              <w:t>RESUME</w:t>
            </w:r>
          </w:p>
        </w:tc>
        <w:tc>
          <w:tcPr>
            <w:tcW w:type="dxa" w:w="2268"/>
            <w:vAlign w:val="center"/>
          </w:tcPr>
          <w:p>
            <w:r>
              <w:rPr>
                <w:rFonts w:ascii="Noto Sans" w:hAnsi="Noto Sans" w:eastAsia="Noto Sans" w:cs="Noto Sans"/>
                <w:sz w:val="17"/>
              </w:rPr>
              <w:t>run PAUSED + bundle/schema ancora risolvibili</w:t>
            </w:r>
          </w:p>
        </w:tc>
        <w:tc>
          <w:tcPr>
            <w:tcW w:type="dxa" w:w="2268"/>
            <w:vAlign w:val="center"/>
          </w:tcPr>
          <w:p>
            <w:r>
              <w:rPr>
                <w:rFonts w:ascii="Noto Sans" w:hAnsi="Noto Sans" w:eastAsia="Noto Sans" w:cs="Noto Sans"/>
                <w:sz w:val="17"/>
              </w:rPr>
              <w:t>riacquisisce lease e riparte da progress checkpoint sicuro</w:t>
            </w:r>
          </w:p>
        </w:tc>
        <w:tc>
          <w:tcPr>
            <w:tcW w:type="dxa" w:w="2268"/>
            <w:vAlign w:val="center"/>
          </w:tcPr>
          <w:p>
            <w:r>
              <w:rPr>
                <w:rFonts w:ascii="Noto Sans" w:hAnsi="Noto Sans" w:eastAsia="Noto Sans" w:cs="Noto Sans"/>
                <w:sz w:val="17"/>
              </w:rPr>
              <w:t>riparte dal committed watermark</w:t>
            </w:r>
          </w:p>
        </w:tc>
      </w:tr>
      <w:tr>
        <w:tc>
          <w:tcPr>
            <w:tcW w:type="dxa" w:w="2268"/>
            <w:vAlign w:val="center"/>
          </w:tcPr>
          <w:p>
            <w:r>
              <w:rPr>
                <w:rFonts w:ascii="Noto Sans" w:hAnsi="Noto Sans" w:eastAsia="Noto Sans" w:cs="Noto Sans"/>
                <w:sz w:val="17"/>
              </w:rPr>
              <w:t>ABORT</w:t>
            </w:r>
          </w:p>
        </w:tc>
        <w:tc>
          <w:tcPr>
            <w:tcW w:type="dxa" w:w="2268"/>
            <w:vAlign w:val="center"/>
          </w:tcPr>
          <w:p>
            <w:r>
              <w:rPr>
                <w:rFonts w:ascii="Noto Sans" w:hAnsi="Noto Sans" w:eastAsia="Noto Sans" w:cs="Noto Sans"/>
                <w:sz w:val="17"/>
              </w:rPr>
              <w:t>run non terminale + actor autorizzato</w:t>
            </w:r>
          </w:p>
        </w:tc>
        <w:tc>
          <w:tcPr>
            <w:tcW w:type="dxa" w:w="2268"/>
            <w:vAlign w:val="center"/>
          </w:tcPr>
          <w:p>
            <w:r>
              <w:rPr>
                <w:rFonts w:ascii="Noto Sans" w:hAnsi="Noto Sans" w:eastAsia="Noto Sans" w:cs="Noto Sans"/>
                <w:sz w:val="17"/>
              </w:rPr>
              <w:t>stato ABORTED; nessun nuovo lavoro; outbox già durable resta tracciata</w:t>
            </w:r>
          </w:p>
        </w:tc>
        <w:tc>
          <w:tcPr>
            <w:tcW w:type="dxa" w:w="2268"/>
            <w:vAlign w:val="center"/>
          </w:tcPr>
          <w:p>
            <w:r>
              <w:rPr>
                <w:rFonts w:ascii="Noto Sans" w:hAnsi="Noto Sans" w:eastAsia="Noto Sans" w:cs="Noto Sans"/>
                <w:sz w:val="17"/>
              </w:rPr>
              <w:t>non avanza</w:t>
            </w:r>
          </w:p>
        </w:tc>
      </w:tr>
      <w:tr>
        <w:tc>
          <w:tcPr>
            <w:tcW w:type="dxa" w:w="2268"/>
            <w:vAlign w:val="center"/>
          </w:tcPr>
          <w:p>
            <w:r>
              <w:rPr>
                <w:rFonts w:ascii="Noto Sans" w:hAnsi="Noto Sans" w:eastAsia="Noto Sans" w:cs="Noto Sans"/>
                <w:sz w:val="17"/>
              </w:rPr>
              <w:t>RESTART_AS_NEW_RUN</w:t>
            </w:r>
          </w:p>
        </w:tc>
        <w:tc>
          <w:tcPr>
            <w:tcW w:type="dxa" w:w="2268"/>
            <w:vAlign w:val="center"/>
          </w:tcPr>
          <w:p>
            <w:r>
              <w:rPr>
                <w:rFonts w:ascii="Noto Sans" w:hAnsi="Noto Sans" w:eastAsia="Noto Sans" w:cs="Noto Sans"/>
                <w:sz w:val="17"/>
              </w:rPr>
              <w:t>run terminale/pausata</w:t>
            </w:r>
          </w:p>
        </w:tc>
        <w:tc>
          <w:tcPr>
            <w:tcW w:type="dxa" w:w="2268"/>
            <w:vAlign w:val="center"/>
          </w:tcPr>
          <w:p>
            <w:r>
              <w:rPr>
                <w:rFonts w:ascii="Noto Sans" w:hAnsi="Noto Sans" w:eastAsia="Noto Sans" w:cs="Noto Sans"/>
                <w:sz w:val="17"/>
              </w:rPr>
              <w:t>nuova runId, nuovo pinning bundle se richiesto</w:t>
            </w:r>
          </w:p>
        </w:tc>
        <w:tc>
          <w:tcPr>
            <w:tcW w:type="dxa" w:w="2268"/>
            <w:vAlign w:val="center"/>
          </w:tcPr>
          <w:p>
            <w:r>
              <w:rPr>
                <w:rFonts w:ascii="Noto Sans" w:hAnsi="Noto Sans" w:eastAsia="Noto Sans" w:cs="Noto Sans"/>
                <w:sz w:val="17"/>
              </w:rPr>
              <w:t>nuovo ciclo con provenance distinta</w:t>
            </w:r>
          </w:p>
        </w:tc>
      </w:tr>
    </w:tbl>
    <w:p>
      <w:pPr>
        <w:pStyle w:val="ListBullet"/>
      </w:pPr>
      <w:r>
        <w:rPr>
          <w:rFonts w:ascii="Noto Sans" w:hAnsi="Noto Sans" w:eastAsia="Noto Sans" w:cs="Noto Sans"/>
        </w:rPr>
        <w:t>Resume con PublishedConfigurationBundle differente non modifica la run originaria: si crea una nuova run.</w:t>
      </w:r>
    </w:p>
    <w:p>
      <w:pPr>
        <w:pStyle w:val="ListBullet"/>
      </w:pPr>
      <w:r>
        <w:rPr>
          <w:rFonts w:ascii="Noto Sans" w:hAnsi="Noto Sans" w:eastAsia="Noto Sans" w:cs="Noto Sans"/>
        </w:rPr>
        <w:t>Se la configurazione originaria è REVOKED per motivo di sicurezza, il resume può essere vietato dalla policy e richiede nuova run con bundle valido.</w:t>
      </w:r>
    </w:p>
    <w:p>
      <w:pPr>
        <w:pStyle w:val="Heading1"/>
      </w:pPr>
      <w:r>
        <w:rPr>
          <w:rFonts w:ascii="Noto Sans" w:hAnsi="Noto Sans" w:eastAsia="Noto Sans" w:cs="Noto Sans"/>
        </w:rPr>
        <w:t>96. Quarantine lifecycle v1</w:t>
      </w:r>
    </w:p>
    <w:p>
      <w:pPr/>
      <w:r>
        <w:rPr>
          <w:rFonts w:ascii="Noto Sans" w:hAnsi="Noto Sans" w:eastAsia="Noto Sans" w:cs="Noto Sans"/>
        </w:rPr>
        <w:t>La quarantine è un archivio operativo di record o handoff che non possono proseguire senza perdere correttezza. Non è una dead-letter queue opaca: ogni elemento conserva rawRef/contentHash, lineage, failure code, contract references e decision history.</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vAlign w:val="center"/>
          </w:tcPr>
          <w:p>
            <w:r>
              <w:rPr>
                <w:rFonts w:ascii="Noto Sans" w:hAnsi="Noto Sans" w:eastAsia="Noto Sans" w:cs="Noto Sans"/>
                <w:b/>
                <w:sz w:val="17"/>
              </w:rPr>
              <w:t>Stato</w:t>
            </w:r>
          </w:p>
        </w:tc>
        <w:tc>
          <w:tcPr>
            <w:tcW w:type="dxa" w:w="3024"/>
            <w:vAlign w:val="center"/>
          </w:tcPr>
          <w:p>
            <w:r>
              <w:rPr>
                <w:rFonts w:ascii="Noto Sans" w:hAnsi="Noto Sans" w:eastAsia="Noto Sans" w:cs="Noto Sans"/>
                <w:b/>
                <w:sz w:val="17"/>
              </w:rPr>
              <w:t>Significato</w:t>
            </w:r>
          </w:p>
        </w:tc>
        <w:tc>
          <w:tcPr>
            <w:tcW w:type="dxa" w:w="3024"/>
            <w:vAlign w:val="center"/>
          </w:tcPr>
          <w:p>
            <w:r>
              <w:rPr>
                <w:rFonts w:ascii="Noto Sans" w:hAnsi="Noto Sans" w:eastAsia="Noto Sans" w:cs="Noto Sans"/>
                <w:b/>
                <w:sz w:val="17"/>
              </w:rPr>
              <w:t>Transizione ammessa</w:t>
            </w:r>
          </w:p>
        </w:tc>
      </w:tr>
      <w:tr>
        <w:tc>
          <w:tcPr>
            <w:tcW w:type="dxa" w:w="3024"/>
            <w:vAlign w:val="center"/>
          </w:tcPr>
          <w:p>
            <w:r>
              <w:rPr>
                <w:rFonts w:ascii="Noto Sans" w:hAnsi="Noto Sans" w:eastAsia="Noto Sans" w:cs="Noto Sans"/>
                <w:sz w:val="17"/>
              </w:rPr>
              <w:t>OPEN</w:t>
            </w:r>
          </w:p>
        </w:tc>
        <w:tc>
          <w:tcPr>
            <w:tcW w:type="dxa" w:w="3024"/>
            <w:vAlign w:val="center"/>
          </w:tcPr>
          <w:p>
            <w:r>
              <w:rPr>
                <w:rFonts w:ascii="Noto Sans" w:hAnsi="Noto Sans" w:eastAsia="Noto Sans" w:cs="Noto Sans"/>
                <w:sz w:val="17"/>
              </w:rPr>
              <w:t>record isolato, non risolto</w:t>
            </w:r>
          </w:p>
        </w:tc>
        <w:tc>
          <w:tcPr>
            <w:tcW w:type="dxa" w:w="3024"/>
            <w:vAlign w:val="center"/>
          </w:tcPr>
          <w:p>
            <w:r>
              <w:rPr>
                <w:rFonts w:ascii="Noto Sans" w:hAnsi="Noto Sans" w:eastAsia="Noto Sans" w:cs="Noto Sans"/>
                <w:sz w:val="17"/>
              </w:rPr>
              <w:t>RETRY_READY, DISMISSED, SUPERSEDED</w:t>
            </w:r>
          </w:p>
        </w:tc>
      </w:tr>
      <w:tr>
        <w:tc>
          <w:tcPr>
            <w:tcW w:type="dxa" w:w="3024"/>
            <w:vAlign w:val="center"/>
          </w:tcPr>
          <w:p>
            <w:r>
              <w:rPr>
                <w:rFonts w:ascii="Noto Sans" w:hAnsi="Noto Sans" w:eastAsia="Noto Sans" w:cs="Noto Sans"/>
                <w:sz w:val="17"/>
              </w:rPr>
              <w:t>RETRY_READY</w:t>
            </w:r>
          </w:p>
        </w:tc>
        <w:tc>
          <w:tcPr>
            <w:tcW w:type="dxa" w:w="3024"/>
            <w:vAlign w:val="center"/>
          </w:tcPr>
          <w:p>
            <w:r>
              <w:rPr>
                <w:rFonts w:ascii="Noto Sans" w:hAnsi="Noto Sans" w:eastAsia="Noto Sans" w:cs="Noto Sans"/>
                <w:sz w:val="17"/>
              </w:rPr>
              <w:t>correzione disponibile; pronto a replay controllato</w:t>
            </w:r>
          </w:p>
        </w:tc>
        <w:tc>
          <w:tcPr>
            <w:tcW w:type="dxa" w:w="3024"/>
            <w:vAlign w:val="center"/>
          </w:tcPr>
          <w:p>
            <w:r>
              <w:rPr>
                <w:rFonts w:ascii="Noto Sans" w:hAnsi="Noto Sans" w:eastAsia="Noto Sans" w:cs="Noto Sans"/>
                <w:sz w:val="17"/>
              </w:rPr>
              <w:t>REPROCESSING</w:t>
            </w:r>
          </w:p>
        </w:tc>
      </w:tr>
      <w:tr>
        <w:tc>
          <w:tcPr>
            <w:tcW w:type="dxa" w:w="3024"/>
            <w:vAlign w:val="center"/>
          </w:tcPr>
          <w:p>
            <w:r>
              <w:rPr>
                <w:rFonts w:ascii="Noto Sans" w:hAnsi="Noto Sans" w:eastAsia="Noto Sans" w:cs="Noto Sans"/>
                <w:sz w:val="17"/>
              </w:rPr>
              <w:t>REPROCESSING</w:t>
            </w:r>
          </w:p>
        </w:tc>
        <w:tc>
          <w:tcPr>
            <w:tcW w:type="dxa" w:w="3024"/>
            <w:vAlign w:val="center"/>
          </w:tcPr>
          <w:p>
            <w:r>
              <w:rPr>
                <w:rFonts w:ascii="Noto Sans" w:hAnsi="Noto Sans" w:eastAsia="Noto Sans" w:cs="Noto Sans"/>
                <w:sz w:val="17"/>
              </w:rPr>
              <w:t>tentativo in corso</w:t>
            </w:r>
          </w:p>
        </w:tc>
        <w:tc>
          <w:tcPr>
            <w:tcW w:type="dxa" w:w="3024"/>
            <w:vAlign w:val="center"/>
          </w:tcPr>
          <w:p>
            <w:r>
              <w:rPr>
                <w:rFonts w:ascii="Noto Sans" w:hAnsi="Noto Sans" w:eastAsia="Noto Sans" w:cs="Noto Sans"/>
                <w:sz w:val="17"/>
              </w:rPr>
              <w:t>RESOLVED oppure OPEN</w:t>
            </w:r>
          </w:p>
        </w:tc>
      </w:tr>
      <w:tr>
        <w:tc>
          <w:tcPr>
            <w:tcW w:type="dxa" w:w="3024"/>
            <w:vAlign w:val="center"/>
          </w:tcPr>
          <w:p>
            <w:r>
              <w:rPr>
                <w:rFonts w:ascii="Noto Sans" w:hAnsi="Noto Sans" w:eastAsia="Noto Sans" w:cs="Noto Sans"/>
                <w:sz w:val="17"/>
              </w:rPr>
              <w:t>RESOLVED</w:t>
            </w:r>
          </w:p>
        </w:tc>
        <w:tc>
          <w:tcPr>
            <w:tcW w:type="dxa" w:w="3024"/>
            <w:vAlign w:val="center"/>
          </w:tcPr>
          <w:p>
            <w:r>
              <w:rPr>
                <w:rFonts w:ascii="Noto Sans" w:hAnsi="Noto Sans" w:eastAsia="Noto Sans" w:cs="Noto Sans"/>
                <w:sz w:val="17"/>
              </w:rPr>
              <w:t>nuovo handoff durevole prodotto</w:t>
            </w:r>
          </w:p>
        </w:tc>
        <w:tc>
          <w:tcPr>
            <w:tcW w:type="dxa" w:w="3024"/>
            <w:vAlign w:val="center"/>
          </w:tcPr>
          <w:p>
            <w:r>
              <w:rPr>
                <w:rFonts w:ascii="Noto Sans" w:hAnsi="Noto Sans" w:eastAsia="Noto Sans" w:cs="Noto Sans"/>
                <w:sz w:val="17"/>
              </w:rPr>
              <w:t>terminale</w:t>
            </w:r>
          </w:p>
        </w:tc>
      </w:tr>
      <w:tr>
        <w:tc>
          <w:tcPr>
            <w:tcW w:type="dxa" w:w="3024"/>
            <w:vAlign w:val="center"/>
          </w:tcPr>
          <w:p>
            <w:r>
              <w:rPr>
                <w:rFonts w:ascii="Noto Sans" w:hAnsi="Noto Sans" w:eastAsia="Noto Sans" w:cs="Noto Sans"/>
                <w:sz w:val="17"/>
              </w:rPr>
              <w:t>DISMISSED</w:t>
            </w:r>
          </w:p>
        </w:tc>
        <w:tc>
          <w:tcPr>
            <w:tcW w:type="dxa" w:w="3024"/>
            <w:vAlign w:val="center"/>
          </w:tcPr>
          <w:p>
            <w:r>
              <w:rPr>
                <w:rFonts w:ascii="Noto Sans" w:hAnsi="Noto Sans" w:eastAsia="Noto Sans" w:cs="Noto Sans"/>
                <w:sz w:val="17"/>
              </w:rPr>
              <w:t>esclusione umana motivata; nessun dato canonico prodotto</w:t>
            </w:r>
          </w:p>
        </w:tc>
        <w:tc>
          <w:tcPr>
            <w:tcW w:type="dxa" w:w="3024"/>
            <w:vAlign w:val="center"/>
          </w:tcPr>
          <w:p>
            <w:r>
              <w:rPr>
                <w:rFonts w:ascii="Noto Sans" w:hAnsi="Noto Sans" w:eastAsia="Noto Sans" w:cs="Noto Sans"/>
                <w:sz w:val="17"/>
              </w:rPr>
              <w:t>terminale</w:t>
            </w:r>
          </w:p>
        </w:tc>
      </w:tr>
      <w:tr>
        <w:tc>
          <w:tcPr>
            <w:tcW w:type="dxa" w:w="3024"/>
            <w:vAlign w:val="center"/>
          </w:tcPr>
          <w:p>
            <w:r>
              <w:rPr>
                <w:rFonts w:ascii="Noto Sans" w:hAnsi="Noto Sans" w:eastAsia="Noto Sans" w:cs="Noto Sans"/>
                <w:sz w:val="17"/>
              </w:rPr>
              <w:t>SUPERSEDED</w:t>
            </w:r>
          </w:p>
        </w:tc>
        <w:tc>
          <w:tcPr>
            <w:tcW w:type="dxa" w:w="3024"/>
            <w:vAlign w:val="center"/>
          </w:tcPr>
          <w:p>
            <w:r>
              <w:rPr>
                <w:rFonts w:ascii="Noto Sans" w:hAnsi="Noto Sans" w:eastAsia="Noto Sans" w:cs="Noto Sans"/>
                <w:sz w:val="17"/>
              </w:rPr>
              <w:t>sostituito da evento/record successivo secondo policy</w:t>
            </w:r>
          </w:p>
        </w:tc>
        <w:tc>
          <w:tcPr>
            <w:tcW w:type="dxa" w:w="3024"/>
            <w:vAlign w:val="center"/>
          </w:tcPr>
          <w:p>
            <w:r>
              <w:rPr>
                <w:rFonts w:ascii="Noto Sans" w:hAnsi="Noto Sans" w:eastAsia="Noto Sans" w:cs="Noto Sans"/>
                <w:sz w:val="17"/>
              </w:rPr>
              <w:t>terminale</w:t>
            </w:r>
          </w:p>
        </w:tc>
      </w:tr>
    </w:tbl>
    <w:p>
      <w:pPr>
        <w:pStyle w:val="ListBullet"/>
      </w:pPr>
      <w:r>
        <w:rPr>
          <w:rFonts w:ascii="Noto Sans" w:hAnsi="Noto Sans" w:eastAsia="Noto Sans" w:cs="Noto Sans"/>
        </w:rPr>
        <w:t>DISMISSED richiede actor autorizzato, reason e audit; non equivale a cancellazione fisica immediata.</w:t>
      </w:r>
    </w:p>
    <w:p>
      <w:pPr>
        <w:pStyle w:val="ListBullet"/>
      </w:pPr>
      <w:r>
        <w:rPr>
          <w:rFonts w:ascii="Noto Sans" w:hAnsi="Noto Sans" w:eastAsia="Noto Sans" w:cs="Noto Sans"/>
        </w:rPr>
        <w:t>Un replay da quarantine produce un nuovo processingAttemptId e collega parentAttemptId.</w:t>
      </w:r>
    </w:p>
    <w:p>
      <w:pPr>
        <w:pStyle w:val="ListBullet"/>
      </w:pPr>
      <w:r>
        <w:rPr>
          <w:rFonts w:ascii="Noto Sans" w:hAnsi="Noto Sans" w:eastAsia="Noto Sans" w:cs="Noto Sans"/>
        </w:rPr>
        <w:t>Il record raw originale e i contratti storici restano immutabili.</w:t>
      </w:r>
    </w:p>
    <w:p>
      <w:pPr>
        <w:pStyle w:val="Heading1"/>
      </w:pPr>
      <w:r>
        <w:rPr>
          <w:rFonts w:ascii="Noto Sans" w:hAnsi="Noto Sans" w:eastAsia="Noto Sans" w:cs="Noto Sans"/>
        </w:rPr>
        <w:t>97. Partial failure e completion semantics</w:t>
      </w:r>
    </w:p>
    <w:p>
      <w:pPr/>
      <w:r>
        <w:rPr>
          <w:rFonts w:ascii="Noto Sans" w:hAnsi="Noto Sans" w:eastAsia="Noto Sans" w:cs="Noto Sans"/>
        </w:rPr>
        <w:t>Una run può completare con esito COMPLETED_WITH_WARNINGS quando tutti i dati eleggibili sono stati letti e ogni elemento è either durable downstream oppure esplicitamente quarantined secondo una policy non-blocking. Una run non può risultare COMPLETED se esistono handoff pending non durevoli o failure blocking aperte.</w:t>
      </w:r>
    </w:p>
    <w:tbl>
      <w:tblPr>
        <w:tblStyle w:val="TableGrid"/>
        <w:tblW w:type="auto" w:w="0"/>
        <w:tblLayout w:type="autofit"/>
        <w:tblLook w:firstColumn="1" w:firstRow="1" w:lastColumn="0" w:lastRow="0" w:noHBand="0" w:noVBand="1" w:val="04A0"/>
      </w:tblPr>
      <w:tblGrid>
        <w:gridCol w:w="4536"/>
        <w:gridCol w:w="4536"/>
      </w:tblGrid>
      <w:tr>
        <w:tc>
          <w:tcPr>
            <w:tcW w:type="dxa" w:w="4536"/>
            <w:vAlign w:val="center"/>
          </w:tcPr>
          <w:p>
            <w:r>
              <w:rPr>
                <w:rFonts w:ascii="Noto Sans" w:hAnsi="Noto Sans" w:eastAsia="Noto Sans" w:cs="Noto Sans"/>
                <w:b/>
                <w:sz w:val="17"/>
              </w:rPr>
              <w:t>Esito run</w:t>
            </w:r>
          </w:p>
        </w:tc>
        <w:tc>
          <w:tcPr>
            <w:tcW w:type="dxa" w:w="4536"/>
            <w:vAlign w:val="center"/>
          </w:tcPr>
          <w:p>
            <w:r>
              <w:rPr>
                <w:rFonts w:ascii="Noto Sans" w:hAnsi="Noto Sans" w:eastAsia="Noto Sans" w:cs="Noto Sans"/>
                <w:b/>
                <w:sz w:val="17"/>
              </w:rPr>
              <w:t>Condizione minima</w:t>
            </w:r>
          </w:p>
        </w:tc>
      </w:tr>
      <w:tr>
        <w:tc>
          <w:tcPr>
            <w:tcW w:type="dxa" w:w="4536"/>
            <w:vAlign w:val="center"/>
          </w:tcPr>
          <w:p>
            <w:r>
              <w:rPr>
                <w:rFonts w:ascii="Noto Sans" w:hAnsi="Noto Sans" w:eastAsia="Noto Sans" w:cs="Noto Sans"/>
                <w:sz w:val="17"/>
              </w:rPr>
              <w:t>COMPLETED</w:t>
            </w:r>
          </w:p>
        </w:tc>
        <w:tc>
          <w:tcPr>
            <w:tcW w:type="dxa" w:w="4536"/>
            <w:vAlign w:val="center"/>
          </w:tcPr>
          <w:p>
            <w:r>
              <w:rPr>
                <w:rFonts w:ascii="Noto Sans" w:hAnsi="Noto Sans" w:eastAsia="Noto Sans" w:cs="Noto Sans"/>
                <w:sz w:val="17"/>
              </w:rPr>
              <w:t>nessuna quarantine blocking, outbox vuota per la run, watermark committato</w:t>
            </w:r>
          </w:p>
        </w:tc>
      </w:tr>
      <w:tr>
        <w:tc>
          <w:tcPr>
            <w:tcW w:type="dxa" w:w="4536"/>
            <w:vAlign w:val="center"/>
          </w:tcPr>
          <w:p>
            <w:r>
              <w:rPr>
                <w:rFonts w:ascii="Noto Sans" w:hAnsi="Noto Sans" w:eastAsia="Noto Sans" w:cs="Noto Sans"/>
                <w:sz w:val="17"/>
              </w:rPr>
              <w:t>COMPLETED_WITH_WARNINGS</w:t>
            </w:r>
          </w:p>
        </w:tc>
        <w:tc>
          <w:tcPr>
            <w:tcW w:type="dxa" w:w="4536"/>
            <w:vAlign w:val="center"/>
          </w:tcPr>
          <w:p>
            <w:r>
              <w:rPr>
                <w:rFonts w:ascii="Noto Sans" w:hAnsi="Noto Sans" w:eastAsia="Noto Sans" w:cs="Noto Sans"/>
                <w:sz w:val="17"/>
              </w:rPr>
              <w:t>solo quarantine non-blocking e issue WARNING tracciate; outbox coerente</w:t>
            </w:r>
          </w:p>
        </w:tc>
      </w:tr>
      <w:tr>
        <w:tc>
          <w:tcPr>
            <w:tcW w:type="dxa" w:w="4536"/>
            <w:vAlign w:val="center"/>
          </w:tcPr>
          <w:p>
            <w:r>
              <w:rPr>
                <w:rFonts w:ascii="Noto Sans" w:hAnsi="Noto Sans" w:eastAsia="Noto Sans" w:cs="Noto Sans"/>
                <w:sz w:val="17"/>
              </w:rPr>
              <w:t>PAUSED</w:t>
            </w:r>
          </w:p>
        </w:tc>
        <w:tc>
          <w:tcPr>
            <w:tcW w:type="dxa" w:w="4536"/>
            <w:vAlign w:val="center"/>
          </w:tcPr>
          <w:p>
            <w:r>
              <w:rPr>
                <w:rFonts w:ascii="Noto Sans" w:hAnsi="Noto Sans" w:eastAsia="Noto Sans" w:cs="Noto Sans"/>
                <w:sz w:val="17"/>
              </w:rPr>
              <w:t>failure recuperabile o intervento operatore; stato e checkpoint conservati</w:t>
            </w:r>
          </w:p>
        </w:tc>
      </w:tr>
      <w:tr>
        <w:tc>
          <w:tcPr>
            <w:tcW w:type="dxa" w:w="4536"/>
            <w:vAlign w:val="center"/>
          </w:tcPr>
          <w:p>
            <w:r>
              <w:rPr>
                <w:rFonts w:ascii="Noto Sans" w:hAnsi="Noto Sans" w:eastAsia="Noto Sans" w:cs="Noto Sans"/>
                <w:sz w:val="17"/>
              </w:rPr>
              <w:t>FAILED</w:t>
            </w:r>
          </w:p>
        </w:tc>
        <w:tc>
          <w:tcPr>
            <w:tcW w:type="dxa" w:w="4536"/>
            <w:vAlign w:val="center"/>
          </w:tcPr>
          <w:p>
            <w:r>
              <w:rPr>
                <w:rFonts w:ascii="Noto Sans" w:hAnsi="Noto Sans" w:eastAsia="Noto Sans" w:cs="Noto Sans"/>
                <w:sz w:val="17"/>
              </w:rPr>
              <w:t>failure terminale che rende impossibile completare il contratto pinning</w:t>
            </w:r>
          </w:p>
        </w:tc>
      </w:tr>
      <w:tr>
        <w:tc>
          <w:tcPr>
            <w:tcW w:type="dxa" w:w="4536"/>
            <w:vAlign w:val="center"/>
          </w:tcPr>
          <w:p>
            <w:r>
              <w:rPr>
                <w:rFonts w:ascii="Noto Sans" w:hAnsi="Noto Sans" w:eastAsia="Noto Sans" w:cs="Noto Sans"/>
                <w:sz w:val="17"/>
              </w:rPr>
              <w:t>ABORTED</w:t>
            </w:r>
          </w:p>
        </w:tc>
        <w:tc>
          <w:tcPr>
            <w:tcW w:type="dxa" w:w="4536"/>
            <w:vAlign w:val="center"/>
          </w:tcPr>
          <w:p>
            <w:r>
              <w:rPr>
                <w:rFonts w:ascii="Noto Sans" w:hAnsi="Noto Sans" w:eastAsia="Noto Sans" w:cs="Noto Sans"/>
                <w:sz w:val="17"/>
              </w:rPr>
              <w:t>interruzione esplicita autorizzata</w:t>
            </w:r>
          </w:p>
        </w:tc>
      </w:tr>
    </w:tbl>
    <w:p>
      <w:pPr>
        <w:pStyle w:val="Heading1"/>
      </w:pPr>
      <w:r>
        <w:rPr>
          <w:rFonts w:ascii="Noto Sans" w:hAnsi="Noto Sans" w:eastAsia="Noto Sans" w:cs="Noto Sans"/>
        </w:rPr>
        <w:t>98. Replay safety e recovery amministrativo</w:t>
      </w:r>
    </w:p>
    <w:p>
      <w:pPr/>
      <w:r>
        <w:rPr>
          <w:rFonts w:ascii="Noto Sans" w:hAnsi="Noto Sans" w:eastAsia="Noto Sans" w:cs="Noto Sans"/>
        </w:rPr>
        <w:t>Le operazioni di replay non modificano retroattivamente i record storici. Ogni replay è una nuova execution evidence che dichiara modalità, contratti usati e motivo. Le modalità REPRODUCE, REPROCESS_CURRENT e REPROCESS_TARGET definite nella v0.3 restano normative.</w:t>
      </w:r>
    </w:p>
    <w:p>
      <w:pPr>
        <w:pStyle w:val="ListBullet"/>
      </w:pPr>
      <w:r>
        <w:rPr>
          <w:rFonts w:ascii="Noto Sans" w:hAnsi="Noto Sans" w:eastAsia="Noto Sans" w:cs="Noto Sans"/>
        </w:rPr>
        <w:t>REPRODUCE usa bundle/schema/mapping/adapter storici per riprodurre il comportamento originario.</w:t>
      </w:r>
    </w:p>
    <w:p>
      <w:pPr>
        <w:pStyle w:val="ListBullet"/>
      </w:pPr>
      <w:r>
        <w:rPr>
          <w:rFonts w:ascii="Noto Sans" w:hAnsi="Noto Sans" w:eastAsia="Noto Sans" w:cs="Noto Sans"/>
        </w:rPr>
        <w:t>REPROCESS_CURRENT usa il raw storico ma la configurazione ACTIVE corrente; non sostituisce la lineage originaria.</w:t>
      </w:r>
    </w:p>
    <w:p>
      <w:pPr>
        <w:pStyle w:val="ListBullet"/>
      </w:pPr>
      <w:r>
        <w:rPr>
          <w:rFonts w:ascii="Noto Sans" w:hAnsi="Noto Sans" w:eastAsia="Noto Sans" w:cs="Noto Sans"/>
        </w:rPr>
        <w:t>REPROCESS_TARGET usa una baseline esplicitamente indicata e risolvibile.</w:t>
      </w:r>
    </w:p>
    <w:p>
      <w:pPr>
        <w:pStyle w:val="ListBullet"/>
      </w:pPr>
      <w:r>
        <w:rPr>
          <w:rFonts w:ascii="Noto Sans" w:hAnsi="Noto Sans" w:eastAsia="Noto Sans" w:cs="Noto Sans"/>
        </w:rPr>
        <w:t>Ogni replay è idempotente rispetto alla propria idempotency key, ma non viene confuso con la run originaria.</w:t>
      </w:r>
    </w:p>
    <w:p>
      <w:pPr>
        <w:pStyle w:val="ListBullet"/>
      </w:pPr>
      <w:r>
        <w:rPr>
          <w:rFonts w:ascii="Noto Sans" w:hAnsi="Noto Sans" w:eastAsia="Noto Sans" w:cs="Noto Sans"/>
        </w:rPr>
        <w:t>La cancellazione di contratti storici referenziati da raw/lineage/replay è vietata.</w:t>
      </w:r>
    </w:p>
    <w:p>
      <w:pPr>
        <w:pStyle w:val="Heading1"/>
      </w:pPr>
      <w:r>
        <w:rPr>
          <w:rFonts w:ascii="Noto Sans" w:hAnsi="Noto Sans" w:eastAsia="Noto Sans" w:cs="Noto Sans"/>
        </w:rPr>
        <w:t>99. Source, downstream e infrastructure outage</w:t>
      </w:r>
    </w:p>
    <w:p>
      <w:pPr>
        <w:pStyle w:val="Heading2"/>
      </w:pPr>
      <w:r>
        <w:rPr>
          <w:rFonts w:ascii="Noto Sans" w:hAnsi="Noto Sans" w:eastAsia="Noto Sans" w:cs="Noto Sans"/>
        </w:rPr>
        <w:t>99.1 Sorgente indisponibile</w:t>
      </w:r>
    </w:p>
    <w:p>
      <w:pPr/>
      <w:r>
        <w:rPr>
          <w:rFonts w:ascii="Noto Sans" w:hAnsi="Noto Sans" w:eastAsia="Noto Sans" w:cs="Noto Sans"/>
        </w:rPr>
        <w:t>Una indisponibilità temporanea della sorgente non rende il pod unhealthy. La source health può risultare DEGRADED mentre il servizio resta ready per altre fonti. Solo fault locali essenziali (es. DB operativo non disponibile oltre policy) incidono sulla readiness del workload.</w:t>
      </w:r>
    </w:p>
    <w:p>
      <w:pPr>
        <w:pStyle w:val="Heading2"/>
      </w:pPr>
      <w:r>
        <w:rPr>
          <w:rFonts w:ascii="Noto Sans" w:hAnsi="Noto Sans" w:eastAsia="Noto Sans" w:cs="Noto Sans"/>
        </w:rPr>
        <w:t>99.2 Downstream indisponibile</w:t>
      </w:r>
    </w:p>
    <w:p>
      <w:pPr/>
      <w:r>
        <w:rPr>
          <w:rFonts w:ascii="Noto Sans" w:hAnsi="Noto Sans" w:eastAsia="Noto Sans" w:cs="Noto Sans"/>
        </w:rPr>
        <w:t>Se Data Lake/UDP non accettano handoff, il runtime smette progressivamente di acquisire nuovi dati tramite backpressure. I record già trasformati restano nell’outbox persistente; il committed watermark non supera il confine dell’handoff durevole.</w:t>
      </w:r>
    </w:p>
    <w:p>
      <w:pPr>
        <w:pStyle w:val="Heading2"/>
      </w:pPr>
      <w:r>
        <w:rPr>
          <w:rFonts w:ascii="Noto Sans" w:hAnsi="Noto Sans" w:eastAsia="Noto Sans" w:cs="Noto Sans"/>
        </w:rPr>
        <w:t>99.3 Database operativo indisponibile</w:t>
      </w:r>
    </w:p>
    <w:p>
      <w:pPr/>
      <w:r>
        <w:rPr>
          <w:rFonts w:ascii="Noto Sans" w:hAnsi="Noto Sans" w:eastAsia="Noto Sans" w:cs="Noto Sans"/>
        </w:rPr>
        <w:t>Il runtime non prosegue in modalità best-effort senza persistenza. Nuovi fetch vengono sospesi; al ripristino, lease/checkpoint/outbox determinano il resume sicuro.</w:t>
      </w:r>
    </w:p>
    <w:p>
      <w:pPr>
        <w:pStyle w:val="Heading1"/>
      </w:pPr>
      <w:r>
        <w:rPr>
          <w:rFonts w:ascii="Noto Sans" w:hAnsi="Noto Sans" w:eastAsia="Noto Sans" w:cs="Noto Sans"/>
        </w:rPr>
        <w:t>100. Graceful shutdown, lease recovery e deployment safety</w:t>
      </w:r>
    </w:p>
    <w:p>
      <w:pPr>
        <w:pStyle w:val="ListBullet"/>
      </w:pPr>
      <w:r>
        <w:rPr>
          <w:rFonts w:ascii="Noto Sans" w:hAnsi="Noto Sans" w:eastAsia="Noto Sans" w:cs="Noto Sans"/>
        </w:rPr>
        <w:t>Su SIGTERM il worker interrompe l’acquisizione di nuovi batch, completa la transazione corrente entro terminationGracePeriodSeconds e rilascia/lascia scadere la lease in modo sicuro.</w:t>
      </w:r>
    </w:p>
    <w:p>
      <w:pPr>
        <w:pStyle w:val="ListBullet"/>
      </w:pPr>
      <w:r>
        <w:rPr>
          <w:rFonts w:ascii="Noto Sans" w:hAnsi="Noto Sans" w:eastAsia="Noto Sans" w:cs="Noto Sans"/>
        </w:rPr>
        <w:t>Nessun shutdown aggiorna il committed watermark se il relativo handoff non è durable.</w:t>
      </w:r>
    </w:p>
    <w:p>
      <w:pPr>
        <w:pStyle w:val="ListBullet"/>
      </w:pPr>
      <w:r>
        <w:rPr>
          <w:rFonts w:ascii="Noto Sans" w:hAnsi="Noto Sans" w:eastAsia="Noto Sans" w:cs="Noto Sans"/>
        </w:rPr>
        <w:t>Pod replacement e rolling update devono essere testati con run in corso, outbox pending e quarantine aperta.</w:t>
      </w:r>
    </w:p>
    <w:p>
      <w:pPr>
        <w:pStyle w:val="ListBullet"/>
      </w:pPr>
      <w:r>
        <w:rPr>
          <w:rFonts w:ascii="Noto Sans" w:hAnsi="Noto Sans" w:eastAsia="Noto Sans" w:cs="Noto Sans"/>
        </w:rPr>
        <w:t>La lease ha scadenza; un worker morto non mantiene lock indefiniti.</w:t>
      </w:r>
    </w:p>
    <w:p>
      <w:pPr>
        <w:pStyle w:val="ListBullet"/>
      </w:pPr>
      <w:r>
        <w:rPr>
          <w:rFonts w:ascii="Noto Sans" w:hAnsi="Noto Sans" w:eastAsia="Noto Sans" w:cs="Noto Sans"/>
        </w:rPr>
        <w:t>La nuova versione applicativa deve poter leggere lo stato persistito dalla versione precedente secondo la compatibility policy.</w:t>
      </w:r>
    </w:p>
    <w:p>
      <w:pPr>
        <w:pStyle w:val="Heading1"/>
      </w:pPr>
      <w:r>
        <w:rPr>
          <w:rFonts w:ascii="Noto Sans" w:hAnsi="Noto Sans" w:eastAsia="Noto Sans" w:cs="Noto Sans"/>
        </w:rPr>
        <w:t>101. RuntimeIssue e audit evidence v1</w:t>
      </w:r>
    </w:p>
    <w:p>
      <w:pPr/>
      <w:r>
        <w:rPr>
          <w:rFonts w:ascii="Noto Sans" w:hAnsi="Noto Sans" w:eastAsia="Noto Sans" w:cs="Noto Sans"/>
        </w:rPr>
        <w:t>Ogni failure rilevante genera o aggiorna un RuntimeIssue con scope, severità, codice stabile, resourceRef, firstSeen/lastSeen, contract refs e remediation state. Log testuali non costituiscono l’unica evidenza del problema.</w:t>
      </w:r>
    </w:p>
    <w:p>
      <w:pPr>
        <w:pStyle w:val="OUFCode"/>
      </w:pPr>
      <w:r>
        <w:rPr>
          <w:rFonts w:ascii="DejaVu Sans Mono" w:hAnsi="DejaVu Sans Mono" w:eastAsia="DejaVu Sans Mono" w:cs="DejaVu Sans Mono"/>
          <w:sz w:val="17"/>
        </w:rPr>
        <w:t>RuntimeIssue {</w:t>
        <w:br/>
        <w:t xml:space="preserve">  issueId, sourceId, runId?, recordRef?, category, code, severity,</w:t>
        <w:br/>
        <w:t xml:space="preserve">  firstSeenAt, lastSeenAt, occurrences, contractRefs[],</w:t>
        <w:br/>
        <w:t xml:space="preserve">  retryable, blocking, status, remediationAction?, actor?</w:t>
        <w:br/>
        <w:t>}</w:t>
      </w:r>
    </w:p>
    <w:p>
      <w:pPr>
        <w:pStyle w:val="ListBullet"/>
      </w:pPr>
      <w:r>
        <w:rPr>
          <w:rFonts w:ascii="Noto Sans" w:hAnsi="Noto Sans" w:eastAsia="Noto Sans" w:cs="Noto Sans"/>
        </w:rPr>
        <w:t>Gli issue SECURITY e CONTRACT_DRIFT non possono essere auto-chiusi senza prova del ritorno alla condizione valida.</w:t>
      </w:r>
    </w:p>
    <w:p>
      <w:pPr>
        <w:pStyle w:val="ListBullet"/>
      </w:pPr>
      <w:r>
        <w:rPr>
          <w:rFonts w:ascii="Noto Sans" w:hAnsi="Noto Sans" w:eastAsia="Noto Sans" w:cs="Noto Sans"/>
        </w:rPr>
        <w:t>Ogni comando amministrativo produce audit_event append-only con principal, capability, reason e correlationId.</w:t>
      </w:r>
    </w:p>
    <w:p>
      <w:pPr>
        <w:pStyle w:val="Heading1"/>
      </w:pPr>
      <w:r>
        <w:rPr>
          <w:rFonts w:ascii="Noto Sans" w:hAnsi="Noto Sans" w:eastAsia="Noto Sans" w:cs="Noto Sans"/>
        </w:rPr>
        <w:t>102. Failure &amp; recovery conformance suite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vAlign w:val="center"/>
          </w:tcPr>
          <w:p>
            <w:r>
              <w:rPr>
                <w:rFonts w:ascii="Noto Sans" w:hAnsi="Noto Sans" w:eastAsia="Noto Sans" w:cs="Noto Sans"/>
                <w:b/>
                <w:sz w:val="17"/>
              </w:rPr>
              <w:t>ID</w:t>
            </w:r>
          </w:p>
        </w:tc>
        <w:tc>
          <w:tcPr>
            <w:tcW w:type="dxa" w:w="3024"/>
            <w:vAlign w:val="center"/>
          </w:tcPr>
          <w:p>
            <w:r>
              <w:rPr>
                <w:rFonts w:ascii="Noto Sans" w:hAnsi="Noto Sans" w:eastAsia="Noto Sans" w:cs="Noto Sans"/>
                <w:b/>
                <w:sz w:val="17"/>
              </w:rPr>
              <w:t>Scenario</w:t>
            </w:r>
          </w:p>
        </w:tc>
        <w:tc>
          <w:tcPr>
            <w:tcW w:type="dxa" w:w="3024"/>
            <w:vAlign w:val="center"/>
          </w:tcPr>
          <w:p>
            <w:r>
              <w:rPr>
                <w:rFonts w:ascii="Noto Sans" w:hAnsi="Noto Sans" w:eastAsia="Noto Sans" w:cs="Noto Sans"/>
                <w:b/>
                <w:sz w:val="17"/>
              </w:rPr>
              <w:t>Criterio di accettazione</w:t>
            </w:r>
          </w:p>
        </w:tc>
      </w:tr>
      <w:tr>
        <w:tc>
          <w:tcPr>
            <w:tcW w:type="dxa" w:w="3024"/>
            <w:vAlign w:val="center"/>
          </w:tcPr>
          <w:p>
            <w:r>
              <w:rPr>
                <w:rFonts w:ascii="Noto Sans" w:hAnsi="Noto Sans" w:eastAsia="Noto Sans" w:cs="Noto Sans"/>
                <w:sz w:val="17"/>
              </w:rPr>
              <w:t>ING-F01</w:t>
            </w:r>
          </w:p>
        </w:tc>
        <w:tc>
          <w:tcPr>
            <w:tcW w:type="dxa" w:w="3024"/>
            <w:vAlign w:val="center"/>
          </w:tcPr>
          <w:p>
            <w:r>
              <w:rPr>
                <w:rFonts w:ascii="Noto Sans" w:hAnsi="Noto Sans" w:eastAsia="Noto Sans" w:cs="Noto Sans"/>
                <w:sz w:val="17"/>
              </w:rPr>
              <w:t>Source timeout/retry</w:t>
            </w:r>
          </w:p>
        </w:tc>
        <w:tc>
          <w:tcPr>
            <w:tcW w:type="dxa" w:w="3024"/>
            <w:vAlign w:val="center"/>
          </w:tcPr>
          <w:p>
            <w:r>
              <w:rPr>
                <w:rFonts w:ascii="Noto Sans" w:hAnsi="Noto Sans" w:eastAsia="Noto Sans" w:cs="Noto Sans"/>
                <w:sz w:val="17"/>
              </w:rPr>
              <w:t>retry persistito; backoff; nessun watermark advancement prematuro</w:t>
            </w:r>
          </w:p>
        </w:tc>
      </w:tr>
      <w:tr>
        <w:tc>
          <w:tcPr>
            <w:tcW w:type="dxa" w:w="3024"/>
            <w:vAlign w:val="center"/>
          </w:tcPr>
          <w:p>
            <w:r>
              <w:rPr>
                <w:rFonts w:ascii="Noto Sans" w:hAnsi="Noto Sans" w:eastAsia="Noto Sans" w:cs="Noto Sans"/>
                <w:sz w:val="17"/>
              </w:rPr>
              <w:t>ING-F02</w:t>
            </w:r>
          </w:p>
        </w:tc>
        <w:tc>
          <w:tcPr>
            <w:tcW w:type="dxa" w:w="3024"/>
            <w:vAlign w:val="center"/>
          </w:tcPr>
          <w:p>
            <w:r>
              <w:rPr>
                <w:rFonts w:ascii="Noto Sans" w:hAnsi="Noto Sans" w:eastAsia="Noto Sans" w:cs="Noto Sans"/>
                <w:sz w:val="17"/>
              </w:rPr>
              <w:t>Retry exhaustion</w:t>
            </w:r>
          </w:p>
        </w:tc>
        <w:tc>
          <w:tcPr>
            <w:tcW w:type="dxa" w:w="3024"/>
            <w:vAlign w:val="center"/>
          </w:tcPr>
          <w:p>
            <w:r>
              <w:rPr>
                <w:rFonts w:ascii="Noto Sans" w:hAnsi="Noto Sans" w:eastAsia="Noto Sans" w:cs="Noto Sans"/>
                <w:sz w:val="17"/>
              </w:rPr>
              <w:t>circuit open; source DEGRADED/PAUSED; issue visibile</w:t>
            </w:r>
          </w:p>
        </w:tc>
      </w:tr>
      <w:tr>
        <w:tc>
          <w:tcPr>
            <w:tcW w:type="dxa" w:w="3024"/>
            <w:vAlign w:val="center"/>
          </w:tcPr>
          <w:p>
            <w:r>
              <w:rPr>
                <w:rFonts w:ascii="Noto Sans" w:hAnsi="Noto Sans" w:eastAsia="Noto Sans" w:cs="Noto Sans"/>
                <w:sz w:val="17"/>
              </w:rPr>
              <w:t>ING-F03</w:t>
            </w:r>
          </w:p>
        </w:tc>
        <w:tc>
          <w:tcPr>
            <w:tcW w:type="dxa" w:w="3024"/>
            <w:vAlign w:val="center"/>
          </w:tcPr>
          <w:p>
            <w:r>
              <w:rPr>
                <w:rFonts w:ascii="Noto Sans" w:hAnsi="Noto Sans" w:eastAsia="Noto Sans" w:cs="Noto Sans"/>
                <w:sz w:val="17"/>
              </w:rPr>
              <w:t>Record validation error</w:t>
            </w:r>
          </w:p>
        </w:tc>
        <w:tc>
          <w:tcPr>
            <w:tcW w:type="dxa" w:w="3024"/>
            <w:vAlign w:val="center"/>
          </w:tcPr>
          <w:p>
            <w:r>
              <w:rPr>
                <w:rFonts w:ascii="Noto Sans" w:hAnsi="Noto Sans" w:eastAsia="Noto Sans" w:cs="Noto Sans"/>
                <w:sz w:val="17"/>
              </w:rPr>
              <w:t>record quarantined; altri record processabili; lineage completa</w:t>
            </w:r>
          </w:p>
        </w:tc>
      </w:tr>
      <w:tr>
        <w:tc>
          <w:tcPr>
            <w:tcW w:type="dxa" w:w="3024"/>
            <w:vAlign w:val="center"/>
          </w:tcPr>
          <w:p>
            <w:r>
              <w:rPr>
                <w:rFonts w:ascii="Noto Sans" w:hAnsi="Noto Sans" w:eastAsia="Noto Sans" w:cs="Noto Sans"/>
                <w:sz w:val="17"/>
              </w:rPr>
              <w:t>ING-F04</w:t>
            </w:r>
          </w:p>
        </w:tc>
        <w:tc>
          <w:tcPr>
            <w:tcW w:type="dxa" w:w="3024"/>
            <w:vAlign w:val="center"/>
          </w:tcPr>
          <w:p>
            <w:r>
              <w:rPr>
                <w:rFonts w:ascii="Noto Sans" w:hAnsi="Noto Sans" w:eastAsia="Noto Sans" w:cs="Noto Sans"/>
                <w:sz w:val="17"/>
              </w:rPr>
              <w:t>Downstream outage</w:t>
            </w:r>
          </w:p>
        </w:tc>
        <w:tc>
          <w:tcPr>
            <w:tcW w:type="dxa" w:w="3024"/>
            <w:vAlign w:val="center"/>
          </w:tcPr>
          <w:p>
            <w:r>
              <w:rPr>
                <w:rFonts w:ascii="Noto Sans" w:hAnsi="Noto Sans" w:eastAsia="Noto Sans" w:cs="Noto Sans"/>
                <w:sz w:val="17"/>
              </w:rPr>
              <w:t>outbox cresce entro limiti; backpressure; fetch rallenta/si arresta</w:t>
            </w:r>
          </w:p>
        </w:tc>
      </w:tr>
      <w:tr>
        <w:tc>
          <w:tcPr>
            <w:tcW w:type="dxa" w:w="3024"/>
            <w:vAlign w:val="center"/>
          </w:tcPr>
          <w:p>
            <w:r>
              <w:rPr>
                <w:rFonts w:ascii="Noto Sans" w:hAnsi="Noto Sans" w:eastAsia="Noto Sans" w:cs="Noto Sans"/>
                <w:sz w:val="17"/>
              </w:rPr>
              <w:t>ING-F05</w:t>
            </w:r>
          </w:p>
        </w:tc>
        <w:tc>
          <w:tcPr>
            <w:tcW w:type="dxa" w:w="3024"/>
            <w:vAlign w:val="center"/>
          </w:tcPr>
          <w:p>
            <w:r>
              <w:rPr>
                <w:rFonts w:ascii="Noto Sans" w:hAnsi="Noto Sans" w:eastAsia="Noto Sans" w:cs="Noto Sans"/>
                <w:sz w:val="17"/>
              </w:rPr>
              <w:t>Worker crash</w:t>
            </w:r>
          </w:p>
        </w:tc>
        <w:tc>
          <w:tcPr>
            <w:tcW w:type="dxa" w:w="3024"/>
            <w:vAlign w:val="center"/>
          </w:tcPr>
          <w:p>
            <w:r>
              <w:rPr>
                <w:rFonts w:ascii="Noto Sans" w:hAnsi="Noto Sans" w:eastAsia="Noto Sans" w:cs="Noto Sans"/>
                <w:sz w:val="17"/>
              </w:rPr>
              <w:t>nuovo worker riprende da lease/checkpoint senza perdita o doppio commit</w:t>
            </w:r>
          </w:p>
        </w:tc>
      </w:tr>
      <w:tr>
        <w:tc>
          <w:tcPr>
            <w:tcW w:type="dxa" w:w="3024"/>
            <w:vAlign w:val="center"/>
          </w:tcPr>
          <w:p>
            <w:r>
              <w:rPr>
                <w:rFonts w:ascii="Noto Sans" w:hAnsi="Noto Sans" w:eastAsia="Noto Sans" w:cs="Noto Sans"/>
                <w:sz w:val="17"/>
              </w:rPr>
              <w:t>ING-F06</w:t>
            </w:r>
          </w:p>
        </w:tc>
        <w:tc>
          <w:tcPr>
            <w:tcW w:type="dxa" w:w="3024"/>
            <w:vAlign w:val="center"/>
          </w:tcPr>
          <w:p>
            <w:r>
              <w:rPr>
                <w:rFonts w:ascii="Noto Sans" w:hAnsi="Noto Sans" w:eastAsia="Noto Sans" w:cs="Noto Sans"/>
                <w:sz w:val="17"/>
              </w:rPr>
              <w:t>Pause/resume</w:t>
            </w:r>
          </w:p>
        </w:tc>
        <w:tc>
          <w:tcPr>
            <w:tcW w:type="dxa" w:w="3024"/>
            <w:vAlign w:val="center"/>
          </w:tcPr>
          <w:p>
            <w:r>
              <w:rPr>
                <w:rFonts w:ascii="Noto Sans" w:hAnsi="Noto Sans" w:eastAsia="Noto Sans" w:cs="Noto Sans"/>
                <w:sz w:val="17"/>
              </w:rPr>
              <w:t>stessa run riparte solo con stessa baseline contrattuale valida</w:t>
            </w:r>
          </w:p>
        </w:tc>
      </w:tr>
      <w:tr>
        <w:tc>
          <w:tcPr>
            <w:tcW w:type="dxa" w:w="3024"/>
            <w:vAlign w:val="center"/>
          </w:tcPr>
          <w:p>
            <w:r>
              <w:rPr>
                <w:rFonts w:ascii="Noto Sans" w:hAnsi="Noto Sans" w:eastAsia="Noto Sans" w:cs="Noto Sans"/>
                <w:sz w:val="17"/>
              </w:rPr>
              <w:t>ING-F07</w:t>
            </w:r>
          </w:p>
        </w:tc>
        <w:tc>
          <w:tcPr>
            <w:tcW w:type="dxa" w:w="3024"/>
            <w:vAlign w:val="center"/>
          </w:tcPr>
          <w:p>
            <w:r>
              <w:rPr>
                <w:rFonts w:ascii="Noto Sans" w:hAnsi="Noto Sans" w:eastAsia="Noto Sans" w:cs="Noto Sans"/>
                <w:sz w:val="17"/>
              </w:rPr>
              <w:t>Resume dopo bundle change</w:t>
            </w:r>
          </w:p>
        </w:tc>
        <w:tc>
          <w:tcPr>
            <w:tcW w:type="dxa" w:w="3024"/>
            <w:vAlign w:val="center"/>
          </w:tcPr>
          <w:p>
            <w:r>
              <w:rPr>
                <w:rFonts w:ascii="Noto Sans" w:hAnsi="Noto Sans" w:eastAsia="Noto Sans" w:cs="Noto Sans"/>
                <w:sz w:val="17"/>
              </w:rPr>
              <w:t>nessun mix di bundle nella stessa run; nuova run richiesta</w:t>
            </w:r>
          </w:p>
        </w:tc>
      </w:tr>
      <w:tr>
        <w:tc>
          <w:tcPr>
            <w:tcW w:type="dxa" w:w="3024"/>
            <w:vAlign w:val="center"/>
          </w:tcPr>
          <w:p>
            <w:r>
              <w:rPr>
                <w:rFonts w:ascii="Noto Sans" w:hAnsi="Noto Sans" w:eastAsia="Noto Sans" w:cs="Noto Sans"/>
                <w:sz w:val="17"/>
              </w:rPr>
              <w:t>ING-F08</w:t>
            </w:r>
          </w:p>
        </w:tc>
        <w:tc>
          <w:tcPr>
            <w:tcW w:type="dxa" w:w="3024"/>
            <w:vAlign w:val="center"/>
          </w:tcPr>
          <w:p>
            <w:r>
              <w:rPr>
                <w:rFonts w:ascii="Noto Sans" w:hAnsi="Noto Sans" w:eastAsia="Noto Sans" w:cs="Noto Sans"/>
                <w:sz w:val="17"/>
              </w:rPr>
              <w:t>Abort</w:t>
            </w:r>
          </w:p>
        </w:tc>
        <w:tc>
          <w:tcPr>
            <w:tcW w:type="dxa" w:w="3024"/>
            <w:vAlign w:val="center"/>
          </w:tcPr>
          <w:p>
            <w:r>
              <w:rPr>
                <w:rFonts w:ascii="Noto Sans" w:hAnsi="Noto Sans" w:eastAsia="Noto Sans" w:cs="Noto Sans"/>
                <w:sz w:val="17"/>
              </w:rPr>
              <w:t>run terminale ABORTED; nessun avanzamento successivo</w:t>
            </w:r>
          </w:p>
        </w:tc>
      </w:tr>
      <w:tr>
        <w:tc>
          <w:tcPr>
            <w:tcW w:type="dxa" w:w="3024"/>
            <w:vAlign w:val="center"/>
          </w:tcPr>
          <w:p>
            <w:r>
              <w:rPr>
                <w:rFonts w:ascii="Noto Sans" w:hAnsi="Noto Sans" w:eastAsia="Noto Sans" w:cs="Noto Sans"/>
                <w:sz w:val="17"/>
              </w:rPr>
              <w:t>ING-F09</w:t>
            </w:r>
          </w:p>
        </w:tc>
        <w:tc>
          <w:tcPr>
            <w:tcW w:type="dxa" w:w="3024"/>
            <w:vAlign w:val="center"/>
          </w:tcPr>
          <w:p>
            <w:r>
              <w:rPr>
                <w:rFonts w:ascii="Noto Sans" w:hAnsi="Noto Sans" w:eastAsia="Noto Sans" w:cs="Noto Sans"/>
                <w:sz w:val="17"/>
              </w:rPr>
              <w:t>Quarantine replay</w:t>
            </w:r>
          </w:p>
        </w:tc>
        <w:tc>
          <w:tcPr>
            <w:tcW w:type="dxa" w:w="3024"/>
            <w:vAlign w:val="center"/>
          </w:tcPr>
          <w:p>
            <w:r>
              <w:rPr>
                <w:rFonts w:ascii="Noto Sans" w:hAnsi="Noto Sans" w:eastAsia="Noto Sans" w:cs="Noto Sans"/>
                <w:sz w:val="17"/>
              </w:rPr>
              <w:t>nuovo attempt con parentRef; raw/lineage storici invariati</w:t>
            </w:r>
          </w:p>
        </w:tc>
      </w:tr>
      <w:tr>
        <w:tc>
          <w:tcPr>
            <w:tcW w:type="dxa" w:w="3024"/>
            <w:vAlign w:val="center"/>
          </w:tcPr>
          <w:p>
            <w:r>
              <w:rPr>
                <w:rFonts w:ascii="Noto Sans" w:hAnsi="Noto Sans" w:eastAsia="Noto Sans" w:cs="Noto Sans"/>
                <w:sz w:val="17"/>
              </w:rPr>
              <w:t>ING-F10</w:t>
            </w:r>
          </w:p>
        </w:tc>
        <w:tc>
          <w:tcPr>
            <w:tcW w:type="dxa" w:w="3024"/>
            <w:vAlign w:val="center"/>
          </w:tcPr>
          <w:p>
            <w:r>
              <w:rPr>
                <w:rFonts w:ascii="Noto Sans" w:hAnsi="Noto Sans" w:eastAsia="Noto Sans" w:cs="Noto Sans"/>
                <w:sz w:val="17"/>
              </w:rPr>
              <w:t>Partial success</w:t>
            </w:r>
          </w:p>
        </w:tc>
        <w:tc>
          <w:tcPr>
            <w:tcW w:type="dxa" w:w="3024"/>
            <w:vAlign w:val="center"/>
          </w:tcPr>
          <w:p>
            <w:r>
              <w:rPr>
                <w:rFonts w:ascii="Noto Sans" w:hAnsi="Noto Sans" w:eastAsia="Noto Sans" w:cs="Noto Sans"/>
                <w:sz w:val="17"/>
              </w:rPr>
              <w:t>COMPLETED_WITH_WARNINGS solo se issue blocking assenti e outbox coerente</w:t>
            </w:r>
          </w:p>
        </w:tc>
      </w:tr>
      <w:tr>
        <w:tc>
          <w:tcPr>
            <w:tcW w:type="dxa" w:w="3024"/>
            <w:vAlign w:val="center"/>
          </w:tcPr>
          <w:p>
            <w:r>
              <w:rPr>
                <w:rFonts w:ascii="Noto Sans" w:hAnsi="Noto Sans" w:eastAsia="Noto Sans" w:cs="Noto Sans"/>
                <w:sz w:val="17"/>
              </w:rPr>
              <w:t>ING-F11</w:t>
            </w:r>
          </w:p>
        </w:tc>
        <w:tc>
          <w:tcPr>
            <w:tcW w:type="dxa" w:w="3024"/>
            <w:vAlign w:val="center"/>
          </w:tcPr>
          <w:p>
            <w:r>
              <w:rPr>
                <w:rFonts w:ascii="Noto Sans" w:hAnsi="Noto Sans" w:eastAsia="Noto Sans" w:cs="Noto Sans"/>
                <w:sz w:val="17"/>
              </w:rPr>
              <w:t>Schema drift blocking</w:t>
            </w:r>
          </w:p>
        </w:tc>
        <w:tc>
          <w:tcPr>
            <w:tcW w:type="dxa" w:w="3024"/>
            <w:vAlign w:val="center"/>
          </w:tcPr>
          <w:p>
            <w:r>
              <w:rPr>
                <w:rFonts w:ascii="Noto Sans" w:hAnsi="Noto Sans" w:eastAsia="Noto Sans" w:cs="Noto Sans"/>
                <w:sz w:val="17"/>
              </w:rPr>
              <w:t>run non continua con parsing ambiguo; issue e handoff verso onboarding</w:t>
            </w:r>
          </w:p>
        </w:tc>
      </w:tr>
      <w:tr>
        <w:tc>
          <w:tcPr>
            <w:tcW w:type="dxa" w:w="3024"/>
            <w:vAlign w:val="center"/>
          </w:tcPr>
          <w:p>
            <w:r>
              <w:rPr>
                <w:rFonts w:ascii="Noto Sans" w:hAnsi="Noto Sans" w:eastAsia="Noto Sans" w:cs="Noto Sans"/>
                <w:sz w:val="17"/>
              </w:rPr>
              <w:t>ING-F12</w:t>
            </w:r>
          </w:p>
        </w:tc>
        <w:tc>
          <w:tcPr>
            <w:tcW w:type="dxa" w:w="3024"/>
            <w:vAlign w:val="center"/>
          </w:tcPr>
          <w:p>
            <w:r>
              <w:rPr>
                <w:rFonts w:ascii="Noto Sans" w:hAnsi="Noto Sans" w:eastAsia="Noto Sans" w:cs="Noto Sans"/>
                <w:sz w:val="17"/>
              </w:rPr>
              <w:t>DB outage</w:t>
            </w:r>
          </w:p>
        </w:tc>
        <w:tc>
          <w:tcPr>
            <w:tcW w:type="dxa" w:w="3024"/>
            <w:vAlign w:val="center"/>
          </w:tcPr>
          <w:p>
            <w:r>
              <w:rPr>
                <w:rFonts w:ascii="Noto Sans" w:hAnsi="Noto Sans" w:eastAsia="Noto Sans" w:cs="Noto Sans"/>
                <w:sz w:val="17"/>
              </w:rPr>
              <w:t>nessun best-effort non persistito; ripresa deterministica dopo restore</w:t>
            </w:r>
          </w:p>
        </w:tc>
      </w:tr>
      <w:tr>
        <w:tc>
          <w:tcPr>
            <w:tcW w:type="dxa" w:w="3024"/>
            <w:vAlign w:val="center"/>
          </w:tcPr>
          <w:p>
            <w:r>
              <w:rPr>
                <w:rFonts w:ascii="Noto Sans" w:hAnsi="Noto Sans" w:eastAsia="Noto Sans" w:cs="Noto Sans"/>
                <w:sz w:val="17"/>
              </w:rPr>
              <w:t>ING-F13</w:t>
            </w:r>
          </w:p>
        </w:tc>
        <w:tc>
          <w:tcPr>
            <w:tcW w:type="dxa" w:w="3024"/>
            <w:vAlign w:val="center"/>
          </w:tcPr>
          <w:p>
            <w:r>
              <w:rPr>
                <w:rFonts w:ascii="Noto Sans" w:hAnsi="Noto Sans" w:eastAsia="Noto Sans" w:cs="Noto Sans"/>
                <w:sz w:val="17"/>
              </w:rPr>
              <w:t>Graceful shutdown</w:t>
            </w:r>
          </w:p>
        </w:tc>
        <w:tc>
          <w:tcPr>
            <w:tcW w:type="dxa" w:w="3024"/>
            <w:vAlign w:val="center"/>
          </w:tcPr>
          <w:p>
            <w:r>
              <w:rPr>
                <w:rFonts w:ascii="Noto Sans" w:hAnsi="Noto Sans" w:eastAsia="Noto Sans" w:cs="Noto Sans"/>
                <w:sz w:val="17"/>
              </w:rPr>
              <w:t>nessun record perso; lease recuperabile; watermark coerente</w:t>
            </w:r>
          </w:p>
        </w:tc>
      </w:tr>
      <w:tr>
        <w:tc>
          <w:tcPr>
            <w:tcW w:type="dxa" w:w="3024"/>
            <w:vAlign w:val="center"/>
          </w:tcPr>
          <w:p>
            <w:r>
              <w:rPr>
                <w:rFonts w:ascii="Noto Sans" w:hAnsi="Noto Sans" w:eastAsia="Noto Sans" w:cs="Noto Sans"/>
                <w:sz w:val="17"/>
              </w:rPr>
              <w:t>ING-F14</w:t>
            </w:r>
          </w:p>
        </w:tc>
        <w:tc>
          <w:tcPr>
            <w:tcW w:type="dxa" w:w="3024"/>
            <w:vAlign w:val="center"/>
          </w:tcPr>
          <w:p>
            <w:r>
              <w:rPr>
                <w:rFonts w:ascii="Noto Sans" w:hAnsi="Noto Sans" w:eastAsia="Noto Sans" w:cs="Noto Sans"/>
                <w:sz w:val="17"/>
              </w:rPr>
              <w:t>Security failure</w:t>
            </w:r>
          </w:p>
        </w:tc>
        <w:tc>
          <w:tcPr>
            <w:tcW w:type="dxa" w:w="3024"/>
            <w:vAlign w:val="center"/>
          </w:tcPr>
          <w:p>
            <w:r>
              <w:rPr>
                <w:rFonts w:ascii="Noto Sans" w:hAnsi="Noto Sans" w:eastAsia="Noto Sans" w:cs="Noto Sans"/>
                <w:sz w:val="17"/>
              </w:rPr>
              <w:t>nessun fallback trusted-zone o token bypass</w:t>
            </w:r>
          </w:p>
        </w:tc>
      </w:tr>
      <w:tr>
        <w:tc>
          <w:tcPr>
            <w:tcW w:type="dxa" w:w="3024"/>
            <w:vAlign w:val="center"/>
          </w:tcPr>
          <w:p>
            <w:r>
              <w:rPr>
                <w:rFonts w:ascii="Noto Sans" w:hAnsi="Noto Sans" w:eastAsia="Noto Sans" w:cs="Noto Sans"/>
                <w:sz w:val="17"/>
              </w:rPr>
              <w:t>ING-F15</w:t>
            </w:r>
          </w:p>
        </w:tc>
        <w:tc>
          <w:tcPr>
            <w:tcW w:type="dxa" w:w="3024"/>
            <w:vAlign w:val="center"/>
          </w:tcPr>
          <w:p>
            <w:r>
              <w:rPr>
                <w:rFonts w:ascii="Noto Sans" w:hAnsi="Noto Sans" w:eastAsia="Noto Sans" w:cs="Noto Sans"/>
                <w:sz w:val="17"/>
              </w:rPr>
              <w:t>Historical contract replay</w:t>
            </w:r>
          </w:p>
        </w:tc>
        <w:tc>
          <w:tcPr>
            <w:tcW w:type="dxa" w:w="3024"/>
            <w:vAlign w:val="center"/>
          </w:tcPr>
          <w:p>
            <w:r>
              <w:rPr>
                <w:rFonts w:ascii="Noto Sans" w:hAnsi="Noto Sans" w:eastAsia="Noto Sans" w:cs="Noto Sans"/>
                <w:sz w:val="17"/>
              </w:rPr>
              <w:t>REPRODUCE usa versioni storiche risolvibili e produce evidence confrontabile</w:t>
            </w:r>
          </w:p>
        </w:tc>
      </w:tr>
    </w:tbl>
    <w:p>
      <w:pPr>
        <w:pStyle w:val="Heading1"/>
      </w:pPr>
      <w:r>
        <w:rPr>
          <w:rFonts w:ascii="Noto Sans" w:hAnsi="Noto Sans" w:eastAsia="Noto Sans" w:cs="Noto Sans"/>
        </w:rPr>
        <w:t>103. Failure semantics — decisioni normative</w:t>
      </w:r>
    </w:p>
    <w:p>
      <w:pPr>
        <w:pStyle w:val="ListBullet"/>
      </w:pPr>
      <w:r>
        <w:rPr>
          <w:rFonts w:ascii="Noto Sans" w:hAnsi="Noto Sans" w:eastAsia="Noto Sans" w:cs="Noto Sans"/>
        </w:rPr>
        <w:t>La rete interna o il cluster non trasformano una failure di autenticazione in una chiamata trusted.</w:t>
      </w:r>
    </w:p>
    <w:p>
      <w:pPr>
        <w:pStyle w:val="ListBullet"/>
      </w:pPr>
      <w:r>
        <w:rPr>
          <w:rFonts w:ascii="Noto Sans" w:hAnsi="Noto Sans" w:eastAsia="Noto Sans" w:cs="Noto Sans"/>
        </w:rPr>
        <w:t>Il committed watermark avanza soltanto dopo durable handoff del perimetro previsto dalla strategy.</w:t>
      </w:r>
    </w:p>
    <w:p>
      <w:pPr>
        <w:pStyle w:val="ListBullet"/>
      </w:pPr>
      <w:r>
        <w:rPr>
          <w:rFonts w:ascii="Noto Sans" w:hAnsi="Noto Sans" w:eastAsia="Noto Sans" w:cs="Noto Sans"/>
        </w:rPr>
        <w:t>Il retry automatico è limitato alle categorie esplicitamente retryable e a un budget finito.</w:t>
      </w:r>
    </w:p>
    <w:p>
      <w:pPr>
        <w:pStyle w:val="ListBullet"/>
      </w:pPr>
      <w:r>
        <w:rPr>
          <w:rFonts w:ascii="Noto Sans" w:hAnsi="Noto Sans" w:eastAsia="Noto Sans" w:cs="Noto Sans"/>
        </w:rPr>
        <w:t>Quarantine non significa perdita: conserva raw reference, lineage, contratti e failure evidence.</w:t>
      </w:r>
    </w:p>
    <w:p>
      <w:pPr>
        <w:pStyle w:val="ListBullet"/>
      </w:pPr>
      <w:r>
        <w:rPr>
          <w:rFonts w:ascii="Noto Sans" w:hAnsi="Noto Sans" w:eastAsia="Noto Sans" w:cs="Noto Sans"/>
        </w:rPr>
        <w:t>PAUSE è reversibile; ABORT è terminale; RESUME non cambia il bundle pinning della run.</w:t>
      </w:r>
    </w:p>
    <w:p>
      <w:pPr>
        <w:pStyle w:val="ListBullet"/>
      </w:pPr>
      <w:r>
        <w:rPr>
          <w:rFonts w:ascii="Noto Sans" w:hAnsi="Noto Sans" w:eastAsia="Noto Sans" w:cs="Noto Sans"/>
        </w:rPr>
        <w:t>Una run può essere COMPLETED_WITH_WARNINGS soltanto quando le eccezioni residue sono esplicite, non-blocking e auditabili.</w:t>
      </w:r>
    </w:p>
    <w:p>
      <w:pPr>
        <w:pStyle w:val="ListBullet"/>
      </w:pPr>
      <w:r>
        <w:rPr>
          <w:rFonts w:ascii="Noto Sans" w:hAnsi="Noto Sans" w:eastAsia="Noto Sans" w:cs="Noto Sans"/>
        </w:rPr>
        <w:t>Replay e reprocessing producono nuova provenance e non riscrivono la storia.</w:t>
      </w:r>
    </w:p>
    <w:p>
      <w:pPr>
        <w:pStyle w:val="ListBullet"/>
      </w:pPr>
      <w:r>
        <w:rPr>
          <w:rFonts w:ascii="Noto Sans" w:hAnsi="Noto Sans" w:eastAsia="Noto Sans" w:cs="Noto Sans"/>
        </w:rPr>
        <w:t>Contratti storici necessari a retention, audit o replay restano risolvibili e non sono eliminabili distruttivamente.</w:t>
      </w:r>
    </w:p>
    <w:p>
      <w:pPr>
        <w:pStyle w:val="ListBullet"/>
      </w:pPr>
      <w:r>
        <w:rPr>
          <w:rFonts w:ascii="Noto Sans" w:hAnsi="Noto Sans" w:eastAsia="Noto Sans" w:cs="Noto Sans"/>
        </w:rPr>
        <w:t>Fault di una singola sorgente non devono rendere indisponibile l’intero Ingestion Runtime per le altre sorgenti.</w:t>
      </w:r>
    </w:p>
    <w:p>
      <w:pPr>
        <w:pStyle w:val="ListBullet"/>
      </w:pPr>
      <w:r>
        <w:rPr>
          <w:rFonts w:ascii="Noto Sans" w:hAnsi="Noto Sans" w:eastAsia="Noto Sans" w:cs="Noto Sans"/>
        </w:rPr>
        <w:t>Nessuna nuova infrastruttura di messaging è richiesta per implementare queste semantiche nella baseline.</w:t>
      </w:r>
    </w:p>
    <w:p>
      <w:r>
        <w:rPr>
          <w:rFonts w:ascii="Noto Sans" w:hAnsi="Noto Sans" w:eastAsia="Noto Sans" w:cs="Noto Sans"/>
        </w:rPr>
        <w:t>La v0.8 congela il modello di compatibilità dell’Ingestion Runtime. Tutti i contratti eseguibili e di handoff vengono trattati come artefatti versionati, testabili e storicamente risolvibili. L’obiettivo non è aggiungere funzionalità, ma impedire che evoluzioni indipendenti di Source API, Onboarding, Semantic Registry, Adapter, processing pipeline o UDP rompano run attive, replay storici o consumer già distribuiti.</w:t>
      </w:r>
    </w:p>
    <w:tbl>
      <w:tblPr>
        <w:tblStyle w:val="TableGrid"/>
        <w:tblW w:type="auto" w:w="0"/>
        <w:tblLook w:firstColumn="1" w:firstRow="1" w:lastColumn="0" w:lastRow="0" w:noHBand="0" w:noVBand="1" w:val="04A0"/>
      </w:tblPr>
      <w:tblGrid>
        <w:gridCol w:w="9072"/>
      </w:tblGrid>
      <w:tr>
        <w:tc>
          <w:tcPr>
            <w:tcW w:type="dxa" w:w="9072"/>
            <w:shd w:fill="EAF6EA"/>
          </w:tcPr>
          <w:p>
            <w:r>
              <w:rPr>
                <w:rFonts w:ascii="Noto Sans" w:hAnsi="Noto Sans" w:eastAsia="Noto Sans" w:cs="Noto Sans"/>
                <w:sz w:val="17"/>
              </w:rPr>
            </w:r>
            <w:r>
              <w:rPr>
                <w:rFonts w:ascii="Noto Sans" w:hAnsi="Noto Sans" w:eastAsia="Noto Sans" w:cs="Noto Sans"/>
                <w:sz w:val="17"/>
              </w:rPr>
              <w:t>Decisione normativa v0.8</w:t>
              <w:br/>
              <w:t>Compatibilità e versionamento sono parte del contratto operativo, non una convenzione informale. Nessuna modifica può essere dichiarata “compatibile” senza contract test e consumer compatibility test.</w:t>
            </w:r>
          </w:p>
        </w:tc>
      </w:tr>
    </w:tbl>
    <w:p>
      <w:pPr>
        <w:pStyle w:val="Heading1"/>
      </w:pPr>
      <w:r>
        <w:rPr>
          <w:rFonts w:ascii="Noto Sans" w:hAnsi="Noto Sans" w:eastAsia="Noto Sans" w:cs="Noto Sans"/>
        </w:rPr>
        <w:t>104. Assi di compatibilità</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814"/>
            <w:shd w:fill="0B4F6C"/>
          </w:tcPr>
          <w:p>
            <w:r>
              <w:rPr>
                <w:rFonts w:ascii="Noto Sans" w:hAnsi="Noto Sans" w:eastAsia="Noto Sans" w:cs="Noto Sans"/>
                <w:b/>
                <w:color w:val="FFFFFF"/>
                <w:sz w:val="17"/>
              </w:rPr>
              <w:t>Asse</w:t>
            </w:r>
          </w:p>
        </w:tc>
        <w:tc>
          <w:tcPr>
            <w:tcW w:type="dxa" w:w="3402"/>
            <w:shd w:fill="0B4F6C"/>
          </w:tcPr>
          <w:p>
            <w:r>
              <w:rPr>
                <w:rFonts w:ascii="Noto Sans" w:hAnsi="Noto Sans" w:eastAsia="Noto Sans" w:cs="Noto Sans"/>
                <w:b/>
                <w:color w:val="FFFFFF"/>
                <w:sz w:val="17"/>
              </w:rPr>
              <w:t>Oggetto</w:t>
            </w:r>
          </w:p>
        </w:tc>
        <w:tc>
          <w:tcPr>
            <w:tcW w:type="dxa" w:w="3402"/>
            <w:shd w:fill="0B4F6C"/>
          </w:tcPr>
          <w:p>
            <w:r>
              <w:rPr>
                <w:rFonts w:ascii="Noto Sans" w:hAnsi="Noto Sans" w:eastAsia="Noto Sans" w:cs="Noto Sans"/>
                <w:b/>
                <w:color w:val="FFFFFF"/>
                <w:sz w:val="17"/>
              </w:rPr>
              <w:t>Autorità / criterio</w:t>
            </w:r>
          </w:p>
        </w:tc>
      </w:tr>
      <w:tr>
        <w:tc>
          <w:tcPr>
            <w:tcW w:type="dxa" w:w="1814"/>
            <w:vAlign w:val="center"/>
          </w:tcPr>
          <w:p>
            <w:r>
              <w:rPr>
                <w:rFonts w:ascii="Noto Sans" w:hAnsi="Noto Sans" w:eastAsia="Noto Sans" w:cs="Noto Sans"/>
                <w:sz w:val="17"/>
              </w:rPr>
              <w:t>Source contract</w:t>
            </w:r>
          </w:p>
        </w:tc>
        <w:tc>
          <w:tcPr>
            <w:tcW w:type="dxa" w:w="3402"/>
            <w:vAlign w:val="center"/>
          </w:tcPr>
          <w:p>
            <w:r>
              <w:rPr>
                <w:rFonts w:ascii="Noto Sans" w:hAnsi="Noto Sans" w:eastAsia="Noto Sans" w:cs="Noto Sans"/>
                <w:sz w:val="17"/>
              </w:rPr>
              <w:t>Source API, schema nativo, code list, paging/delta</w:t>
            </w:r>
          </w:p>
        </w:tc>
        <w:tc>
          <w:tcPr>
            <w:tcW w:type="dxa" w:w="3402"/>
            <w:vAlign w:val="center"/>
          </w:tcPr>
          <w:p>
            <w:r>
              <w:rPr>
                <w:rFonts w:ascii="Noto Sans" w:hAnsi="Noto Sans" w:eastAsia="Noto Sans" w:cs="Noto Sans"/>
                <w:sz w:val="17"/>
              </w:rPr>
              <w:t>Verticale + Onboarding; il Runtime rileva e non reinterpretata drift</w:t>
            </w:r>
          </w:p>
        </w:tc>
      </w:tr>
      <w:tr>
        <w:tc>
          <w:tcPr>
            <w:tcW w:type="dxa" w:w="1814"/>
            <w:vAlign w:val="center"/>
          </w:tcPr>
          <w:p>
            <w:r>
              <w:rPr>
                <w:rFonts w:ascii="Noto Sans" w:hAnsi="Noto Sans" w:eastAsia="Noto Sans" w:cs="Noto Sans"/>
                <w:sz w:val="17"/>
              </w:rPr>
              <w:t>Configuration contract</w:t>
            </w:r>
          </w:p>
        </w:tc>
        <w:tc>
          <w:tcPr>
            <w:tcW w:type="dxa" w:w="3402"/>
            <w:vAlign w:val="center"/>
          </w:tcPr>
          <w:p>
            <w:r>
              <w:rPr>
                <w:rFonts w:ascii="Noto Sans" w:hAnsi="Noto Sans" w:eastAsia="Noto Sans" w:cs="Noto Sans"/>
                <w:sz w:val="17"/>
              </w:rPr>
              <w:t>PublishedConfigurationBundle e riferimenti versionati</w:t>
            </w:r>
          </w:p>
        </w:tc>
        <w:tc>
          <w:tcPr>
            <w:tcW w:type="dxa" w:w="3402"/>
            <w:vAlign w:val="center"/>
          </w:tcPr>
          <w:p>
            <w:r>
              <w:rPr>
                <w:rFonts w:ascii="Noto Sans" w:hAnsi="Noto Sans" w:eastAsia="Noto Sans" w:cs="Noto Sans"/>
                <w:sz w:val="17"/>
              </w:rPr>
              <w:t>Source Onboarding &amp; Configuration</w:t>
            </w:r>
          </w:p>
        </w:tc>
      </w:tr>
      <w:tr>
        <w:tc>
          <w:tcPr>
            <w:tcW w:type="dxa" w:w="1814"/>
            <w:vAlign w:val="center"/>
          </w:tcPr>
          <w:p>
            <w:r>
              <w:rPr>
                <w:rFonts w:ascii="Noto Sans" w:hAnsi="Noto Sans" w:eastAsia="Noto Sans" w:cs="Noto Sans"/>
                <w:sz w:val="17"/>
              </w:rPr>
              <w:t>Semantic contract</w:t>
            </w:r>
          </w:p>
        </w:tc>
        <w:tc>
          <w:tcPr>
            <w:tcW w:type="dxa" w:w="3402"/>
            <w:vAlign w:val="center"/>
          </w:tcPr>
          <w:p>
            <w:r>
              <w:rPr>
                <w:rFonts w:ascii="Noto Sans" w:hAnsi="Noto Sans" w:eastAsia="Noto Sans" w:cs="Noto Sans"/>
                <w:sz w:val="17"/>
              </w:rPr>
              <w:t>SemanticPublicationSet / SemanticReference</w:t>
            </w:r>
          </w:p>
        </w:tc>
        <w:tc>
          <w:tcPr>
            <w:tcW w:type="dxa" w:w="3402"/>
            <w:vAlign w:val="center"/>
          </w:tcPr>
          <w:p>
            <w:r>
              <w:rPr>
                <w:rFonts w:ascii="Noto Sans" w:hAnsi="Noto Sans" w:eastAsia="Noto Sans" w:cs="Noto Sans"/>
                <w:sz w:val="17"/>
              </w:rPr>
              <w:t>Semantic Model / Registry</w:t>
            </w:r>
          </w:p>
        </w:tc>
      </w:tr>
      <w:tr>
        <w:tc>
          <w:tcPr>
            <w:tcW w:type="dxa" w:w="1814"/>
            <w:vAlign w:val="center"/>
          </w:tcPr>
          <w:p>
            <w:r>
              <w:rPr>
                <w:rFonts w:ascii="Noto Sans" w:hAnsi="Noto Sans" w:eastAsia="Noto Sans" w:cs="Noto Sans"/>
                <w:sz w:val="17"/>
              </w:rPr>
              <w:t>Runtime contract</w:t>
            </w:r>
          </w:p>
        </w:tc>
        <w:tc>
          <w:tcPr>
            <w:tcW w:type="dxa" w:w="3402"/>
            <w:vAlign w:val="center"/>
          </w:tcPr>
          <w:p>
            <w:r>
              <w:rPr>
                <w:rFonts w:ascii="Noto Sans" w:hAnsi="Noto Sans" w:eastAsia="Noto Sans" w:cs="Noto Sans"/>
                <w:sz w:val="17"/>
              </w:rPr>
              <w:t>Canonical Data Envelope, run API, issue model</w:t>
            </w:r>
          </w:p>
        </w:tc>
        <w:tc>
          <w:tcPr>
            <w:tcW w:type="dxa" w:w="3402"/>
            <w:vAlign w:val="center"/>
          </w:tcPr>
          <w:p>
            <w:r>
              <w:rPr>
                <w:rFonts w:ascii="Noto Sans" w:hAnsi="Noto Sans" w:eastAsia="Noto Sans" w:cs="Noto Sans"/>
                <w:sz w:val="17"/>
              </w:rPr>
              <w:t>Ingestion Runtime</w:t>
            </w:r>
          </w:p>
        </w:tc>
      </w:tr>
      <w:tr>
        <w:tc>
          <w:tcPr>
            <w:tcW w:type="dxa" w:w="1814"/>
            <w:vAlign w:val="center"/>
          </w:tcPr>
          <w:p>
            <w:r>
              <w:rPr>
                <w:rFonts w:ascii="Noto Sans" w:hAnsi="Noto Sans" w:eastAsia="Noto Sans" w:cs="Noto Sans"/>
                <w:sz w:val="17"/>
              </w:rPr>
              <w:t>Downstream contract</w:t>
            </w:r>
          </w:p>
        </w:tc>
        <w:tc>
          <w:tcPr>
            <w:tcW w:type="dxa" w:w="3402"/>
            <w:vAlign w:val="center"/>
          </w:tcPr>
          <w:p>
            <w:r>
              <w:rPr>
                <w:rFonts w:ascii="Noto Sans" w:hAnsi="Noto Sans" w:eastAsia="Noto Sans" w:cs="Noto Sans"/>
                <w:sz w:val="17"/>
              </w:rPr>
              <w:t>HandoffPayload, ACK, lineage</w:t>
            </w:r>
          </w:p>
        </w:tc>
        <w:tc>
          <w:tcPr>
            <w:tcW w:type="dxa" w:w="3402"/>
            <w:vAlign w:val="center"/>
          </w:tcPr>
          <w:p>
            <w:r>
              <w:rPr>
                <w:rFonts w:ascii="Noto Sans" w:hAnsi="Noto Sans" w:eastAsia="Noto Sans" w:cs="Noto Sans"/>
                <w:sz w:val="17"/>
              </w:rPr>
              <w:t>Ingestion Runtime + consumer downstream</w:t>
            </w:r>
          </w:p>
        </w:tc>
      </w:tr>
      <w:tr>
        <w:tc>
          <w:tcPr>
            <w:tcW w:type="dxa" w:w="1814"/>
            <w:vAlign w:val="center"/>
          </w:tcPr>
          <w:p>
            <w:r>
              <w:rPr>
                <w:rFonts w:ascii="Noto Sans" w:hAnsi="Noto Sans" w:eastAsia="Noto Sans" w:cs="Noto Sans"/>
                <w:sz w:val="17"/>
              </w:rPr>
              <w:t>Implementation contract</w:t>
            </w:r>
          </w:p>
        </w:tc>
        <w:tc>
          <w:tcPr>
            <w:tcW w:type="dxa" w:w="3402"/>
            <w:vAlign w:val="center"/>
          </w:tcPr>
          <w:p>
            <w:r>
              <w:rPr>
                <w:rFonts w:ascii="Noto Sans" w:hAnsi="Noto Sans" w:eastAsia="Noto Sans" w:cs="Noto Sans"/>
                <w:sz w:val="17"/>
              </w:rPr>
              <w:t>SPI Java / plugin compatibility</w:t>
            </w:r>
          </w:p>
        </w:tc>
        <w:tc>
          <w:tcPr>
            <w:tcW w:type="dxa" w:w="3402"/>
            <w:vAlign w:val="center"/>
          </w:tcPr>
          <w:p>
            <w:r>
              <w:rPr>
                <w:rFonts w:ascii="Noto Sans" w:hAnsi="Noto Sans" w:eastAsia="Noto Sans" w:cs="Noto Sans"/>
                <w:sz w:val="17"/>
              </w:rPr>
              <w:t>Ingestion Runtime repository</w:t>
            </w:r>
          </w:p>
        </w:tc>
      </w:tr>
    </w:tbl>
    <w:p>
      <w:r>
        <w:rPr>
          <w:rFonts w:ascii="Noto Sans" w:hAnsi="Noto Sans" w:eastAsia="Noto Sans" w:cs="Noto Sans"/>
        </w:rPr>
        <w:t>Gli assi evolvono indipendentemente. Una nuova versione dello schema sorgente non implica automaticamente una nuova versione del Canonical Data Envelope; viceversa, una breaking change del downstream contract non può essere mascherata come semplice cambio Adapter.</w:t>
      </w:r>
    </w:p>
    <w:p>
      <w:pPr>
        <w:pStyle w:val="Heading1"/>
      </w:pPr>
      <w:r>
        <w:rPr>
          <w:rFonts w:ascii="Noto Sans" w:hAnsi="Noto Sans" w:eastAsia="Noto Sans" w:cs="Noto Sans"/>
        </w:rPr>
        <w:t>105. Semantic Versioning Policy</w:t>
      </w:r>
    </w:p>
    <w:p>
      <w:r>
        <w:rPr>
          <w:rFonts w:ascii="Noto Sans" w:hAnsi="Noto Sans" w:eastAsia="Noto Sans" w:cs="Noto Sans"/>
        </w:rPr>
        <w:t>Gli artefatti di contratto OUF usano versionamento semantico MAJOR.MINOR.PATCH salvo standard esterni che impongano una diversa convenzione. La compatibilità è valutata rispetto al consumer osservabile, non soltanto alla sintassi del file.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721"/>
            <w:shd w:fill="0B4F6C"/>
          </w:tcPr>
          <w:p>
            <w:r>
              <w:rPr>
                <w:rFonts w:ascii="Noto Sans" w:hAnsi="Noto Sans" w:eastAsia="Noto Sans" w:cs="Noto Sans"/>
                <w:b/>
                <w:color w:val="FFFFFF"/>
                <w:sz w:val="17"/>
              </w:rPr>
              <w:t>Cambio</w:t>
            </w:r>
          </w:p>
        </w:tc>
        <w:tc>
          <w:tcPr>
            <w:tcW w:type="dxa" w:w="1587"/>
            <w:shd w:fill="0B4F6C"/>
          </w:tcPr>
          <w:p>
            <w:r>
              <w:rPr>
                <w:rFonts w:ascii="Noto Sans" w:hAnsi="Noto Sans" w:eastAsia="Noto Sans" w:cs="Noto Sans"/>
                <w:b/>
                <w:color w:val="FFFFFF"/>
                <w:sz w:val="17"/>
              </w:rPr>
              <w:t>Classificazione</w:t>
            </w:r>
          </w:p>
        </w:tc>
        <w:tc>
          <w:tcPr>
            <w:tcW w:type="dxa" w:w="4309"/>
            <w:shd w:fill="0B4F6C"/>
          </w:tcPr>
          <w:p>
            <w:r>
              <w:rPr>
                <w:rFonts w:ascii="Noto Sans" w:hAnsi="Noto Sans" w:eastAsia="Noto Sans" w:cs="Noto Sans"/>
                <w:b/>
                <w:color w:val="FFFFFF"/>
                <w:sz w:val="17"/>
              </w:rPr>
              <w:t>Regola</w:t>
            </w:r>
          </w:p>
        </w:tc>
      </w:tr>
      <w:tr>
        <w:tc>
          <w:tcPr>
            <w:tcW w:type="dxa" w:w="2721"/>
            <w:vAlign w:val="center"/>
          </w:tcPr>
          <w:p>
            <w:r>
              <w:rPr>
                <w:rFonts w:ascii="Noto Sans" w:hAnsi="Noto Sans" w:eastAsia="Noto Sans" w:cs="Noto Sans"/>
                <w:sz w:val="17"/>
              </w:rPr>
              <w:t>Aggiunta di campo opzionale</w:t>
            </w:r>
          </w:p>
        </w:tc>
        <w:tc>
          <w:tcPr>
            <w:tcW w:type="dxa" w:w="1587"/>
            <w:vAlign w:val="center"/>
          </w:tcPr>
          <w:p>
            <w:r>
              <w:rPr>
                <w:rFonts w:ascii="Noto Sans" w:hAnsi="Noto Sans" w:eastAsia="Noto Sans" w:cs="Noto Sans"/>
                <w:sz w:val="17"/>
              </w:rPr>
              <w:t>MINOR</w:t>
            </w:r>
          </w:p>
        </w:tc>
        <w:tc>
          <w:tcPr>
            <w:tcW w:type="dxa" w:w="4309"/>
            <w:vAlign w:val="center"/>
          </w:tcPr>
          <w:p>
            <w:r>
              <w:rPr>
                <w:rFonts w:ascii="Noto Sans" w:hAnsi="Noto Sans" w:eastAsia="Noto Sans" w:cs="Noto Sans"/>
                <w:sz w:val="17"/>
              </w:rPr>
              <w:t>Ammessa se i consumer ignorano campi sconosciuti e gli schema test lo confermano.</w:t>
            </w:r>
          </w:p>
        </w:tc>
      </w:tr>
      <w:tr>
        <w:tc>
          <w:tcPr>
            <w:tcW w:type="dxa" w:w="2721"/>
            <w:vAlign w:val="center"/>
          </w:tcPr>
          <w:p>
            <w:r>
              <w:rPr>
                <w:rFonts w:ascii="Noto Sans" w:hAnsi="Noto Sans" w:eastAsia="Noto Sans" w:cs="Noto Sans"/>
                <w:sz w:val="17"/>
              </w:rPr>
              <w:t>Chiarimento documentale senza comportamento</w:t>
            </w:r>
          </w:p>
        </w:tc>
        <w:tc>
          <w:tcPr>
            <w:tcW w:type="dxa" w:w="1587"/>
            <w:vAlign w:val="center"/>
          </w:tcPr>
          <w:p>
            <w:r>
              <w:rPr>
                <w:rFonts w:ascii="Noto Sans" w:hAnsi="Noto Sans" w:eastAsia="Noto Sans" w:cs="Noto Sans"/>
                <w:sz w:val="17"/>
              </w:rPr>
              <w:t>PATCH</w:t>
            </w:r>
          </w:p>
        </w:tc>
        <w:tc>
          <w:tcPr>
            <w:tcW w:type="dxa" w:w="4309"/>
            <w:vAlign w:val="center"/>
          </w:tcPr>
          <w:p>
            <w:r>
              <w:rPr>
                <w:rFonts w:ascii="Noto Sans" w:hAnsi="Noto Sans" w:eastAsia="Noto Sans" w:cs="Noto Sans"/>
                <w:sz w:val="17"/>
              </w:rPr>
              <w:t>Nessuna variazione wire/runtime.</w:t>
            </w:r>
          </w:p>
        </w:tc>
      </w:tr>
      <w:tr>
        <w:tc>
          <w:tcPr>
            <w:tcW w:type="dxa" w:w="2721"/>
            <w:vAlign w:val="center"/>
          </w:tcPr>
          <w:p>
            <w:r>
              <w:rPr>
                <w:rFonts w:ascii="Noto Sans" w:hAnsi="Noto Sans" w:eastAsia="Noto Sans" w:cs="Noto Sans"/>
                <w:sz w:val="17"/>
              </w:rPr>
              <w:t>Nuovo enum value</w:t>
            </w:r>
          </w:p>
        </w:tc>
        <w:tc>
          <w:tcPr>
            <w:tcW w:type="dxa" w:w="1587"/>
            <w:vAlign w:val="center"/>
          </w:tcPr>
          <w:p>
            <w:r>
              <w:rPr>
                <w:rFonts w:ascii="Noto Sans" w:hAnsi="Noto Sans" w:eastAsia="Noto Sans" w:cs="Noto Sans"/>
                <w:sz w:val="17"/>
              </w:rPr>
              <w:t>MINOR o MAJOR</w:t>
            </w:r>
          </w:p>
        </w:tc>
        <w:tc>
          <w:tcPr>
            <w:tcW w:type="dxa" w:w="4309"/>
            <w:vAlign w:val="center"/>
          </w:tcPr>
          <w:p>
            <w:r>
              <w:rPr>
                <w:rFonts w:ascii="Noto Sans" w:hAnsi="Noto Sans" w:eastAsia="Noto Sans" w:cs="Noto Sans"/>
                <w:sz w:val="17"/>
              </w:rPr>
              <w:t>MINOR solo se consumer dichiarano unknown-value tolerance; altrimenti MAJOR.</w:t>
            </w:r>
          </w:p>
        </w:tc>
      </w:tr>
      <w:tr>
        <w:tc>
          <w:tcPr>
            <w:tcW w:type="dxa" w:w="2721"/>
            <w:vAlign w:val="center"/>
          </w:tcPr>
          <w:p>
            <w:r>
              <w:rPr>
                <w:rFonts w:ascii="Noto Sans" w:hAnsi="Noto Sans" w:eastAsia="Noto Sans" w:cs="Noto Sans"/>
                <w:sz w:val="17"/>
              </w:rPr>
              <w:t>Campo optional → required</w:t>
            </w:r>
          </w:p>
        </w:tc>
        <w:tc>
          <w:tcPr>
            <w:tcW w:type="dxa" w:w="1587"/>
            <w:vAlign w:val="center"/>
          </w:tcPr>
          <w:p>
            <w:r>
              <w:rPr>
                <w:rFonts w:ascii="Noto Sans" w:hAnsi="Noto Sans" w:eastAsia="Noto Sans" w:cs="Noto Sans"/>
                <w:sz w:val="17"/>
              </w:rPr>
              <w:t>MAJOR</w:t>
            </w:r>
          </w:p>
        </w:tc>
        <w:tc>
          <w:tcPr>
            <w:tcW w:type="dxa" w:w="4309"/>
            <w:vAlign w:val="center"/>
          </w:tcPr>
          <w:p>
            <w:r>
              <w:rPr>
                <w:rFonts w:ascii="Noto Sans" w:hAnsi="Noto Sans" w:eastAsia="Noto Sans" w:cs="Noto Sans"/>
                <w:sz w:val="17"/>
              </w:rPr>
              <w:t>Breaking change.</w:t>
            </w:r>
          </w:p>
        </w:tc>
      </w:tr>
      <w:tr>
        <w:tc>
          <w:tcPr>
            <w:tcW w:type="dxa" w:w="2721"/>
            <w:vAlign w:val="center"/>
          </w:tcPr>
          <w:p>
            <w:r>
              <w:rPr>
                <w:rFonts w:ascii="Noto Sans" w:hAnsi="Noto Sans" w:eastAsia="Noto Sans" w:cs="Noto Sans"/>
                <w:sz w:val="17"/>
              </w:rPr>
              <w:t>Rimozione/rinominazione campo</w:t>
            </w:r>
          </w:p>
        </w:tc>
        <w:tc>
          <w:tcPr>
            <w:tcW w:type="dxa" w:w="1587"/>
            <w:vAlign w:val="center"/>
          </w:tcPr>
          <w:p>
            <w:r>
              <w:rPr>
                <w:rFonts w:ascii="Noto Sans" w:hAnsi="Noto Sans" w:eastAsia="Noto Sans" w:cs="Noto Sans"/>
                <w:sz w:val="17"/>
              </w:rPr>
              <w:t>MAJOR</w:t>
            </w:r>
          </w:p>
        </w:tc>
        <w:tc>
          <w:tcPr>
            <w:tcW w:type="dxa" w:w="4309"/>
            <w:vAlign w:val="center"/>
          </w:tcPr>
          <w:p>
            <w:r>
              <w:rPr>
                <w:rFonts w:ascii="Noto Sans" w:hAnsi="Noto Sans" w:eastAsia="Noto Sans" w:cs="Noto Sans"/>
                <w:sz w:val="17"/>
              </w:rPr>
              <w:t>Breaking change salvo alias/compatibility window normata.</w:t>
            </w:r>
          </w:p>
        </w:tc>
      </w:tr>
      <w:tr>
        <w:tc>
          <w:tcPr>
            <w:tcW w:type="dxa" w:w="2721"/>
            <w:vAlign w:val="center"/>
          </w:tcPr>
          <w:p>
            <w:r>
              <w:rPr>
                <w:rFonts w:ascii="Noto Sans" w:hAnsi="Noto Sans" w:eastAsia="Noto Sans" w:cs="Noto Sans"/>
                <w:sz w:val="17"/>
              </w:rPr>
              <w:t>Cambio semantica a parità di nome</w:t>
            </w:r>
          </w:p>
        </w:tc>
        <w:tc>
          <w:tcPr>
            <w:tcW w:type="dxa" w:w="1587"/>
            <w:vAlign w:val="center"/>
          </w:tcPr>
          <w:p>
            <w:r>
              <w:rPr>
                <w:rFonts w:ascii="Noto Sans" w:hAnsi="Noto Sans" w:eastAsia="Noto Sans" w:cs="Noto Sans"/>
                <w:sz w:val="17"/>
              </w:rPr>
              <w:t>MAJOR</w:t>
            </w:r>
          </w:p>
        </w:tc>
        <w:tc>
          <w:tcPr>
            <w:tcW w:type="dxa" w:w="4309"/>
            <w:vAlign w:val="center"/>
          </w:tcPr>
          <w:p>
            <w:r>
              <w:rPr>
                <w:rFonts w:ascii="Noto Sans" w:hAnsi="Noto Sans" w:eastAsia="Noto Sans" w:cs="Noto Sans"/>
                <w:sz w:val="17"/>
              </w:rPr>
              <w:t>Sempre breaking, anche se JSON Schema resta valido.</w:t>
            </w:r>
          </w:p>
        </w:tc>
      </w:tr>
      <w:tr>
        <w:tc>
          <w:tcPr>
            <w:tcW w:type="dxa" w:w="2721"/>
            <w:vAlign w:val="center"/>
          </w:tcPr>
          <w:p>
            <w:r>
              <w:rPr>
                <w:rFonts w:ascii="Noto Sans" w:hAnsi="Noto Sans" w:eastAsia="Noto Sans" w:cs="Noto Sans"/>
                <w:sz w:val="17"/>
              </w:rPr>
              <w:t>Nuovo endpoint/additive operation</w:t>
            </w:r>
          </w:p>
        </w:tc>
        <w:tc>
          <w:tcPr>
            <w:tcW w:type="dxa" w:w="1587"/>
            <w:vAlign w:val="center"/>
          </w:tcPr>
          <w:p>
            <w:r>
              <w:rPr>
                <w:rFonts w:ascii="Noto Sans" w:hAnsi="Noto Sans" w:eastAsia="Noto Sans" w:cs="Noto Sans"/>
                <w:sz w:val="17"/>
              </w:rPr>
              <w:t>MINOR</w:t>
            </w:r>
          </w:p>
        </w:tc>
        <w:tc>
          <w:tcPr>
            <w:tcW w:type="dxa" w:w="4309"/>
            <w:vAlign w:val="center"/>
          </w:tcPr>
          <w:p>
            <w:r>
              <w:rPr>
                <w:rFonts w:ascii="Noto Sans" w:hAnsi="Noto Sans" w:eastAsia="Noto Sans" w:cs="Noto Sans"/>
                <w:sz w:val="17"/>
              </w:rPr>
              <w:t>Non altera operationId esistenti.</w:t>
            </w:r>
          </w:p>
        </w:tc>
      </w:tr>
      <w:tr>
        <w:tc>
          <w:tcPr>
            <w:tcW w:type="dxa" w:w="2721"/>
            <w:vAlign w:val="center"/>
          </w:tcPr>
          <w:p>
            <w:r>
              <w:rPr>
                <w:rFonts w:ascii="Noto Sans" w:hAnsi="Noto Sans" w:eastAsia="Noto Sans" w:cs="Noto Sans"/>
                <w:sz w:val="17"/>
              </w:rPr>
              <w:t>Cambio idempotency/ACK semantics</w:t>
            </w:r>
          </w:p>
        </w:tc>
        <w:tc>
          <w:tcPr>
            <w:tcW w:type="dxa" w:w="1587"/>
            <w:vAlign w:val="center"/>
          </w:tcPr>
          <w:p>
            <w:r>
              <w:rPr>
                <w:rFonts w:ascii="Noto Sans" w:hAnsi="Noto Sans" w:eastAsia="Noto Sans" w:cs="Noto Sans"/>
                <w:sz w:val="17"/>
              </w:rPr>
              <w:t>MAJOR</w:t>
            </w:r>
          </w:p>
        </w:tc>
        <w:tc>
          <w:tcPr>
            <w:tcW w:type="dxa" w:w="4309"/>
            <w:vAlign w:val="center"/>
          </w:tcPr>
          <w:p>
            <w:r>
              <w:rPr>
                <w:rFonts w:ascii="Noto Sans" w:hAnsi="Noto Sans" w:eastAsia="Noto Sans" w:cs="Noto Sans"/>
                <w:sz w:val="17"/>
              </w:rPr>
              <w:t>Breaking operativo.</w:t>
            </w:r>
          </w:p>
        </w:tc>
      </w:tr>
    </w:tbl>
    <w:p>
      <w:pPr>
        <w:pStyle w:val="Heading1"/>
      </w:pPr>
      <w:r>
        <w:rPr>
          <w:rFonts w:ascii="Noto Sans" w:hAnsi="Noto Sans" w:eastAsia="Noto Sans" w:cs="Noto Sans"/>
        </w:rPr>
        <w:t>106. PublishedConfigurationBundle compatibility</w:t>
      </w:r>
    </w:p>
    <w:p>
      <w:r>
        <w:rPr>
          <w:rFonts w:ascii="Noto Sans" w:hAnsi="Noto Sans" w:eastAsia="Noto Sans" w:cs="Noto Sans"/>
        </w:rPr>
        <w:t>Una IngestionRun pinna una singola versione immutabile del PublishedConfigurationBundle. Il bundle ACTIVE può avanzare soltanto per run future. Il Runtime non effettua hot-reload di mapping, schema reference o processing profile dentro una run già iniziata.</w:t>
      </w:r>
    </w:p>
    <w:p>
      <w:pPr>
        <w:pStyle w:val="ListBullet"/>
      </w:pPr>
      <w:r>
        <w:rPr>
          <w:rFonts w:ascii="Noto Sans" w:hAnsi="Noto Sans" w:eastAsia="Noto Sans" w:cs="Noto Sans"/>
        </w:rPr>
        <w:t>Il consumer deve poter recuperare esplicitamente una versione storica del bundle tramite identificativo/versione.</w:t>
      </w:r>
    </w:p>
    <w:p>
      <w:pPr>
        <w:pStyle w:val="ListBullet"/>
      </w:pPr>
      <w:r>
        <w:rPr>
          <w:rFonts w:ascii="Noto Sans" w:hAnsi="Noto Sans" w:eastAsia="Noto Sans" w:cs="Noto Sans"/>
        </w:rPr>
        <w:t>Un bundle nuovo può essere dichiarato backward-compatible solo se le sue dipendenze sono risolvibili e il runtime supporta le versioni degli artefatti referenziati.</w:t>
      </w:r>
    </w:p>
    <w:p>
      <w:pPr>
        <w:pStyle w:val="ListBullet"/>
      </w:pPr>
      <w:r>
        <w:rPr>
          <w:rFonts w:ascii="Noto Sans" w:hAnsi="Noto Sans" w:eastAsia="Noto Sans" w:cs="Noto Sans"/>
        </w:rPr>
        <w:t>Una modifica che richiede un Adapter non presente nel runtime deve fallire in PREPARE/VALIDATE, non a metà elaborazione.</w:t>
      </w:r>
    </w:p>
    <w:p>
      <w:pPr>
        <w:pStyle w:val="ListBullet"/>
      </w:pPr>
      <w:r>
        <w:rPr>
          <w:rFonts w:ascii="Noto Sans" w:hAnsi="Noto Sans" w:eastAsia="Noto Sans" w:cs="Noto Sans"/>
        </w:rPr>
        <w:t>ACTIVE pointer e bundle immutabile restano concetti distinti: l’ACTIVE cambia, il bundle storico no.</w:t>
      </w:r>
    </w:p>
    <w:tbl>
      <w:tblPr>
        <w:tblStyle w:val="TableGrid"/>
        <w:tblW w:type="auto" w:w="0"/>
        <w:tblLook w:firstColumn="1" w:firstRow="1" w:lastColumn="0" w:lastRow="0" w:noHBand="0" w:noVBand="1" w:val="04A0"/>
      </w:tblPr>
      <w:tblGrid>
        <w:gridCol w:w="9072"/>
      </w:tblGrid>
      <w:tr>
        <w:tc>
          <w:tcPr>
            <w:tcW w:type="dxa" w:w="9072"/>
            <w:shd w:fill="FFF1D6"/>
          </w:tcPr>
          <w:p>
            <w:r>
              <w:rPr>
                <w:rFonts w:ascii="Noto Sans" w:hAnsi="Noto Sans" w:eastAsia="Noto Sans" w:cs="Noto Sans"/>
                <w:sz w:val="17"/>
              </w:rPr>
            </w:r>
            <w:r>
              <w:rPr>
                <w:rFonts w:ascii="Noto Sans" w:hAnsi="Noto Sans" w:eastAsia="Noto Sans" w:cs="Noto Sans"/>
                <w:sz w:val="17"/>
              </w:rPr>
              <w:t>Historical-contract rule</w:t>
              <w:br/>
              <w:t>Un PublishedConfigurationBundle referenziato da una run o da dati soggetti a retention non può essere cancellato o sovrascritto.</w:t>
            </w:r>
          </w:p>
        </w:tc>
      </w:tr>
    </w:tbl>
    <w:p>
      <w:pPr>
        <w:pStyle w:val="Heading1"/>
      </w:pPr>
      <w:r>
        <w:rPr>
          <w:rFonts w:ascii="Noto Sans" w:hAnsi="Noto Sans" w:eastAsia="Noto Sans" w:cs="Noto Sans"/>
        </w:rPr>
        <w:t>107. Source schema compatibility e drift contract</w:t>
      </w:r>
    </w:p>
    <w:p>
      <w:r>
        <w:rPr>
          <w:rFonts w:ascii="Noto Sans" w:hAnsi="Noto Sans" w:eastAsia="Noto Sans" w:cs="Noto Sans"/>
        </w:rPr>
        <w:t>La compatibilità dello schema sorgente viene valutata rispetto allo schema/versione pinna dal bundle. Il Runtime osserva il payload e produce SchemaObservation/RuntimeIssue; l’Onboarding decide se il nuovo schema richiede una nuova configurazione.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381"/>
            <w:shd w:fill="0B4F6C"/>
          </w:tcPr>
          <w:p>
            <w:r>
              <w:rPr>
                <w:rFonts w:ascii="Noto Sans" w:hAnsi="Noto Sans" w:eastAsia="Noto Sans" w:cs="Noto Sans"/>
                <w:b/>
                <w:color w:val="FFFFFF"/>
                <w:sz w:val="17"/>
              </w:rPr>
              <w:t>Caso</w:t>
            </w:r>
          </w:p>
        </w:tc>
        <w:tc>
          <w:tcPr>
            <w:tcW w:type="dxa" w:w="3458"/>
            <w:shd w:fill="0B4F6C"/>
          </w:tcPr>
          <w:p>
            <w:r>
              <w:rPr>
                <w:rFonts w:ascii="Noto Sans" w:hAnsi="Noto Sans" w:eastAsia="Noto Sans" w:cs="Noto Sans"/>
                <w:b/>
                <w:color w:val="FFFFFF"/>
                <w:sz w:val="17"/>
              </w:rPr>
              <w:t>Runtime</w:t>
            </w:r>
          </w:p>
        </w:tc>
        <w:tc>
          <w:tcPr>
            <w:tcW w:type="dxa" w:w="3458"/>
            <w:shd w:fill="0B4F6C"/>
          </w:tcPr>
          <w:p>
            <w:r>
              <w:rPr>
                <w:rFonts w:ascii="Noto Sans" w:hAnsi="Noto Sans" w:eastAsia="Noto Sans" w:cs="Noto Sans"/>
                <w:b/>
                <w:color w:val="FFFFFF"/>
                <w:sz w:val="17"/>
              </w:rPr>
              <w:t>Onboarding</w:t>
            </w:r>
          </w:p>
        </w:tc>
      </w:tr>
      <w:tr>
        <w:tc>
          <w:tcPr>
            <w:tcW w:type="dxa" w:w="2381"/>
            <w:vAlign w:val="center"/>
          </w:tcPr>
          <w:p>
            <w:r>
              <w:rPr>
                <w:rFonts w:ascii="Noto Sans" w:hAnsi="Noto Sans" w:eastAsia="Noto Sans" w:cs="Noto Sans"/>
                <w:sz w:val="17"/>
              </w:rPr>
              <w:t>Aggiunta campo non richiesto</w:t>
            </w:r>
          </w:p>
        </w:tc>
        <w:tc>
          <w:tcPr>
            <w:tcW w:type="dxa" w:w="3458"/>
            <w:vAlign w:val="center"/>
          </w:tcPr>
          <w:p>
            <w:r>
              <w:rPr>
                <w:rFonts w:ascii="Noto Sans" w:hAnsi="Noto Sans" w:eastAsia="Noto Sans" w:cs="Noto Sans"/>
                <w:sz w:val="17"/>
              </w:rPr>
              <w:t>Ignora se non richiesto/proiettato; registra observation se visibile</w:t>
            </w:r>
          </w:p>
        </w:tc>
        <w:tc>
          <w:tcPr>
            <w:tcW w:type="dxa" w:w="3458"/>
            <w:vAlign w:val="center"/>
          </w:tcPr>
          <w:p>
            <w:r>
              <w:rPr>
                <w:rFonts w:ascii="Noto Sans" w:hAnsi="Noto Sans" w:eastAsia="Noto Sans" w:cs="Noto Sans"/>
                <w:sz w:val="17"/>
              </w:rPr>
              <w:t>Nessuna azione obbligatoria salvo policy</w:t>
            </w:r>
          </w:p>
        </w:tc>
      </w:tr>
      <w:tr>
        <w:tc>
          <w:tcPr>
            <w:tcW w:type="dxa" w:w="2381"/>
            <w:vAlign w:val="center"/>
          </w:tcPr>
          <w:p>
            <w:r>
              <w:rPr>
                <w:rFonts w:ascii="Noto Sans" w:hAnsi="Noto Sans" w:eastAsia="Noto Sans" w:cs="Noto Sans"/>
                <w:sz w:val="17"/>
              </w:rPr>
              <w:t>Aggiunta campo richiesto da nuova release</w:t>
            </w:r>
          </w:p>
        </w:tc>
        <w:tc>
          <w:tcPr>
            <w:tcW w:type="dxa" w:w="3458"/>
            <w:vAlign w:val="center"/>
          </w:tcPr>
          <w:p>
            <w:r>
              <w:rPr>
                <w:rFonts w:ascii="Noto Sans" w:hAnsi="Noto Sans" w:eastAsia="Noto Sans" w:cs="Noto Sans"/>
                <w:sz w:val="17"/>
              </w:rPr>
              <w:t>Non lo usa senza nuovo bundle</w:t>
            </w:r>
          </w:p>
        </w:tc>
        <w:tc>
          <w:tcPr>
            <w:tcW w:type="dxa" w:w="3458"/>
            <w:vAlign w:val="center"/>
          </w:tcPr>
          <w:p>
            <w:r>
              <w:rPr>
                <w:rFonts w:ascii="Noto Sans" w:hAnsi="Noto Sans" w:eastAsia="Noto Sans" w:cs="Noto Sans"/>
                <w:sz w:val="17"/>
              </w:rPr>
              <w:t>Nuovo onboarding/versione</w:t>
            </w:r>
          </w:p>
        </w:tc>
      </w:tr>
      <w:tr>
        <w:tc>
          <w:tcPr>
            <w:tcW w:type="dxa" w:w="2381"/>
            <w:vAlign w:val="center"/>
          </w:tcPr>
          <w:p>
            <w:r>
              <w:rPr>
                <w:rFonts w:ascii="Noto Sans" w:hAnsi="Noto Sans" w:eastAsia="Noto Sans" w:cs="Noto Sans"/>
                <w:sz w:val="17"/>
              </w:rPr>
              <w:t>Cambio datatype</w:t>
            </w:r>
          </w:p>
        </w:tc>
        <w:tc>
          <w:tcPr>
            <w:tcW w:type="dxa" w:w="3458"/>
            <w:vAlign w:val="center"/>
          </w:tcPr>
          <w:p>
            <w:r>
              <w:rPr>
                <w:rFonts w:ascii="Noto Sans" w:hAnsi="Noto Sans" w:eastAsia="Noto Sans" w:cs="Noto Sans"/>
                <w:sz w:val="17"/>
              </w:rPr>
              <w:t>Quarantine/SCHEMA_INCOMPATIBLE secondo severità</w:t>
            </w:r>
          </w:p>
        </w:tc>
        <w:tc>
          <w:tcPr>
            <w:tcW w:type="dxa" w:w="3458"/>
            <w:vAlign w:val="center"/>
          </w:tcPr>
          <w:p>
            <w:r>
              <w:rPr>
                <w:rFonts w:ascii="Noto Sans" w:hAnsi="Noto Sans" w:eastAsia="Noto Sans" w:cs="Noto Sans"/>
                <w:sz w:val="17"/>
              </w:rPr>
              <w:t>Review mapping e nuovo bundle</w:t>
            </w:r>
          </w:p>
        </w:tc>
      </w:tr>
      <w:tr>
        <w:tc>
          <w:tcPr>
            <w:tcW w:type="dxa" w:w="2381"/>
            <w:vAlign w:val="center"/>
          </w:tcPr>
          <w:p>
            <w:r>
              <w:rPr>
                <w:rFonts w:ascii="Noto Sans" w:hAnsi="Noto Sans" w:eastAsia="Noto Sans" w:cs="Noto Sans"/>
                <w:sz w:val="17"/>
              </w:rPr>
              <w:t>Rimozione campo required</w:t>
            </w:r>
          </w:p>
        </w:tc>
        <w:tc>
          <w:tcPr>
            <w:tcW w:type="dxa" w:w="3458"/>
            <w:vAlign w:val="center"/>
          </w:tcPr>
          <w:p>
            <w:r>
              <w:rPr>
                <w:rFonts w:ascii="Noto Sans" w:hAnsi="Noto Sans" w:eastAsia="Noto Sans" w:cs="Noto Sans"/>
                <w:sz w:val="17"/>
              </w:rPr>
              <w:t>Blocca/issue; non inventa default</w:t>
            </w:r>
          </w:p>
        </w:tc>
        <w:tc>
          <w:tcPr>
            <w:tcW w:type="dxa" w:w="3458"/>
            <w:vAlign w:val="center"/>
          </w:tcPr>
          <w:p>
            <w:r>
              <w:rPr>
                <w:rFonts w:ascii="Noto Sans" w:hAnsi="Noto Sans" w:eastAsia="Noto Sans" w:cs="Noto Sans"/>
                <w:sz w:val="17"/>
              </w:rPr>
              <w:t>Correzione schema/mapping</w:t>
            </w:r>
          </w:p>
        </w:tc>
      </w:tr>
      <w:tr>
        <w:tc>
          <w:tcPr>
            <w:tcW w:type="dxa" w:w="2381"/>
            <w:vAlign w:val="center"/>
          </w:tcPr>
          <w:p>
            <w:r>
              <w:rPr>
                <w:rFonts w:ascii="Noto Sans" w:hAnsi="Noto Sans" w:eastAsia="Noto Sans" w:cs="Noto Sans"/>
                <w:sz w:val="17"/>
              </w:rPr>
              <w:t>Cambio code list</w:t>
            </w:r>
          </w:p>
        </w:tc>
        <w:tc>
          <w:tcPr>
            <w:tcW w:type="dxa" w:w="3458"/>
            <w:vAlign w:val="center"/>
          </w:tcPr>
          <w:p>
            <w:r>
              <w:rPr>
                <w:rFonts w:ascii="Noto Sans" w:hAnsi="Noto Sans" w:eastAsia="Noto Sans" w:cs="Noto Sans"/>
                <w:sz w:val="17"/>
              </w:rPr>
              <w:t>Non rimappa autonomamente</w:t>
            </w:r>
          </w:p>
        </w:tc>
        <w:tc>
          <w:tcPr>
            <w:tcW w:type="dxa" w:w="3458"/>
            <w:vAlign w:val="center"/>
          </w:tcPr>
          <w:p>
            <w:r>
              <w:rPr>
                <w:rFonts w:ascii="Noto Sans" w:hAnsi="Noto Sans" w:eastAsia="Noto Sans" w:cs="Noto Sans"/>
                <w:sz w:val="17"/>
              </w:rPr>
              <w:t>Aggiorna vocabulary mapping/versione</w:t>
            </w:r>
          </w:p>
        </w:tc>
      </w:tr>
      <w:tr>
        <w:tc>
          <w:tcPr>
            <w:tcW w:type="dxa" w:w="2381"/>
            <w:vAlign w:val="center"/>
          </w:tcPr>
          <w:p>
            <w:r>
              <w:rPr>
                <w:rFonts w:ascii="Noto Sans" w:hAnsi="Noto Sans" w:eastAsia="Noto Sans" w:cs="Noto Sans"/>
                <w:sz w:val="17"/>
              </w:rPr>
              <w:t>Cambio identificativo sorgente</w:t>
            </w:r>
          </w:p>
        </w:tc>
        <w:tc>
          <w:tcPr>
            <w:tcW w:type="dxa" w:w="3458"/>
            <w:vAlign w:val="center"/>
          </w:tcPr>
          <w:p>
            <w:r>
              <w:rPr>
                <w:rFonts w:ascii="Noto Sans" w:hAnsi="Noto Sans" w:eastAsia="Noto Sans" w:cs="Noto Sans"/>
                <w:sz w:val="17"/>
              </w:rPr>
              <w:t>Non assume continuità</w:t>
            </w:r>
          </w:p>
        </w:tc>
        <w:tc>
          <w:tcPr>
            <w:tcW w:type="dxa" w:w="3458"/>
            <w:vAlign w:val="center"/>
          </w:tcPr>
          <w:p>
            <w:r>
              <w:rPr>
                <w:rFonts w:ascii="Noto Sans" w:hAnsi="Noto Sans" w:eastAsia="Noto Sans" w:cs="Noto Sans"/>
                <w:sz w:val="17"/>
              </w:rPr>
              <w:t>Definisce identity continuity/resolution policy</w:t>
            </w:r>
          </w:p>
        </w:tc>
      </w:tr>
    </w:tbl>
    <w:p>
      <w:pPr>
        <w:pStyle w:val="Heading1"/>
      </w:pPr>
      <w:r>
        <w:rPr>
          <w:rFonts w:ascii="Noto Sans" w:hAnsi="Noto Sans" w:eastAsia="Noto Sans" w:cs="Noto Sans"/>
        </w:rPr>
        <w:t>108. OUF Canonical Data Envelope v1 compatibility freeze</w:t>
      </w:r>
    </w:p>
    <w:p>
      <w:r>
        <w:rPr>
          <w:rFonts w:ascii="Noto Sans" w:hAnsi="Noto Sans" w:eastAsia="Noto Sans" w:cs="Noto Sans"/>
        </w:rPr>
        <w:t>L’OUF Canonical Data Envelope v1 è un contratto interno stabile tra Adapter/Connector e processing pipeline. La v0.8 congela l’envelope come extensible object: i consumer DEVONO ignorare campi opzionali sconosciuti, ma DEVONO rifiutare una major non supportata.</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721"/>
            <w:shd w:fill="0B4F6C"/>
          </w:tcPr>
          <w:p>
            <w:r>
              <w:rPr>
                <w:rFonts w:ascii="Noto Sans" w:hAnsi="Noto Sans" w:eastAsia="Noto Sans" w:cs="Noto Sans"/>
                <w:b/>
                <w:color w:val="FFFFFF"/>
                <w:sz w:val="17"/>
              </w:rPr>
              <w:t>Elemento</w:t>
            </w:r>
          </w:p>
        </w:tc>
        <w:tc>
          <w:tcPr>
            <w:tcW w:type="dxa" w:w="5783"/>
            <w:shd w:fill="0B4F6C"/>
          </w:tcPr>
          <w:p>
            <w:r>
              <w:rPr>
                <w:rFonts w:ascii="Noto Sans" w:hAnsi="Noto Sans" w:eastAsia="Noto Sans" w:cs="Noto Sans"/>
                <w:b/>
                <w:color w:val="FFFFFF"/>
                <w:sz w:val="17"/>
              </w:rPr>
              <w:t>Compatibilità v1</w:t>
            </w:r>
          </w:p>
        </w:tc>
      </w:tr>
      <w:tr>
        <w:tc>
          <w:tcPr>
            <w:tcW w:type="dxa" w:w="2721"/>
            <w:vAlign w:val="center"/>
          </w:tcPr>
          <w:p>
            <w:r>
              <w:rPr>
                <w:rFonts w:ascii="Noto Sans" w:hAnsi="Noto Sans" w:eastAsia="Noto Sans" w:cs="Noto Sans"/>
                <w:sz w:val="17"/>
              </w:rPr>
              <w:t>envelopeVersion</w:t>
            </w:r>
          </w:p>
        </w:tc>
        <w:tc>
          <w:tcPr>
            <w:tcW w:type="dxa" w:w="5783"/>
            <w:vAlign w:val="center"/>
          </w:tcPr>
          <w:p>
            <w:r>
              <w:rPr>
                <w:rFonts w:ascii="Noto Sans" w:hAnsi="Noto Sans" w:eastAsia="Noto Sans" w:cs="Noto Sans"/>
                <w:sz w:val="17"/>
              </w:rPr>
              <w:t>Obbligatorio; major incompatibile → reject prima del processing.</w:t>
            </w:r>
          </w:p>
        </w:tc>
      </w:tr>
      <w:tr>
        <w:tc>
          <w:tcPr>
            <w:tcW w:type="dxa" w:w="2721"/>
            <w:vAlign w:val="center"/>
          </w:tcPr>
          <w:p>
            <w:r>
              <w:rPr>
                <w:rFonts w:ascii="Noto Sans" w:hAnsi="Noto Sans" w:eastAsia="Noto Sans" w:cs="Noto Sans"/>
                <w:sz w:val="17"/>
              </w:rPr>
              <w:t>source identity</w:t>
            </w:r>
          </w:p>
        </w:tc>
        <w:tc>
          <w:tcPr>
            <w:tcW w:type="dxa" w:w="5783"/>
            <w:vAlign w:val="center"/>
          </w:tcPr>
          <w:p>
            <w:r>
              <w:rPr>
                <w:rFonts w:ascii="Noto Sans" w:hAnsi="Noto Sans" w:eastAsia="Noto Sans" w:cs="Noto Sans"/>
                <w:sz w:val="17"/>
              </w:rPr>
              <w:t>sourceId, typeCode, sourceObjectId non cambiano significato.</w:t>
            </w:r>
          </w:p>
        </w:tc>
      </w:tr>
      <w:tr>
        <w:tc>
          <w:tcPr>
            <w:tcW w:type="dxa" w:w="2721"/>
            <w:vAlign w:val="center"/>
          </w:tcPr>
          <w:p>
            <w:r>
              <w:rPr>
                <w:rFonts w:ascii="Noto Sans" w:hAnsi="Noto Sans" w:eastAsia="Noto Sans" w:cs="Noto Sans"/>
                <w:sz w:val="17"/>
              </w:rPr>
              <w:t>schema reference</w:t>
            </w:r>
          </w:p>
        </w:tc>
        <w:tc>
          <w:tcPr>
            <w:tcW w:type="dxa" w:w="5783"/>
            <w:vAlign w:val="center"/>
          </w:tcPr>
          <w:p>
            <w:r>
              <w:rPr>
                <w:rFonts w:ascii="Noto Sans" w:hAnsi="Noto Sans" w:eastAsia="Noto Sans" w:cs="Noto Sans"/>
                <w:sz w:val="17"/>
              </w:rPr>
              <w:t>Esplicita e versionata; mai dedotta dal payload.</w:t>
            </w:r>
          </w:p>
        </w:tc>
      </w:tr>
      <w:tr>
        <w:tc>
          <w:tcPr>
            <w:tcW w:type="dxa" w:w="2721"/>
            <w:vAlign w:val="center"/>
          </w:tcPr>
          <w:p>
            <w:r>
              <w:rPr>
                <w:rFonts w:ascii="Noto Sans" w:hAnsi="Noto Sans" w:eastAsia="Noto Sans" w:cs="Noto Sans"/>
                <w:sz w:val="17"/>
              </w:rPr>
              <w:t>operation</w:t>
            </w:r>
          </w:p>
        </w:tc>
        <w:tc>
          <w:tcPr>
            <w:tcW w:type="dxa" w:w="5783"/>
            <w:vAlign w:val="center"/>
          </w:tcPr>
          <w:p>
            <w:r>
              <w:rPr>
                <w:rFonts w:ascii="Noto Sans" w:hAnsi="Noto Sans" w:eastAsia="Noto Sans" w:cs="Noto Sans"/>
                <w:sz w:val="17"/>
              </w:rPr>
              <w:t>UPSERT / DELETE-TOMBSTONE o valori previsti dal contratto; unknown value gestito come incompatibilità.</w:t>
            </w:r>
          </w:p>
        </w:tc>
      </w:tr>
      <w:tr>
        <w:tc>
          <w:tcPr>
            <w:tcW w:type="dxa" w:w="2721"/>
            <w:vAlign w:val="center"/>
          </w:tcPr>
          <w:p>
            <w:r>
              <w:rPr>
                <w:rFonts w:ascii="Noto Sans" w:hAnsi="Noto Sans" w:eastAsia="Noto Sans" w:cs="Noto Sans"/>
                <w:sz w:val="17"/>
              </w:rPr>
              <w:t>payload/sourceData</w:t>
            </w:r>
          </w:p>
        </w:tc>
        <w:tc>
          <w:tcPr>
            <w:tcW w:type="dxa" w:w="5783"/>
            <w:vAlign w:val="center"/>
          </w:tcPr>
          <w:p>
            <w:r>
              <w:rPr>
                <w:rFonts w:ascii="Noto Sans" w:hAnsi="Noto Sans" w:eastAsia="Noto Sans" w:cs="Noto Sans"/>
                <w:sz w:val="17"/>
              </w:rPr>
              <w:t>Mantiene il dato nativo/proiettato o reference durabile.</w:t>
            </w:r>
          </w:p>
        </w:tc>
      </w:tr>
      <w:tr>
        <w:tc>
          <w:tcPr>
            <w:tcW w:type="dxa" w:w="2721"/>
            <w:vAlign w:val="center"/>
          </w:tcPr>
          <w:p>
            <w:r>
              <w:rPr>
                <w:rFonts w:ascii="Noto Sans" w:hAnsi="Noto Sans" w:eastAsia="Noto Sans" w:cs="Noto Sans"/>
                <w:sz w:val="17"/>
              </w:rPr>
              <w:t>correlation/ingestion ids</w:t>
            </w:r>
          </w:p>
        </w:tc>
        <w:tc>
          <w:tcPr>
            <w:tcW w:type="dxa" w:w="5783"/>
            <w:vAlign w:val="center"/>
          </w:tcPr>
          <w:p>
            <w:r>
              <w:rPr>
                <w:rFonts w:ascii="Noto Sans" w:hAnsi="Noto Sans" w:eastAsia="Noto Sans" w:cs="Noto Sans"/>
                <w:sz w:val="17"/>
              </w:rPr>
              <w:t>Stabili per tracing e lineage.</w:t>
            </w:r>
          </w:p>
        </w:tc>
      </w:tr>
      <w:tr>
        <w:tc>
          <w:tcPr>
            <w:tcW w:type="dxa" w:w="2721"/>
            <w:vAlign w:val="center"/>
          </w:tcPr>
          <w:p>
            <w:r>
              <w:rPr>
                <w:rFonts w:ascii="Noto Sans" w:hAnsi="Noto Sans" w:eastAsia="Noto Sans" w:cs="Noto Sans"/>
                <w:sz w:val="17"/>
              </w:rPr>
              <w:t>extensions</w:t>
            </w:r>
          </w:p>
        </w:tc>
        <w:tc>
          <w:tcPr>
            <w:tcW w:type="dxa" w:w="5783"/>
            <w:vAlign w:val="center"/>
          </w:tcPr>
          <w:p>
            <w:r>
              <w:rPr>
                <w:rFonts w:ascii="Noto Sans" w:hAnsi="Noto Sans" w:eastAsia="Noto Sans" w:cs="Noto Sans"/>
                <w:sz w:val="17"/>
              </w:rPr>
              <w:t>Namespace/naming governato; additive e optional.</w:t>
            </w:r>
          </w:p>
        </w:tc>
      </w:tr>
    </w:tbl>
    <w:p>
      <w:pPr>
        <w:pStyle w:val="Heading1"/>
      </w:pPr>
      <w:r>
        <w:rPr>
          <w:rFonts w:ascii="Noto Sans" w:hAnsi="Noto Sans" w:eastAsia="Noto Sans" w:cs="Noto Sans"/>
        </w:rPr>
        <w:t>109. HandoffPayload v1 e ACK compatibility freeze</w:t>
      </w:r>
    </w:p>
    <w:p>
      <w:r>
        <w:rPr>
          <w:rFonts w:ascii="Noto Sans" w:hAnsi="Noto Sans" w:eastAsia="Noto Sans" w:cs="Noto Sans"/>
        </w:rPr>
        <w:t>HandoffPayload v1 è il contratto di consegna durabile verso Data Lake/UDP boundary. La compatibilità include non solo lo schema del payload, ma anche la semantica dell’ACK che autorizza l’avanzamento del committed watermark.</w:t>
      </w:r>
    </w:p>
    <w:p>
      <w:pPr>
        <w:pStyle w:val="ListBullet"/>
      </w:pPr>
      <w:r>
        <w:rPr>
          <w:rFonts w:ascii="Noto Sans" w:hAnsi="Noto Sans" w:eastAsia="Noto Sans" w:cs="Noto Sans"/>
        </w:rPr>
        <w:t>ACK positivo significa durable acceptance secondo il downstream contract; non semplice ricezione HTTP.</w:t>
      </w:r>
    </w:p>
    <w:p>
      <w:pPr>
        <w:pStyle w:val="ListBullet"/>
      </w:pPr>
      <w:r>
        <w:rPr>
          <w:rFonts w:ascii="Noto Sans" w:hAnsi="Noto Sans" w:eastAsia="Noto Sans" w:cs="Noto Sans"/>
        </w:rPr>
        <w:t>NACK/retryable non consente avanzamento del committed watermark.</w:t>
      </w:r>
    </w:p>
    <w:p>
      <w:pPr>
        <w:pStyle w:val="ListBullet"/>
      </w:pPr>
      <w:r>
        <w:rPr>
          <w:rFonts w:ascii="Noto Sans" w:hAnsi="Noto Sans" w:eastAsia="Noto Sans" w:cs="Noto Sans"/>
        </w:rPr>
        <w:t>ACK idempotente per handoffId: retry dello stesso handoff non produce doppia applicazione logica.</w:t>
      </w:r>
    </w:p>
    <w:p>
      <w:pPr>
        <w:pStyle w:val="ListBullet"/>
      </w:pPr>
      <w:r>
        <w:rPr>
          <w:rFonts w:ascii="Noto Sans" w:hAnsi="Noto Sans" w:eastAsia="Noto Sans" w:cs="Noto Sans"/>
        </w:rPr>
        <w:t>Nuovi campi opzionali sono ammessi; modifica di ACK semantics, handoffId semantics o lineage binding richiede nuova major.</w:t>
      </w:r>
    </w:p>
    <w:p>
      <w:pPr>
        <w:pStyle w:val="ListBullet"/>
      </w:pPr>
      <w:r>
        <w:rPr>
          <w:rFonts w:ascii="Noto Sans" w:hAnsi="Noto Sans" w:eastAsia="Noto Sans" w:cs="Noto Sans"/>
        </w:rPr>
        <w:t>Il downstream deve dichiarare esplicitamente le major supportate prima dell’attivazione di una nuova versione.</w:t>
      </w:r>
    </w:p>
    <w:p>
      <w:pPr>
        <w:pStyle w:val="Heading1"/>
      </w:pPr>
      <w:r>
        <w:rPr>
          <w:rFonts w:ascii="Noto Sans" w:hAnsi="Noto Sans" w:eastAsia="Noto Sans" w:cs="Noto Sans"/>
        </w:rPr>
        <w:t>110. API operative — backward compatibility</w:t>
      </w:r>
    </w:p>
    <w:p>
      <w:r>
        <w:rPr>
          <w:rFonts w:ascii="Noto Sans" w:hAnsi="Noto Sans" w:eastAsia="Noto Sans" w:cs="Noto Sans"/>
        </w:rPr>
        <w:t>Le API /v1 dell’Ingestion Runtime restano backward-compatible per l’intera major. OperationId, status model e Problem Details code costituiscono contratto e sono verificati in CI.</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835"/>
            <w:shd w:fill="0B4F6C"/>
          </w:tcPr>
          <w:p>
            <w:r>
              <w:rPr>
                <w:rFonts w:ascii="Noto Sans" w:hAnsi="Noto Sans" w:eastAsia="Noto Sans" w:cs="Noto Sans"/>
                <w:b/>
                <w:color w:val="FFFFFF"/>
                <w:sz w:val="17"/>
              </w:rPr>
              <w:t>Regola API</w:t>
            </w:r>
          </w:p>
        </w:tc>
        <w:tc>
          <w:tcPr>
            <w:tcW w:type="dxa" w:w="5669"/>
            <w:shd w:fill="0B4F6C"/>
          </w:tcPr>
          <w:p>
            <w:r>
              <w:rPr>
                <w:rFonts w:ascii="Noto Sans" w:hAnsi="Noto Sans" w:eastAsia="Noto Sans" w:cs="Noto Sans"/>
                <w:b/>
                <w:color w:val="FFFFFF"/>
                <w:sz w:val="17"/>
              </w:rPr>
              <w:t>Freeze v0.8</w:t>
            </w:r>
          </w:p>
        </w:tc>
      </w:tr>
      <w:tr>
        <w:tc>
          <w:tcPr>
            <w:tcW w:type="dxa" w:w="2835"/>
            <w:vAlign w:val="center"/>
          </w:tcPr>
          <w:p>
            <w:r>
              <w:rPr>
                <w:rFonts w:ascii="Noto Sans" w:hAnsi="Noto Sans" w:eastAsia="Noto Sans" w:cs="Noto Sans"/>
                <w:sz w:val="17"/>
              </w:rPr>
              <w:t>Path/version</w:t>
            </w:r>
          </w:p>
        </w:tc>
        <w:tc>
          <w:tcPr>
            <w:tcW w:type="dxa" w:w="5669"/>
            <w:vAlign w:val="center"/>
          </w:tcPr>
          <w:p>
            <w:r>
              <w:rPr>
                <w:rFonts w:ascii="Noto Sans" w:hAnsi="Noto Sans" w:eastAsia="Noto Sans" w:cs="Noto Sans"/>
                <w:sz w:val="17"/>
              </w:rPr>
              <w:t>/v1 non cambia semantica; breaking change → /v2 o nuova major contract.</w:t>
            </w:r>
          </w:p>
        </w:tc>
      </w:tr>
      <w:tr>
        <w:tc>
          <w:tcPr>
            <w:tcW w:type="dxa" w:w="2835"/>
            <w:vAlign w:val="center"/>
          </w:tcPr>
          <w:p>
            <w:r>
              <w:rPr>
                <w:rFonts w:ascii="Noto Sans" w:hAnsi="Noto Sans" w:eastAsia="Noto Sans" w:cs="Noto Sans"/>
                <w:sz w:val="17"/>
              </w:rPr>
              <w:t>OperationId</w:t>
            </w:r>
          </w:p>
        </w:tc>
        <w:tc>
          <w:tcPr>
            <w:tcW w:type="dxa" w:w="5669"/>
            <w:vAlign w:val="center"/>
          </w:tcPr>
          <w:p>
            <w:r>
              <w:rPr>
                <w:rFonts w:ascii="Noto Sans" w:hAnsi="Noto Sans" w:eastAsia="Noto Sans" w:cs="Noto Sans"/>
                <w:sz w:val="17"/>
              </w:rPr>
              <w:t>Stabile per client generation e contract test.</w:t>
            </w:r>
          </w:p>
        </w:tc>
      </w:tr>
      <w:tr>
        <w:tc>
          <w:tcPr>
            <w:tcW w:type="dxa" w:w="2835"/>
            <w:vAlign w:val="center"/>
          </w:tcPr>
          <w:p>
            <w:r>
              <w:rPr>
                <w:rFonts w:ascii="Noto Sans" w:hAnsi="Noto Sans" w:eastAsia="Noto Sans" w:cs="Noto Sans"/>
                <w:sz w:val="17"/>
              </w:rPr>
              <w:t>HTTP status</w:t>
            </w:r>
          </w:p>
        </w:tc>
        <w:tc>
          <w:tcPr>
            <w:tcW w:type="dxa" w:w="5669"/>
            <w:vAlign w:val="center"/>
          </w:tcPr>
          <w:p>
            <w:r>
              <w:rPr>
                <w:rFonts w:ascii="Noto Sans" w:hAnsi="Noto Sans" w:eastAsia="Noto Sans" w:cs="Noto Sans"/>
                <w:sz w:val="17"/>
              </w:rPr>
              <w:t>Non riusare status esistente con significato incompatibile.</w:t>
            </w:r>
          </w:p>
        </w:tc>
      </w:tr>
      <w:tr>
        <w:tc>
          <w:tcPr>
            <w:tcW w:type="dxa" w:w="2835"/>
            <w:vAlign w:val="center"/>
          </w:tcPr>
          <w:p>
            <w:r>
              <w:rPr>
                <w:rFonts w:ascii="Noto Sans" w:hAnsi="Noto Sans" w:eastAsia="Noto Sans" w:cs="Noto Sans"/>
                <w:sz w:val="17"/>
              </w:rPr>
              <w:t>Problem code</w:t>
            </w:r>
          </w:p>
        </w:tc>
        <w:tc>
          <w:tcPr>
            <w:tcW w:type="dxa" w:w="5669"/>
            <w:vAlign w:val="center"/>
          </w:tcPr>
          <w:p>
            <w:r>
              <w:rPr>
                <w:rFonts w:ascii="Noto Sans" w:hAnsi="Noto Sans" w:eastAsia="Noto Sans" w:cs="Noto Sans"/>
                <w:sz w:val="17"/>
              </w:rPr>
              <w:t>Codice OUF stabile; nuovi codici additive.</w:t>
            </w:r>
          </w:p>
        </w:tc>
      </w:tr>
      <w:tr>
        <w:tc>
          <w:tcPr>
            <w:tcW w:type="dxa" w:w="2835"/>
            <w:vAlign w:val="center"/>
          </w:tcPr>
          <w:p>
            <w:r>
              <w:rPr>
                <w:rFonts w:ascii="Noto Sans" w:hAnsi="Noto Sans" w:eastAsia="Noto Sans" w:cs="Noto Sans"/>
                <w:sz w:val="17"/>
              </w:rPr>
              <w:t>Pagination/filter</w:t>
            </w:r>
          </w:p>
        </w:tc>
        <w:tc>
          <w:tcPr>
            <w:tcW w:type="dxa" w:w="5669"/>
            <w:vAlign w:val="center"/>
          </w:tcPr>
          <w:p>
            <w:r>
              <w:rPr>
                <w:rFonts w:ascii="Noto Sans" w:hAnsi="Noto Sans" w:eastAsia="Noto Sans" w:cs="Noto Sans"/>
                <w:sz w:val="17"/>
              </w:rPr>
              <w:t>Nuovi filtri opzionali additive; default non cambia silenziosamente.</w:t>
            </w:r>
          </w:p>
        </w:tc>
      </w:tr>
      <w:tr>
        <w:tc>
          <w:tcPr>
            <w:tcW w:type="dxa" w:w="2835"/>
            <w:vAlign w:val="center"/>
          </w:tcPr>
          <w:p>
            <w:r>
              <w:rPr>
                <w:rFonts w:ascii="Noto Sans" w:hAnsi="Noto Sans" w:eastAsia="Noto Sans" w:cs="Noto Sans"/>
                <w:sz w:val="17"/>
              </w:rPr>
              <w:t>Idempotency-Key</w:t>
            </w:r>
          </w:p>
        </w:tc>
        <w:tc>
          <w:tcPr>
            <w:tcW w:type="dxa" w:w="5669"/>
            <w:vAlign w:val="center"/>
          </w:tcPr>
          <w:p>
            <w:r>
              <w:rPr>
                <w:rFonts w:ascii="Noto Sans" w:hAnsi="Noto Sans" w:eastAsia="Noto Sans" w:cs="Noto Sans"/>
                <w:sz w:val="17"/>
              </w:rPr>
              <w:t>Semantica stabile sulle command che la richiedono.</w:t>
            </w:r>
          </w:p>
        </w:tc>
      </w:tr>
      <w:tr>
        <w:tc>
          <w:tcPr>
            <w:tcW w:type="dxa" w:w="2835"/>
            <w:vAlign w:val="center"/>
          </w:tcPr>
          <w:p>
            <w:r>
              <w:rPr>
                <w:rFonts w:ascii="Noto Sans" w:hAnsi="Noto Sans" w:eastAsia="Noto Sans" w:cs="Noto Sans"/>
                <w:sz w:val="17"/>
              </w:rPr>
              <w:t>ETag/If-Match</w:t>
            </w:r>
          </w:p>
        </w:tc>
        <w:tc>
          <w:tcPr>
            <w:tcW w:type="dxa" w:w="5669"/>
            <w:vAlign w:val="center"/>
          </w:tcPr>
          <w:p>
            <w:r>
              <w:rPr>
                <w:rFonts w:ascii="Noto Sans" w:hAnsi="Noto Sans" w:eastAsia="Noto Sans" w:cs="Noto Sans"/>
                <w:sz w:val="17"/>
              </w:rPr>
              <w:t>Se previsto, non può essere rimosso nella stessa major.</w:t>
            </w:r>
          </w:p>
        </w:tc>
      </w:tr>
    </w:tbl>
    <w:p>
      <w:pPr>
        <w:pStyle w:val="Heading1"/>
      </w:pPr>
      <w:r>
        <w:rPr>
          <w:rFonts w:ascii="Noto Sans" w:hAnsi="Noto Sans" w:eastAsia="Noto Sans" w:cs="Noto Sans"/>
        </w:rPr>
        <w:t>111. SPI Java e plugin compatibility</w:t>
      </w:r>
    </w:p>
    <w:p>
      <w:r>
        <w:rPr>
          <w:rFonts w:ascii="Noto Sans" w:hAnsi="Noto Sans" w:eastAsia="Noto Sans" w:cs="Noto Sans"/>
        </w:rPr>
        <w:t>Le SPI Java sono interne al repository ma rappresentano un extension contract tra core e Adapter/Connector. La v0.8 congela una policy di compatibilità per evitare che un aggiornamento del runtime renda inutilizzabili adapter già certificati.</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835"/>
            <w:shd w:fill="0B4F6C"/>
          </w:tcPr>
          <w:p>
            <w:r>
              <w:rPr>
                <w:rFonts w:ascii="Noto Sans" w:hAnsi="Noto Sans" w:eastAsia="Noto Sans" w:cs="Noto Sans"/>
                <w:b/>
                <w:color w:val="FFFFFF"/>
                <w:sz w:val="17"/>
              </w:rPr>
              <w:t>Tema</w:t>
            </w:r>
          </w:p>
        </w:tc>
        <w:tc>
          <w:tcPr>
            <w:tcW w:type="dxa" w:w="5669"/>
            <w:shd w:fill="0B4F6C"/>
          </w:tcPr>
          <w:p>
            <w:r>
              <w:rPr>
                <w:rFonts w:ascii="Noto Sans" w:hAnsi="Noto Sans" w:eastAsia="Noto Sans" w:cs="Noto Sans"/>
                <w:b/>
                <w:color w:val="FFFFFF"/>
                <w:sz w:val="17"/>
              </w:rPr>
              <w:t>Regola</w:t>
            </w:r>
          </w:p>
        </w:tc>
      </w:tr>
      <w:tr>
        <w:tc>
          <w:tcPr>
            <w:tcW w:type="dxa" w:w="2835"/>
            <w:vAlign w:val="center"/>
          </w:tcPr>
          <w:p>
            <w:r>
              <w:rPr>
                <w:rFonts w:ascii="Noto Sans" w:hAnsi="Noto Sans" w:eastAsia="Noto Sans" w:cs="Noto Sans"/>
                <w:sz w:val="17"/>
              </w:rPr>
              <w:t>SPI package</w:t>
            </w:r>
          </w:p>
        </w:tc>
        <w:tc>
          <w:tcPr>
            <w:tcW w:type="dxa" w:w="5669"/>
            <w:vAlign w:val="center"/>
          </w:tcPr>
          <w:p>
            <w:r>
              <w:rPr>
                <w:rFonts w:ascii="Noto Sans" w:hAnsi="Noto Sans" w:eastAsia="Noto Sans" w:cs="Noto Sans"/>
                <w:sz w:val="17"/>
              </w:rPr>
              <w:t>Namespace stabile nella major.</w:t>
            </w:r>
          </w:p>
        </w:tc>
      </w:tr>
      <w:tr>
        <w:tc>
          <w:tcPr>
            <w:tcW w:type="dxa" w:w="2835"/>
            <w:vAlign w:val="center"/>
          </w:tcPr>
          <w:p>
            <w:r>
              <w:rPr>
                <w:rFonts w:ascii="Noto Sans" w:hAnsi="Noto Sans" w:eastAsia="Noto Sans" w:cs="Noto Sans"/>
                <w:sz w:val="17"/>
              </w:rPr>
              <w:t>Method signature</w:t>
            </w:r>
          </w:p>
        </w:tc>
        <w:tc>
          <w:tcPr>
            <w:tcW w:type="dxa" w:w="5669"/>
            <w:vAlign w:val="center"/>
          </w:tcPr>
          <w:p>
            <w:r>
              <w:rPr>
                <w:rFonts w:ascii="Noto Sans" w:hAnsi="Noto Sans" w:eastAsia="Noto Sans" w:cs="Noto Sans"/>
                <w:sz w:val="17"/>
              </w:rPr>
              <w:t>Rimozione/cambio incompatibile → SPI major.</w:t>
            </w:r>
          </w:p>
        </w:tc>
      </w:tr>
      <w:tr>
        <w:tc>
          <w:tcPr>
            <w:tcW w:type="dxa" w:w="2835"/>
            <w:vAlign w:val="center"/>
          </w:tcPr>
          <w:p>
            <w:r>
              <w:rPr>
                <w:rFonts w:ascii="Noto Sans" w:hAnsi="Noto Sans" w:eastAsia="Noto Sans" w:cs="Noto Sans"/>
                <w:sz w:val="17"/>
              </w:rPr>
              <w:t>Default method</w:t>
            </w:r>
          </w:p>
        </w:tc>
        <w:tc>
          <w:tcPr>
            <w:tcW w:type="dxa" w:w="5669"/>
            <w:vAlign w:val="center"/>
          </w:tcPr>
          <w:p>
            <w:r>
              <w:rPr>
                <w:rFonts w:ascii="Noto Sans" w:hAnsi="Noto Sans" w:eastAsia="Noto Sans" w:cs="Noto Sans"/>
                <w:sz w:val="17"/>
              </w:rPr>
              <w:t>Ammessa per estensioni additive quando non altera comportamento esistente.</w:t>
            </w:r>
          </w:p>
        </w:tc>
      </w:tr>
      <w:tr>
        <w:tc>
          <w:tcPr>
            <w:tcW w:type="dxa" w:w="2835"/>
            <w:vAlign w:val="center"/>
          </w:tcPr>
          <w:p>
            <w:r>
              <w:rPr>
                <w:rFonts w:ascii="Noto Sans" w:hAnsi="Noto Sans" w:eastAsia="Noto Sans" w:cs="Noto Sans"/>
                <w:sz w:val="17"/>
              </w:rPr>
              <w:t>Capabilities declaration</w:t>
            </w:r>
          </w:p>
        </w:tc>
        <w:tc>
          <w:tcPr>
            <w:tcW w:type="dxa" w:w="5669"/>
            <w:vAlign w:val="center"/>
          </w:tcPr>
          <w:p>
            <w:r>
              <w:rPr>
                <w:rFonts w:ascii="Noto Sans" w:hAnsi="Noto Sans" w:eastAsia="Noto Sans" w:cs="Noto Sans"/>
                <w:sz w:val="17"/>
              </w:rPr>
              <w:t>Ogni plugin dichiara spiVersion, supportedProtocols, envelopeMajor, configSchemaVersion.</w:t>
            </w:r>
          </w:p>
        </w:tc>
      </w:tr>
      <w:tr>
        <w:tc>
          <w:tcPr>
            <w:tcW w:type="dxa" w:w="2835"/>
            <w:vAlign w:val="center"/>
          </w:tcPr>
          <w:p>
            <w:r>
              <w:rPr>
                <w:rFonts w:ascii="Noto Sans" w:hAnsi="Noto Sans" w:eastAsia="Noto Sans" w:cs="Noto Sans"/>
                <w:sz w:val="17"/>
              </w:rPr>
              <w:t>Startup validation</w:t>
            </w:r>
          </w:p>
        </w:tc>
        <w:tc>
          <w:tcPr>
            <w:tcW w:type="dxa" w:w="5669"/>
            <w:vAlign w:val="center"/>
          </w:tcPr>
          <w:p>
            <w:r>
              <w:rPr>
                <w:rFonts w:ascii="Noto Sans" w:hAnsi="Noto Sans" w:eastAsia="Noto Sans" w:cs="Noto Sans"/>
                <w:sz w:val="17"/>
              </w:rPr>
              <w:t>Plugin incompatibile non viene caricato; errore esplicito e readiness/issue coerente.</w:t>
            </w:r>
          </w:p>
        </w:tc>
      </w:tr>
      <w:tr>
        <w:tc>
          <w:tcPr>
            <w:tcW w:type="dxa" w:w="2835"/>
            <w:vAlign w:val="center"/>
          </w:tcPr>
          <w:p>
            <w:r>
              <w:rPr>
                <w:rFonts w:ascii="Noto Sans" w:hAnsi="Noto Sans" w:eastAsia="Noto Sans" w:cs="Noto Sans"/>
                <w:sz w:val="17"/>
              </w:rPr>
              <w:t>Legacy adapter</w:t>
            </w:r>
          </w:p>
        </w:tc>
        <w:tc>
          <w:tcPr>
            <w:tcW w:type="dxa" w:w="5669"/>
            <w:vAlign w:val="center"/>
          </w:tcPr>
          <w:p>
            <w:r>
              <w:rPr>
                <w:rFonts w:ascii="Noto Sans" w:hAnsi="Noto Sans" w:eastAsia="Noto Sans" w:cs="Noto Sans"/>
                <w:sz w:val="17"/>
              </w:rPr>
              <w:t>Supporto finché historical replay richiede quel profilo oppure fino a migrazione governata.</w:t>
            </w:r>
          </w:p>
        </w:tc>
      </w:tr>
    </w:tbl>
    <w:p>
      <w:pPr>
        <w:pStyle w:val="Heading1"/>
      </w:pPr>
      <w:r>
        <w:rPr>
          <w:rFonts w:ascii="Noto Sans" w:hAnsi="Noto Sans" w:eastAsia="Noto Sans" w:cs="Noto Sans"/>
        </w:rPr>
        <w:t>112. Contract Manifest e compatibility matrix</w:t>
      </w:r>
    </w:p>
    <w:p>
      <w:r>
        <w:rPr>
          <w:rFonts w:ascii="Noto Sans" w:hAnsi="Noto Sans" w:eastAsia="Noto Sans" w:cs="Noto Sans"/>
        </w:rPr>
        <w:t>Ogni build candidata al rilascio produce un Contract Manifest machine-readable che fotografa le versioni dei contratti supportati. Il manifest è artefatto di release, non configurazione dinamica.</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3402"/>
            <w:shd w:fill="0B4F6C"/>
          </w:tcPr>
          <w:p>
            <w:r>
              <w:rPr>
                <w:rFonts w:ascii="Noto Sans" w:hAnsi="Noto Sans" w:eastAsia="Noto Sans" w:cs="Noto Sans"/>
                <w:b/>
                <w:color w:val="FFFFFF"/>
                <w:sz w:val="17"/>
              </w:rPr>
              <w:t>Campo minimo</w:t>
            </w:r>
          </w:p>
        </w:tc>
        <w:tc>
          <w:tcPr>
            <w:tcW w:type="dxa" w:w="5102"/>
            <w:shd w:fill="0B4F6C"/>
          </w:tcPr>
          <w:p>
            <w:r>
              <w:rPr>
                <w:rFonts w:ascii="Noto Sans" w:hAnsi="Noto Sans" w:eastAsia="Noto Sans" w:cs="Noto Sans"/>
                <w:b/>
                <w:color w:val="FFFFFF"/>
                <w:sz w:val="17"/>
              </w:rPr>
              <w:t>Esempio concettuale</w:t>
            </w:r>
          </w:p>
        </w:tc>
      </w:tr>
      <w:tr>
        <w:tc>
          <w:tcPr>
            <w:tcW w:type="dxa" w:w="3402"/>
            <w:vAlign w:val="center"/>
          </w:tcPr>
          <w:p>
            <w:r>
              <w:rPr>
                <w:rFonts w:ascii="Noto Sans" w:hAnsi="Noto Sans" w:eastAsia="Noto Sans" w:cs="Noto Sans"/>
                <w:sz w:val="17"/>
              </w:rPr>
              <w:t>runtimeVersion</w:t>
            </w:r>
          </w:p>
        </w:tc>
        <w:tc>
          <w:tcPr>
            <w:tcW w:type="dxa" w:w="5102"/>
            <w:vAlign w:val="center"/>
          </w:tcPr>
          <w:p>
            <w:r>
              <w:rPr>
                <w:rFonts w:ascii="Noto Sans" w:hAnsi="Noto Sans" w:eastAsia="Noto Sans" w:cs="Noto Sans"/>
                <w:sz w:val="17"/>
              </w:rPr>
              <w:t>0.8.x / release build</w:t>
            </w:r>
          </w:p>
        </w:tc>
      </w:tr>
      <w:tr>
        <w:tc>
          <w:tcPr>
            <w:tcW w:type="dxa" w:w="3402"/>
            <w:vAlign w:val="center"/>
          </w:tcPr>
          <w:p>
            <w:r>
              <w:rPr>
                <w:rFonts w:ascii="Noto Sans" w:hAnsi="Noto Sans" w:eastAsia="Noto Sans" w:cs="Noto Sans"/>
                <w:sz w:val="17"/>
              </w:rPr>
              <w:t>canonicalEnvelopeMajors</w:t>
            </w:r>
          </w:p>
        </w:tc>
        <w:tc>
          <w:tcPr>
            <w:tcW w:type="dxa" w:w="5102"/>
            <w:vAlign w:val="center"/>
          </w:tcPr>
          <w:p>
            <w:r>
              <w:rPr>
                <w:rFonts w:ascii="Noto Sans" w:hAnsi="Noto Sans" w:eastAsia="Noto Sans" w:cs="Noto Sans"/>
                <w:sz w:val="17"/>
              </w:rPr>
              <w:t>[1]</w:t>
            </w:r>
          </w:p>
        </w:tc>
      </w:tr>
      <w:tr>
        <w:tc>
          <w:tcPr>
            <w:tcW w:type="dxa" w:w="3402"/>
            <w:vAlign w:val="center"/>
          </w:tcPr>
          <w:p>
            <w:r>
              <w:rPr>
                <w:rFonts w:ascii="Noto Sans" w:hAnsi="Noto Sans" w:eastAsia="Noto Sans" w:cs="Noto Sans"/>
                <w:sz w:val="17"/>
              </w:rPr>
              <w:t>handoffPayloadMajors</w:t>
            </w:r>
          </w:p>
        </w:tc>
        <w:tc>
          <w:tcPr>
            <w:tcW w:type="dxa" w:w="5102"/>
            <w:vAlign w:val="center"/>
          </w:tcPr>
          <w:p>
            <w:r>
              <w:rPr>
                <w:rFonts w:ascii="Noto Sans" w:hAnsi="Noto Sans" w:eastAsia="Noto Sans" w:cs="Noto Sans"/>
                <w:sz w:val="17"/>
              </w:rPr>
              <w:t>[1]</w:t>
            </w:r>
          </w:p>
        </w:tc>
      </w:tr>
      <w:tr>
        <w:tc>
          <w:tcPr>
            <w:tcW w:type="dxa" w:w="3402"/>
            <w:vAlign w:val="center"/>
          </w:tcPr>
          <w:p>
            <w:r>
              <w:rPr>
                <w:rFonts w:ascii="Noto Sans" w:hAnsi="Noto Sans" w:eastAsia="Noto Sans" w:cs="Noto Sans"/>
                <w:sz w:val="17"/>
              </w:rPr>
              <w:t>publishedBundleSchemaMajors</w:t>
            </w:r>
          </w:p>
        </w:tc>
        <w:tc>
          <w:tcPr>
            <w:tcW w:type="dxa" w:w="5102"/>
            <w:vAlign w:val="center"/>
          </w:tcPr>
          <w:p>
            <w:r>
              <w:rPr>
                <w:rFonts w:ascii="Noto Sans" w:hAnsi="Noto Sans" w:eastAsia="Noto Sans" w:cs="Noto Sans"/>
                <w:sz w:val="17"/>
              </w:rPr>
              <w:t>[1]</w:t>
            </w:r>
          </w:p>
        </w:tc>
      </w:tr>
      <w:tr>
        <w:tc>
          <w:tcPr>
            <w:tcW w:type="dxa" w:w="3402"/>
            <w:vAlign w:val="center"/>
          </w:tcPr>
          <w:p>
            <w:r>
              <w:rPr>
                <w:rFonts w:ascii="Noto Sans" w:hAnsi="Noto Sans" w:eastAsia="Noto Sans" w:cs="Noto Sans"/>
                <w:sz w:val="17"/>
              </w:rPr>
              <w:t>adapterSpiMajors</w:t>
            </w:r>
          </w:p>
        </w:tc>
        <w:tc>
          <w:tcPr>
            <w:tcW w:type="dxa" w:w="5102"/>
            <w:vAlign w:val="center"/>
          </w:tcPr>
          <w:p>
            <w:r>
              <w:rPr>
                <w:rFonts w:ascii="Noto Sans" w:hAnsi="Noto Sans" w:eastAsia="Noto Sans" w:cs="Noto Sans"/>
                <w:sz w:val="17"/>
              </w:rPr>
              <w:t>[1]</w:t>
            </w:r>
          </w:p>
        </w:tc>
      </w:tr>
      <w:tr>
        <w:tc>
          <w:tcPr>
            <w:tcW w:type="dxa" w:w="3402"/>
            <w:vAlign w:val="center"/>
          </w:tcPr>
          <w:p>
            <w:r>
              <w:rPr>
                <w:rFonts w:ascii="Noto Sans" w:hAnsi="Noto Sans" w:eastAsia="Noto Sans" w:cs="Noto Sans"/>
                <w:sz w:val="17"/>
              </w:rPr>
              <w:t>supportedSourceProtocols</w:t>
            </w:r>
          </w:p>
        </w:tc>
        <w:tc>
          <w:tcPr>
            <w:tcW w:type="dxa" w:w="5102"/>
            <w:vAlign w:val="center"/>
          </w:tcPr>
          <w:p>
            <w:r>
              <w:rPr>
                <w:rFonts w:ascii="Noto Sans" w:hAnsi="Noto Sans" w:eastAsia="Noto Sans" w:cs="Noto Sans"/>
                <w:sz w:val="17"/>
              </w:rPr>
              <w:t>REST_JSON, XML_COMPAT, WFS, INTERNAL_MANAGED</w:t>
            </w:r>
          </w:p>
        </w:tc>
      </w:tr>
      <w:tr>
        <w:tc>
          <w:tcPr>
            <w:tcW w:type="dxa" w:w="3402"/>
            <w:vAlign w:val="center"/>
          </w:tcPr>
          <w:p>
            <w:r>
              <w:rPr>
                <w:rFonts w:ascii="Noto Sans" w:hAnsi="Noto Sans" w:eastAsia="Noto Sans" w:cs="Noto Sans"/>
                <w:sz w:val="17"/>
              </w:rPr>
              <w:t>apiContractMajor</w:t>
            </w:r>
          </w:p>
        </w:tc>
        <w:tc>
          <w:tcPr>
            <w:tcW w:type="dxa" w:w="5102"/>
            <w:vAlign w:val="center"/>
          </w:tcPr>
          <w:p>
            <w:r>
              <w:rPr>
                <w:rFonts w:ascii="Noto Sans" w:hAnsi="Noto Sans" w:eastAsia="Noto Sans" w:cs="Noto Sans"/>
                <w:sz w:val="17"/>
              </w:rPr>
              <w:t>1</w:t>
            </w:r>
          </w:p>
        </w:tc>
      </w:tr>
      <w:tr>
        <w:tc>
          <w:tcPr>
            <w:tcW w:type="dxa" w:w="3402"/>
            <w:vAlign w:val="center"/>
          </w:tcPr>
          <w:p>
            <w:r>
              <w:rPr>
                <w:rFonts w:ascii="Noto Sans" w:hAnsi="Noto Sans" w:eastAsia="Noto Sans" w:cs="Noto Sans"/>
                <w:sz w:val="17"/>
              </w:rPr>
              <w:t>semanticReferenceContract</w:t>
            </w:r>
          </w:p>
        </w:tc>
        <w:tc>
          <w:tcPr>
            <w:tcW w:type="dxa" w:w="5102"/>
            <w:vAlign w:val="center"/>
          </w:tcPr>
          <w:p>
            <w:r>
              <w:rPr>
                <w:rFonts w:ascii="Noto Sans" w:hAnsi="Noto Sans" w:eastAsia="Noto Sans" w:cs="Noto Sans"/>
                <w:sz w:val="17"/>
              </w:rPr>
              <w:t>v1</w:t>
            </w:r>
          </w:p>
        </w:tc>
      </w:tr>
    </w:tbl>
    <w:p>
      <w:r>
        <w:rPr>
          <w:rFonts w:ascii="Noto Sans" w:hAnsi="Noto Sans" w:eastAsia="Noto Sans" w:cs="Noto Sans"/>
        </w:rPr>
        <w:t>Il deployment gate confronta il Contract Manifest con i bundle ACTIVE e con le capability dichiarate dai downstream reali/stub di ambiente. Una incompatibilità conosciuta blocca la promozione prima dell’esecuzione.</w:t>
      </w:r>
    </w:p>
    <w:p>
      <w:pPr>
        <w:pStyle w:val="Heading1"/>
      </w:pPr>
      <w:r>
        <w:rPr>
          <w:rFonts w:ascii="Noto Sans" w:hAnsi="Noto Sans" w:eastAsia="Noto Sans" w:cs="Noto Sans"/>
        </w:rPr>
        <w:t>113. Cross-module compatibility freeze</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0B4F6C"/>
          </w:tcPr>
          <w:p>
            <w:r>
              <w:rPr>
                <w:rFonts w:ascii="Noto Sans" w:hAnsi="Noto Sans" w:eastAsia="Noto Sans" w:cs="Noto Sans"/>
                <w:b/>
                <w:color w:val="FFFFFF"/>
                <w:sz w:val="17"/>
              </w:rPr>
              <w:t>Confine</w:t>
            </w:r>
          </w:p>
        </w:tc>
        <w:tc>
          <w:tcPr>
            <w:tcW w:type="dxa" w:w="2268"/>
            <w:shd w:fill="0B4F6C"/>
          </w:tcPr>
          <w:p>
            <w:r>
              <w:rPr>
                <w:rFonts w:ascii="Noto Sans" w:hAnsi="Noto Sans" w:eastAsia="Noto Sans" w:cs="Noto Sans"/>
                <w:b/>
                <w:color w:val="FFFFFF"/>
                <w:sz w:val="17"/>
              </w:rPr>
              <w:t>Produttore</w:t>
            </w:r>
          </w:p>
        </w:tc>
        <w:tc>
          <w:tcPr>
            <w:tcW w:type="dxa" w:w="2268"/>
            <w:shd w:fill="0B4F6C"/>
          </w:tcPr>
          <w:p>
            <w:r>
              <w:rPr>
                <w:rFonts w:ascii="Noto Sans" w:hAnsi="Noto Sans" w:eastAsia="Noto Sans" w:cs="Noto Sans"/>
                <w:b/>
                <w:color w:val="FFFFFF"/>
                <w:sz w:val="17"/>
              </w:rPr>
              <w:t>Consumer</w:t>
            </w:r>
          </w:p>
        </w:tc>
        <w:tc>
          <w:tcPr>
            <w:tcW w:type="dxa" w:w="3402"/>
            <w:shd w:fill="0B4F6C"/>
          </w:tcPr>
          <w:p>
            <w:r>
              <w:rPr>
                <w:rFonts w:ascii="Noto Sans" w:hAnsi="Noto Sans" w:eastAsia="Noto Sans" w:cs="Noto Sans"/>
                <w:b/>
                <w:color w:val="FFFFFF"/>
                <w:sz w:val="17"/>
              </w:rPr>
              <w:t>Regola di freeze</w:t>
            </w:r>
          </w:p>
        </w:tc>
      </w:tr>
      <w:tr>
        <w:tc>
          <w:tcPr>
            <w:tcW w:type="dxa" w:w="2268"/>
            <w:vAlign w:val="center"/>
          </w:tcPr>
          <w:p>
            <w:r>
              <w:rPr>
                <w:rFonts w:ascii="Noto Sans" w:hAnsi="Noto Sans" w:eastAsia="Noto Sans" w:cs="Noto Sans"/>
                <w:sz w:val="17"/>
              </w:rPr>
              <w:t>Extraction/Sync config</w:t>
            </w:r>
          </w:p>
        </w:tc>
        <w:tc>
          <w:tcPr>
            <w:tcW w:type="dxa" w:w="2268"/>
            <w:vAlign w:val="center"/>
          </w:tcPr>
          <w:p>
            <w:r>
              <w:rPr>
                <w:rFonts w:ascii="Noto Sans" w:hAnsi="Noto Sans" w:eastAsia="Noto Sans" w:cs="Noto Sans"/>
                <w:sz w:val="17"/>
              </w:rPr>
              <w:t>Onboarding</w:t>
            </w:r>
          </w:p>
        </w:tc>
        <w:tc>
          <w:tcPr>
            <w:tcW w:type="dxa" w:w="2268"/>
            <w:vAlign w:val="center"/>
          </w:tcPr>
          <w:p>
            <w:r>
              <w:rPr>
                <w:rFonts w:ascii="Noto Sans" w:hAnsi="Noto Sans" w:eastAsia="Noto Sans" w:cs="Noto Sans"/>
                <w:sz w:val="17"/>
              </w:rPr>
              <w:t>Ingestion Runtime</w:t>
            </w:r>
          </w:p>
        </w:tc>
        <w:tc>
          <w:tcPr>
            <w:tcW w:type="dxa" w:w="3402"/>
            <w:vAlign w:val="center"/>
          </w:tcPr>
          <w:p>
            <w:r>
              <w:rPr>
                <w:rFonts w:ascii="Noto Sans" w:hAnsi="Noto Sans" w:eastAsia="Noto Sans" w:cs="Noto Sans"/>
                <w:sz w:val="17"/>
              </w:rPr>
              <w:t>Bundle immutabile, schema/versione espliciti.</w:t>
            </w:r>
          </w:p>
        </w:tc>
      </w:tr>
      <w:tr>
        <w:tc>
          <w:tcPr>
            <w:tcW w:type="dxa" w:w="2268"/>
            <w:vAlign w:val="center"/>
          </w:tcPr>
          <w:p>
            <w:r>
              <w:rPr>
                <w:rFonts w:ascii="Noto Sans" w:hAnsi="Noto Sans" w:eastAsia="Noto Sans" w:cs="Noto Sans"/>
                <w:sz w:val="17"/>
              </w:rPr>
              <w:t>Semantic references</w:t>
            </w:r>
          </w:p>
        </w:tc>
        <w:tc>
          <w:tcPr>
            <w:tcW w:type="dxa" w:w="2268"/>
            <w:vAlign w:val="center"/>
          </w:tcPr>
          <w:p>
            <w:r>
              <w:rPr>
                <w:rFonts w:ascii="Noto Sans" w:hAnsi="Noto Sans" w:eastAsia="Noto Sans" w:cs="Noto Sans"/>
                <w:sz w:val="17"/>
              </w:rPr>
              <w:t>Semantic Registry</w:t>
            </w:r>
          </w:p>
        </w:tc>
        <w:tc>
          <w:tcPr>
            <w:tcW w:type="dxa" w:w="2268"/>
            <w:vAlign w:val="center"/>
          </w:tcPr>
          <w:p>
            <w:r>
              <w:rPr>
                <w:rFonts w:ascii="Noto Sans" w:hAnsi="Noto Sans" w:eastAsia="Noto Sans" w:cs="Noto Sans"/>
                <w:sz w:val="17"/>
              </w:rPr>
              <w:t>Ingestion Runtime</w:t>
            </w:r>
          </w:p>
        </w:tc>
        <w:tc>
          <w:tcPr>
            <w:tcW w:type="dxa" w:w="3402"/>
            <w:vAlign w:val="center"/>
          </w:tcPr>
          <w:p>
            <w:r>
              <w:rPr>
                <w:rFonts w:ascii="Noto Sans" w:hAnsi="Noto Sans" w:eastAsia="Noto Sans" w:cs="Noto Sans"/>
                <w:sz w:val="17"/>
              </w:rPr>
              <w:t>Solo riferimenti pubblicati/versionati; nessuna risoluzione implicita.</w:t>
            </w:r>
          </w:p>
        </w:tc>
      </w:tr>
      <w:tr>
        <w:tc>
          <w:tcPr>
            <w:tcW w:type="dxa" w:w="2268"/>
            <w:vAlign w:val="center"/>
          </w:tcPr>
          <w:p>
            <w:r>
              <w:rPr>
                <w:rFonts w:ascii="Noto Sans" w:hAnsi="Noto Sans" w:eastAsia="Noto Sans" w:cs="Noto Sans"/>
                <w:sz w:val="17"/>
              </w:rPr>
              <w:t>Southbound request</w:t>
            </w:r>
          </w:p>
        </w:tc>
        <w:tc>
          <w:tcPr>
            <w:tcW w:type="dxa" w:w="2268"/>
            <w:vAlign w:val="center"/>
          </w:tcPr>
          <w:p>
            <w:r>
              <w:rPr>
                <w:rFonts w:ascii="Noto Sans" w:hAnsi="Noto Sans" w:eastAsia="Noto Sans" w:cs="Noto Sans"/>
                <w:sz w:val="17"/>
              </w:rPr>
              <w:t>Ingestion + Gateway config</w:t>
            </w:r>
          </w:p>
        </w:tc>
        <w:tc>
          <w:tcPr>
            <w:tcW w:type="dxa" w:w="2268"/>
            <w:vAlign w:val="center"/>
          </w:tcPr>
          <w:p>
            <w:r>
              <w:rPr>
                <w:rFonts w:ascii="Noto Sans" w:hAnsi="Noto Sans" w:eastAsia="Noto Sans" w:cs="Noto Sans"/>
                <w:sz w:val="17"/>
              </w:rPr>
              <w:t>Gateway</w:t>
            </w:r>
          </w:p>
        </w:tc>
        <w:tc>
          <w:tcPr>
            <w:tcW w:type="dxa" w:w="3402"/>
            <w:vAlign w:val="center"/>
          </w:tcPr>
          <w:p>
            <w:r>
              <w:rPr>
                <w:rFonts w:ascii="Noto Sans" w:hAnsi="Noto Sans" w:eastAsia="Noto Sans" w:cs="Noto Sans"/>
                <w:sz w:val="17"/>
              </w:rPr>
              <w:t>Binding/profile compatibili e referential integrity.</w:t>
            </w:r>
          </w:p>
        </w:tc>
      </w:tr>
      <w:tr>
        <w:tc>
          <w:tcPr>
            <w:tcW w:type="dxa" w:w="2268"/>
            <w:vAlign w:val="center"/>
          </w:tcPr>
          <w:p>
            <w:r>
              <w:rPr>
                <w:rFonts w:ascii="Noto Sans" w:hAnsi="Noto Sans" w:eastAsia="Noto Sans" w:cs="Noto Sans"/>
                <w:sz w:val="17"/>
              </w:rPr>
              <w:t>Raw native payload</w:t>
            </w:r>
          </w:p>
        </w:tc>
        <w:tc>
          <w:tcPr>
            <w:tcW w:type="dxa" w:w="2268"/>
            <w:vAlign w:val="center"/>
          </w:tcPr>
          <w:p>
            <w:r>
              <w:rPr>
                <w:rFonts w:ascii="Noto Sans" w:hAnsi="Noto Sans" w:eastAsia="Noto Sans" w:cs="Noto Sans"/>
                <w:sz w:val="17"/>
              </w:rPr>
              <w:t>Gateway/source</w:t>
            </w:r>
          </w:p>
        </w:tc>
        <w:tc>
          <w:tcPr>
            <w:tcW w:type="dxa" w:w="2268"/>
            <w:vAlign w:val="center"/>
          </w:tcPr>
          <w:p>
            <w:r>
              <w:rPr>
                <w:rFonts w:ascii="Noto Sans" w:hAnsi="Noto Sans" w:eastAsia="Noto Sans" w:cs="Noto Sans"/>
                <w:sz w:val="17"/>
              </w:rPr>
              <w:t>Adapter</w:t>
            </w:r>
          </w:p>
        </w:tc>
        <w:tc>
          <w:tcPr>
            <w:tcW w:type="dxa" w:w="3402"/>
            <w:vAlign w:val="center"/>
          </w:tcPr>
          <w:p>
            <w:r>
              <w:rPr>
                <w:rFonts w:ascii="Noto Sans" w:hAnsi="Noto Sans" w:eastAsia="Noto Sans" w:cs="Noto Sans"/>
                <w:sz w:val="17"/>
              </w:rPr>
              <w:t>sourceSchema/version esplicita.</w:t>
            </w:r>
          </w:p>
        </w:tc>
      </w:tr>
      <w:tr>
        <w:tc>
          <w:tcPr>
            <w:tcW w:type="dxa" w:w="2268"/>
            <w:vAlign w:val="center"/>
          </w:tcPr>
          <w:p>
            <w:r>
              <w:rPr>
                <w:rFonts w:ascii="Noto Sans" w:hAnsi="Noto Sans" w:eastAsia="Noto Sans" w:cs="Noto Sans"/>
                <w:sz w:val="17"/>
              </w:rPr>
              <w:t>Canonical envelope</w:t>
            </w:r>
          </w:p>
        </w:tc>
        <w:tc>
          <w:tcPr>
            <w:tcW w:type="dxa" w:w="2268"/>
            <w:vAlign w:val="center"/>
          </w:tcPr>
          <w:p>
            <w:r>
              <w:rPr>
                <w:rFonts w:ascii="Noto Sans" w:hAnsi="Noto Sans" w:eastAsia="Noto Sans" w:cs="Noto Sans"/>
                <w:sz w:val="17"/>
              </w:rPr>
              <w:t>Adapter</w:t>
            </w:r>
          </w:p>
        </w:tc>
        <w:tc>
          <w:tcPr>
            <w:tcW w:type="dxa" w:w="2268"/>
            <w:vAlign w:val="center"/>
          </w:tcPr>
          <w:p>
            <w:r>
              <w:rPr>
                <w:rFonts w:ascii="Noto Sans" w:hAnsi="Noto Sans" w:eastAsia="Noto Sans" w:cs="Noto Sans"/>
                <w:sz w:val="17"/>
              </w:rPr>
              <w:t>ETL pipeline</w:t>
            </w:r>
          </w:p>
        </w:tc>
        <w:tc>
          <w:tcPr>
            <w:tcW w:type="dxa" w:w="3402"/>
            <w:vAlign w:val="center"/>
          </w:tcPr>
          <w:p>
            <w:r>
              <w:rPr>
                <w:rFonts w:ascii="Noto Sans" w:hAnsi="Noto Sans" w:eastAsia="Noto Sans" w:cs="Noto Sans"/>
                <w:sz w:val="17"/>
              </w:rPr>
              <w:t>Envelope major verificata.</w:t>
            </w:r>
          </w:p>
        </w:tc>
      </w:tr>
      <w:tr>
        <w:tc>
          <w:tcPr>
            <w:tcW w:type="dxa" w:w="2268"/>
            <w:vAlign w:val="center"/>
          </w:tcPr>
          <w:p>
            <w:r>
              <w:rPr>
                <w:rFonts w:ascii="Noto Sans" w:hAnsi="Noto Sans" w:eastAsia="Noto Sans" w:cs="Noto Sans"/>
                <w:sz w:val="17"/>
              </w:rPr>
              <w:t>Handoff + lineage</w:t>
            </w:r>
          </w:p>
        </w:tc>
        <w:tc>
          <w:tcPr>
            <w:tcW w:type="dxa" w:w="2268"/>
            <w:vAlign w:val="center"/>
          </w:tcPr>
          <w:p>
            <w:r>
              <w:rPr>
                <w:rFonts w:ascii="Noto Sans" w:hAnsi="Noto Sans" w:eastAsia="Noto Sans" w:cs="Noto Sans"/>
                <w:sz w:val="17"/>
              </w:rPr>
              <w:t>Ingestion</w:t>
            </w:r>
          </w:p>
        </w:tc>
        <w:tc>
          <w:tcPr>
            <w:tcW w:type="dxa" w:w="2268"/>
            <w:vAlign w:val="center"/>
          </w:tcPr>
          <w:p>
            <w:r>
              <w:rPr>
                <w:rFonts w:ascii="Noto Sans" w:hAnsi="Noto Sans" w:eastAsia="Noto Sans" w:cs="Noto Sans"/>
                <w:sz w:val="17"/>
              </w:rPr>
              <w:t>Data Lake/UDP</w:t>
            </w:r>
          </w:p>
        </w:tc>
        <w:tc>
          <w:tcPr>
            <w:tcW w:type="dxa" w:w="3402"/>
            <w:vAlign w:val="center"/>
          </w:tcPr>
          <w:p>
            <w:r>
              <w:rPr>
                <w:rFonts w:ascii="Noto Sans" w:hAnsi="Noto Sans" w:eastAsia="Noto Sans" w:cs="Noto Sans"/>
                <w:sz w:val="17"/>
              </w:rPr>
              <w:t>Payload major + ACK semantics concordate.</w:t>
            </w:r>
          </w:p>
        </w:tc>
      </w:tr>
    </w:tbl>
    <w:p>
      <w:pPr>
        <w:pStyle w:val="Heading1"/>
      </w:pPr>
      <w:r>
        <w:rPr>
          <w:rFonts w:ascii="Noto Sans" w:hAnsi="Noto Sans" w:eastAsia="Noto Sans" w:cs="Noto Sans"/>
        </w:rPr>
        <w:t>114. Deprecation, support window e removal policy</w:t>
      </w:r>
    </w:p>
    <w:p>
      <w:r>
        <w:rPr>
          <w:rFonts w:ascii="Noto Sans" w:hAnsi="Noto Sans" w:eastAsia="Noto Sans" w:cs="Noto Sans"/>
        </w:rPr>
        <w:t>La deprecazione è esplicita e non equivale a cancellazione. Un contratto o Adapter deprecato resta risolvibile per il periodo necessario a run attive, historical replay e retention dei dati che lo referenziano.</w:t>
      </w:r>
    </w:p>
    <w:p>
      <w:pPr>
        <w:pStyle w:val="ListBullet"/>
      </w:pPr>
      <w:r>
        <w:rPr>
          <w:rFonts w:ascii="Noto Sans" w:hAnsi="Noto Sans" w:eastAsia="Noto Sans" w:cs="Noto Sans"/>
        </w:rPr>
        <w:t>DEPRECATED: non usato per nuove configurazioni salvo eccezione governata; continua a funzionare per storico.</w:t>
      </w:r>
    </w:p>
    <w:p>
      <w:pPr>
        <w:pStyle w:val="ListBullet"/>
      </w:pPr>
      <w:r>
        <w:rPr>
          <w:rFonts w:ascii="Noto Sans" w:hAnsi="Noto Sans" w:eastAsia="Noto Sans" w:cs="Noto Sans"/>
        </w:rPr>
        <w:t>SUPPORTED: ammesso per nuove run e replay.</w:t>
      </w:r>
    </w:p>
    <w:p>
      <w:pPr>
        <w:pStyle w:val="ListBullet"/>
      </w:pPr>
      <w:r>
        <w:rPr>
          <w:rFonts w:ascii="Noto Sans" w:hAnsi="Noto Sans" w:eastAsia="Noto Sans" w:cs="Noto Sans"/>
        </w:rPr>
        <w:t>RETIRED: non ammesso per nuove run, ma può restare materializzato/archiviato per prova e riproducibilità.</w:t>
      </w:r>
    </w:p>
    <w:p>
      <w:pPr>
        <w:pStyle w:val="ListBullet"/>
      </w:pPr>
      <w:r>
        <w:rPr>
          <w:rFonts w:ascii="Noto Sans" w:hAnsi="Noto Sans" w:eastAsia="Noto Sans" w:cs="Noto Sans"/>
        </w:rPr>
        <w:t>REMOVED: possibile solo dopo dependency scan che dimostri assenza di riferimenti soggetti a retention/replay o dopo migrazione esplicita.</w:t>
      </w:r>
    </w:p>
    <w:p>
      <w:pPr>
        <w:pStyle w:val="ListBullet"/>
      </w:pPr>
      <w:r>
        <w:rPr>
          <w:rFonts w:ascii="Noto Sans" w:hAnsi="Noto Sans" w:eastAsia="Noto Sans" w:cs="Noto Sans"/>
        </w:rPr>
        <w:t>La removal policy non può essere basata soltanto sull’età del componente.</w:t>
      </w:r>
    </w:p>
    <w:p>
      <w:pPr>
        <w:pStyle w:val="Heading1"/>
      </w:pPr>
      <w:r>
        <w:rPr>
          <w:rFonts w:ascii="Noto Sans" w:hAnsi="Noto Sans" w:eastAsia="Noto Sans" w:cs="Noto Sans"/>
        </w:rPr>
        <w:t>115. Contract testing e CI compatibility gate</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587"/>
            <w:shd w:fill="0B4F6C"/>
          </w:tcPr>
          <w:p>
            <w:r>
              <w:rPr>
                <w:rFonts w:ascii="Noto Sans" w:hAnsi="Noto Sans" w:eastAsia="Noto Sans" w:cs="Noto Sans"/>
                <w:b/>
                <w:color w:val="FFFFFF"/>
                <w:sz w:val="17"/>
              </w:rPr>
              <w:t>Test ID</w:t>
            </w:r>
          </w:p>
        </w:tc>
        <w:tc>
          <w:tcPr>
            <w:tcW w:type="dxa" w:w="2835"/>
            <w:shd w:fill="0B4F6C"/>
          </w:tcPr>
          <w:p>
            <w:r>
              <w:rPr>
                <w:rFonts w:ascii="Noto Sans" w:hAnsi="Noto Sans" w:eastAsia="Noto Sans" w:cs="Noto Sans"/>
                <w:b/>
                <w:color w:val="FFFFFF"/>
                <w:sz w:val="17"/>
              </w:rPr>
              <w:t>Oggetto</w:t>
            </w:r>
          </w:p>
        </w:tc>
        <w:tc>
          <w:tcPr>
            <w:tcW w:type="dxa" w:w="4649"/>
            <w:shd w:fill="0B4F6C"/>
          </w:tcPr>
          <w:p>
            <w:r>
              <w:rPr>
                <w:rFonts w:ascii="Noto Sans" w:hAnsi="Noto Sans" w:eastAsia="Noto Sans" w:cs="Noto Sans"/>
                <w:b/>
                <w:color w:val="FFFFFF"/>
                <w:sz w:val="17"/>
              </w:rPr>
              <w:t>Criterio di accettazione</w:t>
            </w:r>
          </w:p>
        </w:tc>
      </w:tr>
      <w:tr>
        <w:tc>
          <w:tcPr>
            <w:tcW w:type="dxa" w:w="1587"/>
            <w:vAlign w:val="center"/>
          </w:tcPr>
          <w:p>
            <w:r>
              <w:rPr>
                <w:rFonts w:ascii="Noto Sans" w:hAnsi="Noto Sans" w:eastAsia="Noto Sans" w:cs="Noto Sans"/>
                <w:sz w:val="17"/>
              </w:rPr>
              <w:t>ING-K01</w:t>
            </w:r>
          </w:p>
        </w:tc>
        <w:tc>
          <w:tcPr>
            <w:tcW w:type="dxa" w:w="2835"/>
            <w:vAlign w:val="center"/>
          </w:tcPr>
          <w:p>
            <w:r>
              <w:rPr>
                <w:rFonts w:ascii="Noto Sans" w:hAnsi="Noto Sans" w:eastAsia="Noto Sans" w:cs="Noto Sans"/>
                <w:sz w:val="17"/>
              </w:rPr>
              <w:t>OpenAPI backward compatibility</w:t>
            </w:r>
          </w:p>
        </w:tc>
        <w:tc>
          <w:tcPr>
            <w:tcW w:type="dxa" w:w="4649"/>
            <w:vAlign w:val="center"/>
          </w:tcPr>
          <w:p>
            <w:r>
              <w:rPr>
                <w:rFonts w:ascii="Noto Sans" w:hAnsi="Noto Sans" w:eastAsia="Noto Sans" w:cs="Noto Sans"/>
                <w:sz w:val="17"/>
              </w:rPr>
              <w:t>Nessuna breaking change su /v1 rispetto alla baseline pubblicata.</w:t>
            </w:r>
          </w:p>
        </w:tc>
      </w:tr>
      <w:tr>
        <w:tc>
          <w:tcPr>
            <w:tcW w:type="dxa" w:w="1587"/>
            <w:vAlign w:val="center"/>
          </w:tcPr>
          <w:p>
            <w:r>
              <w:rPr>
                <w:rFonts w:ascii="Noto Sans" w:hAnsi="Noto Sans" w:eastAsia="Noto Sans" w:cs="Noto Sans"/>
                <w:sz w:val="17"/>
              </w:rPr>
              <w:t>ING-K02</w:t>
            </w:r>
          </w:p>
        </w:tc>
        <w:tc>
          <w:tcPr>
            <w:tcW w:type="dxa" w:w="2835"/>
            <w:vAlign w:val="center"/>
          </w:tcPr>
          <w:p>
            <w:r>
              <w:rPr>
                <w:rFonts w:ascii="Noto Sans" w:hAnsi="Noto Sans" w:eastAsia="Noto Sans" w:cs="Noto Sans"/>
                <w:sz w:val="17"/>
              </w:rPr>
              <w:t>JSON Schema compatibility</w:t>
            </w:r>
          </w:p>
        </w:tc>
        <w:tc>
          <w:tcPr>
            <w:tcW w:type="dxa" w:w="4649"/>
            <w:vAlign w:val="center"/>
          </w:tcPr>
          <w:p>
            <w:r>
              <w:rPr>
                <w:rFonts w:ascii="Noto Sans" w:hAnsi="Noto Sans" w:eastAsia="Noto Sans" w:cs="Noto Sans"/>
                <w:sz w:val="17"/>
              </w:rPr>
              <w:t>Envelope/Handoff additive changes rispettano optional/unknown-field policy.</w:t>
            </w:r>
          </w:p>
        </w:tc>
      </w:tr>
      <w:tr>
        <w:tc>
          <w:tcPr>
            <w:tcW w:type="dxa" w:w="1587"/>
            <w:vAlign w:val="center"/>
          </w:tcPr>
          <w:p>
            <w:r>
              <w:rPr>
                <w:rFonts w:ascii="Noto Sans" w:hAnsi="Noto Sans" w:eastAsia="Noto Sans" w:cs="Noto Sans"/>
                <w:sz w:val="17"/>
              </w:rPr>
              <w:t>ING-K03</w:t>
            </w:r>
          </w:p>
        </w:tc>
        <w:tc>
          <w:tcPr>
            <w:tcW w:type="dxa" w:w="2835"/>
            <w:vAlign w:val="center"/>
          </w:tcPr>
          <w:p>
            <w:r>
              <w:rPr>
                <w:rFonts w:ascii="Noto Sans" w:hAnsi="Noto Sans" w:eastAsia="Noto Sans" w:cs="Noto Sans"/>
                <w:sz w:val="17"/>
              </w:rPr>
              <w:t>Bundle consumer compatibility</w:t>
            </w:r>
          </w:p>
        </w:tc>
        <w:tc>
          <w:tcPr>
            <w:tcW w:type="dxa" w:w="4649"/>
            <w:vAlign w:val="center"/>
          </w:tcPr>
          <w:p>
            <w:r>
              <w:rPr>
                <w:rFonts w:ascii="Noto Sans" w:hAnsi="Noto Sans" w:eastAsia="Noto Sans" w:cs="Noto Sans"/>
                <w:sz w:val="17"/>
              </w:rPr>
              <w:t>Tutti i bundle ACTIVE di test sono consumabili dalla build candidata.</w:t>
            </w:r>
          </w:p>
        </w:tc>
      </w:tr>
      <w:tr>
        <w:tc>
          <w:tcPr>
            <w:tcW w:type="dxa" w:w="1587"/>
            <w:vAlign w:val="center"/>
          </w:tcPr>
          <w:p>
            <w:r>
              <w:rPr>
                <w:rFonts w:ascii="Noto Sans" w:hAnsi="Noto Sans" w:eastAsia="Noto Sans" w:cs="Noto Sans"/>
                <w:sz w:val="17"/>
              </w:rPr>
              <w:t>ING-K04</w:t>
            </w:r>
          </w:p>
        </w:tc>
        <w:tc>
          <w:tcPr>
            <w:tcW w:type="dxa" w:w="2835"/>
            <w:vAlign w:val="center"/>
          </w:tcPr>
          <w:p>
            <w:r>
              <w:rPr>
                <w:rFonts w:ascii="Noto Sans" w:hAnsi="Noto Sans" w:eastAsia="Noto Sans" w:cs="Noto Sans"/>
                <w:sz w:val="17"/>
              </w:rPr>
              <w:t>Historical bundle replay</w:t>
            </w:r>
          </w:p>
        </w:tc>
        <w:tc>
          <w:tcPr>
            <w:tcW w:type="dxa" w:w="4649"/>
            <w:vAlign w:val="center"/>
          </w:tcPr>
          <w:p>
            <w:r>
              <w:rPr>
                <w:rFonts w:ascii="Noto Sans" w:hAnsi="Noto Sans" w:eastAsia="Noto Sans" w:cs="Noto Sans"/>
                <w:sz w:val="17"/>
              </w:rPr>
              <w:t>Almeno una versione superseded viene risolta e riprocessata con contratti originali.</w:t>
            </w:r>
          </w:p>
        </w:tc>
      </w:tr>
      <w:tr>
        <w:tc>
          <w:tcPr>
            <w:tcW w:type="dxa" w:w="1587"/>
            <w:vAlign w:val="center"/>
          </w:tcPr>
          <w:p>
            <w:r>
              <w:rPr>
                <w:rFonts w:ascii="Noto Sans" w:hAnsi="Noto Sans" w:eastAsia="Noto Sans" w:cs="Noto Sans"/>
                <w:sz w:val="17"/>
              </w:rPr>
              <w:t>ING-K05</w:t>
            </w:r>
          </w:p>
        </w:tc>
        <w:tc>
          <w:tcPr>
            <w:tcW w:type="dxa" w:w="2835"/>
            <w:vAlign w:val="center"/>
          </w:tcPr>
          <w:p>
            <w:r>
              <w:rPr>
                <w:rFonts w:ascii="Noto Sans" w:hAnsi="Noto Sans" w:eastAsia="Noto Sans" w:cs="Noto Sans"/>
                <w:sz w:val="17"/>
              </w:rPr>
              <w:t>SPI adapter compatibility</w:t>
            </w:r>
          </w:p>
        </w:tc>
        <w:tc>
          <w:tcPr>
            <w:tcW w:type="dxa" w:w="4649"/>
            <w:vAlign w:val="center"/>
          </w:tcPr>
          <w:p>
            <w:r>
              <w:rPr>
                <w:rFonts w:ascii="Noto Sans" w:hAnsi="Noto Sans" w:eastAsia="Noto Sans" w:cs="Noto Sans"/>
                <w:sz w:val="17"/>
              </w:rPr>
              <w:t>Adapter certificato della precedente minor continua a caricarsi ed eseguire fixture.</w:t>
            </w:r>
          </w:p>
        </w:tc>
      </w:tr>
      <w:tr>
        <w:tc>
          <w:tcPr>
            <w:tcW w:type="dxa" w:w="1587"/>
            <w:vAlign w:val="center"/>
          </w:tcPr>
          <w:p>
            <w:r>
              <w:rPr>
                <w:rFonts w:ascii="Noto Sans" w:hAnsi="Noto Sans" w:eastAsia="Noto Sans" w:cs="Noto Sans"/>
                <w:sz w:val="17"/>
              </w:rPr>
              <w:t>ING-K06</w:t>
            </w:r>
          </w:p>
        </w:tc>
        <w:tc>
          <w:tcPr>
            <w:tcW w:type="dxa" w:w="2835"/>
            <w:vAlign w:val="center"/>
          </w:tcPr>
          <w:p>
            <w:r>
              <w:rPr>
                <w:rFonts w:ascii="Noto Sans" w:hAnsi="Noto Sans" w:eastAsia="Noto Sans" w:cs="Noto Sans"/>
                <w:sz w:val="17"/>
              </w:rPr>
              <w:t>Unknown major rejection</w:t>
            </w:r>
          </w:p>
        </w:tc>
        <w:tc>
          <w:tcPr>
            <w:tcW w:type="dxa" w:w="4649"/>
            <w:vAlign w:val="center"/>
          </w:tcPr>
          <w:p>
            <w:r>
              <w:rPr>
                <w:rFonts w:ascii="Noto Sans" w:hAnsi="Noto Sans" w:eastAsia="Noto Sans" w:cs="Noto Sans"/>
                <w:sz w:val="17"/>
              </w:rPr>
              <w:t>Envelope/Handoff major non supportata viene rifiutata prima del commit.</w:t>
            </w:r>
          </w:p>
        </w:tc>
      </w:tr>
      <w:tr>
        <w:tc>
          <w:tcPr>
            <w:tcW w:type="dxa" w:w="1587"/>
            <w:vAlign w:val="center"/>
          </w:tcPr>
          <w:p>
            <w:r>
              <w:rPr>
                <w:rFonts w:ascii="Noto Sans" w:hAnsi="Noto Sans" w:eastAsia="Noto Sans" w:cs="Noto Sans"/>
                <w:sz w:val="17"/>
              </w:rPr>
              <w:t>ING-K07</w:t>
            </w:r>
          </w:p>
        </w:tc>
        <w:tc>
          <w:tcPr>
            <w:tcW w:type="dxa" w:w="2835"/>
            <w:vAlign w:val="center"/>
          </w:tcPr>
          <w:p>
            <w:r>
              <w:rPr>
                <w:rFonts w:ascii="Noto Sans" w:hAnsi="Noto Sans" w:eastAsia="Noto Sans" w:cs="Noto Sans"/>
                <w:sz w:val="17"/>
              </w:rPr>
              <w:t>Schema drift safety</w:t>
            </w:r>
          </w:p>
        </w:tc>
        <w:tc>
          <w:tcPr>
            <w:tcW w:type="dxa" w:w="4649"/>
            <w:vAlign w:val="center"/>
          </w:tcPr>
          <w:p>
            <w:r>
              <w:rPr>
                <w:rFonts w:ascii="Noto Sans" w:hAnsi="Noto Sans" w:eastAsia="Noto Sans" w:cs="Noto Sans"/>
                <w:sz w:val="17"/>
              </w:rPr>
              <w:t>Breaking source schema non viene reinterpretato silenziosamente.</w:t>
            </w:r>
          </w:p>
        </w:tc>
      </w:tr>
      <w:tr>
        <w:tc>
          <w:tcPr>
            <w:tcW w:type="dxa" w:w="1587"/>
            <w:vAlign w:val="center"/>
          </w:tcPr>
          <w:p>
            <w:r>
              <w:rPr>
                <w:rFonts w:ascii="Noto Sans" w:hAnsi="Noto Sans" w:eastAsia="Noto Sans" w:cs="Noto Sans"/>
                <w:sz w:val="17"/>
              </w:rPr>
              <w:t>ING-K08</w:t>
            </w:r>
          </w:p>
        </w:tc>
        <w:tc>
          <w:tcPr>
            <w:tcW w:type="dxa" w:w="2835"/>
            <w:vAlign w:val="center"/>
          </w:tcPr>
          <w:p>
            <w:r>
              <w:rPr>
                <w:rFonts w:ascii="Noto Sans" w:hAnsi="Noto Sans" w:eastAsia="Noto Sans" w:cs="Noto Sans"/>
                <w:sz w:val="17"/>
              </w:rPr>
              <w:t>ACK semantics</w:t>
            </w:r>
          </w:p>
        </w:tc>
        <w:tc>
          <w:tcPr>
            <w:tcW w:type="dxa" w:w="4649"/>
            <w:vAlign w:val="center"/>
          </w:tcPr>
          <w:p>
            <w:r>
              <w:rPr>
                <w:rFonts w:ascii="Noto Sans" w:hAnsi="Noto Sans" w:eastAsia="Noto Sans" w:cs="Noto Sans"/>
                <w:sz w:val="17"/>
              </w:rPr>
              <w:t>Watermark avanza solo dopo durable ACK.</w:t>
            </w:r>
          </w:p>
        </w:tc>
      </w:tr>
      <w:tr>
        <w:tc>
          <w:tcPr>
            <w:tcW w:type="dxa" w:w="1587"/>
            <w:vAlign w:val="center"/>
          </w:tcPr>
          <w:p>
            <w:r>
              <w:rPr>
                <w:rFonts w:ascii="Noto Sans" w:hAnsi="Noto Sans" w:eastAsia="Noto Sans" w:cs="Noto Sans"/>
                <w:sz w:val="17"/>
              </w:rPr>
              <w:t>ING-K09</w:t>
            </w:r>
          </w:p>
        </w:tc>
        <w:tc>
          <w:tcPr>
            <w:tcW w:type="dxa" w:w="2835"/>
            <w:vAlign w:val="center"/>
          </w:tcPr>
          <w:p>
            <w:r>
              <w:rPr>
                <w:rFonts w:ascii="Noto Sans" w:hAnsi="Noto Sans" w:eastAsia="Noto Sans" w:cs="Noto Sans"/>
                <w:sz w:val="17"/>
              </w:rPr>
              <w:t>Problem code stability</w:t>
            </w:r>
          </w:p>
        </w:tc>
        <w:tc>
          <w:tcPr>
            <w:tcW w:type="dxa" w:w="4649"/>
            <w:vAlign w:val="center"/>
          </w:tcPr>
          <w:p>
            <w:r>
              <w:rPr>
                <w:rFonts w:ascii="Noto Sans" w:hAnsi="Noto Sans" w:eastAsia="Noto Sans" w:cs="Noto Sans"/>
                <w:sz w:val="17"/>
              </w:rPr>
              <w:t>Codici errore esistenti mantengono significato.</w:t>
            </w:r>
          </w:p>
        </w:tc>
      </w:tr>
      <w:tr>
        <w:tc>
          <w:tcPr>
            <w:tcW w:type="dxa" w:w="1587"/>
            <w:vAlign w:val="center"/>
          </w:tcPr>
          <w:p>
            <w:r>
              <w:rPr>
                <w:rFonts w:ascii="Noto Sans" w:hAnsi="Noto Sans" w:eastAsia="Noto Sans" w:cs="Noto Sans"/>
                <w:sz w:val="17"/>
              </w:rPr>
              <w:t>ING-K10</w:t>
            </w:r>
          </w:p>
        </w:tc>
        <w:tc>
          <w:tcPr>
            <w:tcW w:type="dxa" w:w="2835"/>
            <w:vAlign w:val="center"/>
          </w:tcPr>
          <w:p>
            <w:r>
              <w:rPr>
                <w:rFonts w:ascii="Noto Sans" w:hAnsi="Noto Sans" w:eastAsia="Noto Sans" w:cs="Noto Sans"/>
                <w:sz w:val="17"/>
              </w:rPr>
              <w:t>Cross-module contract manifest</w:t>
            </w:r>
          </w:p>
        </w:tc>
        <w:tc>
          <w:tcPr>
            <w:tcW w:type="dxa" w:w="4649"/>
            <w:vAlign w:val="center"/>
          </w:tcPr>
          <w:p>
            <w:r>
              <w:rPr>
                <w:rFonts w:ascii="Noto Sans" w:hAnsi="Noto Sans" w:eastAsia="Noto Sans" w:cs="Noto Sans"/>
                <w:sz w:val="17"/>
              </w:rPr>
              <w:t>Manifest compatibile con Gateway/Onboarding/Semantic/downstream staging.</w:t>
            </w:r>
          </w:p>
        </w:tc>
      </w:tr>
      <w:tr>
        <w:tc>
          <w:tcPr>
            <w:tcW w:type="dxa" w:w="1587"/>
            <w:vAlign w:val="center"/>
          </w:tcPr>
          <w:p>
            <w:r>
              <w:rPr>
                <w:rFonts w:ascii="Noto Sans" w:hAnsi="Noto Sans" w:eastAsia="Noto Sans" w:cs="Noto Sans"/>
                <w:sz w:val="17"/>
              </w:rPr>
              <w:t>ING-K11</w:t>
            </w:r>
          </w:p>
        </w:tc>
        <w:tc>
          <w:tcPr>
            <w:tcW w:type="dxa" w:w="2835"/>
            <w:vAlign w:val="center"/>
          </w:tcPr>
          <w:p>
            <w:r>
              <w:rPr>
                <w:rFonts w:ascii="Noto Sans" w:hAnsi="Noto Sans" w:eastAsia="Noto Sans" w:cs="Noto Sans"/>
                <w:sz w:val="17"/>
              </w:rPr>
              <w:t>Historical retention guard</w:t>
            </w:r>
          </w:p>
        </w:tc>
        <w:tc>
          <w:tcPr>
            <w:tcW w:type="dxa" w:w="4649"/>
            <w:vAlign w:val="center"/>
          </w:tcPr>
          <w:p>
            <w:r>
              <w:rPr>
                <w:rFonts w:ascii="Noto Sans" w:hAnsi="Noto Sans" w:eastAsia="Noto Sans" w:cs="Noto Sans"/>
                <w:sz w:val="17"/>
              </w:rPr>
              <w:t>Contratto referenziato non può essere eliminato.</w:t>
            </w:r>
          </w:p>
        </w:tc>
      </w:tr>
      <w:tr>
        <w:tc>
          <w:tcPr>
            <w:tcW w:type="dxa" w:w="1587"/>
            <w:vAlign w:val="center"/>
          </w:tcPr>
          <w:p>
            <w:r>
              <w:rPr>
                <w:rFonts w:ascii="Noto Sans" w:hAnsi="Noto Sans" w:eastAsia="Noto Sans" w:cs="Noto Sans"/>
                <w:sz w:val="17"/>
              </w:rPr>
              <w:t>ING-K12</w:t>
            </w:r>
          </w:p>
        </w:tc>
        <w:tc>
          <w:tcPr>
            <w:tcW w:type="dxa" w:w="2835"/>
            <w:vAlign w:val="center"/>
          </w:tcPr>
          <w:p>
            <w:r>
              <w:rPr>
                <w:rFonts w:ascii="Noto Sans" w:hAnsi="Noto Sans" w:eastAsia="Noto Sans" w:cs="Noto Sans"/>
                <w:sz w:val="17"/>
              </w:rPr>
              <w:t>Mixed-version run prohibition</w:t>
            </w:r>
          </w:p>
        </w:tc>
        <w:tc>
          <w:tcPr>
            <w:tcW w:type="dxa" w:w="4649"/>
            <w:vAlign w:val="center"/>
          </w:tcPr>
          <w:p>
            <w:r>
              <w:rPr>
                <w:rFonts w:ascii="Noto Sans" w:hAnsi="Noto Sans" w:eastAsia="Noto Sans" w:cs="Noto Sans"/>
                <w:sz w:val="17"/>
              </w:rPr>
              <w:t>Una run non consuma bundle/mapping major differenti dopo start.</w:t>
            </w:r>
          </w:p>
        </w:tc>
      </w:tr>
    </w:tbl>
    <w:p>
      <w:pPr>
        <w:pStyle w:val="Heading1"/>
      </w:pPr>
      <w:r>
        <w:rPr>
          <w:rFonts w:ascii="Noto Sans" w:hAnsi="Noto Sans" w:eastAsia="Noto Sans" w:cs="Noto Sans"/>
        </w:rPr>
        <w:t>116. Compatibility — decisioni normative</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1984"/>
            <w:shd w:fill="0B4F6C"/>
          </w:tcPr>
          <w:p>
            <w:r>
              <w:rPr>
                <w:rFonts w:ascii="Noto Sans" w:hAnsi="Noto Sans" w:eastAsia="Noto Sans" w:cs="Noto Sans"/>
                <w:b/>
                <w:color w:val="FFFFFF"/>
                <w:sz w:val="17"/>
              </w:rPr>
              <w:t>ID</w:t>
            </w:r>
          </w:p>
        </w:tc>
        <w:tc>
          <w:tcPr>
            <w:tcW w:type="dxa" w:w="7087"/>
            <w:shd w:fill="0B4F6C"/>
          </w:tcPr>
          <w:p>
            <w:r>
              <w:rPr>
                <w:rFonts w:ascii="Noto Sans" w:hAnsi="Noto Sans" w:eastAsia="Noto Sans" w:cs="Noto Sans"/>
                <w:b/>
                <w:color w:val="FFFFFF"/>
                <w:sz w:val="17"/>
              </w:rPr>
              <w:t>Decisione</w:t>
            </w:r>
          </w:p>
        </w:tc>
      </w:tr>
      <w:tr>
        <w:tc>
          <w:tcPr>
            <w:tcW w:type="dxa" w:w="1984"/>
            <w:vAlign w:val="center"/>
          </w:tcPr>
          <w:p>
            <w:r>
              <w:rPr>
                <w:rFonts w:ascii="Noto Sans" w:hAnsi="Noto Sans" w:eastAsia="Noto Sans" w:cs="Noto Sans"/>
                <w:sz w:val="17"/>
              </w:rPr>
              <w:t>ING-COMP-01</w:t>
            </w:r>
          </w:p>
        </w:tc>
        <w:tc>
          <w:tcPr>
            <w:tcW w:type="dxa" w:w="7087"/>
            <w:vAlign w:val="center"/>
          </w:tcPr>
          <w:p>
            <w:r>
              <w:rPr>
                <w:rFonts w:ascii="Noto Sans" w:hAnsi="Noto Sans" w:eastAsia="Noto Sans" w:cs="Noto Sans"/>
                <w:sz w:val="17"/>
              </w:rPr>
              <w:t>Ogni contratto eseguibile è versionato e verificabile automaticamente.</w:t>
            </w:r>
          </w:p>
        </w:tc>
      </w:tr>
      <w:tr>
        <w:tc>
          <w:tcPr>
            <w:tcW w:type="dxa" w:w="1984"/>
            <w:vAlign w:val="center"/>
          </w:tcPr>
          <w:p>
            <w:r>
              <w:rPr>
                <w:rFonts w:ascii="Noto Sans" w:hAnsi="Noto Sans" w:eastAsia="Noto Sans" w:cs="Noto Sans"/>
                <w:sz w:val="17"/>
              </w:rPr>
              <w:t>ING-COMP-02</w:t>
            </w:r>
          </w:p>
        </w:tc>
        <w:tc>
          <w:tcPr>
            <w:tcW w:type="dxa" w:w="7087"/>
            <w:vAlign w:val="center"/>
          </w:tcPr>
          <w:p>
            <w:r>
              <w:rPr>
                <w:rFonts w:ascii="Noto Sans" w:hAnsi="Noto Sans" w:eastAsia="Noto Sans" w:cs="Noto Sans"/>
                <w:sz w:val="17"/>
              </w:rPr>
              <w:t>Una run pinna bundle, schema e riferimenti semantici; nessun hot swap in-flight.</w:t>
            </w:r>
          </w:p>
        </w:tc>
      </w:tr>
      <w:tr>
        <w:tc>
          <w:tcPr>
            <w:tcW w:type="dxa" w:w="1984"/>
            <w:vAlign w:val="center"/>
          </w:tcPr>
          <w:p>
            <w:r>
              <w:rPr>
                <w:rFonts w:ascii="Noto Sans" w:hAnsi="Noto Sans" w:eastAsia="Noto Sans" w:cs="Noto Sans"/>
                <w:sz w:val="17"/>
              </w:rPr>
              <w:t>ING-COMP-03</w:t>
            </w:r>
          </w:p>
        </w:tc>
        <w:tc>
          <w:tcPr>
            <w:tcW w:type="dxa" w:w="7087"/>
            <w:vAlign w:val="center"/>
          </w:tcPr>
          <w:p>
            <w:r>
              <w:rPr>
                <w:rFonts w:ascii="Noto Sans" w:hAnsi="Noto Sans" w:eastAsia="Noto Sans" w:cs="Noto Sans"/>
                <w:sz w:val="17"/>
              </w:rPr>
              <w:t>Breaking change = nuova major, anche quando la sintassi resta formalmente valida.</w:t>
            </w:r>
          </w:p>
        </w:tc>
      </w:tr>
      <w:tr>
        <w:tc>
          <w:tcPr>
            <w:tcW w:type="dxa" w:w="1984"/>
            <w:vAlign w:val="center"/>
          </w:tcPr>
          <w:p>
            <w:r>
              <w:rPr>
                <w:rFonts w:ascii="Noto Sans" w:hAnsi="Noto Sans" w:eastAsia="Noto Sans" w:cs="Noto Sans"/>
                <w:sz w:val="17"/>
              </w:rPr>
              <w:t>ING-COMP-04</w:t>
            </w:r>
          </w:p>
        </w:tc>
        <w:tc>
          <w:tcPr>
            <w:tcW w:type="dxa" w:w="7087"/>
            <w:vAlign w:val="center"/>
          </w:tcPr>
          <w:p>
            <w:r>
              <w:rPr>
                <w:rFonts w:ascii="Noto Sans" w:hAnsi="Noto Sans" w:eastAsia="Noto Sans" w:cs="Noto Sans"/>
                <w:sz w:val="17"/>
              </w:rPr>
              <w:t>Historical contracts restano risolvibili finché esistono dati/run che li referenziano.</w:t>
            </w:r>
          </w:p>
        </w:tc>
      </w:tr>
      <w:tr>
        <w:tc>
          <w:tcPr>
            <w:tcW w:type="dxa" w:w="1984"/>
            <w:vAlign w:val="center"/>
          </w:tcPr>
          <w:p>
            <w:r>
              <w:rPr>
                <w:rFonts w:ascii="Noto Sans" w:hAnsi="Noto Sans" w:eastAsia="Noto Sans" w:cs="Noto Sans"/>
                <w:sz w:val="17"/>
              </w:rPr>
              <w:t>ING-COMP-05</w:t>
            </w:r>
          </w:p>
        </w:tc>
        <w:tc>
          <w:tcPr>
            <w:tcW w:type="dxa" w:w="7087"/>
            <w:vAlign w:val="center"/>
          </w:tcPr>
          <w:p>
            <w:r>
              <w:rPr>
                <w:rFonts w:ascii="Noto Sans" w:hAnsi="Noto Sans" w:eastAsia="Noto Sans" w:cs="Noto Sans"/>
                <w:sz w:val="17"/>
              </w:rPr>
              <w:t>Canonical Envelope v1 e HandoffPayload v1 sono extensible ma major-strict.</w:t>
            </w:r>
          </w:p>
        </w:tc>
      </w:tr>
      <w:tr>
        <w:tc>
          <w:tcPr>
            <w:tcW w:type="dxa" w:w="1984"/>
            <w:vAlign w:val="center"/>
          </w:tcPr>
          <w:p>
            <w:r>
              <w:rPr>
                <w:rFonts w:ascii="Noto Sans" w:hAnsi="Noto Sans" w:eastAsia="Noto Sans" w:cs="Noto Sans"/>
                <w:sz w:val="17"/>
              </w:rPr>
              <w:t>ING-COMP-06</w:t>
            </w:r>
          </w:p>
        </w:tc>
        <w:tc>
          <w:tcPr>
            <w:tcW w:type="dxa" w:w="7087"/>
            <w:vAlign w:val="center"/>
          </w:tcPr>
          <w:p>
            <w:r>
              <w:rPr>
                <w:rFonts w:ascii="Noto Sans" w:hAnsi="Noto Sans" w:eastAsia="Noto Sans" w:cs="Noto Sans"/>
                <w:sz w:val="17"/>
              </w:rPr>
              <w:t>ACK semantics fa parte del contratto downstream.</w:t>
            </w:r>
          </w:p>
        </w:tc>
      </w:tr>
      <w:tr>
        <w:tc>
          <w:tcPr>
            <w:tcW w:type="dxa" w:w="1984"/>
            <w:vAlign w:val="center"/>
          </w:tcPr>
          <w:p>
            <w:r>
              <w:rPr>
                <w:rFonts w:ascii="Noto Sans" w:hAnsi="Noto Sans" w:eastAsia="Noto Sans" w:cs="Noto Sans"/>
                <w:sz w:val="17"/>
              </w:rPr>
              <w:t>ING-COMP-07</w:t>
            </w:r>
          </w:p>
        </w:tc>
        <w:tc>
          <w:tcPr>
            <w:tcW w:type="dxa" w:w="7087"/>
            <w:vAlign w:val="center"/>
          </w:tcPr>
          <w:p>
            <w:r>
              <w:rPr>
                <w:rFonts w:ascii="Noto Sans" w:hAnsi="Noto Sans" w:eastAsia="Noto Sans" w:cs="Noto Sans"/>
                <w:sz w:val="17"/>
              </w:rPr>
              <w:t>SPI/plugin compatibility è validata allo startup e in CI.</w:t>
            </w:r>
          </w:p>
        </w:tc>
      </w:tr>
      <w:tr>
        <w:tc>
          <w:tcPr>
            <w:tcW w:type="dxa" w:w="1984"/>
            <w:vAlign w:val="center"/>
          </w:tcPr>
          <w:p>
            <w:r>
              <w:rPr>
                <w:rFonts w:ascii="Noto Sans" w:hAnsi="Noto Sans" w:eastAsia="Noto Sans" w:cs="Noto Sans"/>
                <w:sz w:val="17"/>
              </w:rPr>
              <w:t>ING-COMP-08</w:t>
            </w:r>
          </w:p>
        </w:tc>
        <w:tc>
          <w:tcPr>
            <w:tcW w:type="dxa" w:w="7087"/>
            <w:vAlign w:val="center"/>
          </w:tcPr>
          <w:p>
            <w:r>
              <w:rPr>
                <w:rFonts w:ascii="Noto Sans" w:hAnsi="Noto Sans" w:eastAsia="Noto Sans" w:cs="Noto Sans"/>
                <w:sz w:val="17"/>
              </w:rPr>
              <w:t>Contract Manifest accompagna ogni release candidata.</w:t>
            </w:r>
          </w:p>
        </w:tc>
      </w:tr>
      <w:tr>
        <w:tc>
          <w:tcPr>
            <w:tcW w:type="dxa" w:w="1984"/>
            <w:vAlign w:val="center"/>
          </w:tcPr>
          <w:p>
            <w:r>
              <w:rPr>
                <w:rFonts w:ascii="Noto Sans" w:hAnsi="Noto Sans" w:eastAsia="Noto Sans" w:cs="Noto Sans"/>
                <w:sz w:val="17"/>
              </w:rPr>
              <w:t>ING-COMP-09</w:t>
            </w:r>
          </w:p>
        </w:tc>
        <w:tc>
          <w:tcPr>
            <w:tcW w:type="dxa" w:w="7087"/>
            <w:vAlign w:val="center"/>
          </w:tcPr>
          <w:p>
            <w:r>
              <w:rPr>
                <w:rFonts w:ascii="Noto Sans" w:hAnsi="Noto Sans" w:eastAsia="Noto Sans" w:cs="Noto Sans"/>
                <w:sz w:val="17"/>
              </w:rPr>
              <w:t>La compatibilità cross-module è gate di deployment, non verifica post-produzione.</w:t>
            </w:r>
          </w:p>
        </w:tc>
      </w:tr>
      <w:tr>
        <w:tc>
          <w:tcPr>
            <w:tcW w:type="dxa" w:w="1984"/>
            <w:vAlign w:val="center"/>
          </w:tcPr>
          <w:p>
            <w:r>
              <w:rPr>
                <w:rFonts w:ascii="Noto Sans" w:hAnsi="Noto Sans" w:eastAsia="Noto Sans" w:cs="Noto Sans"/>
                <w:sz w:val="17"/>
              </w:rPr>
              <w:t>ING-COMP-10</w:t>
            </w:r>
          </w:p>
        </w:tc>
        <w:tc>
          <w:tcPr>
            <w:tcW w:type="dxa" w:w="7087"/>
            <w:vAlign w:val="center"/>
          </w:tcPr>
          <w:p>
            <w:r>
              <w:rPr>
                <w:rFonts w:ascii="Noto Sans" w:hAnsi="Noto Sans" w:eastAsia="Noto Sans" w:cs="Noto Sans"/>
                <w:sz w:val="17"/>
              </w:rPr>
              <w:t>Nessun nuovo prodotto infrastrutturale è necessario per implementare il freeze v0.8.</w:t>
            </w:r>
          </w:p>
        </w:tc>
      </w:tr>
    </w:tbl>
    <w:p>
      <w:pPr/>
      <w:r>
        <w:rPr>
          <w:rFonts w:ascii="Noto Sans" w:hAnsi="Noto Sans" w:eastAsia="Noto Sans" w:cs="Noto Sans"/>
        </w:rPr>
        <w:t>La v0.9 non cambia il modello fisico dell’Ingestion Runtime. Il suo scopo è eliminare ambiguità residue tra i moduli core, stabilire una sola autorità per ogni informazione, normalizzare i riferimenti contrattuali e rendere la baseline autosufficiente per il successivo Executive Freeze v1.0. In caso di conflitto, prevale il principio di ownership: il Runtime esegue decisioni pubblicate dagli owner competenti e non ricostruisce né duplica governance altrui.</w:t>
      </w:r>
    </w:p>
    <w:p>
      <w:pPr>
        <w:pStyle w:val="ListBullet"/>
      </w:pPr>
      <w:r>
        <w:rPr>
          <w:rFonts w:ascii="Noto Sans" w:hAnsi="Noto Sans" w:eastAsia="Noto Sans" w:cs="Noto Sans"/>
        </w:rPr>
        <w:t>Nessuna nuova capability funzionale.</w:t>
      </w:r>
    </w:p>
    <w:p>
      <w:pPr>
        <w:pStyle w:val="ListBullet"/>
      </w:pPr>
      <w:r>
        <w:rPr>
          <w:rFonts w:ascii="Noto Sans" w:hAnsi="Noto Sans" w:eastAsia="Noto Sans" w:cs="Noto Sans"/>
        </w:rPr>
        <w:t>Nessun nuovo deployable o datastore.</w:t>
      </w:r>
    </w:p>
    <w:p>
      <w:pPr>
        <w:pStyle w:val="ListBullet"/>
      </w:pPr>
      <w:r>
        <w:rPr>
          <w:rFonts w:ascii="Noto Sans" w:hAnsi="Noto Sans" w:eastAsia="Noto Sans" w:cs="Noto Sans"/>
        </w:rPr>
        <w:t>Nessun trasferimento di ownership da Onboarding, Semantic Registry, Gateway o Authorization verso il Runtime.</w:t>
      </w:r>
    </w:p>
    <w:p>
      <w:pPr>
        <w:pStyle w:val="ListBullet"/>
      </w:pPr>
      <w:r>
        <w:rPr>
          <w:rFonts w:ascii="Noto Sans" w:hAnsi="Noto Sans" w:eastAsia="Noto Sans" w:cs="Noto Sans"/>
        </w:rPr>
        <w:t>Il Runtime resta data plane configuration-driven e non diventa control plane.</w:t>
      </w:r>
    </w:p>
    <w:p>
      <w:pPr>
        <w:pStyle w:val="ListBullet"/>
      </w:pPr>
      <w:r>
        <w:rPr>
          <w:rFonts w:ascii="Noto Sans" w:hAnsi="Noto Sans" w:eastAsia="Noto Sans" w:cs="Noto Sans"/>
        </w:rPr>
        <w:t>Il futuro downstream UDP/Data Lake resta un contract boundary: la v0.9 congela ciò che il Runtime richiede, non l’implementazione interna del downstream.</w:t>
      </w:r>
    </w:p>
    <w:p>
      <w:pPr>
        <w:pStyle w:val="Heading1"/>
      </w:pPr>
      <w:r>
        <w:rPr>
          <w:rFonts w:ascii="Noto Sans" w:hAnsi="Noto Sans" w:eastAsia="Noto Sans" w:cs="Noto Sans"/>
        </w:rPr>
        <w:t>117. Authority &amp; ownership matrix — freeze finale</w:t>
      </w:r>
    </w:p>
    <w:p>
      <w:pPr/>
      <w:r>
        <w:rPr>
          <w:rFonts w:ascii="Noto Sans" w:hAnsi="Noto Sans" w:eastAsia="Noto Sans" w:cs="Noto Sans"/>
        </w:rPr>
        <w:t>Ogni dato di governo ha un solo system of record. Il Runtime può materializzare copie operative o riferimenti pinning, ma tali copie non diventano autoritative.</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Informazione / decisione</w:t>
            </w:r>
          </w:p>
        </w:tc>
        <w:tc>
          <w:tcPr>
            <w:tcW w:type="dxa" w:w="3168"/>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System of record</w:t>
            </w:r>
          </w:p>
        </w:tc>
        <w:tc>
          <w:tcPr>
            <w:tcW w:type="dxa" w:w="432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Uso Ingestion Runtime</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Identità umana e ruoli organizzativi</w:t>
            </w:r>
          </w:p>
        </w:tc>
        <w:tc>
          <w:tcPr>
            <w:tcW w:type="dxa" w:w="3168"/>
            <w:vAlign w:val="center"/>
          </w:tcPr>
          <w:p>
            <w:r>
              <w:rPr>
                <w:rFonts w:ascii="Noto Sans" w:hAnsi="Noto Sans" w:eastAsia="Noto Sans" w:cs="Noto Sans"/>
                <w:sz w:val="17"/>
              </w:rPr>
            </w:r>
            <w:r>
              <w:rPr>
                <w:rFonts w:ascii="Noto Sans" w:hAnsi="Noto Sans" w:eastAsia="Noto Sans" w:cs="Noto Sans"/>
                <w:b w:val="0"/>
                <w:sz w:val="17"/>
              </w:rPr>
              <w:t>EVO/IAM dell’Ente</w:t>
            </w:r>
          </w:p>
        </w:tc>
        <w:tc>
          <w:tcPr>
            <w:tcW w:type="dxa" w:w="4320"/>
            <w:vAlign w:val="center"/>
          </w:tcPr>
          <w:p>
            <w:r>
              <w:rPr>
                <w:rFonts w:ascii="Noto Sans" w:hAnsi="Noto Sans" w:eastAsia="Noto Sans" w:cs="Noto Sans"/>
                <w:sz w:val="17"/>
              </w:rPr>
            </w:r>
            <w:r>
              <w:rPr>
                <w:rFonts w:ascii="Noto Sans" w:hAnsi="Noto Sans" w:eastAsia="Noto Sans" w:cs="Noto Sans"/>
                <w:b w:val="0"/>
                <w:sz w:val="17"/>
              </w:rPr>
              <w:t>Consuma token/claim validati; non replica utenti o organigramma.</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Identità M2M</w:t>
            </w:r>
          </w:p>
        </w:tc>
        <w:tc>
          <w:tcPr>
            <w:tcW w:type="dxa" w:w="3168"/>
            <w:vAlign w:val="center"/>
          </w:tcPr>
          <w:p>
            <w:r>
              <w:rPr>
                <w:rFonts w:ascii="Noto Sans" w:hAnsi="Noto Sans"/>
                <w:sz w:val="17"/>
              </w:rPr>
              <w:t>IAM configurato secondo Authorization target v1.3 — scenario A/B/C</w:t>
            </w:r>
          </w:p>
        </w:tc>
        <w:tc>
          <w:tcPr>
            <w:tcW w:type="dxa" w:w="4320"/>
            <w:vAlign w:val="center"/>
          </w:tcPr>
          <w:p>
            <w:r>
              <w:rPr>
                <w:rFonts w:ascii="Noto Sans" w:hAnsi="Noto Sans" w:eastAsia="Noto Sans" w:cs="Noto Sans"/>
                <w:sz w:val="17"/>
              </w:rPr>
            </w:r>
            <w:r>
              <w:rPr>
                <w:rFonts w:ascii="Noto Sans" w:hAnsi="Noto Sans" w:eastAsia="Noto Sans" w:cs="Noto Sans"/>
                <w:b w:val="0"/>
                <w:sz w:val="17"/>
              </w:rPr>
              <w:t>Usa service identity; nessuna trusted-zone exemption.</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Policy applicative OUF</w:t>
            </w:r>
          </w:p>
        </w:tc>
        <w:tc>
          <w:tcPr>
            <w:tcW w:type="dxa" w:w="3168"/>
            <w:vAlign w:val="center"/>
          </w:tcPr>
          <w:p>
            <w:r>
              <w:rPr>
                <w:rFonts w:ascii="Noto Sans" w:hAnsi="Noto Sans" w:eastAsia="Noto Sans" w:cs="Noto Sans"/>
                <w:sz w:val="17"/>
              </w:rPr>
            </w:r>
            <w:r>
              <w:rPr>
                <w:rFonts w:ascii="Noto Sans" w:hAnsi="Noto Sans" w:eastAsia="Noto Sans" w:cs="Noto Sans"/>
                <w:b w:val="0"/>
                <w:sz w:val="17"/>
              </w:rPr>
              <w:t>Authorization Policy Registry</w:t>
            </w:r>
          </w:p>
        </w:tc>
        <w:tc>
          <w:tcPr>
            <w:tcW w:type="dxa" w:w="4320"/>
            <w:vAlign w:val="center"/>
          </w:tcPr>
          <w:p>
            <w:r>
              <w:rPr>
                <w:rFonts w:ascii="Noto Sans" w:hAnsi="Noto Sans" w:eastAsia="Noto Sans" w:cs="Noto Sans"/>
                <w:sz w:val="17"/>
              </w:rPr>
            </w:r>
            <w:r>
              <w:rPr>
                <w:rFonts w:ascii="Noto Sans" w:hAnsi="Noto Sans" w:eastAsia="Noto Sans" w:cs="Noto Sans"/>
                <w:b w:val="0"/>
                <w:sz w:val="17"/>
              </w:rPr>
              <w:t>Enforcement locale tramite policy bundle/SDK; non edita policy.</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Source metadata, schema, field classification</w:t>
            </w:r>
          </w:p>
        </w:tc>
        <w:tc>
          <w:tcPr>
            <w:tcW w:type="dxa" w:w="3168"/>
            <w:vAlign w:val="center"/>
          </w:tcPr>
          <w:p>
            <w:r>
              <w:rPr>
                <w:rFonts w:ascii="Noto Sans" w:hAnsi="Noto Sans" w:eastAsia="Noto Sans" w:cs="Noto Sans"/>
                <w:sz w:val="17"/>
              </w:rPr>
            </w:r>
            <w:r>
              <w:rPr>
                <w:rFonts w:ascii="Noto Sans" w:hAnsi="Noto Sans" w:eastAsia="Noto Sans" w:cs="Noto Sans"/>
                <w:b w:val="0"/>
                <w:sz w:val="17"/>
              </w:rPr>
              <w:t>Source Onboarding &amp; Configuration</w:t>
            </w:r>
          </w:p>
        </w:tc>
        <w:tc>
          <w:tcPr>
            <w:tcW w:type="dxa" w:w="4320"/>
            <w:vAlign w:val="center"/>
          </w:tcPr>
          <w:p>
            <w:r>
              <w:rPr>
                <w:rFonts w:ascii="Noto Sans" w:hAnsi="Noto Sans" w:eastAsia="Noto Sans" w:cs="Noto Sans"/>
                <w:sz w:val="17"/>
              </w:rPr>
            </w:r>
            <w:r>
              <w:rPr>
                <w:rFonts w:ascii="Noto Sans" w:hAnsi="Noto Sans" w:eastAsia="Noto Sans" w:cs="Noto Sans"/>
                <w:b w:val="0"/>
                <w:sz w:val="17"/>
              </w:rPr>
              <w:t>Consuma riferimenti versionati dal PublishedConfigurationBundle.</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ExtractionProfile / SyncProfile / mapping</w:t>
            </w:r>
          </w:p>
        </w:tc>
        <w:tc>
          <w:tcPr>
            <w:tcW w:type="dxa" w:w="3168"/>
            <w:vAlign w:val="center"/>
          </w:tcPr>
          <w:p>
            <w:r>
              <w:rPr>
                <w:rFonts w:ascii="Noto Sans" w:hAnsi="Noto Sans" w:eastAsia="Noto Sans" w:cs="Noto Sans"/>
                <w:sz w:val="17"/>
              </w:rPr>
            </w:r>
            <w:r>
              <w:rPr>
                <w:rFonts w:ascii="Noto Sans" w:hAnsi="Noto Sans" w:eastAsia="Noto Sans" w:cs="Noto Sans"/>
                <w:b w:val="0"/>
                <w:sz w:val="17"/>
              </w:rPr>
              <w:t>Source Onboarding &amp; Configuration</w:t>
            </w:r>
          </w:p>
        </w:tc>
        <w:tc>
          <w:tcPr>
            <w:tcW w:type="dxa" w:w="4320"/>
            <w:vAlign w:val="center"/>
          </w:tcPr>
          <w:p>
            <w:r>
              <w:rPr>
                <w:rFonts w:ascii="Noto Sans" w:hAnsi="Noto Sans" w:eastAsia="Noto Sans" w:cs="Noto Sans"/>
                <w:sz w:val="17"/>
              </w:rPr>
            </w:r>
            <w:r>
              <w:rPr>
                <w:rFonts w:ascii="Noto Sans" w:hAnsi="Noto Sans" w:eastAsia="Noto Sans" w:cs="Noto Sans"/>
                <w:b w:val="0"/>
                <w:sz w:val="17"/>
              </w:rPr>
              <w:t>Esegue artefatti ACTIVE/pinnati; non li reinterpreta.</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Classi, proprietà, vocabolari, relazioni TBox</w:t>
            </w:r>
          </w:p>
        </w:tc>
        <w:tc>
          <w:tcPr>
            <w:tcW w:type="dxa" w:w="3168"/>
            <w:vAlign w:val="center"/>
          </w:tcPr>
          <w:p>
            <w:r>
              <w:rPr>
                <w:rFonts w:ascii="Noto Sans" w:hAnsi="Noto Sans" w:eastAsia="Noto Sans" w:cs="Noto Sans"/>
                <w:sz w:val="17"/>
              </w:rPr>
            </w:r>
            <w:r>
              <w:rPr>
                <w:rFonts w:ascii="Noto Sans" w:hAnsi="Noto Sans" w:eastAsia="Noto Sans" w:cs="Noto Sans"/>
                <w:b w:val="0"/>
                <w:sz w:val="17"/>
              </w:rPr>
              <w:t>Semantic Model / Registry</w:t>
            </w:r>
          </w:p>
        </w:tc>
        <w:tc>
          <w:tcPr>
            <w:tcW w:type="dxa" w:w="4320"/>
            <w:vAlign w:val="center"/>
          </w:tcPr>
          <w:p>
            <w:r>
              <w:rPr>
                <w:rFonts w:ascii="Noto Sans" w:hAnsi="Noto Sans" w:eastAsia="Noto Sans" w:cs="Noto Sans"/>
                <w:sz w:val="17"/>
              </w:rPr>
            </w:r>
            <w:r>
              <w:rPr>
                <w:rFonts w:ascii="Noto Sans" w:hAnsi="Noto Sans" w:eastAsia="Noto Sans" w:cs="Noto Sans"/>
                <w:b w:val="0"/>
                <w:sz w:val="17"/>
              </w:rPr>
              <w:t>Consuma SemanticReference / PublicationSet; non fa authoring.</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Routing, egress, auth edge, rate limit</w:t>
            </w:r>
          </w:p>
        </w:tc>
        <w:tc>
          <w:tcPr>
            <w:tcW w:type="dxa" w:w="3168"/>
            <w:vAlign w:val="center"/>
          </w:tcPr>
          <w:p>
            <w:r>
              <w:rPr>
                <w:rFonts w:ascii="Noto Sans" w:hAnsi="Noto Sans" w:eastAsia="Noto Sans" w:cs="Noto Sans"/>
                <w:sz w:val="17"/>
              </w:rPr>
            </w:r>
            <w:r>
              <w:rPr>
                <w:rFonts w:ascii="Noto Sans" w:hAnsi="Noto Sans" w:eastAsia="Noto Sans" w:cs="Noto Sans"/>
                <w:b w:val="0"/>
                <w:sz w:val="17"/>
              </w:rPr>
              <w:t>Urban API Gateway</w:t>
            </w:r>
          </w:p>
        </w:tc>
        <w:tc>
          <w:tcPr>
            <w:tcW w:type="dxa" w:w="4320"/>
            <w:vAlign w:val="center"/>
          </w:tcPr>
          <w:p>
            <w:r>
              <w:rPr>
                <w:rFonts w:ascii="Noto Sans" w:hAnsi="Noto Sans" w:eastAsia="Noto Sans" w:cs="Noto Sans"/>
                <w:sz w:val="17"/>
              </w:rPr>
            </w:r>
            <w:r>
              <w:rPr>
                <w:rFonts w:ascii="Noto Sans" w:hAnsi="Noto Sans" w:eastAsia="Noto Sans" w:cs="Noto Sans"/>
                <w:b w:val="0"/>
                <w:sz w:val="17"/>
              </w:rPr>
              <w:t>Invoca sorgenti esclusivamente tramite southbound governato.</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Checkpoint, run state, outbox, quarantine</w:t>
            </w:r>
          </w:p>
        </w:tc>
        <w:tc>
          <w:tcPr>
            <w:tcW w:type="dxa" w:w="3168"/>
            <w:vAlign w:val="center"/>
          </w:tcPr>
          <w:p>
            <w:r>
              <w:rPr>
                <w:rFonts w:ascii="Noto Sans" w:hAnsi="Noto Sans" w:eastAsia="Noto Sans" w:cs="Noto Sans"/>
                <w:sz w:val="17"/>
              </w:rPr>
            </w:r>
            <w:r>
              <w:rPr>
                <w:rFonts w:ascii="Noto Sans" w:hAnsi="Noto Sans" w:eastAsia="Noto Sans" w:cs="Noto Sans"/>
                <w:b w:val="0"/>
                <w:sz w:val="17"/>
              </w:rPr>
              <w:t>Ingestion Runtime</w:t>
            </w:r>
          </w:p>
        </w:tc>
        <w:tc>
          <w:tcPr>
            <w:tcW w:type="dxa" w:w="4320"/>
            <w:vAlign w:val="center"/>
          </w:tcPr>
          <w:p>
            <w:r>
              <w:rPr>
                <w:rFonts w:ascii="Noto Sans" w:hAnsi="Noto Sans" w:eastAsia="Noto Sans" w:cs="Noto Sans"/>
                <w:sz w:val="17"/>
              </w:rPr>
            </w:r>
            <w:r>
              <w:rPr>
                <w:rFonts w:ascii="Noto Sans" w:hAnsi="Noto Sans" w:eastAsia="Noto Sans" w:cs="Noto Sans"/>
                <w:b w:val="0"/>
                <w:sz w:val="17"/>
              </w:rPr>
              <w:t>Autorità operativa del processo di acquisizione.</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Raw/normalized/curated storage</w:t>
            </w:r>
          </w:p>
        </w:tc>
        <w:tc>
          <w:tcPr>
            <w:tcW w:type="dxa" w:w="3168"/>
            <w:vAlign w:val="center"/>
          </w:tcPr>
          <w:p>
            <w:r>
              <w:rPr>
                <w:rFonts w:ascii="Noto Sans" w:hAnsi="Noto Sans" w:eastAsia="Noto Sans" w:cs="Noto Sans"/>
                <w:sz w:val="17"/>
              </w:rPr>
            </w:r>
            <w:r>
              <w:rPr>
                <w:rFonts w:ascii="Noto Sans" w:hAnsi="Noto Sans" w:eastAsia="Noto Sans" w:cs="Noto Sans"/>
                <w:b w:val="0"/>
                <w:sz w:val="17"/>
              </w:rPr>
              <w:t>Data Lake boundary</w:t>
            </w:r>
          </w:p>
        </w:tc>
        <w:tc>
          <w:tcPr>
            <w:tcW w:type="dxa" w:w="4320"/>
            <w:vAlign w:val="center"/>
          </w:tcPr>
          <w:p>
            <w:r>
              <w:rPr>
                <w:rFonts w:ascii="Noto Sans" w:hAnsi="Noto Sans" w:eastAsia="Noto Sans" w:cs="Noto Sans"/>
                <w:sz w:val="17"/>
              </w:rPr>
            </w:r>
            <w:r>
              <w:rPr>
                <w:rFonts w:ascii="Noto Sans" w:hAnsi="Noto Sans" w:eastAsia="Noto Sans" w:cs="Noto Sans"/>
                <w:b w:val="0"/>
                <w:sz w:val="17"/>
              </w:rPr>
              <w:t>Handoff durabile secondo contratto; storage fisico downstream.</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Urban Object canonico e relazioni ABox</w:t>
            </w:r>
          </w:p>
        </w:tc>
        <w:tc>
          <w:tcPr>
            <w:tcW w:type="dxa" w:w="3168"/>
            <w:vAlign w:val="center"/>
          </w:tcPr>
          <w:p>
            <w:r>
              <w:rPr>
                <w:rFonts w:ascii="Noto Sans" w:hAnsi="Noto Sans" w:eastAsia="Noto Sans" w:cs="Noto Sans"/>
                <w:sz w:val="17"/>
              </w:rPr>
            </w:r>
            <w:r>
              <w:rPr>
                <w:rFonts w:ascii="Noto Sans" w:hAnsi="Noto Sans" w:eastAsia="Noto Sans" w:cs="Noto Sans"/>
                <w:b w:val="0"/>
                <w:sz w:val="17"/>
              </w:rPr>
              <w:t>UDP / Urban Object Registry</w:t>
            </w:r>
          </w:p>
        </w:tc>
        <w:tc>
          <w:tcPr>
            <w:tcW w:type="dxa" w:w="4320"/>
            <w:vAlign w:val="center"/>
          </w:tcPr>
          <w:p>
            <w:r>
              <w:rPr>
                <w:rFonts w:ascii="Noto Sans" w:hAnsi="Noto Sans" w:eastAsia="Noto Sans" w:cs="Noto Sans"/>
                <w:sz w:val="17"/>
              </w:rPr>
            </w:r>
            <w:r>
              <w:rPr>
                <w:rFonts w:ascii="Noto Sans" w:hAnsi="Noto Sans" w:eastAsia="Noto Sans" w:cs="Noto Sans"/>
                <w:b w:val="0"/>
                <w:sz w:val="17"/>
              </w:rPr>
              <w:t>Produce candidate canonical objects/evidence; persistenza finale downstream.</w:t>
            </w:r>
          </w:p>
        </w:tc>
      </w:tr>
    </w:tbl>
    <w:p>
      <w:pPr>
        <w:pStyle w:val="Heading1"/>
      </w:pPr>
      <w:r>
        <w:rPr>
          <w:rFonts w:ascii="Noto Sans" w:hAnsi="Noto Sans"/>
        </w:rPr>
        <w:t>118. Allineamento con Urban API Gateway — target v1.2</w:t>
      </w:r>
    </w:p>
    <w:p>
      <w:pPr/>
      <w:r>
        <w:rPr>
          <w:rFonts w:ascii="Noto Sans" w:hAnsi="Noto Sans" w:eastAsia="Noto Sans" w:cs="Noto Sans"/>
        </w:rPr>
        <w:t>L’allineamento finale conferma il Gateway come unico boundary per il traffico esterno. L’Ingestion Runtime non possiede URL di sorgente liberamente invocabili e non replica policy di bordo.</w:t>
      </w:r>
    </w:p>
    <w:p>
      <w:pPr>
        <w:pStyle w:val="ListBullet"/>
      </w:pPr>
      <w:r>
        <w:rPr>
          <w:rFonts w:ascii="Noto Sans" w:hAnsi="Noto Sans" w:eastAsia="Noto Sans" w:cs="Noto Sans"/>
        </w:rPr>
        <w:t>Il Runtime presenta bindingRef / routeRef e parametri tecnici già approvati; il Gateway risolve endpoint, TLS, autenticazione, rate limit e request-side projection.</w:t>
      </w:r>
    </w:p>
    <w:p>
      <w:pPr>
        <w:pStyle w:val="ListBullet"/>
      </w:pPr>
      <w:r>
        <w:rPr>
          <w:rFonts w:ascii="Noto Sans" w:hAnsi="Noto Sans" w:eastAsia="Noto Sans" w:cs="Noto Sans"/>
        </w:rPr>
        <w:t>Il Gateway non è scheduler, Adapter, ETL o semantic processor.</w:t>
      </w:r>
    </w:p>
    <w:p>
      <w:pPr>
        <w:pStyle w:val="ListBullet"/>
      </w:pPr>
      <w:r>
        <w:rPr>
          <w:rFonts w:ascii="Noto Sans" w:hAnsi="Noto Sans" w:eastAsia="Noto Sans" w:cs="Noto Sans"/>
        </w:rPr>
        <w:t>correlationId e ingestionId devono essere propagabili end-to-end dal Gateway fino a lineage e downstream handoff.</w:t>
      </w:r>
    </w:p>
    <w:p>
      <w:pPr>
        <w:pStyle w:val="ListBullet"/>
      </w:pPr>
      <w:r>
        <w:rPr>
          <w:rFonts w:ascii="Noto Sans" w:hAnsi="Noto Sans" w:eastAsia="Noto Sans" w:cs="Noto Sans"/>
        </w:rPr>
        <w:t>Una risposta sorgente nativa validamente ammessa dal Gateway non è ancora un oggetto canonico OUF.</w:t>
      </w:r>
    </w:p>
    <w:p>
      <w:pPr>
        <w:pStyle w:val="ListBullet"/>
      </w:pPr>
      <w:r>
        <w:rPr>
          <w:rFonts w:ascii="Noto Sans" w:hAnsi="Noto Sans" w:eastAsia="Noto Sans" w:cs="Noto Sans"/>
        </w:rPr>
        <w:t>WFS è acquisizione dati strutturati; WMS resta prevalentemente proxy cartografico e non entra automaticamente nella pipeline di riversamento.</w:t>
      </w:r>
    </w:p>
    <w:p>
      <w:pPr>
        <w:pStyle w:val="OUFCode"/>
      </w:pPr>
      <w:r>
        <w:rPr>
          <w:rFonts w:ascii="DejaVu Sans Mono" w:hAnsi="DejaVu Sans Mono" w:eastAsia="DejaVu Sans Mono" w:cs="DejaVu Sans Mono"/>
          <w:sz w:val="17"/>
        </w:rPr>
        <w:t>Ingestion Runtime</w:t>
      </w:r>
    </w:p>
    <w:p>
      <w:pPr>
        <w:pStyle w:val="OUFCode"/>
      </w:pPr>
      <w:r>
        <w:rPr>
          <w:rFonts w:ascii="DejaVu Sans Mono" w:hAnsi="DejaVu Sans Mono" w:eastAsia="DejaVu Sans Mono" w:cs="DejaVu Sans Mono"/>
          <w:sz w:val="17"/>
        </w:rPr>
        <w:t xml:space="preserve">  | service identity + routeRef + ExtractionProfile compiled view</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Urban API Gateway southbound</w:t>
      </w:r>
    </w:p>
    <w:p>
      <w:pPr>
        <w:pStyle w:val="OUFCode"/>
      </w:pPr>
      <w:r>
        <w:rPr>
          <w:rFonts w:ascii="DejaVu Sans Mono" w:hAnsi="DejaVu Sans Mono" w:eastAsia="DejaVu Sans Mono" w:cs="DejaVu Sans Mono"/>
          <w:sz w:val="17"/>
        </w:rPr>
        <w:t xml:space="preserve">  | governed external call</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Source API / WFS</w:t>
      </w:r>
    </w:p>
    <w:p>
      <w:pPr>
        <w:pStyle w:val="OUFCode"/>
      </w:pPr>
      <w:r>
        <w:rPr>
          <w:rFonts w:ascii="DejaVu Sans Mono" w:hAnsi="DejaVu Sans Mono" w:eastAsia="DejaVu Sans Mono" w:cs="DejaVu Sans Mono"/>
          <w:sz w:val="17"/>
        </w:rPr>
        <w:t xml:space="preserve">  | native payload</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Gateway -&gt; Runtime Adapter</w:t>
      </w:r>
    </w:p>
    <w:p>
      <w:pPr>
        <w:pStyle w:val="Heading1"/>
      </w:pPr>
      <w:r>
        <w:rPr>
          <w:rFonts w:ascii="Noto Sans" w:hAnsi="Noto Sans"/>
        </w:rPr>
        <w:t>119. Allineamento con Source Onboarding &amp; Configuration — target v1.3</w:t>
      </w:r>
    </w:p>
    <w:p>
      <w:pPr/>
      <w:r>
        <w:rPr>
          <w:rFonts w:ascii="Noto Sans" w:hAnsi="Noto Sans" w:eastAsia="Noto Sans" w:cs="Noto Sans"/>
        </w:rPr>
        <w:t>Il PublishedConfigurationBundle rimane il contratto eseguibile autoritativo del Runtime. Il Runtime non interroga tabelle interne dell’Onboarding per ricostruire la configurazione e non mescola versioni durante una run.</w:t>
      </w:r>
    </w:p>
    <w:tbl>
      <w:tblPr>
        <w:tblStyle w:val="TableGrid"/>
        <w:tblW w:type="auto" w:w="0"/>
        <w:jc w:val="center"/>
        <w:tblLook w:firstColumn="1" w:firstRow="1" w:lastColumn="0" w:lastRow="0" w:noHBand="0" w:noVBand="1" w:val="04A0"/>
      </w:tblPr>
      <w:tblGrid>
        <w:gridCol w:w="4536"/>
        <w:gridCol w:w="4536"/>
      </w:tblGrid>
      <w:tr>
        <w:tc>
          <w:tcPr>
            <w:tcW w:type="dxa" w:w="288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Tema</w:t>
            </w:r>
          </w:p>
        </w:tc>
        <w:tc>
          <w:tcPr>
            <w:tcW w:type="dxa" w:w="777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Regola allineata v0.9</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Bundle pinning</w:t>
            </w:r>
          </w:p>
        </w:tc>
        <w:tc>
          <w:tcPr>
            <w:tcW w:type="dxa" w:w="7776"/>
            <w:vAlign w:val="center"/>
          </w:tcPr>
          <w:p>
            <w:r>
              <w:rPr>
                <w:rFonts w:ascii="Noto Sans" w:hAnsi="Noto Sans" w:eastAsia="Noto Sans" w:cs="Noto Sans"/>
                <w:sz w:val="17"/>
              </w:rPr>
            </w:r>
            <w:r>
              <w:rPr>
                <w:rFonts w:ascii="Noto Sans" w:hAnsi="Noto Sans" w:eastAsia="Noto Sans" w:cs="Noto Sans"/>
                <w:b w:val="0"/>
                <w:sz w:val="17"/>
              </w:rPr>
              <w:t>Una IngestionRun usa un solo bundle immutabile dall’avvio alla conclusione/resume.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Schema drift</w:t>
            </w:r>
          </w:p>
        </w:tc>
        <w:tc>
          <w:tcPr>
            <w:tcW w:type="dxa" w:w="7776"/>
            <w:vAlign w:val="center"/>
          </w:tcPr>
          <w:p>
            <w:r>
              <w:rPr>
                <w:rFonts w:ascii="Noto Sans" w:hAnsi="Noto Sans" w:eastAsia="Noto Sans" w:cs="Noto Sans"/>
                <w:sz w:val="17"/>
              </w:rPr>
            </w:r>
            <w:r>
              <w:rPr>
                <w:rFonts w:ascii="Noto Sans" w:hAnsi="Noto Sans" w:eastAsia="Noto Sans" w:cs="Noto Sans"/>
                <w:b w:val="0"/>
                <w:sz w:val="17"/>
              </w:rPr>
              <w:t>Il Runtime osserva e apre RuntimeIssue; il nuovo onboarding decide la nuova baseline.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ACTIVE pointer</w:t>
            </w:r>
          </w:p>
        </w:tc>
        <w:tc>
          <w:tcPr>
            <w:tcW w:type="dxa" w:w="7776"/>
            <w:vAlign w:val="center"/>
          </w:tcPr>
          <w:p>
            <w:r>
              <w:rPr>
                <w:rFonts w:ascii="Noto Sans" w:hAnsi="Noto Sans" w:eastAsia="Noto Sans" w:cs="Noto Sans"/>
                <w:sz w:val="17"/>
              </w:rPr>
            </w:r>
            <w:r>
              <w:rPr>
                <w:rFonts w:ascii="Noto Sans" w:hAnsi="Noto Sans" w:eastAsia="Noto Sans" w:cs="Noto Sans"/>
                <w:b w:val="0"/>
                <w:sz w:val="17"/>
              </w:rPr>
              <w:t>Vale per nuove run; non modifica run già iniziate.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Mapping</w:t>
            </w:r>
          </w:p>
        </w:tc>
        <w:tc>
          <w:tcPr>
            <w:tcW w:type="dxa" w:w="7776"/>
            <w:vAlign w:val="center"/>
          </w:tcPr>
          <w:p>
            <w:r>
              <w:rPr>
                <w:rFonts w:ascii="Noto Sans" w:hAnsi="Noto Sans" w:eastAsia="Noto Sans" w:cs="Noto Sans"/>
                <w:sz w:val="17"/>
              </w:rPr>
            </w:r>
            <w:r>
              <w:rPr>
                <w:rFonts w:ascii="Noto Sans" w:hAnsi="Noto Sans" w:eastAsia="Noto Sans" w:cs="Noto Sans"/>
                <w:b w:val="0"/>
                <w:sz w:val="17"/>
              </w:rPr>
              <w:t>Property/Vocabulary/Relationship mapping sono letti dal bundle; nessun mapping ad hoc runtime.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Relationship resolution</w:t>
            </w:r>
          </w:p>
        </w:tc>
        <w:tc>
          <w:tcPr>
            <w:tcW w:type="dxa" w:w="7776"/>
            <w:vAlign w:val="center"/>
          </w:tcPr>
          <w:p>
            <w:r>
              <w:rPr>
                <w:rFonts w:ascii="Noto Sans" w:hAnsi="Noto Sans" w:eastAsia="Noto Sans" w:cs="Noto Sans"/>
                <w:sz w:val="17"/>
              </w:rPr>
            </w:r>
            <w:r>
              <w:rPr>
                <w:rFonts w:ascii="Noto Sans" w:hAnsi="Noto Sans" w:eastAsia="Noto Sans" w:cs="Noto Sans"/>
                <w:b w:val="0"/>
                <w:sz w:val="17"/>
              </w:rPr>
              <w:t>Il Runtime prepara input/evidence; l’object resolution autoritativa e l’ABox restano downstream.</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OUF_SYSTEM</w:t>
            </w:r>
          </w:p>
        </w:tc>
        <w:tc>
          <w:tcPr>
            <w:tcW w:type="dxa" w:w="7776"/>
            <w:vAlign w:val="center"/>
          </w:tcPr>
          <w:p>
            <w:r>
              <w:rPr>
                <w:rFonts w:ascii="Noto Sans" w:hAnsi="Noto Sans" w:eastAsia="Noto Sans" w:cs="Noto Sans"/>
                <w:sz w:val="17"/>
              </w:rPr>
            </w:r>
            <w:r>
              <w:rPr>
                <w:rFonts w:ascii="Noto Sans" w:hAnsi="Noto Sans" w:eastAsia="Noto Sans" w:cs="Noto Sans"/>
                <w:b w:val="0"/>
                <w:sz w:val="17"/>
              </w:rPr>
              <w:t>INTERNAL_MANAGED salta il PULL esterno ma usa comunque bundle, processing e lineage governati.</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Historical contracts</w:t>
            </w:r>
          </w:p>
        </w:tc>
        <w:tc>
          <w:tcPr>
            <w:tcW w:type="dxa" w:w="7776"/>
            <w:vAlign w:val="center"/>
          </w:tcPr>
          <w:p>
            <w:r>
              <w:rPr>
                <w:rFonts w:ascii="Noto Sans" w:hAnsi="Noto Sans" w:eastAsia="Noto Sans" w:cs="Noto Sans"/>
                <w:sz w:val="17"/>
              </w:rPr>
            </w:r>
            <w:r>
              <w:rPr>
                <w:rFonts w:ascii="Noto Sans" w:hAnsi="Noto Sans" w:eastAsia="Noto Sans" w:cs="Noto Sans"/>
                <w:b w:val="0"/>
                <w:sz w:val="17"/>
              </w:rPr>
              <w:t>Bundle, schema e mapping referenziati da run/dati storici restano risolvibili per retention, audit e replay.</w:t>
            </w:r>
          </w:p>
        </w:tc>
      </w:tr>
    </w:tbl>
    <w:p>
      <w:pPr>
        <w:pStyle w:val="Heading1"/>
      </w:pPr>
      <w:r>
        <w:rPr>
          <w:rFonts w:ascii="Noto Sans" w:hAnsi="Noto Sans" w:eastAsia="Noto Sans" w:cs="Noto Sans"/>
        </w:rPr>
        <w:t>120. Historical contract continuity — cross-module invariant</w:t>
      </w:r>
    </w:p>
    <w:p>
      <w:pPr/>
      <w:r>
        <w:rPr>
          <w:rFonts w:ascii="Noto Sans" w:hAnsi="Noto Sans" w:eastAsia="Noto Sans" w:cs="Noto Sans"/>
        </w:rPr>
        <w:t>La v0.9 rende esplicita la catena storica minima che deve rimanere risolvibile. Un cambio di schema della fonte genera una nuova configurazione, non riscrive la storia delle acquisizioni precedenti.</w:t>
      </w:r>
    </w:p>
    <w:p>
      <w:pPr>
        <w:pStyle w:val="OUFCode"/>
      </w:pPr>
      <w:r>
        <w:rPr>
          <w:rFonts w:ascii="DejaVu Sans Mono" w:hAnsi="DejaVu Sans Mono" w:eastAsia="DejaVu Sans Mono" w:cs="DejaVu Sans Mono"/>
          <w:sz w:val="17"/>
        </w:rPr>
        <w:t>RawRecord / Handoff</w:t>
      </w:r>
    </w:p>
    <w:p>
      <w:pPr>
        <w:pStyle w:val="OUFCode"/>
      </w:pPr>
      <w:r>
        <w:rPr>
          <w:rFonts w:ascii="DejaVu Sans Mono" w:hAnsi="DejaVu Sans Mono" w:eastAsia="DejaVu Sans Mono" w:cs="DejaVu Sans Mono"/>
          <w:sz w:val="17"/>
        </w:rPr>
        <w:t xml:space="preserve">  -&gt; ingestionRunId</w:t>
      </w:r>
    </w:p>
    <w:p>
      <w:pPr>
        <w:pStyle w:val="OUFCode"/>
      </w:pPr>
      <w:r>
        <w:rPr>
          <w:rFonts w:ascii="DejaVu Sans Mono" w:hAnsi="DejaVu Sans Mono" w:eastAsia="DejaVu Sans Mono" w:cs="DejaVu Sans Mono"/>
          <w:sz w:val="17"/>
        </w:rPr>
        <w:t xml:space="preserve">  -&gt; publishedConfigurationBundleId + version</w:t>
      </w:r>
    </w:p>
    <w:p>
      <w:pPr>
        <w:pStyle w:val="OUFCode"/>
      </w:pPr>
      <w:r>
        <w:rPr>
          <w:rFonts w:ascii="DejaVu Sans Mono" w:hAnsi="DejaVu Sans Mono" w:eastAsia="DejaVu Sans Mono" w:cs="DejaVu Sans Mono"/>
          <w:sz w:val="17"/>
        </w:rPr>
        <w:t xml:space="preserve">  -&gt; onboardingVersionId</w:t>
      </w:r>
    </w:p>
    <w:p>
      <w:pPr>
        <w:pStyle w:val="OUFCode"/>
      </w:pPr>
      <w:r>
        <w:rPr>
          <w:rFonts w:ascii="DejaVu Sans Mono" w:hAnsi="DejaVu Sans Mono" w:eastAsia="DejaVu Sans Mono" w:cs="DejaVu Sans Mono"/>
          <w:sz w:val="17"/>
        </w:rPr>
        <w:t xml:space="preserve">  -&gt; sourceSchemaId + version</w:t>
      </w:r>
    </w:p>
    <w:p>
      <w:pPr>
        <w:pStyle w:val="OUFCode"/>
      </w:pPr>
      <w:r>
        <w:rPr>
          <w:rFonts w:ascii="DejaVu Sans Mono" w:hAnsi="DejaVu Sans Mono" w:eastAsia="DejaVu Sans Mono" w:cs="DejaVu Sans Mono"/>
          <w:sz w:val="17"/>
        </w:rPr>
        <w:t xml:space="preserve">  -&gt; mapping/profile versions</w:t>
      </w:r>
    </w:p>
    <w:p>
      <w:pPr>
        <w:pStyle w:val="OUFCode"/>
      </w:pPr>
      <w:r>
        <w:rPr>
          <w:rFonts w:ascii="DejaVu Sans Mono" w:hAnsi="DejaVu Sans Mono" w:eastAsia="DejaVu Sans Mono" w:cs="DejaVu Sans Mono"/>
          <w:sz w:val="17"/>
        </w:rPr>
        <w:t xml:space="preserve">  -&gt; semanticPublicationSetId / SemanticReference</w:t>
      </w:r>
    </w:p>
    <w:p>
      <w:pPr>
        <w:pStyle w:val="OUFCode"/>
      </w:pPr>
      <w:r>
        <w:rPr>
          <w:rFonts w:ascii="DejaVu Sans Mono" w:hAnsi="DejaVu Sans Mono" w:eastAsia="DejaVu Sans Mono" w:cs="DejaVu Sans Mono"/>
          <w:sz w:val="17"/>
        </w:rPr>
        <w:t xml:space="preserve">  -&gt; adapterProfileId + version</w:t>
      </w:r>
    </w:p>
    <w:p>
      <w:pPr>
        <w:pStyle w:val="ListBullet"/>
      </w:pPr>
      <w:r>
        <w:rPr>
          <w:rFonts w:ascii="Noto Sans" w:hAnsi="Noto Sans" w:eastAsia="Noto Sans" w:cs="Noto Sans"/>
        </w:rPr>
        <w:t>REPRODUCE usa i contratti storici originali.</w:t>
      </w:r>
    </w:p>
    <w:p>
      <w:pPr>
        <w:pStyle w:val="ListBullet"/>
      </w:pPr>
      <w:r>
        <w:rPr>
          <w:rFonts w:ascii="Noto Sans" w:hAnsi="Noto Sans" w:eastAsia="Noto Sans" w:cs="Noto Sans"/>
        </w:rPr>
        <w:t>REPROCESS_CURRENT usa raw storico con la baseline ACTIVE corrente e produce nuova lineage.</w:t>
      </w:r>
    </w:p>
    <w:p>
      <w:pPr>
        <w:pStyle w:val="ListBullet"/>
      </w:pPr>
      <w:r>
        <w:rPr>
          <w:rFonts w:ascii="Noto Sans" w:hAnsi="Noto Sans" w:eastAsia="Noto Sans" w:cs="Noto Sans"/>
        </w:rPr>
        <w:t>REPROCESS_TARGET usa una baseline esplicitamente indicata e risolvibile.</w:t>
      </w:r>
    </w:p>
    <w:p>
      <w:pPr>
        <w:pStyle w:val="ListBullet"/>
      </w:pPr>
      <w:r>
        <w:rPr>
          <w:rFonts w:ascii="Noto Sans" w:hAnsi="Noto Sans" w:eastAsia="Noto Sans" w:cs="Noto Sans"/>
        </w:rPr>
        <w:t>La nuova versione di un contratto non rende illeggibile quella precedente.</w:t>
      </w:r>
    </w:p>
    <w:p>
      <w:pPr>
        <w:pStyle w:val="ListBullet"/>
      </w:pPr>
      <w:r>
        <w:rPr>
          <w:rFonts w:ascii="Noto Sans" w:hAnsi="Noto Sans" w:eastAsia="Noto Sans" w:cs="Noto Sans"/>
        </w:rPr>
        <w:t>La rimozione fisica di contratti storici richiede dependency scan e rispetto della retention dei dati che li referenziano.</w:t>
      </w:r>
    </w:p>
    <w:p>
      <w:pPr>
        <w:pStyle w:val="Heading1"/>
      </w:pPr>
      <w:r>
        <w:rPr>
          <w:rFonts w:ascii="Noto Sans" w:hAnsi="Noto Sans"/>
        </w:rPr>
        <w:t>121. Allineamento con Authorization &amp; Access Control — target v1.3</w:t>
      </w:r>
    </w:p>
    <w:p>
      <w:pPr/>
      <w:r>
        <w:rPr>
          <w:rFonts w:ascii="Noto Sans" w:hAnsi="Noto Sans" w:eastAsia="Noto Sans" w:cs="Noto Sans"/>
        </w:rPr>
        <w:t>Il Runtime usa l’Authorization model trasversale OUF senza introdurre un proprio IAM. La service identity è distinta dall’identità umana e l’autorità M2M è configurabile secondo i tre scenari congelati nella specifica Authorization.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Scenario M2M</w:t>
            </w:r>
          </w:p>
        </w:tc>
        <w:tc>
          <w:tcPr>
            <w:tcW w:type="dxa" w:w="345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Identity Authority</w:t>
            </w:r>
          </w:p>
        </w:tc>
        <w:tc>
          <w:tcPr>
            <w:tcW w:type="dxa" w:w="417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Impatto sul Runtime</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A — EVO supporta M2M</w:t>
            </w:r>
          </w:p>
        </w:tc>
        <w:tc>
          <w:tcPr>
            <w:tcW w:type="dxa" w:w="3456"/>
            <w:vAlign w:val="center"/>
          </w:tcPr>
          <w:p>
            <w:r>
              <w:rPr>
                <w:rFonts w:ascii="Noto Sans" w:hAnsi="Noto Sans" w:eastAsia="Noto Sans" w:cs="Noto Sans"/>
                <w:sz w:val="17"/>
              </w:rPr>
            </w:r>
            <w:r>
              <w:rPr>
                <w:rFonts w:ascii="Noto Sans" w:hAnsi="Noto Sans" w:eastAsia="Noto Sans" w:cs="Noto Sans"/>
                <w:b w:val="0"/>
                <w:sz w:val="17"/>
              </w:rPr>
              <w:t>EVO / IAM dell’Ente</w:t>
            </w:r>
          </w:p>
        </w:tc>
        <w:tc>
          <w:tcPr>
            <w:tcW w:type="dxa" w:w="4176"/>
            <w:vAlign w:val="center"/>
          </w:tcPr>
          <w:p>
            <w:r>
              <w:rPr>
                <w:rFonts w:ascii="Noto Sans" w:hAnsi="Noto Sans" w:eastAsia="Noto Sans" w:cs="Noto Sans"/>
                <w:sz w:val="17"/>
              </w:rPr>
            </w:r>
            <w:r>
              <w:rPr>
                <w:rFonts w:ascii="Noto Sans" w:hAnsi="Noto Sans" w:eastAsia="Noto Sans" w:cs="Noto Sans"/>
                <w:b w:val="0"/>
                <w:sz w:val="17"/>
              </w:rPr>
              <w:t>Il Runtime usa client/service identity gestita nell’IAM esistente.</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B — stesso Keycloak, perimetro tecnico separato</w:t>
            </w:r>
          </w:p>
        </w:tc>
        <w:tc>
          <w:tcPr>
            <w:tcW w:type="dxa" w:w="3456"/>
            <w:vAlign w:val="center"/>
          </w:tcPr>
          <w:p>
            <w:r>
              <w:rPr>
                <w:rFonts w:ascii="Noto Sans" w:hAnsi="Noto Sans" w:eastAsia="Noto Sans" w:cs="Noto Sans"/>
                <w:sz w:val="17"/>
              </w:rPr>
            </w:r>
            <w:r>
              <w:rPr>
                <w:rFonts w:ascii="Noto Sans" w:hAnsi="Noto Sans" w:eastAsia="Noto Sans" w:cs="Noto Sans"/>
                <w:b w:val="0"/>
                <w:sz w:val="17"/>
              </w:rPr>
              <w:t>Realm/tenant tecnico OUF sullo stesso prodotto/infrastruttura</w:t>
            </w:r>
          </w:p>
        </w:tc>
        <w:tc>
          <w:tcPr>
            <w:tcW w:type="dxa" w:w="4176"/>
            <w:vAlign w:val="center"/>
          </w:tcPr>
          <w:p>
            <w:r>
              <w:rPr>
                <w:rFonts w:ascii="Noto Sans" w:hAnsi="Noto Sans" w:eastAsia="Noto Sans" w:cs="Noto Sans"/>
                <w:sz w:val="17"/>
              </w:rPr>
            </w:r>
            <w:r>
              <w:rPr>
                <w:rFonts w:ascii="Noto Sans" w:hAnsi="Noto Sans" w:eastAsia="Noto Sans" w:cs="Noto Sans"/>
                <w:b w:val="0"/>
                <w:sz w:val="17"/>
              </w:rPr>
              <w:t>Stesso contract OIDC/OAuth2; separazione amministrativa delle workload identity.</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C — Technical IAM OUF minimale</w:t>
            </w:r>
          </w:p>
        </w:tc>
        <w:tc>
          <w:tcPr>
            <w:tcW w:type="dxa" w:w="3456"/>
            <w:vAlign w:val="center"/>
          </w:tcPr>
          <w:p>
            <w:r>
              <w:rPr>
                <w:rFonts w:ascii="Noto Sans" w:hAnsi="Noto Sans" w:eastAsia="Noto Sans" w:cs="Noto Sans"/>
                <w:sz w:val="17"/>
              </w:rPr>
            </w:r>
            <w:r>
              <w:rPr>
                <w:rFonts w:ascii="Noto Sans" w:hAnsi="Noto Sans" w:eastAsia="Noto Sans" w:cs="Noto Sans"/>
                <w:b w:val="0"/>
                <w:sz w:val="17"/>
              </w:rPr>
              <w:t>IAM tecnico dedicato alle sole workload identity</w:t>
            </w:r>
          </w:p>
        </w:tc>
        <w:tc>
          <w:tcPr>
            <w:tcW w:type="dxa" w:w="4176"/>
            <w:vAlign w:val="center"/>
          </w:tcPr>
          <w:p>
            <w:r>
              <w:rPr>
                <w:rFonts w:ascii="Noto Sans" w:hAnsi="Noto Sans" w:eastAsia="Noto Sans" w:cs="Noto Sans"/>
                <w:sz w:val="17"/>
              </w:rPr>
            </w:r>
            <w:r>
              <w:rPr>
                <w:rFonts w:ascii="Noto Sans" w:hAnsi="Noto Sans" w:eastAsia="Noto Sans" w:cs="Noto Sans"/>
                <w:b w:val="0"/>
                <w:sz w:val="17"/>
              </w:rPr>
              <w:t>Il Gateway/servizi fidano anche dell’issuer tecnico; policy OUF invariata.</w:t>
            </w:r>
          </w:p>
        </w:tc>
      </w:tr>
    </w:tbl>
    <w:p>
      <w:pPr>
        <w:pStyle w:val="ListBullet"/>
      </w:pPr>
      <w:r>
        <w:rPr>
          <w:rFonts w:ascii="Noto Sans" w:hAnsi="Noto Sans" w:eastAsia="Noto Sans" w:cs="Noto Sans"/>
        </w:rPr>
        <w:t>La rete Kubernetes non costituisce identità o autorizzazione.</w:t>
      </w:r>
    </w:p>
    <w:p>
      <w:pPr>
        <w:pStyle w:val="ListBullet"/>
      </w:pPr>
      <w:r>
        <w:rPr>
          <w:rFonts w:ascii="Noto Sans" w:hAnsi="Noto Sans" w:eastAsia="Noto Sans" w:cs="Noto Sans"/>
        </w:rPr>
        <w:t>Le credenziali non sono salvate nel DB del Runtime; solo secretRef/credentialRef verso il secret manager condiviso.</w:t>
      </w:r>
    </w:p>
    <w:p>
      <w:pPr>
        <w:pStyle w:val="ListBullet"/>
      </w:pPr>
      <w:r>
        <w:rPr>
          <w:rFonts w:ascii="Noto Sans" w:hAnsi="Noto Sans" w:eastAsia="Noto Sans" w:cs="Noto Sans"/>
        </w:rPr>
        <w:t>Il Gateway può eseguire coarse authorization; il servizio applica fine-grained authorization sulle proprie capability operative.</w:t>
      </w:r>
    </w:p>
    <w:p>
      <w:pPr>
        <w:pStyle w:val="ListBullet"/>
      </w:pPr>
      <w:r>
        <w:rPr>
          <w:rFonts w:ascii="Noto Sans" w:hAnsi="Noto Sans" w:eastAsia="Noto Sans" w:cs="Noto Sans"/>
        </w:rPr>
        <w:t>SERVICE_IDENTITY non può soddisfare guard HUMAN_USER e non eredita approval authority.</w:t>
      </w:r>
    </w:p>
    <w:p>
      <w:pPr>
        <w:pStyle w:val="Heading1"/>
      </w:pPr>
      <w:r>
        <w:rPr>
          <w:rFonts w:ascii="Noto Sans" w:hAnsi="Noto Sans" w:eastAsia="Noto Sans" w:cs="Noto Sans"/>
        </w:rPr>
        <w:t>122. Capability authorization del Runtime</w:t>
      </w:r>
    </w:p>
    <w:p>
      <w:pPr/>
      <w:r>
        <w:rPr>
          <w:rFonts w:ascii="Noto Sans" w:hAnsi="Noto Sans" w:eastAsia="Noto Sans" w:cs="Noto Sans"/>
        </w:rPr>
        <w:t>Le capability operative del Runtime sono interne e non MCP tool-eligible per default. Il naming viene normalizzato per distinguere lettura, comando operativo e amministrazione di recovery.</w:t>
      </w:r>
    </w:p>
    <w:tbl>
      <w:tblPr>
        <w:tblStyle w:val="TableGrid"/>
        <w:tblW w:type="auto" w:w="0"/>
        <w:jc w:val="center"/>
        <w:tblLook w:firstColumn="1" w:firstRow="1" w:lastColumn="0" w:lastRow="0" w:noHBand="0" w:noVBand="1" w:val="04A0"/>
      </w:tblPr>
      <w:tblGrid>
        <w:gridCol w:w="3024"/>
        <w:gridCol w:w="3024"/>
        <w:gridCol w:w="3024"/>
      </w:tblGrid>
      <w:tr>
        <w:tc>
          <w:tcPr>
            <w:tcW w:type="dxa" w:w="345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Capability</w:t>
            </w:r>
          </w:p>
        </w:tc>
        <w:tc>
          <w:tcPr>
            <w:tcW w:type="dxa" w:w="345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Principal tipico</w:t>
            </w:r>
          </w:p>
        </w:tc>
        <w:tc>
          <w:tcPr>
            <w:tcW w:type="dxa" w:w="374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Vincolo</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ouf.ingestion.run.read</w:t>
            </w:r>
          </w:p>
        </w:tc>
        <w:tc>
          <w:tcPr>
            <w:tcW w:type="dxa" w:w="3456"/>
            <w:vAlign w:val="center"/>
          </w:tcPr>
          <w:p>
            <w:r>
              <w:rPr>
                <w:rFonts w:ascii="Noto Sans" w:hAnsi="Noto Sans" w:eastAsia="Noto Sans" w:cs="Noto Sans"/>
                <w:sz w:val="17"/>
              </w:rPr>
            </w:r>
            <w:r>
              <w:rPr>
                <w:rFonts w:ascii="Noto Sans" w:hAnsi="Noto Sans" w:eastAsia="Noto Sans" w:cs="Noto Sans"/>
                <w:b w:val="0"/>
                <w:sz w:val="17"/>
              </w:rPr>
              <w:t>ServiceRuntime / Operator autorizzato</w:t>
            </w:r>
          </w:p>
        </w:tc>
        <w:tc>
          <w:tcPr>
            <w:tcW w:type="dxa" w:w="3744"/>
            <w:vAlign w:val="center"/>
          </w:tcPr>
          <w:p>
            <w:r>
              <w:rPr>
                <w:rFonts w:ascii="Noto Sans" w:hAnsi="Noto Sans" w:eastAsia="Noto Sans" w:cs="Noto Sans"/>
                <w:sz w:val="17"/>
              </w:rPr>
            </w:r>
            <w:r>
              <w:rPr>
                <w:rFonts w:ascii="Noto Sans" w:hAnsi="Noto Sans" w:eastAsia="Noto Sans" w:cs="Noto Sans"/>
                <w:b w:val="0"/>
                <w:sz w:val="17"/>
              </w:rPr>
              <w:t>Lettura stato, metriche sintetiche e issue; payload raw soggetto a policy.</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ouf.ingestion.run.start</w:t>
            </w:r>
          </w:p>
        </w:tc>
        <w:tc>
          <w:tcPr>
            <w:tcW w:type="dxa" w:w="3456"/>
            <w:vAlign w:val="center"/>
          </w:tcPr>
          <w:p>
            <w:r>
              <w:rPr>
                <w:rFonts w:ascii="Noto Sans" w:hAnsi="Noto Sans" w:eastAsia="Noto Sans" w:cs="Noto Sans"/>
                <w:sz w:val="17"/>
              </w:rPr>
            </w:r>
            <w:r>
              <w:rPr>
                <w:rFonts w:ascii="Noto Sans" w:hAnsi="Noto Sans" w:eastAsia="Noto Sans" w:cs="Noto Sans"/>
                <w:b w:val="0"/>
                <w:sz w:val="17"/>
              </w:rPr>
              <w:t>Scheduler / ServiceRuntime</w:t>
            </w:r>
          </w:p>
        </w:tc>
        <w:tc>
          <w:tcPr>
            <w:tcW w:type="dxa" w:w="3744"/>
            <w:vAlign w:val="center"/>
          </w:tcPr>
          <w:p>
            <w:r>
              <w:rPr>
                <w:rFonts w:ascii="Noto Sans" w:hAnsi="Noto Sans" w:eastAsia="Noto Sans" w:cs="Noto Sans"/>
                <w:sz w:val="17"/>
              </w:rPr>
            </w:r>
            <w:r>
              <w:rPr>
                <w:rFonts w:ascii="Noto Sans" w:hAnsi="Noto Sans" w:eastAsia="Noto Sans" w:cs="Noto Sans"/>
                <w:b w:val="0"/>
                <w:sz w:val="17"/>
              </w:rPr>
              <w:t>Solo su bundle ACTIVE e source enabled.</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ouf.ingestion.run.pause</w:t>
            </w:r>
          </w:p>
        </w:tc>
        <w:tc>
          <w:tcPr>
            <w:tcW w:type="dxa" w:w="3456"/>
            <w:vAlign w:val="center"/>
          </w:tcPr>
          <w:p>
            <w:r>
              <w:rPr>
                <w:rFonts w:ascii="Noto Sans" w:hAnsi="Noto Sans" w:eastAsia="Noto Sans" w:cs="Noto Sans"/>
                <w:sz w:val="17"/>
              </w:rPr>
            </w:r>
            <w:r>
              <w:rPr>
                <w:rFonts w:ascii="Noto Sans" w:hAnsi="Noto Sans" w:eastAsia="Noto Sans" w:cs="Noto Sans"/>
                <w:b w:val="0"/>
                <w:sz w:val="17"/>
              </w:rPr>
              <w:t>Operator / Platform service autorizzato</w:t>
            </w:r>
          </w:p>
        </w:tc>
        <w:tc>
          <w:tcPr>
            <w:tcW w:type="dxa" w:w="3744"/>
            <w:vAlign w:val="center"/>
          </w:tcPr>
          <w:p>
            <w:r>
              <w:rPr>
                <w:rFonts w:ascii="Noto Sans" w:hAnsi="Noto Sans" w:eastAsia="Noto Sans" w:cs="Noto Sans"/>
                <w:sz w:val="17"/>
              </w:rPr>
            </w:r>
            <w:r>
              <w:rPr>
                <w:rFonts w:ascii="Noto Sans" w:hAnsi="Noto Sans" w:eastAsia="Noto Sans" w:cs="Noto Sans"/>
                <w:b w:val="0"/>
                <w:sz w:val="17"/>
              </w:rPr>
              <w:t>Audit + reason; non modifica bundle pinning.</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ouf.ingestion.run.resume</w:t>
            </w:r>
          </w:p>
        </w:tc>
        <w:tc>
          <w:tcPr>
            <w:tcW w:type="dxa" w:w="3456"/>
            <w:vAlign w:val="center"/>
          </w:tcPr>
          <w:p>
            <w:r>
              <w:rPr>
                <w:rFonts w:ascii="Noto Sans" w:hAnsi="Noto Sans" w:eastAsia="Noto Sans" w:cs="Noto Sans"/>
                <w:sz w:val="17"/>
              </w:rPr>
            </w:r>
            <w:r>
              <w:rPr>
                <w:rFonts w:ascii="Noto Sans" w:hAnsi="Noto Sans" w:eastAsia="Noto Sans" w:cs="Noto Sans"/>
                <w:b w:val="0"/>
                <w:sz w:val="17"/>
              </w:rPr>
              <w:t>Operator / Platform service autorizzato</w:t>
            </w:r>
          </w:p>
        </w:tc>
        <w:tc>
          <w:tcPr>
            <w:tcW w:type="dxa" w:w="3744"/>
            <w:vAlign w:val="center"/>
          </w:tcPr>
          <w:p>
            <w:r>
              <w:rPr>
                <w:rFonts w:ascii="Noto Sans" w:hAnsi="Noto Sans" w:eastAsia="Noto Sans" w:cs="Noto Sans"/>
                <w:sz w:val="17"/>
              </w:rPr>
            </w:r>
            <w:r>
              <w:rPr>
                <w:rFonts w:ascii="Noto Sans" w:hAnsi="Noto Sans" w:eastAsia="Noto Sans" w:cs="Noto Sans"/>
                <w:b w:val="0"/>
                <w:sz w:val="17"/>
              </w:rPr>
              <w:t>Riparte con la stessa baseline salvo blocco security.</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ouf.ingestion.run.abort</w:t>
            </w:r>
          </w:p>
        </w:tc>
        <w:tc>
          <w:tcPr>
            <w:tcW w:type="dxa" w:w="3456"/>
            <w:vAlign w:val="center"/>
          </w:tcPr>
          <w:p>
            <w:r>
              <w:rPr>
                <w:rFonts w:ascii="Noto Sans" w:hAnsi="Noto Sans" w:eastAsia="Noto Sans" w:cs="Noto Sans"/>
                <w:sz w:val="17"/>
              </w:rPr>
            </w:r>
            <w:r>
              <w:rPr>
                <w:rFonts w:ascii="Noto Sans" w:hAnsi="Noto Sans" w:eastAsia="Noto Sans" w:cs="Noto Sans"/>
                <w:b w:val="0"/>
                <w:sz w:val="17"/>
              </w:rPr>
              <w:t>Operator privilegiato</w:t>
            </w:r>
          </w:p>
        </w:tc>
        <w:tc>
          <w:tcPr>
            <w:tcW w:type="dxa" w:w="3744"/>
            <w:vAlign w:val="center"/>
          </w:tcPr>
          <w:p>
            <w:r>
              <w:rPr>
                <w:rFonts w:ascii="Noto Sans" w:hAnsi="Noto Sans" w:eastAsia="Noto Sans" w:cs="Noto Sans"/>
                <w:sz w:val="17"/>
              </w:rPr>
            </w:r>
            <w:r>
              <w:rPr>
                <w:rFonts w:ascii="Noto Sans" w:hAnsi="Noto Sans" w:eastAsia="Noto Sans" w:cs="Noto Sans"/>
                <w:b w:val="0"/>
                <w:sz w:val="17"/>
              </w:rPr>
              <w:t>Terminale, auditabile; non cancella evidence.</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ouf.ingestion.quarantine.read</w:t>
            </w:r>
          </w:p>
        </w:tc>
        <w:tc>
          <w:tcPr>
            <w:tcW w:type="dxa" w:w="3456"/>
            <w:vAlign w:val="center"/>
          </w:tcPr>
          <w:p>
            <w:r>
              <w:rPr>
                <w:rFonts w:ascii="Noto Sans" w:hAnsi="Noto Sans" w:eastAsia="Noto Sans" w:cs="Noto Sans"/>
                <w:sz w:val="17"/>
              </w:rPr>
            </w:r>
            <w:r>
              <w:rPr>
                <w:rFonts w:ascii="Noto Sans" w:hAnsi="Noto Sans" w:eastAsia="Noto Sans" w:cs="Noto Sans"/>
                <w:b w:val="0"/>
                <w:sz w:val="17"/>
              </w:rPr>
              <w:t>Operator/Auditor</w:t>
            </w:r>
          </w:p>
        </w:tc>
        <w:tc>
          <w:tcPr>
            <w:tcW w:type="dxa" w:w="3744"/>
            <w:vAlign w:val="center"/>
          </w:tcPr>
          <w:p>
            <w:r>
              <w:rPr>
                <w:rFonts w:ascii="Noto Sans" w:hAnsi="Noto Sans" w:eastAsia="Noto Sans" w:cs="Noto Sans"/>
                <w:sz w:val="17"/>
              </w:rPr>
            </w:r>
            <w:r>
              <w:rPr>
                <w:rFonts w:ascii="Noto Sans" w:hAnsi="Noto Sans" w:eastAsia="Noto Sans" w:cs="Noto Sans"/>
                <w:b w:val="0"/>
                <w:sz w:val="17"/>
              </w:rPr>
              <w:t>Accesso governato; raw ref non implica dump indiscriminato.</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ouf.ingestion.quarantine.replay</w:t>
            </w:r>
          </w:p>
        </w:tc>
        <w:tc>
          <w:tcPr>
            <w:tcW w:type="dxa" w:w="3456"/>
            <w:vAlign w:val="center"/>
          </w:tcPr>
          <w:p>
            <w:r>
              <w:rPr>
                <w:rFonts w:ascii="Noto Sans" w:hAnsi="Noto Sans" w:eastAsia="Noto Sans" w:cs="Noto Sans"/>
                <w:sz w:val="17"/>
              </w:rPr>
            </w:r>
            <w:r>
              <w:rPr>
                <w:rFonts w:ascii="Noto Sans" w:hAnsi="Noto Sans" w:eastAsia="Noto Sans" w:cs="Noto Sans"/>
                <w:b w:val="0"/>
                <w:sz w:val="17"/>
              </w:rPr>
              <w:t>Operator privilegiato</w:t>
            </w:r>
          </w:p>
        </w:tc>
        <w:tc>
          <w:tcPr>
            <w:tcW w:type="dxa" w:w="3744"/>
            <w:vAlign w:val="center"/>
          </w:tcPr>
          <w:p>
            <w:r>
              <w:rPr>
                <w:rFonts w:ascii="Noto Sans" w:hAnsi="Noto Sans" w:eastAsia="Noto Sans" w:cs="Noto Sans"/>
                <w:sz w:val="17"/>
              </w:rPr>
            </w:r>
            <w:r>
              <w:rPr>
                <w:rFonts w:ascii="Noto Sans" w:hAnsi="Noto Sans" w:eastAsia="Noto Sans" w:cs="Noto Sans"/>
                <w:b w:val="0"/>
                <w:sz w:val="17"/>
              </w:rPr>
              <w:t>Nuovo processingAttemptId + provenance.</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ouf.ingestion.admin</w:t>
            </w:r>
          </w:p>
        </w:tc>
        <w:tc>
          <w:tcPr>
            <w:tcW w:type="dxa" w:w="3456"/>
            <w:vAlign w:val="center"/>
          </w:tcPr>
          <w:p>
            <w:r>
              <w:rPr>
                <w:rFonts w:ascii="Noto Sans" w:hAnsi="Noto Sans" w:eastAsia="Noto Sans" w:cs="Noto Sans"/>
                <w:sz w:val="17"/>
              </w:rPr>
            </w:r>
            <w:r>
              <w:rPr>
                <w:rFonts w:ascii="Noto Sans" w:hAnsi="Noto Sans" w:eastAsia="Noto Sans" w:cs="Noto Sans"/>
                <w:b w:val="0"/>
                <w:sz w:val="17"/>
              </w:rPr>
              <w:t>Platform Administrator</w:t>
            </w:r>
          </w:p>
        </w:tc>
        <w:tc>
          <w:tcPr>
            <w:tcW w:type="dxa" w:w="3744"/>
            <w:vAlign w:val="center"/>
          </w:tcPr>
          <w:p>
            <w:r>
              <w:rPr>
                <w:rFonts w:ascii="Noto Sans" w:hAnsi="Noto Sans" w:eastAsia="Noto Sans" w:cs="Noto Sans"/>
                <w:sz w:val="17"/>
              </w:rPr>
            </w:r>
            <w:r>
              <w:rPr>
                <w:rFonts w:ascii="Noto Sans" w:hAnsi="Noto Sans" w:eastAsia="Noto Sans" w:cs="Noto Sans"/>
                <w:b w:val="0"/>
                <w:sz w:val="17"/>
              </w:rPr>
              <w:t>Configurazione runtime tecnica; non authoring Onboarding/Semantic.</w:t>
            </w:r>
          </w:p>
        </w:tc>
      </w:tr>
    </w:tbl>
    <w:p>
      <w:pPr>
        <w:pStyle w:val="Heading1"/>
      </w:pPr>
      <w:r>
        <w:rPr>
          <w:rFonts w:ascii="Noto Sans" w:hAnsi="Noto Sans"/>
        </w:rPr>
        <w:t>123. Allineamento con Semantic Model / Registry — target v1.2</w:t>
      </w:r>
    </w:p>
    <w:p>
      <w:pPr/>
      <w:r>
        <w:rPr>
          <w:rFonts w:ascii="Noto Sans" w:hAnsi="Noto Sans" w:eastAsia="Noto Sans" w:cs="Noto Sans"/>
        </w:rPr>
        <w:t>Il Runtime è consumer della semantica pubblicata, non authority semantica. Una SemanticReference o un SemanticPublicationSet pinna il significato usato dalla run. Breaking change semantici non vengono applicati retroattivamente alle run o agli oggetti storici.</w:t>
      </w:r>
    </w:p>
    <w:p>
      <w:pPr>
        <w:pStyle w:val="ListBullet"/>
      </w:pPr>
      <w:r>
        <w:rPr>
          <w:rFonts w:ascii="Noto Sans" w:hAnsi="Noto Sans" w:eastAsia="Noto Sans" w:cs="Noto Sans"/>
        </w:rPr>
        <w:t>Il Runtime non esegue Semantic Discovery e non adotta candidati.</w:t>
      </w:r>
    </w:p>
    <w:p>
      <w:pPr>
        <w:pStyle w:val="ListBullet"/>
      </w:pPr>
      <w:r>
        <w:rPr>
          <w:rFonts w:ascii="Noto Sans" w:hAnsi="Noto Sans" w:eastAsia="Noto Sans" w:cs="Noto Sans"/>
        </w:rPr>
        <w:t>SemanticPublicationSet/revision referenziati dal bundle devono essere risolvibili in PREPARE/VALIDATE.</w:t>
      </w:r>
    </w:p>
    <w:p>
      <w:pPr>
        <w:pStyle w:val="ListBullet"/>
      </w:pPr>
      <w:r>
        <w:rPr>
          <w:rFonts w:ascii="Noto Sans" w:hAnsi="Noto Sans" w:eastAsia="Noto Sans" w:cs="Noto Sans"/>
        </w:rPr>
        <w:t>Una deprecazione futura non cambia automaticamente processing già eseguito.</w:t>
      </w:r>
    </w:p>
    <w:p>
      <w:pPr>
        <w:pStyle w:val="ListBullet"/>
      </w:pPr>
      <w:r>
        <w:rPr>
          <w:rFonts w:ascii="Noto Sans" w:hAnsi="Noto Sans" w:eastAsia="Noto Sans" w:cs="Noto Sans"/>
        </w:rPr>
        <w:t>Un breaking change può bloccare una nuova attivazione Onboarding, ma non rende invalida la lineage storica.</w:t>
      </w:r>
    </w:p>
    <w:p>
      <w:pPr>
        <w:pStyle w:val="ListBullet"/>
      </w:pPr>
      <w:r>
        <w:rPr>
          <w:rFonts w:ascii="Noto Sans" w:hAnsi="Noto Sans" w:eastAsia="Noto Sans" w:cs="Noto Sans"/>
        </w:rPr>
        <w:t>Domain/range/cardinality autorizzano la semantica TBox; non autorizzano il Runtime a inventare target ABox.</w:t>
      </w:r>
    </w:p>
    <w:p>
      <w:pPr>
        <w:pStyle w:val="ListBullet"/>
      </w:pPr>
      <w:r>
        <w:rPr>
          <w:rFonts w:ascii="Noto Sans" w:hAnsi="Noto Sans" w:eastAsia="Noto Sans" w:cs="Noto Sans"/>
        </w:rPr>
        <w:t>Il Runtime non richiede SHACL come prerequisito del core; eventuale validation downstream resta separata.</w:t>
      </w:r>
    </w:p>
    <w:p>
      <w:pPr>
        <w:pStyle w:val="Heading1"/>
      </w:pPr>
      <w:r>
        <w:rPr>
          <w:rFonts w:ascii="Noto Sans" w:hAnsi="Noto Sans"/>
        </w:rPr>
        <w:t>124. Confine con Data Lake / UDP / Urban Object Registry v1.2</w:t>
      </w:r>
    </w:p>
    <w:p>
      <w:pPr/>
      <w:r>
        <w:rPr>
          <w:rFonts w:ascii="Noto Sans" w:hAnsi="Noto Sans" w:eastAsia="Noto Sans" w:cs="Noto Sans"/>
        </w:rPr>
        <w:t>La v0.9 congela il downstream contract dal punto di vista dell’Ingestion Runtime senza anticipare il progetto esecutivo del modulo dati. Il downstream deve poter accettare handoff idempotenti, restituire ACK con semantica durabile e preservare lineage/provenance.</w:t>
      </w:r>
    </w:p>
    <w:tbl>
      <w:tblPr>
        <w:tblStyle w:val="TableGrid"/>
        <w:tblW w:type="auto" w:w="0"/>
        <w:jc w:val="center"/>
        <w:tblLook w:firstColumn="1" w:firstRow="1" w:lastColumn="0" w:lastRow="0" w:noHBand="0" w:noVBand="1" w:val="04A0"/>
      </w:tblPr>
      <w:tblGrid>
        <w:gridCol w:w="4536"/>
        <w:gridCol w:w="4536"/>
      </w:tblGrid>
      <w:tr>
        <w:tc>
          <w:tcPr>
            <w:tcW w:type="dxa" w:w="5328"/>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Responsabilità Runtime</w:t>
            </w:r>
          </w:p>
        </w:tc>
        <w:tc>
          <w:tcPr>
            <w:tcW w:type="dxa" w:w="5328"/>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Responsabilità downstream</w:t>
            </w:r>
          </w:p>
        </w:tc>
      </w:tr>
      <w:tr>
        <w:tc>
          <w:tcPr>
            <w:tcW w:type="dxa" w:w="5328"/>
            <w:vAlign w:val="center"/>
          </w:tcPr>
          <w:p>
            <w:r>
              <w:rPr>
                <w:rFonts w:ascii="Noto Sans" w:hAnsi="Noto Sans" w:eastAsia="Noto Sans" w:cs="Noto Sans"/>
                <w:sz w:val="17"/>
              </w:rPr>
            </w:r>
            <w:r>
              <w:rPr>
                <w:rFonts w:ascii="Noto Sans" w:hAnsi="Noto Sans" w:eastAsia="Noto Sans" w:cs="Noto Sans"/>
                <w:b w:val="0"/>
                <w:sz w:val="17"/>
              </w:rPr>
              <w:t>Conserva rawRef/contentHash e produce HandoffPayload v1</w:t>
            </w:r>
          </w:p>
        </w:tc>
        <w:tc>
          <w:tcPr>
            <w:tcW w:type="dxa" w:w="5328"/>
            <w:vAlign w:val="center"/>
          </w:tcPr>
          <w:p>
            <w:r>
              <w:rPr>
                <w:rFonts w:ascii="Noto Sans" w:hAnsi="Noto Sans" w:eastAsia="Noto Sans" w:cs="Noto Sans"/>
                <w:sz w:val="17"/>
              </w:rPr>
            </w:r>
            <w:r>
              <w:rPr>
                <w:rFonts w:ascii="Noto Sans" w:hAnsi="Noto Sans" w:eastAsia="Noto Sans" w:cs="Noto Sans"/>
                <w:b w:val="0"/>
                <w:sz w:val="17"/>
              </w:rPr>
              <w:t>Materializza il livello RAW o registra durable reference secondo contratto.</w:t>
            </w:r>
          </w:p>
        </w:tc>
      </w:tr>
      <w:tr>
        <w:tc>
          <w:tcPr>
            <w:tcW w:type="dxa" w:w="5328"/>
            <w:vAlign w:val="center"/>
          </w:tcPr>
          <w:p>
            <w:r>
              <w:rPr>
                <w:rFonts w:ascii="Noto Sans" w:hAnsi="Noto Sans" w:eastAsia="Noto Sans" w:cs="Noto Sans"/>
                <w:sz w:val="17"/>
              </w:rPr>
            </w:r>
            <w:r>
              <w:rPr>
                <w:rFonts w:ascii="Noto Sans" w:hAnsi="Noto Sans" w:eastAsia="Noto Sans" w:cs="Noto Sans"/>
                <w:b w:val="0"/>
                <w:sz w:val="17"/>
              </w:rPr>
              <w:t>Normalizza e produce candidate canonical object</w:t>
            </w:r>
          </w:p>
        </w:tc>
        <w:tc>
          <w:tcPr>
            <w:tcW w:type="dxa" w:w="5328"/>
            <w:vAlign w:val="center"/>
          </w:tcPr>
          <w:p>
            <w:r>
              <w:rPr>
                <w:rFonts w:ascii="Noto Sans" w:hAnsi="Noto Sans" w:eastAsia="Noto Sans" w:cs="Noto Sans"/>
                <w:sz w:val="17"/>
              </w:rPr>
            </w:r>
            <w:r>
              <w:rPr>
                <w:rFonts w:ascii="Noto Sans" w:hAnsi="Noto Sans" w:eastAsia="Noto Sans" w:cs="Noto Sans"/>
                <w:b w:val="0"/>
                <w:sz w:val="17"/>
              </w:rPr>
              <w:t>Persiste normalized/curated e/o Urban Object secondo il proprio modello.</w:t>
            </w:r>
          </w:p>
        </w:tc>
      </w:tr>
      <w:tr>
        <w:tc>
          <w:tcPr>
            <w:tcW w:type="dxa" w:w="5328"/>
            <w:vAlign w:val="center"/>
          </w:tcPr>
          <w:p>
            <w:r>
              <w:rPr>
                <w:rFonts w:ascii="Noto Sans" w:hAnsi="Noto Sans" w:eastAsia="Noto Sans" w:cs="Noto Sans"/>
                <w:sz w:val="17"/>
              </w:rPr>
            </w:r>
            <w:r>
              <w:rPr>
                <w:rFonts w:ascii="Noto Sans" w:hAnsi="Noto Sans" w:eastAsia="Noto Sans" w:cs="Noto Sans"/>
                <w:b w:val="0"/>
                <w:sz w:val="17"/>
              </w:rPr>
              <w:t>Propaga semantic refs e provenance</w:t>
            </w:r>
          </w:p>
        </w:tc>
        <w:tc>
          <w:tcPr>
            <w:tcW w:type="dxa" w:w="5328"/>
            <w:vAlign w:val="center"/>
          </w:tcPr>
          <w:p>
            <w:r>
              <w:rPr>
                <w:rFonts w:ascii="Noto Sans" w:hAnsi="Noto Sans" w:eastAsia="Noto Sans" w:cs="Noto Sans"/>
                <w:sz w:val="17"/>
              </w:rPr>
            </w:r>
            <w:r>
              <w:rPr>
                <w:rFonts w:ascii="Noto Sans" w:hAnsi="Noto Sans" w:eastAsia="Noto Sans" w:cs="Noto Sans"/>
                <w:b w:val="0"/>
                <w:sz w:val="17"/>
              </w:rPr>
              <w:t>Preserva riferimenti e storico senza reinterpretazione silenziosa.</w:t>
            </w:r>
          </w:p>
        </w:tc>
      </w:tr>
      <w:tr>
        <w:tc>
          <w:tcPr>
            <w:tcW w:type="dxa" w:w="5328"/>
            <w:vAlign w:val="center"/>
          </w:tcPr>
          <w:p>
            <w:r>
              <w:rPr>
                <w:rFonts w:ascii="Noto Sans" w:hAnsi="Noto Sans" w:eastAsia="Noto Sans" w:cs="Noto Sans"/>
                <w:sz w:val="17"/>
              </w:rPr>
            </w:r>
            <w:r>
              <w:rPr>
                <w:rFonts w:ascii="Noto Sans" w:hAnsi="Noto Sans" w:eastAsia="Noto Sans" w:cs="Noto Sans"/>
                <w:b w:val="0"/>
                <w:sz w:val="17"/>
              </w:rPr>
              <w:t>Produce unresolved relationship inputs/evidence</w:t>
            </w:r>
          </w:p>
        </w:tc>
        <w:tc>
          <w:tcPr>
            <w:tcW w:type="dxa" w:w="5328"/>
            <w:vAlign w:val="center"/>
          </w:tcPr>
          <w:p>
            <w:r>
              <w:rPr>
                <w:rFonts w:ascii="Noto Sans" w:hAnsi="Noto Sans" w:eastAsia="Noto Sans" w:cs="Noto Sans"/>
                <w:sz w:val="17"/>
              </w:rPr>
            </w:r>
            <w:r>
              <w:rPr>
                <w:rFonts w:ascii="Noto Sans" w:hAnsi="Noto Sans" w:eastAsia="Noto Sans" w:cs="Noto Sans"/>
                <w:b w:val="0"/>
                <w:sz w:val="17"/>
              </w:rPr>
              <w:t>Esegue object resolution e materializza relazioni ABox dove previsto.</w:t>
            </w:r>
          </w:p>
        </w:tc>
      </w:tr>
      <w:tr>
        <w:tc>
          <w:tcPr>
            <w:tcW w:type="dxa" w:w="5328"/>
            <w:vAlign w:val="center"/>
          </w:tcPr>
          <w:p>
            <w:r>
              <w:rPr>
                <w:rFonts w:ascii="Noto Sans" w:hAnsi="Noto Sans" w:eastAsia="Noto Sans" w:cs="Noto Sans"/>
                <w:sz w:val="17"/>
              </w:rPr>
            </w:r>
            <w:r>
              <w:rPr>
                <w:rFonts w:ascii="Noto Sans" w:hAnsi="Noto Sans" w:eastAsia="Noto Sans" w:cs="Noto Sans"/>
                <w:b w:val="0"/>
                <w:sz w:val="17"/>
              </w:rPr>
              <w:t>Attende durable ACK prima del committed watermark</w:t>
            </w:r>
          </w:p>
        </w:tc>
        <w:tc>
          <w:tcPr>
            <w:tcW w:type="dxa" w:w="5328"/>
            <w:vAlign w:val="center"/>
          </w:tcPr>
          <w:p>
            <w:r>
              <w:rPr>
                <w:rFonts w:ascii="Noto Sans" w:hAnsi="Noto Sans" w:eastAsia="Noto Sans" w:cs="Noto Sans"/>
                <w:sz w:val="17"/>
              </w:rPr>
            </w:r>
            <w:r>
              <w:rPr>
                <w:rFonts w:ascii="Noto Sans" w:hAnsi="Noto Sans" w:eastAsia="Noto Sans" w:cs="Noto Sans"/>
                <w:b w:val="0"/>
                <w:sz w:val="17"/>
              </w:rPr>
              <w:t>ACK significa durable acceptance, non sola ricezione HTTP.</w:t>
            </w:r>
          </w:p>
        </w:tc>
      </w:tr>
      <w:tr>
        <w:tc>
          <w:tcPr>
            <w:tcW w:type="dxa" w:w="5328"/>
            <w:vAlign w:val="center"/>
          </w:tcPr>
          <w:p>
            <w:r>
              <w:rPr>
                <w:rFonts w:ascii="Noto Sans" w:hAnsi="Noto Sans" w:eastAsia="Noto Sans" w:cs="Noto Sans"/>
                <w:sz w:val="17"/>
              </w:rPr>
            </w:r>
            <w:r>
              <w:rPr>
                <w:rFonts w:ascii="Noto Sans" w:hAnsi="Noto Sans" w:eastAsia="Noto Sans" w:cs="Noto Sans"/>
                <w:b w:val="0"/>
                <w:sz w:val="17"/>
              </w:rPr>
              <w:t>Ritenta handoff con stesso handoffId</w:t>
            </w:r>
          </w:p>
        </w:tc>
        <w:tc>
          <w:tcPr>
            <w:tcW w:type="dxa" w:w="5328"/>
            <w:vAlign w:val="center"/>
          </w:tcPr>
          <w:p>
            <w:r>
              <w:rPr>
                <w:rFonts w:ascii="Noto Sans" w:hAnsi="Noto Sans" w:eastAsia="Noto Sans" w:cs="Noto Sans"/>
                <w:sz w:val="17"/>
              </w:rPr>
            </w:r>
            <w:r>
              <w:rPr>
                <w:rFonts w:ascii="Noto Sans" w:hAnsi="Noto Sans" w:eastAsia="Noto Sans" w:cs="Noto Sans"/>
                <w:b w:val="0"/>
                <w:sz w:val="17"/>
              </w:rPr>
              <w:t>Garantisce idempotenza logica per handoffId.</w:t>
            </w:r>
          </w:p>
        </w:tc>
      </w:tr>
    </w:tbl>
    <w:p>
      <w:pPr>
        <w:pStyle w:val="Heading2"/>
      </w:pPr>
      <w:r>
        <w:rPr>
          <w:rFonts w:ascii="Noto Sans" w:hAnsi="Noto Sans"/>
        </w:rPr>
        <w:t>124.1 UDP v1.2 downstream contract freeze</w:t>
      </w:r>
    </w:p>
    <w:p>
      <w:pPr/>
      <w:r>
        <w:rPr>
          <w:rFonts w:ascii="Noto Sans" w:hAnsi="Noto Sans"/>
        </w:rPr>
        <w:t>La UDP v1.2 è il downstream contract authority per la semantica di Durable ACK, source-object binding, Candidate Urban Object e materializzazione canonica. L’Ingestion Runtime prepara evidenza e candidate data, ma non assegna UrbanObjectId canonici, non decide merge/split e non calcola authority concorrente tra fonti.</w:t>
      </w:r>
    </w:p>
    <w:p>
      <w:pPr>
        <w:pStyle w:val="ListBullet"/>
      </w:pPr>
      <w:r>
        <w:rPr>
          <w:rFonts w:ascii="Noto Sans" w:hAnsi="Noto Sans"/>
        </w:rPr>
        <w:t>Il payload deve preservare sourceId, sourceType/typeCode, sourceObjectId, observedAt, validFrom/validTo se dichiarati, bundle/schema/mapping refs, access labels e lineage.</w:t>
      </w:r>
    </w:p>
    <w:p>
      <w:pPr>
        <w:pStyle w:val="ListBullet"/>
      </w:pPr>
      <w:r>
        <w:rPr>
          <w:rFonts w:ascii="Noto Sans" w:hAnsi="Noto Sans"/>
        </w:rPr>
        <w:t>Authority policy e relationship resolution strategy sono riferimenti contrattuali; la decisione runtime finale appartiene alla UDP/Object Resolution.</w:t>
      </w:r>
    </w:p>
    <w:p>
      <w:pPr>
        <w:pStyle w:val="ListBullet"/>
      </w:pPr>
      <w:r>
        <w:rPr>
          <w:rFonts w:ascii="Noto Sans" w:hAnsi="Noto Sans"/>
        </w:rPr>
        <w:t>Repeated polling con contenuto semanticamente invariato può essere deduplicato tecnicamente; la decisione di creare o non creare una Canonical Revision resta downstream.</w:t>
      </w:r>
    </w:p>
    <w:p>
      <w:pPr>
        <w:pStyle w:val="ListBullet"/>
      </w:pPr>
      <w:r>
        <w:rPr>
          <w:rFonts w:ascii="Noto Sans" w:hAnsi="Noto Sans"/>
        </w:rPr>
        <w:t>OUF_SYSTEM/INTERNAL_MANAGED è una source reale governata: una futura fonte autoritativa può assumere authority senza cambiare la provenance storica.</w:t>
      </w:r>
    </w:p>
    <w:p>
      <w:pPr>
        <w:pStyle w:val="Heading1"/>
      </w:pPr>
      <w:r>
        <w:rPr>
          <w:rFonts w:ascii="Noto Sans" w:hAnsi="Noto Sans" w:eastAsia="Noto Sans" w:cs="Noto Sans"/>
        </w:rPr>
        <w:t>125. Identity, correlation e lineage propagation contract</w:t>
      </w:r>
    </w:p>
    <w:p>
      <w:pPr/>
      <w:r>
        <w:rPr>
          <w:rFonts w:ascii="Noto Sans" w:hAnsi="Noto Sans" w:eastAsia="Noto Sans" w:cs="Noto Sans"/>
        </w:rPr>
        <w:t>Il Runtime distingue l’identità del chiamante dalla provenance del dato. La service identity autorizza l’operazione; source identity e lineage descrivono l’origine del record. I due concetti non devono essere confusi.</w:t>
      </w:r>
    </w:p>
    <w:tbl>
      <w:tblPr>
        <w:tblStyle w:val="TableGrid"/>
        <w:tblW w:type="auto" w:w="0"/>
        <w:jc w:val="center"/>
        <w:tblLook w:firstColumn="1" w:firstRow="1" w:lastColumn="0" w:lastRow="0" w:noHBand="0" w:noVBand="1" w:val="04A0"/>
      </w:tblPr>
      <w:tblGrid>
        <w:gridCol w:w="3024"/>
        <w:gridCol w:w="3024"/>
        <w:gridCol w:w="3024"/>
      </w:tblGrid>
      <w:tr>
        <w:tc>
          <w:tcPr>
            <w:tcW w:type="dxa" w:w="288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Campo</w:t>
            </w:r>
          </w:p>
        </w:tc>
        <w:tc>
          <w:tcPr>
            <w:tcW w:type="dxa" w:w="446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Semantica</w:t>
            </w:r>
          </w:p>
        </w:tc>
        <w:tc>
          <w:tcPr>
            <w:tcW w:type="dxa" w:w="3312"/>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Persistenza minima</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principal / servicePrincipal</w:t>
            </w:r>
          </w:p>
        </w:tc>
        <w:tc>
          <w:tcPr>
            <w:tcW w:type="dxa" w:w="4464"/>
            <w:vAlign w:val="center"/>
          </w:tcPr>
          <w:p>
            <w:r>
              <w:rPr>
                <w:rFonts w:ascii="Noto Sans" w:hAnsi="Noto Sans" w:eastAsia="Noto Sans" w:cs="Noto Sans"/>
                <w:sz w:val="17"/>
              </w:rPr>
            </w:r>
            <w:r>
              <w:rPr>
                <w:rFonts w:ascii="Noto Sans" w:hAnsi="Noto Sans" w:eastAsia="Noto Sans" w:cs="Noto Sans"/>
                <w:b w:val="0"/>
                <w:sz w:val="17"/>
              </w:rPr>
              <w:t>Chi ha effettuato la chiamata tecnica</w:t>
            </w:r>
          </w:p>
        </w:tc>
        <w:tc>
          <w:tcPr>
            <w:tcW w:type="dxa" w:w="3312"/>
            <w:vAlign w:val="center"/>
          </w:tcPr>
          <w:p>
            <w:r>
              <w:rPr>
                <w:rFonts w:ascii="Noto Sans" w:hAnsi="Noto Sans" w:eastAsia="Noto Sans" w:cs="Noto Sans"/>
                <w:sz w:val="17"/>
              </w:rPr>
            </w:r>
            <w:r>
              <w:rPr>
                <w:rFonts w:ascii="Noto Sans" w:hAnsi="Noto Sans" w:eastAsia="Noto Sans" w:cs="Noto Sans"/>
                <w:b w:val="0"/>
                <w:sz w:val="17"/>
              </w:rPr>
              <w:t>Audit/security context, non nel payload come authority auto-dichiarata.</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correlationId</w:t>
            </w:r>
          </w:p>
        </w:tc>
        <w:tc>
          <w:tcPr>
            <w:tcW w:type="dxa" w:w="4464"/>
            <w:vAlign w:val="center"/>
          </w:tcPr>
          <w:p>
            <w:r>
              <w:rPr>
                <w:rFonts w:ascii="Noto Sans" w:hAnsi="Noto Sans" w:eastAsia="Noto Sans" w:cs="Noto Sans"/>
                <w:sz w:val="17"/>
              </w:rPr>
            </w:r>
            <w:r>
              <w:rPr>
                <w:rFonts w:ascii="Noto Sans" w:hAnsi="Noto Sans" w:eastAsia="Noto Sans" w:cs="Noto Sans"/>
                <w:b w:val="0"/>
                <w:sz w:val="17"/>
              </w:rPr>
              <w:t>Traccia request/run tra moduli</w:t>
            </w:r>
          </w:p>
        </w:tc>
        <w:tc>
          <w:tcPr>
            <w:tcW w:type="dxa" w:w="3312"/>
            <w:vAlign w:val="center"/>
          </w:tcPr>
          <w:p>
            <w:r>
              <w:rPr>
                <w:rFonts w:ascii="Noto Sans" w:hAnsi="Noto Sans" w:eastAsia="Noto Sans" w:cs="Noto Sans"/>
                <w:sz w:val="17"/>
              </w:rPr>
            </w:r>
            <w:r>
              <w:rPr>
                <w:rFonts w:ascii="Noto Sans" w:hAnsi="Noto Sans" w:eastAsia="Noto Sans" w:cs="Noto Sans"/>
                <w:b w:val="0"/>
                <w:sz w:val="17"/>
              </w:rPr>
              <w:t>Log, trace, RuntimeIssue, handoff metadata.</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ingestionRunId</w:t>
            </w:r>
          </w:p>
        </w:tc>
        <w:tc>
          <w:tcPr>
            <w:tcW w:type="dxa" w:w="4464"/>
            <w:vAlign w:val="center"/>
          </w:tcPr>
          <w:p>
            <w:r>
              <w:rPr>
                <w:rFonts w:ascii="Noto Sans" w:hAnsi="Noto Sans" w:eastAsia="Noto Sans" w:cs="Noto Sans"/>
                <w:sz w:val="17"/>
              </w:rPr>
            </w:r>
            <w:r>
              <w:rPr>
                <w:rFonts w:ascii="Noto Sans" w:hAnsi="Noto Sans" w:eastAsia="Noto Sans" w:cs="Noto Sans"/>
                <w:b w:val="0"/>
                <w:sz w:val="17"/>
              </w:rPr>
              <w:t>Identità della run</w:t>
            </w:r>
          </w:p>
        </w:tc>
        <w:tc>
          <w:tcPr>
            <w:tcW w:type="dxa" w:w="3312"/>
            <w:vAlign w:val="center"/>
          </w:tcPr>
          <w:p>
            <w:r>
              <w:rPr>
                <w:rFonts w:ascii="Noto Sans" w:hAnsi="Noto Sans" w:eastAsia="Noto Sans" w:cs="Noto Sans"/>
                <w:sz w:val="17"/>
              </w:rPr>
            </w:r>
            <w:r>
              <w:rPr>
                <w:rFonts w:ascii="Noto Sans" w:hAnsi="Noto Sans" w:eastAsia="Noto Sans" w:cs="Noto Sans"/>
                <w:b w:val="0"/>
                <w:sz w:val="17"/>
              </w:rPr>
              <w:t>DB operativo + lineage.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processingAttemptId</w:t>
            </w:r>
          </w:p>
        </w:tc>
        <w:tc>
          <w:tcPr>
            <w:tcW w:type="dxa" w:w="4464"/>
            <w:vAlign w:val="center"/>
          </w:tcPr>
          <w:p>
            <w:r>
              <w:rPr>
                <w:rFonts w:ascii="Noto Sans" w:hAnsi="Noto Sans" w:eastAsia="Noto Sans" w:cs="Noto Sans"/>
                <w:sz w:val="17"/>
              </w:rPr>
            </w:r>
            <w:r>
              <w:rPr>
                <w:rFonts w:ascii="Noto Sans" w:hAnsi="Noto Sans" w:eastAsia="Noto Sans" w:cs="Noto Sans"/>
                <w:b w:val="0"/>
                <w:sz w:val="17"/>
              </w:rPr>
              <w:t>Singolo tentativo/replay</w:t>
            </w:r>
          </w:p>
        </w:tc>
        <w:tc>
          <w:tcPr>
            <w:tcW w:type="dxa" w:w="3312"/>
            <w:vAlign w:val="center"/>
          </w:tcPr>
          <w:p>
            <w:r>
              <w:rPr>
                <w:rFonts w:ascii="Noto Sans" w:hAnsi="Noto Sans" w:eastAsia="Noto Sans" w:cs="Noto Sans"/>
                <w:sz w:val="17"/>
              </w:rPr>
            </w:r>
            <w:r>
              <w:rPr>
                <w:rFonts w:ascii="Noto Sans" w:hAnsi="Noto Sans" w:eastAsia="Noto Sans" w:cs="Noto Sans"/>
                <w:b w:val="0"/>
                <w:sz w:val="17"/>
              </w:rPr>
              <w:t>Lineage e quarantine.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sourceId/typeCode/sourceObjectId</w:t>
            </w:r>
          </w:p>
        </w:tc>
        <w:tc>
          <w:tcPr>
            <w:tcW w:type="dxa" w:w="4464"/>
            <w:vAlign w:val="center"/>
          </w:tcPr>
          <w:p>
            <w:r>
              <w:rPr>
                <w:rFonts w:ascii="Noto Sans" w:hAnsi="Noto Sans" w:eastAsia="Noto Sans" w:cs="Noto Sans"/>
                <w:sz w:val="17"/>
              </w:rPr>
            </w:r>
            <w:r>
              <w:rPr>
                <w:rFonts w:ascii="Noto Sans" w:hAnsi="Noto Sans" w:eastAsia="Noto Sans" w:cs="Noto Sans"/>
                <w:b w:val="0"/>
                <w:sz w:val="17"/>
              </w:rPr>
              <w:t>Identità tecnica di provenienza</w:t>
            </w:r>
          </w:p>
        </w:tc>
        <w:tc>
          <w:tcPr>
            <w:tcW w:type="dxa" w:w="3312"/>
            <w:vAlign w:val="center"/>
          </w:tcPr>
          <w:p>
            <w:r>
              <w:rPr>
                <w:rFonts w:ascii="Noto Sans" w:hAnsi="Noto Sans" w:eastAsia="Noto Sans" w:cs="Noto Sans"/>
                <w:sz w:val="17"/>
              </w:rPr>
            </w:r>
            <w:r>
              <w:rPr>
                <w:rFonts w:ascii="Noto Sans" w:hAnsi="Noto Sans" w:eastAsia="Noto Sans" w:cs="Noto Sans"/>
                <w:b w:val="0"/>
                <w:sz w:val="17"/>
              </w:rPr>
              <w:t>Canonical envelope + lineage.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bundleId/version</w:t>
            </w:r>
          </w:p>
        </w:tc>
        <w:tc>
          <w:tcPr>
            <w:tcW w:type="dxa" w:w="4464"/>
            <w:vAlign w:val="center"/>
          </w:tcPr>
          <w:p>
            <w:r>
              <w:rPr>
                <w:rFonts w:ascii="Noto Sans" w:hAnsi="Noto Sans" w:eastAsia="Noto Sans" w:cs="Noto Sans"/>
                <w:sz w:val="17"/>
              </w:rPr>
            </w:r>
            <w:r>
              <w:rPr>
                <w:rFonts w:ascii="Noto Sans" w:hAnsi="Noto Sans" w:eastAsia="Noto Sans" w:cs="Noto Sans"/>
                <w:b w:val="0"/>
                <w:sz w:val="17"/>
              </w:rPr>
              <w:t>Baseline operativa usata</w:t>
            </w:r>
          </w:p>
        </w:tc>
        <w:tc>
          <w:tcPr>
            <w:tcW w:type="dxa" w:w="3312"/>
            <w:vAlign w:val="center"/>
          </w:tcPr>
          <w:p>
            <w:r>
              <w:rPr>
                <w:rFonts w:ascii="Noto Sans" w:hAnsi="Noto Sans" w:eastAsia="Noto Sans" w:cs="Noto Sans"/>
                <w:sz w:val="17"/>
              </w:rPr>
            </w:r>
            <w:r>
              <w:rPr>
                <w:rFonts w:ascii="Noto Sans" w:hAnsi="Noto Sans" w:eastAsia="Noto Sans" w:cs="Noto Sans"/>
                <w:b w:val="0"/>
                <w:sz w:val="17"/>
              </w:rPr>
              <w:t>Run pinning + handoff/lineage.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schemaVersion</w:t>
            </w:r>
          </w:p>
        </w:tc>
        <w:tc>
          <w:tcPr>
            <w:tcW w:type="dxa" w:w="4464"/>
            <w:vAlign w:val="center"/>
          </w:tcPr>
          <w:p>
            <w:r>
              <w:rPr>
                <w:rFonts w:ascii="Noto Sans" w:hAnsi="Noto Sans" w:eastAsia="Noto Sans" w:cs="Noto Sans"/>
                <w:sz w:val="17"/>
              </w:rPr>
            </w:r>
            <w:r>
              <w:rPr>
                <w:rFonts w:ascii="Noto Sans" w:hAnsi="Noto Sans" w:eastAsia="Noto Sans" w:cs="Noto Sans"/>
                <w:b w:val="0"/>
                <w:sz w:val="17"/>
              </w:rPr>
              <w:t>Schema sorgente osservato/usato</w:t>
            </w:r>
          </w:p>
        </w:tc>
        <w:tc>
          <w:tcPr>
            <w:tcW w:type="dxa" w:w="3312"/>
            <w:vAlign w:val="center"/>
          </w:tcPr>
          <w:p>
            <w:r>
              <w:rPr>
                <w:rFonts w:ascii="Noto Sans" w:hAnsi="Noto Sans" w:eastAsia="Noto Sans" w:cs="Noto Sans"/>
                <w:sz w:val="17"/>
              </w:rPr>
            </w:r>
            <w:r>
              <w:rPr>
                <w:rFonts w:ascii="Noto Sans" w:hAnsi="Noto Sans" w:eastAsia="Noto Sans" w:cs="Noto Sans"/>
                <w:b w:val="0"/>
                <w:sz w:val="17"/>
              </w:rPr>
              <w:t>Raw metadata + lineage.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semanticPublicationSetId</w:t>
            </w:r>
          </w:p>
        </w:tc>
        <w:tc>
          <w:tcPr>
            <w:tcW w:type="dxa" w:w="4464"/>
            <w:vAlign w:val="center"/>
          </w:tcPr>
          <w:p>
            <w:r>
              <w:rPr>
                <w:rFonts w:ascii="Noto Sans" w:hAnsi="Noto Sans" w:eastAsia="Noto Sans" w:cs="Noto Sans"/>
                <w:sz w:val="17"/>
              </w:rPr>
            </w:r>
            <w:r>
              <w:rPr>
                <w:rFonts w:ascii="Noto Sans" w:hAnsi="Noto Sans" w:eastAsia="Noto Sans" w:cs="Noto Sans"/>
                <w:b w:val="0"/>
                <w:sz w:val="17"/>
              </w:rPr>
              <w:t>Semantica pubblicata applicata</w:t>
            </w:r>
          </w:p>
        </w:tc>
        <w:tc>
          <w:tcPr>
            <w:tcW w:type="dxa" w:w="3312"/>
            <w:vAlign w:val="center"/>
          </w:tcPr>
          <w:p>
            <w:r>
              <w:rPr>
                <w:rFonts w:ascii="Noto Sans" w:hAnsi="Noto Sans" w:eastAsia="Noto Sans" w:cs="Noto Sans"/>
                <w:sz w:val="17"/>
              </w:rPr>
            </w:r>
            <w:r>
              <w:rPr>
                <w:rFonts w:ascii="Noto Sans" w:hAnsi="Noto Sans" w:eastAsia="Noto Sans" w:cs="Noto Sans"/>
                <w:b w:val="0"/>
                <w:sz w:val="17"/>
              </w:rPr>
              <w:t>Processing evidence + downstream.</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handoffId</w:t>
            </w:r>
          </w:p>
        </w:tc>
        <w:tc>
          <w:tcPr>
            <w:tcW w:type="dxa" w:w="4464"/>
            <w:vAlign w:val="center"/>
          </w:tcPr>
          <w:p>
            <w:r>
              <w:rPr>
                <w:rFonts w:ascii="Noto Sans" w:hAnsi="Noto Sans" w:eastAsia="Noto Sans" w:cs="Noto Sans"/>
                <w:sz w:val="17"/>
              </w:rPr>
            </w:r>
            <w:r>
              <w:rPr>
                <w:rFonts w:ascii="Noto Sans" w:hAnsi="Noto Sans" w:eastAsia="Noto Sans" w:cs="Noto Sans"/>
                <w:b w:val="0"/>
                <w:sz w:val="17"/>
              </w:rPr>
              <w:t>Identità idempotente della consegna</w:t>
            </w:r>
          </w:p>
        </w:tc>
        <w:tc>
          <w:tcPr>
            <w:tcW w:type="dxa" w:w="3312"/>
            <w:vAlign w:val="center"/>
          </w:tcPr>
          <w:p>
            <w:r>
              <w:rPr>
                <w:rFonts w:ascii="Noto Sans" w:hAnsi="Noto Sans" w:eastAsia="Noto Sans" w:cs="Noto Sans"/>
                <w:sz w:val="17"/>
              </w:rPr>
            </w:r>
            <w:r>
              <w:rPr>
                <w:rFonts w:ascii="Noto Sans" w:hAnsi="Noto Sans" w:eastAsia="Noto Sans" w:cs="Noto Sans"/>
                <w:b w:val="0"/>
                <w:sz w:val="17"/>
              </w:rPr>
              <w:t>Outbox + ACK evidence.</w:t>
            </w:r>
          </w:p>
        </w:tc>
      </w:tr>
    </w:tbl>
    <w:p>
      <w:pPr>
        <w:pStyle w:val="Heading1"/>
      </w:pPr>
      <w:r>
        <w:rPr>
          <w:rFonts w:ascii="Noto Sans" w:hAnsi="Noto Sans" w:eastAsia="Noto Sans" w:cs="Noto Sans"/>
        </w:rPr>
        <w:t>126. Naming &amp; contract normalization</w:t>
      </w:r>
    </w:p>
    <w:p>
      <w:pPr/>
      <w:r>
        <w:rPr>
          <w:rFonts w:ascii="Noto Sans" w:hAnsi="Noto Sans" w:eastAsia="Noto Sans" w:cs="Noto Sans"/>
        </w:rPr>
        <w:t>La v0.9 normalizza i termini per evitare sinonimi con significati diversi nei documenti e nel codice.</w:t>
      </w:r>
    </w:p>
    <w:tbl>
      <w:tblPr>
        <w:tblStyle w:val="TableGrid"/>
        <w:tblW w:type="auto" w:w="0"/>
        <w:jc w:val="center"/>
        <w:tblLook w:firstColumn="1" w:firstRow="1" w:lastColumn="0" w:lastRow="0" w:noHBand="0" w:noVBand="1" w:val="04A0"/>
      </w:tblPr>
      <w:tblGrid>
        <w:gridCol w:w="3024"/>
        <w:gridCol w:w="3024"/>
        <w:gridCol w:w="3024"/>
      </w:tblGrid>
      <w:tr>
        <w:tc>
          <w:tcPr>
            <w:tcW w:type="dxa" w:w="345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Termine normativo</w:t>
            </w:r>
          </w:p>
        </w:tc>
        <w:tc>
          <w:tcPr>
            <w:tcW w:type="dxa" w:w="432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Uso</w:t>
            </w:r>
          </w:p>
        </w:tc>
        <w:tc>
          <w:tcPr>
            <w:tcW w:type="dxa" w:w="288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Da evitare come sinonimo ambiguo</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PublishedConfigurationBundle</w:t>
            </w:r>
          </w:p>
        </w:tc>
        <w:tc>
          <w:tcPr>
            <w:tcW w:type="dxa" w:w="4320"/>
            <w:vAlign w:val="center"/>
          </w:tcPr>
          <w:p>
            <w:r>
              <w:rPr>
                <w:rFonts w:ascii="Noto Sans" w:hAnsi="Noto Sans" w:eastAsia="Noto Sans" w:cs="Noto Sans"/>
                <w:sz w:val="17"/>
              </w:rPr>
            </w:r>
            <w:r>
              <w:rPr>
                <w:rFonts w:ascii="Noto Sans" w:hAnsi="Noto Sans" w:eastAsia="Noto Sans" w:cs="Noto Sans"/>
                <w:b w:val="0"/>
                <w:sz w:val="17"/>
              </w:rPr>
              <w:t>Artefatto runtime immutabile dell’Onboarding</w:t>
            </w:r>
          </w:p>
        </w:tc>
        <w:tc>
          <w:tcPr>
            <w:tcW w:type="dxa" w:w="2880"/>
            <w:vAlign w:val="center"/>
          </w:tcPr>
          <w:p>
            <w:r>
              <w:rPr>
                <w:rFonts w:ascii="Noto Sans" w:hAnsi="Noto Sans" w:eastAsia="Noto Sans" w:cs="Noto Sans"/>
                <w:sz w:val="17"/>
              </w:rPr>
            </w:r>
            <w:r>
              <w:rPr>
                <w:rFonts w:ascii="Noto Sans" w:hAnsi="Noto Sans" w:eastAsia="Noto Sans" w:cs="Noto Sans"/>
                <w:b w:val="0"/>
                <w:sz w:val="17"/>
              </w:rPr>
              <w:t>“config corrente” senza id/versione.</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SourceSchemaVersion</w:t>
            </w:r>
          </w:p>
        </w:tc>
        <w:tc>
          <w:tcPr>
            <w:tcW w:type="dxa" w:w="4320"/>
            <w:vAlign w:val="center"/>
          </w:tcPr>
          <w:p>
            <w:r>
              <w:rPr>
                <w:rFonts w:ascii="Noto Sans" w:hAnsi="Noto Sans" w:eastAsia="Noto Sans" w:cs="Noto Sans"/>
                <w:sz w:val="17"/>
              </w:rPr>
            </w:r>
            <w:r>
              <w:rPr>
                <w:rFonts w:ascii="Noto Sans" w:hAnsi="Noto Sans" w:eastAsia="Noto Sans" w:cs="Noto Sans"/>
                <w:b w:val="0"/>
                <w:sz w:val="17"/>
              </w:rPr>
              <w:t>Versione dello schema sorgente</w:t>
            </w:r>
          </w:p>
        </w:tc>
        <w:tc>
          <w:tcPr>
            <w:tcW w:type="dxa" w:w="2880"/>
            <w:vAlign w:val="center"/>
          </w:tcPr>
          <w:p>
            <w:r>
              <w:rPr>
                <w:rFonts w:ascii="Noto Sans" w:hAnsi="Noto Sans" w:eastAsia="Noto Sans" w:cs="Noto Sans"/>
                <w:sz w:val="17"/>
              </w:rPr>
            </w:r>
            <w:r>
              <w:rPr>
                <w:rFonts w:ascii="Noto Sans" w:hAnsi="Noto Sans" w:eastAsia="Noto Sans" w:cs="Noto Sans"/>
                <w:b w:val="0"/>
                <w:sz w:val="17"/>
              </w:rPr>
              <w:t>“schemaVersion” non qualificato quando esistono più layer.</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OUF Canonical Data Envelope</w:t>
            </w:r>
          </w:p>
        </w:tc>
        <w:tc>
          <w:tcPr>
            <w:tcW w:type="dxa" w:w="4320"/>
            <w:vAlign w:val="center"/>
          </w:tcPr>
          <w:p>
            <w:r>
              <w:rPr>
                <w:rFonts w:ascii="Noto Sans" w:hAnsi="Noto Sans" w:eastAsia="Noto Sans" w:cs="Noto Sans"/>
                <w:sz w:val="17"/>
              </w:rPr>
            </w:r>
            <w:r>
              <w:rPr>
                <w:rFonts w:ascii="Noto Sans" w:hAnsi="Noto Sans" w:eastAsia="Noto Sans" w:cs="Noto Sans"/>
                <w:b w:val="0"/>
                <w:sz w:val="17"/>
              </w:rPr>
              <w:t>Envelope Adapter → processing</w:t>
            </w:r>
          </w:p>
        </w:tc>
        <w:tc>
          <w:tcPr>
            <w:tcW w:type="dxa" w:w="2880"/>
            <w:vAlign w:val="center"/>
          </w:tcPr>
          <w:p>
            <w:r>
              <w:rPr>
                <w:rFonts w:ascii="Noto Sans" w:hAnsi="Noto Sans" w:eastAsia="Noto Sans" w:cs="Noto Sans"/>
                <w:sz w:val="17"/>
              </w:rPr>
            </w:r>
            <w:r>
              <w:rPr>
                <w:rFonts w:ascii="Noto Sans" w:hAnsi="Noto Sans" w:eastAsia="Noto Sans" w:cs="Noto Sans"/>
                <w:b w:val="0"/>
                <w:sz w:val="17"/>
              </w:rPr>
              <w:t>“canonical object” prima della pipeline.</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Candidate Canonical Object</w:t>
            </w:r>
          </w:p>
        </w:tc>
        <w:tc>
          <w:tcPr>
            <w:tcW w:type="dxa" w:w="4320"/>
            <w:vAlign w:val="center"/>
          </w:tcPr>
          <w:p>
            <w:r>
              <w:rPr>
                <w:rFonts w:ascii="Noto Sans" w:hAnsi="Noto Sans" w:eastAsia="Noto Sans" w:cs="Noto Sans"/>
                <w:sz w:val="17"/>
              </w:rPr>
            </w:r>
            <w:r>
              <w:rPr>
                <w:rFonts w:ascii="Noto Sans" w:hAnsi="Noto Sans" w:eastAsia="Noto Sans" w:cs="Noto Sans"/>
                <w:b w:val="0"/>
                <w:sz w:val="17"/>
              </w:rPr>
              <w:t>Output processing pre-UDP</w:t>
            </w:r>
          </w:p>
        </w:tc>
        <w:tc>
          <w:tcPr>
            <w:tcW w:type="dxa" w:w="2880"/>
            <w:vAlign w:val="center"/>
          </w:tcPr>
          <w:p>
            <w:r>
              <w:rPr>
                <w:rFonts w:ascii="Noto Sans" w:hAnsi="Noto Sans" w:eastAsia="Noto Sans" w:cs="Noto Sans"/>
                <w:sz w:val="17"/>
              </w:rPr>
            </w:r>
            <w:r>
              <w:rPr>
                <w:rFonts w:ascii="Noto Sans" w:hAnsi="Noto Sans" w:eastAsia="Noto Sans" w:cs="Noto Sans"/>
                <w:b w:val="0"/>
                <w:sz w:val="17"/>
              </w:rPr>
              <w:t>“Urban Object definitivo”.</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HandoffPayload</w:t>
            </w:r>
          </w:p>
        </w:tc>
        <w:tc>
          <w:tcPr>
            <w:tcW w:type="dxa" w:w="4320"/>
            <w:vAlign w:val="center"/>
          </w:tcPr>
          <w:p>
            <w:r>
              <w:rPr>
                <w:rFonts w:ascii="Noto Sans" w:hAnsi="Noto Sans" w:eastAsia="Noto Sans" w:cs="Noto Sans"/>
                <w:sz w:val="17"/>
              </w:rPr>
            </w:r>
            <w:r>
              <w:rPr>
                <w:rFonts w:ascii="Noto Sans" w:hAnsi="Noto Sans" w:eastAsia="Noto Sans" w:cs="Noto Sans"/>
                <w:b w:val="0"/>
                <w:sz w:val="17"/>
              </w:rPr>
              <w:t>Contratto Runtime → downstream</w:t>
            </w:r>
          </w:p>
        </w:tc>
        <w:tc>
          <w:tcPr>
            <w:tcW w:type="dxa" w:w="2880"/>
            <w:vAlign w:val="center"/>
          </w:tcPr>
          <w:p>
            <w:r>
              <w:rPr>
                <w:rFonts w:ascii="Noto Sans" w:hAnsi="Noto Sans" w:eastAsia="Noto Sans" w:cs="Noto Sans"/>
                <w:sz w:val="17"/>
              </w:rPr>
            </w:r>
            <w:r>
              <w:rPr>
                <w:rFonts w:ascii="Noto Sans" w:hAnsi="Noto Sans" w:eastAsia="Noto Sans" w:cs="Noto Sans"/>
                <w:b w:val="0"/>
                <w:sz w:val="17"/>
              </w:rPr>
              <w:t>“evento” se non esiste broker/event semantics.</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Committed watermark</w:t>
            </w:r>
          </w:p>
        </w:tc>
        <w:tc>
          <w:tcPr>
            <w:tcW w:type="dxa" w:w="4320"/>
            <w:vAlign w:val="center"/>
          </w:tcPr>
          <w:p>
            <w:r>
              <w:rPr>
                <w:rFonts w:ascii="Noto Sans" w:hAnsi="Noto Sans" w:eastAsia="Noto Sans" w:cs="Noto Sans"/>
                <w:sz w:val="17"/>
              </w:rPr>
            </w:r>
            <w:r>
              <w:rPr>
                <w:rFonts w:ascii="Noto Sans" w:hAnsi="Noto Sans" w:eastAsia="Noto Sans" w:cs="Noto Sans"/>
                <w:b w:val="0"/>
                <w:sz w:val="17"/>
              </w:rPr>
              <w:t>Punto sicuro dopo durable handoff</w:t>
            </w:r>
          </w:p>
        </w:tc>
        <w:tc>
          <w:tcPr>
            <w:tcW w:type="dxa" w:w="2880"/>
            <w:vAlign w:val="center"/>
          </w:tcPr>
          <w:p>
            <w:r>
              <w:rPr>
                <w:rFonts w:ascii="Noto Sans" w:hAnsi="Noto Sans" w:eastAsia="Noto Sans" w:cs="Noto Sans"/>
                <w:sz w:val="17"/>
              </w:rPr>
            </w:r>
            <w:r>
              <w:rPr>
                <w:rFonts w:ascii="Noto Sans" w:hAnsi="Noto Sans" w:eastAsia="Noto Sans" w:cs="Noto Sans"/>
                <w:b w:val="0"/>
                <w:sz w:val="17"/>
              </w:rPr>
              <w:t>cursor/progress checkpoint come sinonimo.</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Progress checkpoint</w:t>
            </w:r>
          </w:p>
        </w:tc>
        <w:tc>
          <w:tcPr>
            <w:tcW w:type="dxa" w:w="4320"/>
            <w:vAlign w:val="center"/>
          </w:tcPr>
          <w:p>
            <w:r>
              <w:rPr>
                <w:rFonts w:ascii="Noto Sans" w:hAnsi="Noto Sans" w:eastAsia="Noto Sans" w:cs="Noto Sans"/>
                <w:sz w:val="17"/>
              </w:rPr>
            </w:r>
            <w:r>
              <w:rPr>
                <w:rFonts w:ascii="Noto Sans" w:hAnsi="Noto Sans" w:eastAsia="Noto Sans" w:cs="Noto Sans"/>
                <w:b w:val="0"/>
                <w:sz w:val="17"/>
              </w:rPr>
              <w:t>Stato restartable della lettura</w:t>
            </w:r>
          </w:p>
        </w:tc>
        <w:tc>
          <w:tcPr>
            <w:tcW w:type="dxa" w:w="2880"/>
            <w:vAlign w:val="center"/>
          </w:tcPr>
          <w:p>
            <w:r>
              <w:rPr>
                <w:rFonts w:ascii="Noto Sans" w:hAnsi="Noto Sans" w:eastAsia="Noto Sans" w:cs="Noto Sans"/>
                <w:sz w:val="17"/>
              </w:rPr>
            </w:r>
            <w:r>
              <w:rPr>
                <w:rFonts w:ascii="Noto Sans" w:hAnsi="Noto Sans" w:eastAsia="Noto Sans" w:cs="Noto Sans"/>
                <w:b w:val="0"/>
                <w:sz w:val="17"/>
              </w:rPr>
              <w:t>watermark committed.</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RuntimeIssue</w:t>
            </w:r>
          </w:p>
        </w:tc>
        <w:tc>
          <w:tcPr>
            <w:tcW w:type="dxa" w:w="4320"/>
            <w:vAlign w:val="center"/>
          </w:tcPr>
          <w:p>
            <w:r>
              <w:rPr>
                <w:rFonts w:ascii="Noto Sans" w:hAnsi="Noto Sans" w:eastAsia="Noto Sans" w:cs="Noto Sans"/>
                <w:sz w:val="17"/>
              </w:rPr>
            </w:r>
            <w:r>
              <w:rPr>
                <w:rFonts w:ascii="Noto Sans" w:hAnsi="Noto Sans" w:eastAsia="Noto Sans" w:cs="Noto Sans"/>
                <w:b w:val="0"/>
                <w:sz w:val="17"/>
              </w:rPr>
              <w:t>Evidenza strutturata di problema</w:t>
            </w:r>
          </w:p>
        </w:tc>
        <w:tc>
          <w:tcPr>
            <w:tcW w:type="dxa" w:w="2880"/>
            <w:vAlign w:val="center"/>
          </w:tcPr>
          <w:p>
            <w:r>
              <w:rPr>
                <w:rFonts w:ascii="Noto Sans" w:hAnsi="Noto Sans" w:eastAsia="Noto Sans" w:cs="Noto Sans"/>
                <w:sz w:val="17"/>
              </w:rPr>
            </w:r>
            <w:r>
              <w:rPr>
                <w:rFonts w:ascii="Noto Sans" w:hAnsi="Noto Sans" w:eastAsia="Noto Sans" w:cs="Noto Sans"/>
                <w:b w:val="0"/>
                <w:sz w:val="17"/>
              </w:rPr>
              <w:t>solo log/error string.</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Quarantine item</w:t>
            </w:r>
          </w:p>
        </w:tc>
        <w:tc>
          <w:tcPr>
            <w:tcW w:type="dxa" w:w="4320"/>
            <w:vAlign w:val="center"/>
          </w:tcPr>
          <w:p>
            <w:r>
              <w:rPr>
                <w:rFonts w:ascii="Noto Sans" w:hAnsi="Noto Sans" w:eastAsia="Noto Sans" w:cs="Noto Sans"/>
                <w:sz w:val="17"/>
              </w:rPr>
            </w:r>
            <w:r>
              <w:rPr>
                <w:rFonts w:ascii="Noto Sans" w:hAnsi="Noto Sans" w:eastAsia="Noto Sans" w:cs="Noto Sans"/>
                <w:b w:val="0"/>
                <w:sz w:val="17"/>
              </w:rPr>
              <w:t>Elemento isolato con evidence</w:t>
            </w:r>
          </w:p>
        </w:tc>
        <w:tc>
          <w:tcPr>
            <w:tcW w:type="dxa" w:w="2880"/>
            <w:vAlign w:val="center"/>
          </w:tcPr>
          <w:p>
            <w:r>
              <w:rPr>
                <w:rFonts w:ascii="Noto Sans" w:hAnsi="Noto Sans" w:eastAsia="Noto Sans" w:cs="Noto Sans"/>
                <w:sz w:val="17"/>
              </w:rPr>
            </w:r>
            <w:r>
              <w:rPr>
                <w:rFonts w:ascii="Noto Sans" w:hAnsi="Noto Sans" w:eastAsia="Noto Sans" w:cs="Noto Sans"/>
                <w:b w:val="0"/>
                <w:sz w:val="17"/>
              </w:rPr>
              <w:t>dead-letter opaca.</w:t>
            </w:r>
          </w:p>
        </w:tc>
      </w:tr>
    </w:tbl>
    <w:p>
      <w:pPr>
        <w:pStyle w:val="Heading1"/>
      </w:pPr>
      <w:r>
        <w:rPr>
          <w:rFonts w:ascii="Noto Sans" w:hAnsi="Noto Sans" w:eastAsia="Noto Sans" w:cs="Noto Sans"/>
        </w:rPr>
        <w:t>127. Boundary violations — prohibited behaviors</w:t>
      </w:r>
    </w:p>
    <w:p>
      <w:pPr/>
      <w:r>
        <w:rPr>
          <w:rFonts w:ascii="Noto Sans" w:hAnsi="Noto Sans" w:eastAsia="Noto Sans" w:cs="Noto Sans"/>
        </w:rPr>
        <w:t>Le seguenti implementazioni sono non conformi anche se tecnicamente funzionanti:</w:t>
      </w:r>
    </w:p>
    <w:p>
      <w:pPr>
        <w:pStyle w:val="ListBullet"/>
      </w:pPr>
      <w:r>
        <w:rPr>
          <w:rFonts w:ascii="Noto Sans" w:hAnsi="Noto Sans" w:eastAsia="Noto Sans" w:cs="Noto Sans"/>
        </w:rPr>
        <w:t>Il Runtime chiama direttamente URL di sorgente bypassando Gateway.</w:t>
      </w:r>
    </w:p>
    <w:p>
      <w:pPr>
        <w:pStyle w:val="ListBullet"/>
      </w:pPr>
      <w:r>
        <w:rPr>
          <w:rFonts w:ascii="Noto Sans" w:hAnsi="Noto Sans" w:eastAsia="Noto Sans" w:cs="Noto Sans"/>
        </w:rPr>
        <w:t>Il Runtime aggiorna mapping o field classification quando rileva schema drift.</w:t>
      </w:r>
    </w:p>
    <w:p>
      <w:pPr>
        <w:pStyle w:val="ListBullet"/>
      </w:pPr>
      <w:r>
        <w:rPr>
          <w:rFonts w:ascii="Noto Sans" w:hAnsi="Noto Sans" w:eastAsia="Noto Sans" w:cs="Noto Sans"/>
        </w:rPr>
        <w:t>Il Runtime sceglie autonomamente un’ontologia/vocabolario alternativo perché quello referenziato non è più ACTIVE.</w:t>
      </w:r>
    </w:p>
    <w:p>
      <w:pPr>
        <w:pStyle w:val="ListBullet"/>
      </w:pPr>
      <w:r>
        <w:rPr>
          <w:rFonts w:ascii="Noto Sans" w:hAnsi="Noto Sans" w:eastAsia="Noto Sans" w:cs="Noto Sans"/>
        </w:rPr>
        <w:t>Il Runtime materializza una relazione verso un Urban Object target scegliendo arbitrariamente tra match multipli.</w:t>
      </w:r>
    </w:p>
    <w:p>
      <w:pPr>
        <w:pStyle w:val="ListBullet"/>
      </w:pPr>
      <w:r>
        <w:rPr>
          <w:rFonts w:ascii="Noto Sans" w:hAnsi="Noto Sans" w:eastAsia="Noto Sans" w:cs="Noto Sans"/>
        </w:rPr>
        <w:t>Un servizio interno viene considerato autorizzato solo perché nello stesso namespace/cluster.</w:t>
      </w:r>
    </w:p>
    <w:p>
      <w:pPr>
        <w:pStyle w:val="ListBullet"/>
      </w:pPr>
      <w:r>
        <w:rPr>
          <w:rFonts w:ascii="Noto Sans" w:hAnsi="Noto Sans" w:eastAsia="Noto Sans" w:cs="Noto Sans"/>
        </w:rPr>
        <w:t>Un nuovo ACTIVE bundle viene hot-swappato dentro una run già avviata.</w:t>
      </w:r>
    </w:p>
    <w:p>
      <w:pPr>
        <w:pStyle w:val="ListBullet"/>
      </w:pPr>
      <w:r>
        <w:rPr>
          <w:rFonts w:ascii="Noto Sans" w:hAnsi="Noto Sans" w:eastAsia="Noto Sans" w:cs="Noto Sans"/>
        </w:rPr>
        <w:t>Il committed watermark avanza prima del durable ACK downstream.</w:t>
      </w:r>
    </w:p>
    <w:p>
      <w:pPr>
        <w:pStyle w:val="ListBullet"/>
      </w:pPr>
      <w:r>
        <w:rPr>
          <w:rFonts w:ascii="Noto Sans" w:hAnsi="Noto Sans" w:eastAsia="Noto Sans" w:cs="Noto Sans"/>
        </w:rPr>
        <w:t>Un replay sovrascrive lineage o output storico senza creare una nuova execution evidence.</w:t>
      </w:r>
    </w:p>
    <w:p>
      <w:pPr>
        <w:pStyle w:val="ListBullet"/>
      </w:pPr>
      <w:r>
        <w:rPr>
          <w:rFonts w:ascii="Noto Sans" w:hAnsi="Noto Sans" w:eastAsia="Noto Sans" w:cs="Noto Sans"/>
        </w:rPr>
        <w:t>Contratti storici vengono eliminati soltanto perché SUPERSEDED/RETIRED.</w:t>
      </w:r>
    </w:p>
    <w:p>
      <w:pPr>
        <w:pStyle w:val="ListBullet"/>
      </w:pPr>
      <w:r>
        <w:rPr>
          <w:rFonts w:ascii="Noto Sans" w:hAnsi="Noto Sans" w:eastAsia="Noto Sans" w:cs="Noto Sans"/>
        </w:rPr>
        <w:t>MCP/AI ottengono endpoint operativi di ingestion o credenziali sorgente dirette.</w:t>
      </w:r>
    </w:p>
    <w:p>
      <w:pPr>
        <w:pStyle w:val="Heading1"/>
      </w:pPr>
      <w:r>
        <w:rPr>
          <w:rFonts w:ascii="Noto Sans" w:hAnsi="Noto Sans" w:eastAsia="Noto Sans" w:cs="Noto Sans"/>
        </w:rPr>
        <w:t>128. Cross-module compatibility &amp; startup gate</w:t>
      </w:r>
    </w:p>
    <w:p>
      <w:pPr/>
      <w:r>
        <w:rPr>
          <w:rFonts w:ascii="Noto Sans" w:hAnsi="Noto Sans" w:eastAsia="Noto Sans" w:cs="Noto Sans"/>
        </w:rPr>
        <w:t>Prima di rendere una sorgente eseguibile, il Runtime esegue un PREPARE gate che verifica la compatibilità delle dipendenze senza iniziare il fetch.</w:t>
      </w:r>
    </w:p>
    <w:tbl>
      <w:tblPr>
        <w:tblStyle w:val="TableGrid"/>
        <w:tblW w:type="auto" w:w="0"/>
        <w:jc w:val="center"/>
        <w:tblLook w:firstColumn="1" w:firstRow="1" w:lastColumn="0" w:lastRow="0" w:noHBand="0" w:noVBand="1" w:val="04A0"/>
      </w:tblPr>
      <w:tblGrid>
        <w:gridCol w:w="3024"/>
        <w:gridCol w:w="3024"/>
        <w:gridCol w:w="3024"/>
      </w:tblGrid>
      <w:tr>
        <w:tc>
          <w:tcPr>
            <w:tcW w:type="dxa" w:w="158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Gate</w:t>
            </w:r>
          </w:p>
        </w:tc>
        <w:tc>
          <w:tcPr>
            <w:tcW w:type="dxa" w:w="6192"/>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Verifica</w:t>
            </w:r>
          </w:p>
        </w:tc>
        <w:tc>
          <w:tcPr>
            <w:tcW w:type="dxa" w:w="288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Esito FAIL</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XG1 Bundle</w:t>
            </w:r>
          </w:p>
        </w:tc>
        <w:tc>
          <w:tcPr>
            <w:tcW w:type="dxa" w:w="6192"/>
            <w:vAlign w:val="center"/>
          </w:tcPr>
          <w:p>
            <w:r>
              <w:rPr>
                <w:rFonts w:ascii="Noto Sans" w:hAnsi="Noto Sans" w:eastAsia="Noto Sans" w:cs="Noto Sans"/>
                <w:sz w:val="17"/>
              </w:rPr>
            </w:r>
            <w:r>
              <w:rPr>
                <w:rFonts w:ascii="Noto Sans" w:hAnsi="Noto Sans" w:eastAsia="Noto Sans" w:cs="Noto Sans"/>
                <w:b w:val="0"/>
                <w:sz w:val="17"/>
              </w:rPr>
              <w:t>Bundle id/version risolvibile, stato ammesso, checksum valido</w:t>
            </w:r>
          </w:p>
        </w:tc>
        <w:tc>
          <w:tcPr>
            <w:tcW w:type="dxa" w:w="2880"/>
            <w:vAlign w:val="center"/>
          </w:tcPr>
          <w:p>
            <w:r>
              <w:rPr>
                <w:rFonts w:ascii="Noto Sans" w:hAnsi="Noto Sans" w:eastAsia="Noto Sans" w:cs="Noto Sans"/>
                <w:sz w:val="17"/>
              </w:rPr>
            </w:r>
            <w:r>
              <w:rPr>
                <w:rFonts w:ascii="Noto Sans" w:hAnsi="Noto Sans" w:eastAsia="Noto Sans" w:cs="Noto Sans"/>
                <w:b w:val="0"/>
                <w:sz w:val="17"/>
              </w:rPr>
              <w:t>Run non parte.</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XG2 Binding/Gateway</w:t>
            </w:r>
          </w:p>
        </w:tc>
        <w:tc>
          <w:tcPr>
            <w:tcW w:type="dxa" w:w="6192"/>
            <w:vAlign w:val="center"/>
          </w:tcPr>
          <w:p>
            <w:r>
              <w:rPr>
                <w:rFonts w:ascii="Noto Sans" w:hAnsi="Noto Sans" w:eastAsia="Noto Sans" w:cs="Noto Sans"/>
                <w:sz w:val="17"/>
              </w:rPr>
            </w:r>
            <w:r>
              <w:rPr>
                <w:rFonts w:ascii="Noto Sans" w:hAnsi="Noto Sans" w:eastAsia="Noto Sans" w:cs="Noto Sans"/>
                <w:b w:val="0"/>
                <w:sz w:val="17"/>
              </w:rPr>
              <w:t>routeRef/bindingRef risolvibili e capability southbound disponibile</w:t>
            </w:r>
          </w:p>
        </w:tc>
        <w:tc>
          <w:tcPr>
            <w:tcW w:type="dxa" w:w="2880"/>
            <w:vAlign w:val="center"/>
          </w:tcPr>
          <w:p>
            <w:r>
              <w:rPr>
                <w:rFonts w:ascii="Noto Sans" w:hAnsi="Noto Sans" w:eastAsia="Noto Sans" w:cs="Noto Sans"/>
                <w:sz w:val="17"/>
              </w:rPr>
            </w:r>
            <w:r>
              <w:rPr>
                <w:rFonts w:ascii="Noto Sans" w:hAnsi="Noto Sans" w:eastAsia="Noto Sans" w:cs="Noto Sans"/>
                <w:b w:val="0"/>
                <w:sz w:val="17"/>
              </w:rPr>
              <w:t>Run non parte; RuntimeIssue CONTRACT/DEPENDENCY.</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XG3 Adapter</w:t>
            </w:r>
          </w:p>
        </w:tc>
        <w:tc>
          <w:tcPr>
            <w:tcW w:type="dxa" w:w="6192"/>
            <w:vAlign w:val="center"/>
          </w:tcPr>
          <w:p>
            <w:r>
              <w:rPr>
                <w:rFonts w:ascii="Noto Sans" w:hAnsi="Noto Sans" w:eastAsia="Noto Sans" w:cs="Noto Sans"/>
                <w:sz w:val="17"/>
              </w:rPr>
            </w:r>
            <w:r>
              <w:rPr>
                <w:rFonts w:ascii="Noto Sans" w:hAnsi="Noto Sans" w:eastAsia="Noto Sans" w:cs="Noto Sans"/>
                <w:b w:val="0"/>
                <w:sz w:val="17"/>
              </w:rPr>
              <w:t>adapterType/profile/version supportati dal Contract Manifest</w:t>
            </w:r>
          </w:p>
        </w:tc>
        <w:tc>
          <w:tcPr>
            <w:tcW w:type="dxa" w:w="2880"/>
            <w:vAlign w:val="center"/>
          </w:tcPr>
          <w:p>
            <w:r>
              <w:rPr>
                <w:rFonts w:ascii="Noto Sans" w:hAnsi="Noto Sans" w:eastAsia="Noto Sans" w:cs="Noto Sans"/>
                <w:sz w:val="17"/>
              </w:rPr>
            </w:r>
            <w:r>
              <w:rPr>
                <w:rFonts w:ascii="Noto Sans" w:hAnsi="Noto Sans" w:eastAsia="Noto Sans" w:cs="Noto Sans"/>
                <w:b w:val="0"/>
                <w:sz w:val="17"/>
              </w:rPr>
              <w:t>Run non parte.</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XG4 Schema</w:t>
            </w:r>
          </w:p>
        </w:tc>
        <w:tc>
          <w:tcPr>
            <w:tcW w:type="dxa" w:w="6192"/>
            <w:vAlign w:val="center"/>
          </w:tcPr>
          <w:p>
            <w:r>
              <w:rPr>
                <w:rFonts w:ascii="Noto Sans" w:hAnsi="Noto Sans" w:eastAsia="Noto Sans" w:cs="Noto Sans"/>
                <w:sz w:val="17"/>
              </w:rPr>
            </w:r>
            <w:r>
              <w:rPr>
                <w:rFonts w:ascii="Noto Sans" w:hAnsi="Noto Sans" w:eastAsia="Noto Sans" w:cs="Noto Sans"/>
                <w:b w:val="0"/>
                <w:sz w:val="17"/>
              </w:rPr>
              <w:t>SourceSchemaVersion supportata/attesa</w:t>
            </w:r>
          </w:p>
        </w:tc>
        <w:tc>
          <w:tcPr>
            <w:tcW w:type="dxa" w:w="2880"/>
            <w:vAlign w:val="center"/>
          </w:tcPr>
          <w:p>
            <w:r>
              <w:rPr>
                <w:rFonts w:ascii="Noto Sans" w:hAnsi="Noto Sans" w:eastAsia="Noto Sans" w:cs="Noto Sans"/>
                <w:sz w:val="17"/>
              </w:rPr>
            </w:r>
            <w:r>
              <w:rPr>
                <w:rFonts w:ascii="Noto Sans" w:hAnsi="Noto Sans" w:eastAsia="Noto Sans" w:cs="Noto Sans"/>
                <w:b w:val="0"/>
                <w:sz w:val="17"/>
              </w:rPr>
              <w:t>Run non parte o drift workflow secondo policy.</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XG5 Semantic</w:t>
            </w:r>
          </w:p>
        </w:tc>
        <w:tc>
          <w:tcPr>
            <w:tcW w:type="dxa" w:w="6192"/>
            <w:vAlign w:val="center"/>
          </w:tcPr>
          <w:p>
            <w:r>
              <w:rPr>
                <w:rFonts w:ascii="Noto Sans" w:hAnsi="Noto Sans" w:eastAsia="Noto Sans" w:cs="Noto Sans"/>
                <w:sz w:val="17"/>
              </w:rPr>
            </w:r>
            <w:r>
              <w:rPr>
                <w:rFonts w:ascii="Noto Sans" w:hAnsi="Noto Sans" w:eastAsia="Noto Sans" w:cs="Noto Sans"/>
                <w:b w:val="0"/>
                <w:sz w:val="17"/>
              </w:rPr>
              <w:t>PublicationSet/references richiesti risolvibili</w:t>
            </w:r>
          </w:p>
        </w:tc>
        <w:tc>
          <w:tcPr>
            <w:tcW w:type="dxa" w:w="2880"/>
            <w:vAlign w:val="center"/>
          </w:tcPr>
          <w:p>
            <w:r>
              <w:rPr>
                <w:rFonts w:ascii="Noto Sans" w:hAnsi="Noto Sans" w:eastAsia="Noto Sans" w:cs="Noto Sans"/>
                <w:sz w:val="17"/>
              </w:rPr>
            </w:r>
            <w:r>
              <w:rPr>
                <w:rFonts w:ascii="Noto Sans" w:hAnsi="Noto Sans" w:eastAsia="Noto Sans" w:cs="Noto Sans"/>
                <w:b w:val="0"/>
                <w:sz w:val="17"/>
              </w:rPr>
              <w:t>Run non parte.</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XG6 Authorization</w:t>
            </w:r>
          </w:p>
        </w:tc>
        <w:tc>
          <w:tcPr>
            <w:tcW w:type="dxa" w:w="6192"/>
            <w:vAlign w:val="center"/>
          </w:tcPr>
          <w:p>
            <w:r>
              <w:rPr>
                <w:rFonts w:ascii="Noto Sans" w:hAnsi="Noto Sans" w:eastAsia="Noto Sans" w:cs="Noto Sans"/>
                <w:sz w:val="17"/>
              </w:rPr>
            </w:r>
            <w:r>
              <w:rPr>
                <w:rFonts w:ascii="Noto Sans" w:hAnsi="Noto Sans" w:eastAsia="Noto Sans" w:cs="Noto Sans"/>
                <w:b w:val="0"/>
                <w:sz w:val="17"/>
              </w:rPr>
              <w:t>Service principal autorizzato alla capability</w:t>
            </w:r>
          </w:p>
        </w:tc>
        <w:tc>
          <w:tcPr>
            <w:tcW w:type="dxa" w:w="2880"/>
            <w:vAlign w:val="center"/>
          </w:tcPr>
          <w:p>
            <w:r>
              <w:rPr>
                <w:rFonts w:ascii="Noto Sans" w:hAnsi="Noto Sans" w:eastAsia="Noto Sans" w:cs="Noto Sans"/>
                <w:sz w:val="17"/>
              </w:rPr>
            </w:r>
            <w:r>
              <w:rPr>
                <w:rFonts w:ascii="Noto Sans" w:hAnsi="Noto Sans" w:eastAsia="Noto Sans" w:cs="Noto Sans"/>
                <w:b w:val="0"/>
                <w:sz w:val="17"/>
              </w:rPr>
              <w:t>403 / nessuna run.</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XG7 Downstream</w:t>
            </w:r>
          </w:p>
        </w:tc>
        <w:tc>
          <w:tcPr>
            <w:tcW w:type="dxa" w:w="6192"/>
            <w:vAlign w:val="center"/>
          </w:tcPr>
          <w:p>
            <w:r>
              <w:rPr>
                <w:rFonts w:ascii="Noto Sans" w:hAnsi="Noto Sans" w:eastAsia="Noto Sans" w:cs="Noto Sans"/>
                <w:sz w:val="17"/>
              </w:rPr>
            </w:r>
            <w:r>
              <w:rPr>
                <w:rFonts w:ascii="Noto Sans" w:hAnsi="Noto Sans" w:eastAsia="Noto Sans" w:cs="Noto Sans"/>
                <w:b w:val="0"/>
                <w:sz w:val="17"/>
              </w:rPr>
              <w:t>Handoff major e ACK semantics supportate</w:t>
            </w:r>
          </w:p>
        </w:tc>
        <w:tc>
          <w:tcPr>
            <w:tcW w:type="dxa" w:w="2880"/>
            <w:vAlign w:val="center"/>
          </w:tcPr>
          <w:p>
            <w:r>
              <w:rPr>
                <w:rFonts w:ascii="Noto Sans" w:hAnsi="Noto Sans" w:eastAsia="Noto Sans" w:cs="Noto Sans"/>
                <w:sz w:val="17"/>
              </w:rPr>
            </w:r>
            <w:r>
              <w:rPr>
                <w:rFonts w:ascii="Noto Sans" w:hAnsi="Noto Sans" w:eastAsia="Noto Sans" w:cs="Noto Sans"/>
                <w:b w:val="0"/>
                <w:sz w:val="17"/>
              </w:rPr>
              <w:t>Run non parte o resta PAUSED prima del fetch.</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XG8 Historical replay</w:t>
            </w:r>
          </w:p>
        </w:tc>
        <w:tc>
          <w:tcPr>
            <w:tcW w:type="dxa" w:w="6192"/>
            <w:vAlign w:val="center"/>
          </w:tcPr>
          <w:p>
            <w:r>
              <w:rPr>
                <w:rFonts w:ascii="Noto Sans" w:hAnsi="Noto Sans" w:eastAsia="Noto Sans" w:cs="Noto Sans"/>
                <w:sz w:val="17"/>
              </w:rPr>
            </w:r>
            <w:r>
              <w:rPr>
                <w:rFonts w:ascii="Noto Sans" w:hAnsi="Noto Sans" w:eastAsia="Noto Sans" w:cs="Noto Sans"/>
                <w:b w:val="0"/>
                <w:sz w:val="17"/>
              </w:rPr>
              <w:t>Contratti target del replay ancora risolvibili</w:t>
            </w:r>
          </w:p>
        </w:tc>
        <w:tc>
          <w:tcPr>
            <w:tcW w:type="dxa" w:w="2880"/>
            <w:vAlign w:val="center"/>
          </w:tcPr>
          <w:p>
            <w:r>
              <w:rPr>
                <w:rFonts w:ascii="Noto Sans" w:hAnsi="Noto Sans" w:eastAsia="Noto Sans" w:cs="Noto Sans"/>
                <w:sz w:val="17"/>
              </w:rPr>
            </w:r>
            <w:r>
              <w:rPr>
                <w:rFonts w:ascii="Noto Sans" w:hAnsi="Noto Sans" w:eastAsia="Noto Sans" w:cs="Noto Sans"/>
                <w:b w:val="0"/>
                <w:sz w:val="17"/>
              </w:rPr>
              <w:t>Replay rifiutato con evidenza esplicita.</w:t>
            </w:r>
          </w:p>
        </w:tc>
      </w:tr>
    </w:tbl>
    <w:p>
      <w:pPr>
        <w:pStyle w:val="Heading1"/>
      </w:pPr>
      <w:r>
        <w:rPr>
          <w:rFonts w:ascii="Noto Sans" w:hAnsi="Noto Sans" w:eastAsia="Noto Sans" w:cs="Noto Sans"/>
        </w:rPr>
        <w:t>129. Cross-module conformance suite</w:t>
      </w:r>
    </w:p>
    <w:tbl>
      <w:tblPr>
        <w:tblStyle w:val="TableGrid"/>
        <w:tblW w:type="auto" w:w="0"/>
        <w:jc w:val="center"/>
        <w:tblLook w:firstColumn="1" w:firstRow="1" w:lastColumn="0" w:lastRow="0" w:noHBand="0" w:noVBand="1" w:val="04A0"/>
      </w:tblPr>
      <w:tblGrid>
        <w:gridCol w:w="3024"/>
        <w:gridCol w:w="3024"/>
        <w:gridCol w:w="3024"/>
      </w:tblGrid>
      <w:tr>
        <w:tc>
          <w:tcPr>
            <w:tcW w:type="dxa" w:w="158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ID</w:t>
            </w:r>
          </w:p>
        </w:tc>
        <w:tc>
          <w:tcPr>
            <w:tcW w:type="dxa" w:w="374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Scenario</w:t>
            </w:r>
          </w:p>
        </w:tc>
        <w:tc>
          <w:tcPr>
            <w:tcW w:type="dxa" w:w="576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Criterio di accettazione</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ING-X01</w:t>
            </w:r>
          </w:p>
        </w:tc>
        <w:tc>
          <w:tcPr>
            <w:tcW w:type="dxa" w:w="3744"/>
            <w:vAlign w:val="center"/>
          </w:tcPr>
          <w:p>
            <w:r>
              <w:rPr>
                <w:rFonts w:ascii="Noto Sans" w:hAnsi="Noto Sans" w:eastAsia="Noto Sans" w:cs="Noto Sans"/>
                <w:sz w:val="17"/>
              </w:rPr>
            </w:r>
            <w:r>
              <w:rPr>
                <w:rFonts w:ascii="Noto Sans" w:hAnsi="Noto Sans" w:eastAsia="Noto Sans" w:cs="Noto Sans"/>
                <w:b w:val="0"/>
                <w:sz w:val="17"/>
              </w:rPr>
              <w:t>Gateway bypass attempt</w:t>
            </w:r>
          </w:p>
        </w:tc>
        <w:tc>
          <w:tcPr>
            <w:tcW w:type="dxa" w:w="5760"/>
            <w:vAlign w:val="center"/>
          </w:tcPr>
          <w:p>
            <w:r>
              <w:rPr>
                <w:rFonts w:ascii="Noto Sans" w:hAnsi="Noto Sans" w:eastAsia="Noto Sans" w:cs="Noto Sans"/>
                <w:sz w:val="17"/>
              </w:rPr>
            </w:r>
            <w:r>
              <w:rPr>
                <w:rFonts w:ascii="Noto Sans" w:hAnsi="Noto Sans" w:eastAsia="Noto Sans" w:cs="Noto Sans"/>
                <w:b w:val="0"/>
                <w:sz w:val="17"/>
              </w:rPr>
              <w:t>Network/policy impediscono egress diretto; nessun fallback.</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ING-X02</w:t>
            </w:r>
          </w:p>
        </w:tc>
        <w:tc>
          <w:tcPr>
            <w:tcW w:type="dxa" w:w="3744"/>
            <w:vAlign w:val="center"/>
          </w:tcPr>
          <w:p>
            <w:r>
              <w:rPr>
                <w:rFonts w:ascii="Noto Sans" w:hAnsi="Noto Sans" w:eastAsia="Noto Sans" w:cs="Noto Sans"/>
                <w:sz w:val="17"/>
              </w:rPr>
            </w:r>
            <w:r>
              <w:rPr>
                <w:rFonts w:ascii="Noto Sans" w:hAnsi="Noto Sans" w:eastAsia="Noto Sans" w:cs="Noto Sans"/>
                <w:b w:val="0"/>
                <w:sz w:val="17"/>
              </w:rPr>
              <w:t>Bundle superseded durante run</w:t>
            </w:r>
          </w:p>
        </w:tc>
        <w:tc>
          <w:tcPr>
            <w:tcW w:type="dxa" w:w="5760"/>
            <w:vAlign w:val="center"/>
          </w:tcPr>
          <w:p>
            <w:r>
              <w:rPr>
                <w:rFonts w:ascii="Noto Sans" w:hAnsi="Noto Sans" w:eastAsia="Noto Sans" w:cs="Noto Sans"/>
                <w:sz w:val="17"/>
              </w:rPr>
            </w:r>
            <w:r>
              <w:rPr>
                <w:rFonts w:ascii="Noto Sans" w:hAnsi="Noto Sans" w:eastAsia="Noto Sans" w:cs="Noto Sans"/>
                <w:b w:val="0"/>
                <w:sz w:val="17"/>
              </w:rPr>
              <w:t>La run continua con bundle pinning originario.</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ING-X03</w:t>
            </w:r>
          </w:p>
        </w:tc>
        <w:tc>
          <w:tcPr>
            <w:tcW w:type="dxa" w:w="3744"/>
            <w:vAlign w:val="center"/>
          </w:tcPr>
          <w:p>
            <w:r>
              <w:rPr>
                <w:rFonts w:ascii="Noto Sans" w:hAnsi="Noto Sans" w:eastAsia="Noto Sans" w:cs="Noto Sans"/>
                <w:sz w:val="17"/>
              </w:rPr>
            </w:r>
            <w:r>
              <w:rPr>
                <w:rFonts w:ascii="Noto Sans" w:hAnsi="Noto Sans" w:eastAsia="Noto Sans" w:cs="Noto Sans"/>
                <w:b w:val="0"/>
                <w:sz w:val="17"/>
              </w:rPr>
              <w:t>Schema drift breaking</w:t>
            </w:r>
          </w:p>
        </w:tc>
        <w:tc>
          <w:tcPr>
            <w:tcW w:type="dxa" w:w="5760"/>
            <w:vAlign w:val="center"/>
          </w:tcPr>
          <w:p>
            <w:r>
              <w:rPr>
                <w:rFonts w:ascii="Noto Sans" w:hAnsi="Noto Sans" w:eastAsia="Noto Sans" w:cs="Noto Sans"/>
                <w:sz w:val="17"/>
              </w:rPr>
            </w:r>
            <w:r>
              <w:rPr>
                <w:rFonts w:ascii="Noto Sans" w:hAnsi="Noto Sans" w:eastAsia="Noto Sans" w:cs="Noto Sans"/>
                <w:b w:val="0"/>
                <w:sz w:val="17"/>
              </w:rPr>
              <w:t>RuntimeIssue + stop/quarantine secondo policy; nessun auto-remapping.</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ING-X04</w:t>
            </w:r>
          </w:p>
        </w:tc>
        <w:tc>
          <w:tcPr>
            <w:tcW w:type="dxa" w:w="3744"/>
            <w:vAlign w:val="center"/>
          </w:tcPr>
          <w:p>
            <w:r>
              <w:rPr>
                <w:rFonts w:ascii="Noto Sans" w:hAnsi="Noto Sans" w:eastAsia="Noto Sans" w:cs="Noto Sans"/>
                <w:sz w:val="17"/>
              </w:rPr>
            </w:r>
            <w:r>
              <w:rPr>
                <w:rFonts w:ascii="Noto Sans" w:hAnsi="Noto Sans" w:eastAsia="Noto Sans" w:cs="Noto Sans"/>
                <w:b w:val="0"/>
                <w:sz w:val="17"/>
              </w:rPr>
              <w:t>Semantic ref deprecated</w:t>
            </w:r>
          </w:p>
        </w:tc>
        <w:tc>
          <w:tcPr>
            <w:tcW w:type="dxa" w:w="5760"/>
            <w:vAlign w:val="center"/>
          </w:tcPr>
          <w:p>
            <w:r>
              <w:rPr>
                <w:rFonts w:ascii="Noto Sans" w:hAnsi="Noto Sans" w:eastAsia="Noto Sans" w:cs="Noto Sans"/>
                <w:sz w:val="17"/>
              </w:rPr>
            </w:r>
            <w:r>
              <w:rPr>
                <w:rFonts w:ascii="Noto Sans" w:hAnsi="Noto Sans" w:eastAsia="Noto Sans" w:cs="Noto Sans"/>
                <w:b w:val="0"/>
                <w:sz w:val="17"/>
              </w:rPr>
              <w:t>Run storica resta riproducibile; nuove run seguono bundle approvato.</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ING-X05</w:t>
            </w:r>
          </w:p>
        </w:tc>
        <w:tc>
          <w:tcPr>
            <w:tcW w:type="dxa" w:w="3744"/>
            <w:vAlign w:val="center"/>
          </w:tcPr>
          <w:p>
            <w:r>
              <w:rPr>
                <w:rFonts w:ascii="Noto Sans" w:hAnsi="Noto Sans" w:eastAsia="Noto Sans" w:cs="Noto Sans"/>
                <w:sz w:val="17"/>
              </w:rPr>
            </w:r>
            <w:r>
              <w:rPr>
                <w:rFonts w:ascii="Noto Sans" w:hAnsi="Noto Sans" w:eastAsia="Noto Sans" w:cs="Noto Sans"/>
                <w:b w:val="0"/>
                <w:sz w:val="17"/>
              </w:rPr>
              <w:t>M2M scenario A</w:t>
            </w:r>
          </w:p>
        </w:tc>
        <w:tc>
          <w:tcPr>
            <w:tcW w:type="dxa" w:w="5760"/>
            <w:vAlign w:val="center"/>
          </w:tcPr>
          <w:p>
            <w:r>
              <w:rPr>
                <w:rFonts w:ascii="Noto Sans" w:hAnsi="Noto Sans" w:eastAsia="Noto Sans" w:cs="Noto Sans"/>
                <w:sz w:val="17"/>
              </w:rPr>
            </w:r>
            <w:r>
              <w:rPr>
                <w:rFonts w:ascii="Noto Sans" w:hAnsi="Noto Sans" w:eastAsia="Noto Sans" w:cs="Noto Sans"/>
                <w:b w:val="0"/>
                <w:sz w:val="17"/>
              </w:rPr>
              <w:t>Service identity EVO valida e policy OUF applicata.</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ING-X06</w:t>
            </w:r>
          </w:p>
        </w:tc>
        <w:tc>
          <w:tcPr>
            <w:tcW w:type="dxa" w:w="3744"/>
            <w:vAlign w:val="center"/>
          </w:tcPr>
          <w:p>
            <w:r>
              <w:rPr>
                <w:rFonts w:ascii="Noto Sans" w:hAnsi="Noto Sans" w:eastAsia="Noto Sans" w:cs="Noto Sans"/>
                <w:sz w:val="17"/>
              </w:rPr>
            </w:r>
            <w:r>
              <w:rPr>
                <w:rFonts w:ascii="Noto Sans" w:hAnsi="Noto Sans" w:eastAsia="Noto Sans" w:cs="Noto Sans"/>
                <w:b w:val="0"/>
                <w:sz w:val="17"/>
              </w:rPr>
              <w:t>M2M scenario B</w:t>
            </w:r>
          </w:p>
        </w:tc>
        <w:tc>
          <w:tcPr>
            <w:tcW w:type="dxa" w:w="5760"/>
            <w:vAlign w:val="center"/>
          </w:tcPr>
          <w:p>
            <w:r>
              <w:rPr>
                <w:rFonts w:ascii="Noto Sans" w:hAnsi="Noto Sans" w:eastAsia="Noto Sans" w:cs="Noto Sans"/>
                <w:sz w:val="17"/>
              </w:rPr>
            </w:r>
            <w:r>
              <w:rPr>
                <w:rFonts w:ascii="Noto Sans" w:hAnsi="Noto Sans" w:eastAsia="Noto Sans" w:cs="Noto Sans"/>
                <w:b w:val="0"/>
                <w:sz w:val="17"/>
              </w:rPr>
              <w:t>Realm/perimetro tecnico separato produce stesso AuthorizationContext logico.</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ING-X07</w:t>
            </w:r>
          </w:p>
        </w:tc>
        <w:tc>
          <w:tcPr>
            <w:tcW w:type="dxa" w:w="3744"/>
            <w:vAlign w:val="center"/>
          </w:tcPr>
          <w:p>
            <w:r>
              <w:rPr>
                <w:rFonts w:ascii="Noto Sans" w:hAnsi="Noto Sans" w:eastAsia="Noto Sans" w:cs="Noto Sans"/>
                <w:sz w:val="17"/>
              </w:rPr>
            </w:r>
            <w:r>
              <w:rPr>
                <w:rFonts w:ascii="Noto Sans" w:hAnsi="Noto Sans" w:eastAsia="Noto Sans" w:cs="Noto Sans"/>
                <w:b w:val="0"/>
                <w:sz w:val="17"/>
              </w:rPr>
              <w:t>M2M scenario C</w:t>
            </w:r>
          </w:p>
        </w:tc>
        <w:tc>
          <w:tcPr>
            <w:tcW w:type="dxa" w:w="5760"/>
            <w:vAlign w:val="center"/>
          </w:tcPr>
          <w:p>
            <w:r>
              <w:rPr>
                <w:rFonts w:ascii="Noto Sans" w:hAnsi="Noto Sans" w:eastAsia="Noto Sans" w:cs="Noto Sans"/>
                <w:sz w:val="17"/>
              </w:rPr>
            </w:r>
            <w:r>
              <w:rPr>
                <w:rFonts w:ascii="Noto Sans" w:hAnsi="Noto Sans" w:eastAsia="Noto Sans" w:cs="Noto Sans"/>
                <w:b w:val="0"/>
                <w:sz w:val="17"/>
              </w:rPr>
              <w:t>Issuer Technical IAM accettato solo se configurato; policy invariata.</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ING-X08</w:t>
            </w:r>
          </w:p>
        </w:tc>
        <w:tc>
          <w:tcPr>
            <w:tcW w:type="dxa" w:w="3744"/>
            <w:vAlign w:val="center"/>
          </w:tcPr>
          <w:p>
            <w:r>
              <w:rPr>
                <w:rFonts w:ascii="Noto Sans" w:hAnsi="Noto Sans" w:eastAsia="Noto Sans" w:cs="Noto Sans"/>
                <w:sz w:val="17"/>
              </w:rPr>
            </w:r>
            <w:r>
              <w:rPr>
                <w:rFonts w:ascii="Noto Sans" w:hAnsi="Noto Sans" w:eastAsia="Noto Sans" w:cs="Noto Sans"/>
                <w:b w:val="0"/>
                <w:sz w:val="17"/>
              </w:rPr>
              <w:t>Service identity as HUMAN</w:t>
            </w:r>
          </w:p>
        </w:tc>
        <w:tc>
          <w:tcPr>
            <w:tcW w:type="dxa" w:w="5760"/>
            <w:vAlign w:val="center"/>
          </w:tcPr>
          <w:p>
            <w:r>
              <w:rPr>
                <w:rFonts w:ascii="Noto Sans" w:hAnsi="Noto Sans" w:eastAsia="Noto Sans" w:cs="Noto Sans"/>
                <w:sz w:val="17"/>
              </w:rPr>
            </w:r>
            <w:r>
              <w:rPr>
                <w:rFonts w:ascii="Noto Sans" w:hAnsi="Noto Sans" w:eastAsia="Noto Sans" w:cs="Noto Sans"/>
                <w:b w:val="0"/>
                <w:sz w:val="17"/>
              </w:rPr>
              <w:t>Guard human-only non soddisfatta.</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ING-X09</w:t>
            </w:r>
          </w:p>
        </w:tc>
        <w:tc>
          <w:tcPr>
            <w:tcW w:type="dxa" w:w="3744"/>
            <w:vAlign w:val="center"/>
          </w:tcPr>
          <w:p>
            <w:r>
              <w:rPr>
                <w:rFonts w:ascii="Noto Sans" w:hAnsi="Noto Sans" w:eastAsia="Noto Sans" w:cs="Noto Sans"/>
                <w:sz w:val="17"/>
              </w:rPr>
            </w:r>
            <w:r>
              <w:rPr>
                <w:rFonts w:ascii="Noto Sans" w:hAnsi="Noto Sans" w:eastAsia="Noto Sans" w:cs="Noto Sans"/>
                <w:b w:val="0"/>
                <w:sz w:val="17"/>
              </w:rPr>
              <w:t>Downstream duplicate handoff</w:t>
            </w:r>
          </w:p>
        </w:tc>
        <w:tc>
          <w:tcPr>
            <w:tcW w:type="dxa" w:w="5760"/>
            <w:vAlign w:val="center"/>
          </w:tcPr>
          <w:p>
            <w:r>
              <w:rPr>
                <w:rFonts w:ascii="Noto Sans" w:hAnsi="Noto Sans" w:eastAsia="Noto Sans" w:cs="Noto Sans"/>
                <w:sz w:val="17"/>
              </w:rPr>
            </w:r>
            <w:r>
              <w:rPr>
                <w:rFonts w:ascii="Noto Sans" w:hAnsi="Noto Sans" w:eastAsia="Noto Sans" w:cs="Noto Sans"/>
                <w:b w:val="0"/>
                <w:sz w:val="17"/>
              </w:rPr>
              <w:t>Stesso handoffId non produce doppia applicazione logica.</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ING-X10</w:t>
            </w:r>
          </w:p>
        </w:tc>
        <w:tc>
          <w:tcPr>
            <w:tcW w:type="dxa" w:w="3744"/>
            <w:vAlign w:val="center"/>
          </w:tcPr>
          <w:p>
            <w:r>
              <w:rPr>
                <w:rFonts w:ascii="Noto Sans" w:hAnsi="Noto Sans" w:eastAsia="Noto Sans" w:cs="Noto Sans"/>
                <w:sz w:val="17"/>
              </w:rPr>
            </w:r>
            <w:r>
              <w:rPr>
                <w:rFonts w:ascii="Noto Sans" w:hAnsi="Noto Sans" w:eastAsia="Noto Sans" w:cs="Noto Sans"/>
                <w:b w:val="0"/>
                <w:sz w:val="17"/>
              </w:rPr>
              <w:t>Downstream NACK retryable</w:t>
            </w:r>
          </w:p>
        </w:tc>
        <w:tc>
          <w:tcPr>
            <w:tcW w:type="dxa" w:w="5760"/>
            <w:vAlign w:val="center"/>
          </w:tcPr>
          <w:p>
            <w:r>
              <w:rPr>
                <w:rFonts w:ascii="Noto Sans" w:hAnsi="Noto Sans" w:eastAsia="Noto Sans" w:cs="Noto Sans"/>
                <w:sz w:val="17"/>
              </w:rPr>
            </w:r>
            <w:r>
              <w:rPr>
                <w:rFonts w:ascii="Noto Sans" w:hAnsi="Noto Sans" w:eastAsia="Noto Sans" w:cs="Noto Sans"/>
                <w:b w:val="0"/>
                <w:sz w:val="17"/>
              </w:rPr>
              <w:t>Committed watermark non avanza.</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ING-X11</w:t>
            </w:r>
          </w:p>
        </w:tc>
        <w:tc>
          <w:tcPr>
            <w:tcW w:type="dxa" w:w="3744"/>
            <w:vAlign w:val="center"/>
          </w:tcPr>
          <w:p>
            <w:r>
              <w:rPr>
                <w:rFonts w:ascii="Noto Sans" w:hAnsi="Noto Sans" w:eastAsia="Noto Sans" w:cs="Noto Sans"/>
                <w:sz w:val="17"/>
              </w:rPr>
            </w:r>
            <w:r>
              <w:rPr>
                <w:rFonts w:ascii="Noto Sans" w:hAnsi="Noto Sans" w:eastAsia="Noto Sans" w:cs="Noto Sans"/>
                <w:b w:val="0"/>
                <w:sz w:val="17"/>
              </w:rPr>
              <w:t>Historical reproduce</w:t>
            </w:r>
          </w:p>
        </w:tc>
        <w:tc>
          <w:tcPr>
            <w:tcW w:type="dxa" w:w="5760"/>
            <w:vAlign w:val="center"/>
          </w:tcPr>
          <w:p>
            <w:r>
              <w:rPr>
                <w:rFonts w:ascii="Noto Sans" w:hAnsi="Noto Sans" w:eastAsia="Noto Sans" w:cs="Noto Sans"/>
                <w:sz w:val="17"/>
              </w:rPr>
            </w:r>
            <w:r>
              <w:rPr>
                <w:rFonts w:ascii="Noto Sans" w:hAnsi="Noto Sans" w:eastAsia="Noto Sans" w:cs="Noto Sans"/>
                <w:b w:val="0"/>
                <w:sz w:val="17"/>
              </w:rPr>
              <w:t>Raw + bundle/schema/mapping storici riproducono execution evidence separata.</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ING-X12</w:t>
            </w:r>
          </w:p>
        </w:tc>
        <w:tc>
          <w:tcPr>
            <w:tcW w:type="dxa" w:w="3744"/>
            <w:vAlign w:val="center"/>
          </w:tcPr>
          <w:p>
            <w:r>
              <w:rPr>
                <w:rFonts w:ascii="Noto Sans" w:hAnsi="Noto Sans" w:eastAsia="Noto Sans" w:cs="Noto Sans"/>
                <w:sz w:val="17"/>
              </w:rPr>
            </w:r>
            <w:r>
              <w:rPr>
                <w:rFonts w:ascii="Noto Sans" w:hAnsi="Noto Sans" w:eastAsia="Noto Sans" w:cs="Noto Sans"/>
                <w:b w:val="0"/>
                <w:sz w:val="17"/>
              </w:rPr>
              <w:t>OUF_SYSTEM managed source</w:t>
            </w:r>
          </w:p>
        </w:tc>
        <w:tc>
          <w:tcPr>
            <w:tcW w:type="dxa" w:w="5760"/>
            <w:vAlign w:val="center"/>
          </w:tcPr>
          <w:p>
            <w:r>
              <w:rPr>
                <w:rFonts w:ascii="Noto Sans" w:hAnsi="Noto Sans" w:eastAsia="Noto Sans" w:cs="Noto Sans"/>
                <w:sz w:val="17"/>
              </w:rPr>
            </w:r>
            <w:r>
              <w:rPr>
                <w:rFonts w:ascii="Noto Sans" w:hAnsi="Noto Sans" w:eastAsia="Noto Sans" w:cs="Noto Sans"/>
                <w:b w:val="0"/>
                <w:sz w:val="17"/>
              </w:rPr>
              <w:t>Nessuna call esterna; bundle/processing/lineage restano applicati.</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ING-X13</w:t>
            </w:r>
          </w:p>
        </w:tc>
        <w:tc>
          <w:tcPr>
            <w:tcW w:type="dxa" w:w="3744"/>
            <w:vAlign w:val="center"/>
          </w:tcPr>
          <w:p>
            <w:r>
              <w:rPr>
                <w:rFonts w:ascii="Noto Sans" w:hAnsi="Noto Sans" w:eastAsia="Noto Sans" w:cs="Noto Sans"/>
                <w:sz w:val="17"/>
              </w:rPr>
            </w:r>
            <w:r>
              <w:rPr>
                <w:rFonts w:ascii="Noto Sans" w:hAnsi="Noto Sans" w:eastAsia="Noto Sans" w:cs="Noto Sans"/>
                <w:b w:val="0"/>
                <w:sz w:val="17"/>
              </w:rPr>
              <w:t>Relationship multi-match</w:t>
            </w:r>
          </w:p>
        </w:tc>
        <w:tc>
          <w:tcPr>
            <w:tcW w:type="dxa" w:w="5760"/>
            <w:vAlign w:val="center"/>
          </w:tcPr>
          <w:p>
            <w:r>
              <w:rPr>
                <w:rFonts w:ascii="Noto Sans" w:hAnsi="Noto Sans" w:eastAsia="Noto Sans" w:cs="Noto Sans"/>
                <w:sz w:val="17"/>
              </w:rPr>
            </w:r>
            <w:r>
              <w:rPr>
                <w:rFonts w:ascii="Noto Sans" w:hAnsi="Noto Sans" w:eastAsia="Noto Sans" w:cs="Noto Sans"/>
                <w:b w:val="0"/>
                <w:sz w:val="17"/>
              </w:rPr>
              <w:t>Nessuna scelta arbitraria; evidence inviata al downstream/review flow.</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ING-X14</w:t>
            </w:r>
          </w:p>
        </w:tc>
        <w:tc>
          <w:tcPr>
            <w:tcW w:type="dxa" w:w="3744"/>
            <w:vAlign w:val="center"/>
          </w:tcPr>
          <w:p>
            <w:r>
              <w:rPr>
                <w:rFonts w:ascii="Noto Sans" w:hAnsi="Noto Sans" w:eastAsia="Noto Sans" w:cs="Noto Sans"/>
                <w:sz w:val="17"/>
              </w:rPr>
            </w:r>
            <w:r>
              <w:rPr>
                <w:rFonts w:ascii="Noto Sans" w:hAnsi="Noto Sans" w:eastAsia="Noto Sans" w:cs="Noto Sans"/>
                <w:b w:val="0"/>
                <w:sz w:val="17"/>
              </w:rPr>
              <w:t>Correlation continuity</w:t>
            </w:r>
          </w:p>
        </w:tc>
        <w:tc>
          <w:tcPr>
            <w:tcW w:type="dxa" w:w="5760"/>
            <w:vAlign w:val="center"/>
          </w:tcPr>
          <w:p>
            <w:r>
              <w:rPr>
                <w:rFonts w:ascii="Noto Sans" w:hAnsi="Noto Sans" w:eastAsia="Noto Sans" w:cs="Noto Sans"/>
                <w:sz w:val="17"/>
              </w:rPr>
            </w:r>
            <w:r>
              <w:rPr>
                <w:rFonts w:ascii="Noto Sans" w:hAnsi="Noto Sans" w:eastAsia="Noto Sans" w:cs="Noto Sans"/>
                <w:b w:val="0"/>
                <w:sz w:val="17"/>
              </w:rPr>
              <w:t>correlationId visibile da Gateway a RuntimeIssue/handoff/lineage.</w:t>
            </w:r>
          </w:p>
        </w:tc>
      </w:tr>
      <w:tr>
        <w:tc>
          <w:tcPr>
            <w:tcW w:type="dxa" w:w="1584"/>
            <w:vAlign w:val="center"/>
          </w:tcPr>
          <w:p>
            <w:r>
              <w:rPr>
                <w:rFonts w:ascii="Noto Sans" w:hAnsi="Noto Sans" w:eastAsia="Noto Sans" w:cs="Noto Sans"/>
                <w:sz w:val="17"/>
              </w:rPr>
            </w:r>
            <w:r>
              <w:rPr>
                <w:rFonts w:ascii="Noto Sans" w:hAnsi="Noto Sans" w:eastAsia="Noto Sans" w:cs="Noto Sans"/>
                <w:b w:val="0"/>
                <w:sz w:val="17"/>
              </w:rPr>
              <w:t>ING-X15</w:t>
            </w:r>
          </w:p>
        </w:tc>
        <w:tc>
          <w:tcPr>
            <w:tcW w:type="dxa" w:w="3744"/>
            <w:vAlign w:val="center"/>
          </w:tcPr>
          <w:p>
            <w:r>
              <w:rPr>
                <w:rFonts w:ascii="Noto Sans" w:hAnsi="Noto Sans" w:eastAsia="Noto Sans" w:cs="Noto Sans"/>
                <w:sz w:val="17"/>
              </w:rPr>
            </w:r>
            <w:r>
              <w:rPr>
                <w:rFonts w:ascii="Noto Sans" w:hAnsi="Noto Sans" w:eastAsia="Noto Sans" w:cs="Noto Sans"/>
                <w:b w:val="0"/>
                <w:sz w:val="17"/>
              </w:rPr>
              <w:t>Contract manifest incompatibility</w:t>
            </w:r>
          </w:p>
        </w:tc>
        <w:tc>
          <w:tcPr>
            <w:tcW w:type="dxa" w:w="5760"/>
            <w:vAlign w:val="center"/>
          </w:tcPr>
          <w:p>
            <w:r>
              <w:rPr>
                <w:rFonts w:ascii="Noto Sans" w:hAnsi="Noto Sans" w:eastAsia="Noto Sans" w:cs="Noto Sans"/>
                <w:sz w:val="17"/>
              </w:rPr>
            </w:r>
            <w:r>
              <w:rPr>
                <w:rFonts w:ascii="Noto Sans" w:hAnsi="Noto Sans" w:eastAsia="Noto Sans" w:cs="Noto Sans"/>
                <w:b w:val="0"/>
                <w:sz w:val="17"/>
              </w:rPr>
              <w:t>Deployment/startup gate blocca prima dell’elaborazione.</w:t>
            </w:r>
          </w:p>
        </w:tc>
      </w:tr>
    </w:tbl>
    <w:p>
      <w:pPr/>
      <w:r>
        <w:rPr>
          <w:rFonts w:ascii="Noto Sans" w:hAnsi="Noto Sans" w:eastAsia="Noto Sans" w:cs="Noto Sans"/>
        </w:rPr>
        <w:t>La v1.0 non introduce nuove responsabilità, tecnologie o flussi. Trasforma la baseline v0.9 in specifica esecutiva definitiva, rendendo espliciti il profilo normativo, i criteri di acceptance, i deliverable minimi e il gate di implementazione. Ogni modifica successiva che alteri contract major, ownership, trust boundary, durability semantics o responsabilità tra moduli richiede una nuova versione governata della baseline.</w:t>
      </w:r>
    </w:p>
    <w:p>
      <w:pPr>
        <w:pStyle w:val="ListBullet"/>
      </w:pPr>
      <w:r>
        <w:rPr>
          <w:rFonts w:ascii="Noto Sans" w:hAnsi="Noto Sans" w:eastAsia="Noto Sans" w:cs="Noto Sans"/>
        </w:rPr>
        <w:t>Le decisioni v0.1–v0.9 sono parte integrante della v1.0 e non sono considerate bozze storiche.</w:t>
      </w:r>
    </w:p>
    <w:p>
      <w:pPr>
        <w:pStyle w:val="ListBullet"/>
      </w:pPr>
      <w:r>
        <w:rPr>
          <w:rFonts w:ascii="Noto Sans" w:hAnsi="Noto Sans" w:eastAsia="Noto Sans" w:cs="Noto Sans"/>
        </w:rPr>
        <w:t>Le sezioni precedenti restano normative salvo dove la v1.0 esplicita una formulazione finale più restrittiva.</w:t>
      </w:r>
    </w:p>
    <w:p>
      <w:pPr>
        <w:pStyle w:val="ListBullet"/>
      </w:pPr>
      <w:r>
        <w:rPr>
          <w:rFonts w:ascii="Noto Sans" w:hAnsi="Noto Sans" w:eastAsia="Noto Sans" w:cs="Noto Sans"/>
        </w:rPr>
        <w:t>Nessuna tecnologia opzionale diventa requisito implicito per effetto dell’Executive Freeze.</w:t>
      </w:r>
    </w:p>
    <w:p>
      <w:pPr>
        <w:pStyle w:val="ListBullet"/>
      </w:pPr>
      <w:r>
        <w:rPr>
          <w:rFonts w:ascii="Noto Sans" w:hAnsi="Noto Sans" w:eastAsia="Noto Sans" w:cs="Noto Sans"/>
        </w:rPr>
        <w:t>Il progetto è pronto per essere trasformato in backlog, codice, test, manifest Kubernetes e artefatti di rilascio senza nuove decisioni architetturali.</w:t>
      </w:r>
    </w:p>
    <w:p>
      <w:pPr>
        <w:pStyle w:val="Heading1"/>
      </w:pPr>
      <w:r>
        <w:rPr>
          <w:rFonts w:ascii="Noto Sans" w:hAnsi="Noto Sans" w:eastAsia="Noto Sans" w:cs="Noto Sans"/>
        </w:rPr>
        <w:t>130. Profilo normativo</w:t>
      </w:r>
    </w:p>
    <w:tbl>
      <w:tblPr>
        <w:tblStyle w:val="TableGrid"/>
        <w:tblW w:type="auto" w:w="0"/>
        <w:jc w:val="center"/>
        <w:tblLook w:firstColumn="1" w:firstRow="1" w:lastColumn="0" w:lastRow="0" w:noHBand="0" w:noVBand="1" w:val="04A0"/>
      </w:tblPr>
      <w:tblGrid>
        <w:gridCol w:w="3024"/>
        <w:gridCol w:w="3024"/>
        <w:gridCol w:w="3024"/>
      </w:tblGrid>
      <w:tr>
        <w:tc>
          <w:tcPr>
            <w:tcW w:type="dxa" w:w="216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Livello</w:t>
            </w:r>
          </w:p>
        </w:tc>
        <w:tc>
          <w:tcPr>
            <w:tcW w:type="dxa" w:w="446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Significato nella v1.0</w:t>
            </w:r>
          </w:p>
        </w:tc>
        <w:tc>
          <w:tcPr>
            <w:tcW w:type="dxa" w:w="432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Esempi</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MUST / DEVE</w:t>
            </w:r>
          </w:p>
        </w:tc>
        <w:tc>
          <w:tcPr>
            <w:tcW w:type="dxa" w:w="4464"/>
            <w:vAlign w:val="center"/>
          </w:tcPr>
          <w:p>
            <w:r>
              <w:rPr>
                <w:rFonts w:ascii="Noto Sans" w:hAnsi="Noto Sans" w:eastAsia="Noto Sans" w:cs="Noto Sans"/>
                <w:sz w:val="17"/>
              </w:rPr>
            </w:r>
            <w:r>
              <w:rPr>
                <w:rFonts w:ascii="Noto Sans" w:hAnsi="Noto Sans" w:eastAsia="Noto Sans" w:cs="Noto Sans"/>
                <w:b w:val="0"/>
                <w:sz w:val="17"/>
              </w:rPr>
              <w:t>Vincolo di conformità. Una implementazione che lo viola non è conforme.</w:t>
            </w:r>
          </w:p>
        </w:tc>
        <w:tc>
          <w:tcPr>
            <w:tcW w:type="dxa" w:w="4320"/>
            <w:vAlign w:val="center"/>
          </w:tcPr>
          <w:p>
            <w:r>
              <w:rPr>
                <w:rFonts w:ascii="Noto Sans" w:hAnsi="Noto Sans" w:eastAsia="Noto Sans" w:cs="Noto Sans"/>
                <w:sz w:val="17"/>
              </w:rPr>
            </w:r>
            <w:r>
              <w:rPr>
                <w:rFonts w:ascii="Noto Sans" w:hAnsi="Noto Sans" w:eastAsia="Noto Sans" w:cs="Noto Sans"/>
                <w:b w:val="0"/>
                <w:sz w:val="17"/>
              </w:rPr>
              <w:t>Gateway-only external access; bundle pinning; durable ACK prima del committed watermark.</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MUST NOT / NON DEVE</w:t>
            </w:r>
          </w:p>
        </w:tc>
        <w:tc>
          <w:tcPr>
            <w:tcW w:type="dxa" w:w="4464"/>
            <w:vAlign w:val="center"/>
          </w:tcPr>
          <w:p>
            <w:r>
              <w:rPr>
                <w:rFonts w:ascii="Noto Sans" w:hAnsi="Noto Sans" w:eastAsia="Noto Sans" w:cs="Noto Sans"/>
                <w:sz w:val="17"/>
              </w:rPr>
            </w:r>
            <w:r>
              <w:rPr>
                <w:rFonts w:ascii="Noto Sans" w:hAnsi="Noto Sans" w:eastAsia="Noto Sans" w:cs="Noto Sans"/>
                <w:b w:val="0"/>
                <w:sz w:val="17"/>
              </w:rPr>
              <w:t>Comportamento esplicitamente proibito.</w:t>
            </w:r>
          </w:p>
        </w:tc>
        <w:tc>
          <w:tcPr>
            <w:tcW w:type="dxa" w:w="4320"/>
            <w:vAlign w:val="center"/>
          </w:tcPr>
          <w:p>
            <w:r>
              <w:rPr>
                <w:rFonts w:ascii="Noto Sans" w:hAnsi="Noto Sans" w:eastAsia="Noto Sans" w:cs="Noto Sans"/>
                <w:sz w:val="17"/>
              </w:rPr>
            </w:r>
            <w:r>
              <w:rPr>
                <w:rFonts w:ascii="Noto Sans" w:hAnsi="Noto Sans" w:eastAsia="Noto Sans" w:cs="Noto Sans"/>
                <w:b w:val="0"/>
                <w:sz w:val="17"/>
              </w:rPr>
              <w:t>Auto-remapping su schema drift; trusted-zone bypass; hot-swap bundle in run.</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SHOULD / DOVREBBE</w:t>
            </w:r>
          </w:p>
        </w:tc>
        <w:tc>
          <w:tcPr>
            <w:tcW w:type="dxa" w:w="4464"/>
            <w:vAlign w:val="center"/>
          </w:tcPr>
          <w:p>
            <w:r>
              <w:rPr>
                <w:rFonts w:ascii="Noto Sans" w:hAnsi="Noto Sans" w:eastAsia="Noto Sans" w:cs="Noto Sans"/>
                <w:sz w:val="17"/>
              </w:rPr>
            </w:r>
            <w:r>
              <w:rPr>
                <w:rFonts w:ascii="Noto Sans" w:hAnsi="Noto Sans" w:eastAsia="Noto Sans" w:cs="Noto Sans"/>
                <w:b w:val="0"/>
                <w:sz w:val="17"/>
              </w:rPr>
              <w:t>Default raccomandato; deroga solo con motivazione tecnica documentata.</w:t>
            </w:r>
          </w:p>
        </w:tc>
        <w:tc>
          <w:tcPr>
            <w:tcW w:type="dxa" w:w="4320"/>
            <w:vAlign w:val="center"/>
          </w:tcPr>
          <w:p>
            <w:r>
              <w:rPr>
                <w:rFonts w:ascii="Noto Sans" w:hAnsi="Noto Sans" w:eastAsia="Noto Sans" w:cs="Noto Sans"/>
                <w:sz w:val="17"/>
              </w:rPr>
            </w:r>
            <w:r>
              <w:rPr>
                <w:rFonts w:ascii="Noto Sans" w:hAnsi="Noto Sans" w:eastAsia="Noto Sans" w:cs="Noto Sans"/>
                <w:b w:val="0"/>
                <w:sz w:val="17"/>
              </w:rPr>
              <w:t>Batch sizing adattivo; retry jitter; autoscaling su backlog.</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MAY / PUÒ</w:t>
            </w:r>
          </w:p>
        </w:tc>
        <w:tc>
          <w:tcPr>
            <w:tcW w:type="dxa" w:w="4464"/>
            <w:vAlign w:val="center"/>
          </w:tcPr>
          <w:p>
            <w:r>
              <w:rPr>
                <w:rFonts w:ascii="Noto Sans" w:hAnsi="Noto Sans" w:eastAsia="Noto Sans" w:cs="Noto Sans"/>
                <w:sz w:val="17"/>
              </w:rPr>
            </w:r>
            <w:r>
              <w:rPr>
                <w:rFonts w:ascii="Noto Sans" w:hAnsi="Noto Sans" w:eastAsia="Noto Sans" w:cs="Noto Sans"/>
                <w:b w:val="0"/>
                <w:sz w:val="17"/>
              </w:rPr>
              <w:t>Estensione compatibile ma non richiesta dal core.</w:t>
            </w:r>
          </w:p>
        </w:tc>
        <w:tc>
          <w:tcPr>
            <w:tcW w:type="dxa" w:w="4320"/>
            <w:vAlign w:val="center"/>
          </w:tcPr>
          <w:p>
            <w:r>
              <w:rPr>
                <w:rFonts w:ascii="Noto Sans" w:hAnsi="Noto Sans" w:eastAsia="Noto Sans" w:cs="Noto Sans"/>
                <w:sz w:val="17"/>
              </w:rPr>
            </w:r>
            <w:r>
              <w:rPr>
                <w:rFonts w:ascii="Noto Sans" w:hAnsi="Noto Sans" w:eastAsia="Noto Sans" w:cs="Noto Sans"/>
                <w:b w:val="0"/>
                <w:sz w:val="17"/>
              </w:rPr>
              <w:t>Broker condiviso futuro; workload identity avanzata; plugin aggiuntivi.</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OUT OF SCOPE</w:t>
            </w:r>
          </w:p>
        </w:tc>
        <w:tc>
          <w:tcPr>
            <w:tcW w:type="dxa" w:w="4464"/>
            <w:vAlign w:val="center"/>
          </w:tcPr>
          <w:p>
            <w:r>
              <w:rPr>
                <w:rFonts w:ascii="Noto Sans" w:hAnsi="Noto Sans" w:eastAsia="Noto Sans" w:cs="Noto Sans"/>
                <w:sz w:val="17"/>
              </w:rPr>
            </w:r>
            <w:r>
              <w:rPr>
                <w:rFonts w:ascii="Noto Sans" w:hAnsi="Noto Sans" w:eastAsia="Noto Sans" w:cs="Noto Sans"/>
                <w:b w:val="0"/>
                <w:sz w:val="17"/>
              </w:rPr>
              <w:t>Responsabilità assegnata ad altro modulo/progetto.</w:t>
            </w:r>
          </w:p>
        </w:tc>
        <w:tc>
          <w:tcPr>
            <w:tcW w:type="dxa" w:w="4320"/>
            <w:vAlign w:val="center"/>
          </w:tcPr>
          <w:p>
            <w:r>
              <w:rPr>
                <w:rFonts w:ascii="Noto Sans" w:hAnsi="Noto Sans" w:eastAsia="Noto Sans" w:cs="Noto Sans"/>
                <w:sz w:val="17"/>
              </w:rPr>
            </w:r>
            <w:r>
              <w:rPr>
                <w:rFonts w:ascii="Noto Sans" w:hAnsi="Noto Sans" w:eastAsia="Noto Sans" w:cs="Noto Sans"/>
                <w:b w:val="0"/>
                <w:sz w:val="17"/>
              </w:rPr>
              <w:t>Persistenza Urban Object finale; authoring semantico; gestione identità umane.</w:t>
            </w:r>
          </w:p>
        </w:tc>
      </w:tr>
    </w:tbl>
    <w:p>
      <w:pPr>
        <w:pStyle w:val="Heading1"/>
      </w:pPr>
      <w:r>
        <w:rPr>
          <w:rFonts w:ascii="Noto Sans" w:hAnsi="Noto Sans" w:eastAsia="Noto Sans" w:cs="Noto Sans"/>
        </w:rPr>
        <w:t>131. Baseline fisica definitiva</w:t>
      </w:r>
    </w:p>
    <w:p>
      <w:pPr/>
      <w:r>
        <w:rPr>
          <w:rFonts w:ascii="Noto Sans" w:hAnsi="Noto Sans" w:eastAsia="Noto Sans" w:cs="Noto Sans"/>
        </w:rPr>
        <w:t>La baseline fisica v1.0 realizza tre capability logiche nello stesso modulo fisico iniziale. La separazione interna è mantenuta tramite bounded context, porte e adapter; non implica microservizi distinti.</w:t>
      </w:r>
    </w:p>
    <w:p>
      <w:pPr>
        <w:pStyle w:val="OUFCode"/>
      </w:pPr>
      <w:r>
        <w:rPr>
          <w:rFonts w:ascii="DejaVu Sans Mono" w:hAnsi="DejaVu Sans Mono" w:eastAsia="DejaVu Sans Mono" w:cs="DejaVu Sans Mono"/>
          <w:sz w:val="17"/>
        </w:rPr>
        <w:t>OUF Ingestion Runtime — single deployable baseline</w:t>
      </w:r>
    </w:p>
    <w:p>
      <w:pPr>
        <w:pStyle w:val="OUFCode"/>
      </w:pPr>
      <w:r>
        <w:rPr>
          <w:rFonts w:ascii="DejaVu Sans Mono" w:hAnsi="DejaVu Sans Mono" w:eastAsia="DejaVu Sans Mono" w:cs="DejaVu Sans Mono"/>
          <w:sz w:val="17"/>
        </w:rPr>
        <w:t xml:space="preserve">  ├── Connector &amp; Adapter Framework</w:t>
      </w:r>
    </w:p>
    <w:p>
      <w:pPr>
        <w:pStyle w:val="OUFCode"/>
      </w:pPr>
      <w:r>
        <w:rPr>
          <w:rFonts w:ascii="DejaVu Sans Mono" w:hAnsi="DejaVu Sans Mono" w:eastAsia="DejaVu Sans Mono" w:cs="DejaVu Sans Mono"/>
          <w:sz w:val="17"/>
        </w:rPr>
        <w:t xml:space="preserve">  ├── Sync Runtime / Scheduler / Checkpoint</w:t>
      </w:r>
    </w:p>
    <w:p>
      <w:pPr>
        <w:pStyle w:val="OUFCode"/>
      </w:pPr>
      <w:r>
        <w:rPr>
          <w:rFonts w:ascii="DejaVu Sans Mono" w:hAnsi="DejaVu Sans Mono" w:eastAsia="DejaVu Sans Mono" w:cs="DejaVu Sans Mono"/>
          <w:sz w:val="17"/>
        </w:rPr>
        <w:t xml:space="preserve">  ├── ETL / Semantic Processing</w:t>
      </w:r>
    </w:p>
    <w:p>
      <w:pPr>
        <w:pStyle w:val="OUFCode"/>
      </w:pPr>
      <w:r>
        <w:rPr>
          <w:rFonts w:ascii="DejaVu Sans Mono" w:hAnsi="DejaVu Sans Mono" w:eastAsia="DejaVu Sans Mono" w:cs="DejaVu Sans Mono"/>
          <w:sz w:val="17"/>
        </w:rPr>
        <w:t xml:space="preserve">  ├── Runtime State / Outbox / Quarantine</w:t>
      </w:r>
    </w:p>
    <w:p>
      <w:pPr>
        <w:pStyle w:val="OUFCode"/>
      </w:pPr>
      <w:r>
        <w:rPr>
          <w:rFonts w:ascii="DejaVu Sans Mono" w:hAnsi="DejaVu Sans Mono" w:eastAsia="DejaVu Sans Mono" w:cs="DejaVu Sans Mono"/>
          <w:sz w:val="17"/>
        </w:rPr>
        <w:t xml:space="preserve">  └── Downstream Handoff Port</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Data Lake / UDP / Urban Object Registry</w:t>
      </w:r>
    </w:p>
    <w:tbl>
      <w:tblPr>
        <w:tblStyle w:val="TableGrid"/>
        <w:tblW w:type="auto" w:w="0"/>
        <w:jc w:val="center"/>
        <w:tblLook w:firstColumn="1" w:firstRow="1" w:lastColumn="0" w:lastRow="0" w:noHBand="0" w:noVBand="1" w:val="04A0"/>
      </w:tblPr>
      <w:tblGrid>
        <w:gridCol w:w="3024"/>
        <w:gridCol w:w="3024"/>
        <w:gridCol w:w="3024"/>
      </w:tblGrid>
      <w:tr>
        <w:tc>
          <w:tcPr>
            <w:tcW w:type="dxa" w:w="288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Componente</w:t>
            </w:r>
          </w:p>
        </w:tc>
        <w:tc>
          <w:tcPr>
            <w:tcW w:type="dxa" w:w="374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Baseline v1.0</w:t>
            </w:r>
          </w:p>
        </w:tc>
        <w:tc>
          <w:tcPr>
            <w:tcW w:type="dxa" w:w="432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Vincolo</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Runtime applicativo</w:t>
            </w:r>
          </w:p>
        </w:tc>
        <w:tc>
          <w:tcPr>
            <w:tcW w:type="dxa" w:w="3744"/>
            <w:vAlign w:val="center"/>
          </w:tcPr>
          <w:p>
            <w:r>
              <w:rPr>
                <w:rFonts w:ascii="Noto Sans" w:hAnsi="Noto Sans" w:eastAsia="Noto Sans" w:cs="Noto Sans"/>
                <w:sz w:val="17"/>
              </w:rPr>
            </w:r>
            <w:r>
              <w:rPr>
                <w:rFonts w:ascii="Noto Sans" w:hAnsi="Noto Sans" w:eastAsia="Noto Sans" w:cs="Noto Sans"/>
                <w:b w:val="0"/>
                <w:sz w:val="17"/>
              </w:rPr>
              <w:t>Java 21 + Spring Boot, singolo codebase/deployable iniziale</w:t>
            </w:r>
          </w:p>
        </w:tc>
        <w:tc>
          <w:tcPr>
            <w:tcW w:type="dxa" w:w="4320"/>
            <w:vAlign w:val="center"/>
          </w:tcPr>
          <w:p>
            <w:r>
              <w:rPr>
                <w:rFonts w:ascii="Noto Sans" w:hAnsi="Noto Sans" w:eastAsia="Noto Sans" w:cs="Noto Sans"/>
                <w:sz w:val="17"/>
              </w:rPr>
            </w:r>
            <w:r>
              <w:rPr>
                <w:rFonts w:ascii="Noto Sans" w:hAnsi="Noto Sans" w:eastAsia="Noto Sans" w:cs="Noto Sans"/>
                <w:b w:val="0"/>
                <w:sz w:val="17"/>
              </w:rPr>
              <w:t>No separazione in microservizi senza requisito misurabile.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Stato operativo</w:t>
            </w:r>
          </w:p>
        </w:tc>
        <w:tc>
          <w:tcPr>
            <w:tcW w:type="dxa" w:w="3744"/>
            <w:vAlign w:val="center"/>
          </w:tcPr>
          <w:p>
            <w:r>
              <w:rPr>
                <w:rFonts w:ascii="Noto Sans" w:hAnsi="Noto Sans" w:eastAsia="Noto Sans" w:cs="Noto Sans"/>
                <w:sz w:val="17"/>
              </w:rPr>
            </w:r>
            <w:r>
              <w:rPr>
                <w:rFonts w:ascii="Noto Sans" w:hAnsi="Noto Sans" w:eastAsia="Noto Sans" w:cs="Noto Sans"/>
                <w:b w:val="0"/>
                <w:sz w:val="17"/>
              </w:rPr>
              <w:t>PostgreSQL + Flyway</w:t>
            </w:r>
          </w:p>
        </w:tc>
        <w:tc>
          <w:tcPr>
            <w:tcW w:type="dxa" w:w="4320"/>
            <w:vAlign w:val="center"/>
          </w:tcPr>
          <w:p>
            <w:r>
              <w:rPr>
                <w:rFonts w:ascii="Noto Sans" w:hAnsi="Noto Sans" w:eastAsia="Noto Sans" w:cs="Noto Sans"/>
                <w:sz w:val="17"/>
              </w:rPr>
            </w:r>
            <w:r>
              <w:rPr>
                <w:rFonts w:ascii="Noto Sans" w:hAnsi="Noto Sans" w:eastAsia="Noto Sans" w:cs="Noto Sans"/>
                <w:b w:val="0"/>
                <w:sz w:val="17"/>
              </w:rPr>
              <w:t>Checkpoint, watermark, lease, outbox, quarantine metadata, runtime issue.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External access</w:t>
            </w:r>
          </w:p>
        </w:tc>
        <w:tc>
          <w:tcPr>
            <w:tcW w:type="dxa" w:w="3744"/>
            <w:vAlign w:val="center"/>
          </w:tcPr>
          <w:p>
            <w:r>
              <w:rPr>
                <w:rFonts w:ascii="Noto Sans" w:hAnsi="Noto Sans" w:eastAsia="Noto Sans" w:cs="Noto Sans"/>
                <w:sz w:val="17"/>
              </w:rPr>
            </w:r>
            <w:r>
              <w:rPr>
                <w:rFonts w:ascii="Noto Sans" w:hAnsi="Noto Sans" w:eastAsia="Noto Sans" w:cs="Noto Sans"/>
                <w:b w:val="0"/>
                <w:sz w:val="17"/>
              </w:rPr>
              <w:t>Solo Urban API Gateway southbound</w:t>
            </w:r>
          </w:p>
        </w:tc>
        <w:tc>
          <w:tcPr>
            <w:tcW w:type="dxa" w:w="4320"/>
            <w:vAlign w:val="center"/>
          </w:tcPr>
          <w:p>
            <w:r>
              <w:rPr>
                <w:rFonts w:ascii="Noto Sans" w:hAnsi="Noto Sans" w:eastAsia="Noto Sans" w:cs="Noto Sans"/>
                <w:sz w:val="17"/>
              </w:rPr>
            </w:r>
            <w:r>
              <w:rPr>
                <w:rFonts w:ascii="Noto Sans" w:hAnsi="Noto Sans" w:eastAsia="Noto Sans" w:cs="Noto Sans"/>
                <w:b w:val="0"/>
                <w:sz w:val="17"/>
              </w:rPr>
              <w:t>Nessun URL sorgente bypassabile dal runtime.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Secrets</w:t>
            </w:r>
          </w:p>
        </w:tc>
        <w:tc>
          <w:tcPr>
            <w:tcW w:type="dxa" w:w="3744"/>
            <w:vAlign w:val="center"/>
          </w:tcPr>
          <w:p>
            <w:r>
              <w:rPr>
                <w:rFonts w:ascii="Noto Sans" w:hAnsi="Noto Sans" w:eastAsia="Noto Sans" w:cs="Noto Sans"/>
                <w:sz w:val="17"/>
              </w:rPr>
            </w:r>
            <w:r>
              <w:rPr>
                <w:rFonts w:ascii="Noto Sans" w:hAnsi="Noto Sans" w:eastAsia="Noto Sans" w:cs="Noto Sans"/>
                <w:b w:val="0"/>
                <w:sz w:val="17"/>
              </w:rPr>
              <w:t>Secret manager condiviso / secretRef</w:t>
            </w:r>
          </w:p>
        </w:tc>
        <w:tc>
          <w:tcPr>
            <w:tcW w:type="dxa" w:w="4320"/>
            <w:vAlign w:val="center"/>
          </w:tcPr>
          <w:p>
            <w:r>
              <w:rPr>
                <w:rFonts w:ascii="Noto Sans" w:hAnsi="Noto Sans" w:eastAsia="Noto Sans" w:cs="Noto Sans"/>
                <w:sz w:val="17"/>
              </w:rPr>
            </w:r>
            <w:r>
              <w:rPr>
                <w:rFonts w:ascii="Noto Sans" w:hAnsi="Noto Sans" w:eastAsia="Noto Sans" w:cs="Noto Sans"/>
                <w:b w:val="0"/>
                <w:sz w:val="17"/>
              </w:rPr>
              <w:t>Nessun secret persistito in chiaro nel DB/config Git.</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Observability</w:t>
            </w:r>
          </w:p>
        </w:tc>
        <w:tc>
          <w:tcPr>
            <w:tcW w:type="dxa" w:w="3744"/>
            <w:vAlign w:val="center"/>
          </w:tcPr>
          <w:p>
            <w:r>
              <w:rPr>
                <w:rFonts w:ascii="Noto Sans" w:hAnsi="Noto Sans" w:eastAsia="Noto Sans" w:cs="Noto Sans"/>
                <w:sz w:val="17"/>
              </w:rPr>
            </w:r>
            <w:r>
              <w:rPr>
                <w:rFonts w:ascii="Noto Sans" w:hAnsi="Noto Sans" w:eastAsia="Noto Sans" w:cs="Noto Sans"/>
                <w:b w:val="0"/>
                <w:sz w:val="17"/>
              </w:rPr>
              <w:t>OpenTelemetry + stack condiviso</w:t>
            </w:r>
          </w:p>
        </w:tc>
        <w:tc>
          <w:tcPr>
            <w:tcW w:type="dxa" w:w="4320"/>
            <w:vAlign w:val="center"/>
          </w:tcPr>
          <w:p>
            <w:r>
              <w:rPr>
                <w:rFonts w:ascii="Noto Sans" w:hAnsi="Noto Sans" w:eastAsia="Noto Sans" w:cs="Noto Sans"/>
                <w:sz w:val="17"/>
              </w:rPr>
            </w:r>
            <w:r>
              <w:rPr>
                <w:rFonts w:ascii="Noto Sans" w:hAnsi="Noto Sans" w:eastAsia="Noto Sans" w:cs="Noto Sans"/>
                <w:b w:val="0"/>
                <w:sz w:val="17"/>
              </w:rPr>
              <w:t>Correlation e lineage continuity obbligatorie.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Deployment</w:t>
            </w:r>
          </w:p>
        </w:tc>
        <w:tc>
          <w:tcPr>
            <w:tcW w:type="dxa" w:w="3744"/>
            <w:vAlign w:val="center"/>
          </w:tcPr>
          <w:p>
            <w:r>
              <w:rPr>
                <w:rFonts w:ascii="Noto Sans" w:hAnsi="Noto Sans" w:eastAsia="Noto Sans" w:cs="Noto Sans"/>
                <w:sz w:val="17"/>
              </w:rPr>
            </w:r>
            <w:r>
              <w:rPr>
                <w:rFonts w:ascii="Noto Sans" w:hAnsi="Noto Sans" w:eastAsia="Noto Sans" w:cs="Noto Sans"/>
                <w:b w:val="0"/>
                <w:sz w:val="17"/>
              </w:rPr>
              <w:t>Kubernetes piattaforma OUF</w:t>
            </w:r>
          </w:p>
        </w:tc>
        <w:tc>
          <w:tcPr>
            <w:tcW w:type="dxa" w:w="4320"/>
            <w:vAlign w:val="center"/>
          </w:tcPr>
          <w:p>
            <w:r>
              <w:rPr>
                <w:rFonts w:ascii="Noto Sans" w:hAnsi="Noto Sans" w:eastAsia="Noto Sans" w:cs="Noto Sans"/>
                <w:sz w:val="17"/>
              </w:rPr>
            </w:r>
            <w:r>
              <w:rPr>
                <w:rFonts w:ascii="Noto Sans" w:hAnsi="Noto Sans" w:eastAsia="Noto Sans" w:cs="Noto Sans"/>
                <w:b w:val="0"/>
                <w:sz w:val="17"/>
              </w:rPr>
              <w:t>NetworkPolicy, probes, graceful shutdown, scaling controllato.</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Broker / big-data engine</w:t>
            </w:r>
          </w:p>
        </w:tc>
        <w:tc>
          <w:tcPr>
            <w:tcW w:type="dxa" w:w="3744"/>
            <w:vAlign w:val="center"/>
          </w:tcPr>
          <w:p>
            <w:r>
              <w:rPr>
                <w:rFonts w:ascii="Noto Sans" w:hAnsi="Noto Sans" w:eastAsia="Noto Sans" w:cs="Noto Sans"/>
                <w:sz w:val="17"/>
              </w:rPr>
            </w:r>
            <w:r>
              <w:rPr>
                <w:rFonts w:ascii="Noto Sans" w:hAnsi="Noto Sans" w:eastAsia="Noto Sans" w:cs="Noto Sans"/>
                <w:b w:val="0"/>
                <w:sz w:val="17"/>
              </w:rPr>
              <w:t>Non richiesti</w:t>
            </w:r>
          </w:p>
        </w:tc>
        <w:tc>
          <w:tcPr>
            <w:tcW w:type="dxa" w:w="4320"/>
            <w:vAlign w:val="center"/>
          </w:tcPr>
          <w:p>
            <w:r>
              <w:rPr>
                <w:rFonts w:ascii="Noto Sans" w:hAnsi="Noto Sans" w:eastAsia="Noto Sans" w:cs="Noto Sans"/>
                <w:sz w:val="17"/>
              </w:rPr>
            </w:r>
            <w:r>
              <w:rPr>
                <w:rFonts w:ascii="Noto Sans" w:hAnsi="Noto Sans" w:eastAsia="Noto Sans" w:cs="Noto Sans"/>
                <w:b w:val="0"/>
                <w:sz w:val="17"/>
              </w:rPr>
              <w:t>Kafka/NATS/RabbitMQ/Spark/Flink/NiFi/Airflow solo futura decisione evidence-based.</w:t>
            </w:r>
          </w:p>
        </w:tc>
      </w:tr>
    </w:tbl>
    <w:p>
      <w:pPr>
        <w:pStyle w:val="Heading1"/>
      </w:pPr>
      <w:r>
        <w:rPr>
          <w:rFonts w:ascii="Noto Sans" w:hAnsi="Noto Sans" w:eastAsia="Noto Sans" w:cs="Noto Sans"/>
        </w:rPr>
        <w:t>132. Runtime invariants — freeze definitivo</w:t>
      </w:r>
    </w:p>
    <w:p>
      <w:pPr/>
      <w:r>
        <w:rPr>
          <w:rFonts w:ascii="Noto Sans" w:hAnsi="Noto Sans" w:eastAsia="Noto Sans" w:cs="Noto Sans"/>
        </w:rPr>
        <w:t>I seguenti invarianti costituiscono il nucleo non negoziabile della v1.0.</w:t>
      </w:r>
    </w:p>
    <w:p>
      <w:pPr>
        <w:pStyle w:val="ListBullet"/>
      </w:pPr>
      <w:r>
        <w:rPr>
          <w:rFonts w:ascii="Noto Sans" w:hAnsi="Noto Sans" w:eastAsia="Noto Sans" w:cs="Noto Sans"/>
        </w:rPr>
        <w:t>Una IngestionRun usa una sola PublishedConfigurationBundle version per l’intero ciclo, inclusi pause/resume e recovery.</w:t>
      </w:r>
    </w:p>
    <w:p>
      <w:pPr>
        <w:pStyle w:val="ListBullet"/>
      </w:pPr>
      <w:r>
        <w:rPr>
          <w:rFonts w:ascii="Noto Sans" w:hAnsi="Noto Sans" w:eastAsia="Noto Sans" w:cs="Noto Sans"/>
        </w:rPr>
        <w:t>Progress checkpoint e committed watermark sono concetti distinti; il secondo avanza soltanto dopo durable handoff downstream.</w:t>
      </w:r>
    </w:p>
    <w:p>
      <w:pPr>
        <w:pStyle w:val="ListBullet"/>
      </w:pPr>
      <w:r>
        <w:rPr>
          <w:rFonts w:ascii="Noto Sans" w:hAnsi="Noto Sans" w:eastAsia="Noto Sans" w:cs="Noto Sans"/>
        </w:rPr>
        <w:t>Snapshot, catch-up e delta devono essere concatenabili senza perdita delle variazioni previste dal contratto della Source API.</w:t>
      </w:r>
    </w:p>
    <w:p>
      <w:pPr>
        <w:pStyle w:val="ListBullet"/>
      </w:pPr>
      <w:r>
        <w:rPr>
          <w:rFonts w:ascii="Noto Sans" w:hAnsi="Noto Sans" w:eastAsia="Noto Sans" w:cs="Noto Sans"/>
        </w:rPr>
        <w:t>Ogni record acquisito resta riconducibile a source identity, source schema version, configuration bundle, mapping/profile version e semantic publication set usati.</w:t>
      </w:r>
    </w:p>
    <w:p>
      <w:pPr>
        <w:pStyle w:val="ListBullet"/>
      </w:pPr>
      <w:r>
        <w:rPr>
          <w:rFonts w:ascii="Noto Sans" w:hAnsi="Noto Sans" w:eastAsia="Noto Sans" w:cs="Noto Sans"/>
        </w:rPr>
        <w:t>Schema drift non produce mai auto-remapping: apre issue e, se necessario, nuovo onboarding.</w:t>
      </w:r>
    </w:p>
    <w:p>
      <w:pPr>
        <w:pStyle w:val="ListBullet"/>
      </w:pPr>
      <w:r>
        <w:rPr>
          <w:rFonts w:ascii="Noto Sans" w:hAnsi="Noto Sans" w:eastAsia="Noto Sans" w:cs="Noto Sans"/>
        </w:rPr>
        <w:t>Retry e replay non devono produrre duplicazioni logiche downstream; handoffId e idempotency evidence sono obbligatori.</w:t>
      </w:r>
    </w:p>
    <w:p>
      <w:pPr>
        <w:pStyle w:val="ListBullet"/>
      </w:pPr>
      <w:r>
        <w:rPr>
          <w:rFonts w:ascii="Noto Sans" w:hAnsi="Noto Sans" w:eastAsia="Noto Sans" w:cs="Noto Sans"/>
        </w:rPr>
        <w:t>Quarantine non equivale a cancellazione: conserva evidence sufficiente a diagnosi, replay e audit.</w:t>
      </w:r>
    </w:p>
    <w:p>
      <w:pPr>
        <w:pStyle w:val="ListBullet"/>
      </w:pPr>
      <w:r>
        <w:rPr>
          <w:rFonts w:ascii="Noto Sans" w:hAnsi="Noto Sans" w:eastAsia="Noto Sans" w:cs="Noto Sans"/>
        </w:rPr>
        <w:t>Una service identity non è un HUMAN_USER e la posizione nella rete/cluster non sostituisce autenticazione/autorizzazione.</w:t>
      </w:r>
    </w:p>
    <w:p>
      <w:pPr>
        <w:pStyle w:val="ListBullet"/>
      </w:pPr>
      <w:r>
        <w:rPr>
          <w:rFonts w:ascii="Noto Sans" w:hAnsi="Noto Sans" w:eastAsia="Noto Sans" w:cs="Noto Sans"/>
        </w:rPr>
        <w:t>Il Runtime consuma semantica pubblicata ma non esegue authoring, discovery o adozione semantica.</w:t>
      </w:r>
    </w:p>
    <w:p>
      <w:pPr>
        <w:pStyle w:val="ListBullet"/>
      </w:pPr>
      <w:r>
        <w:rPr>
          <w:rFonts w:ascii="Noto Sans" w:hAnsi="Noto Sans" w:eastAsia="Noto Sans" w:cs="Noto Sans"/>
        </w:rPr>
        <w:t>Object Resolution finale e materializzazione delle relazioni ABox restano nel boundary UDP / Urban Object Registry.</w:t>
      </w:r>
    </w:p>
    <w:p>
      <w:pPr>
        <w:pStyle w:val="Heading1"/>
      </w:pPr>
      <w:r>
        <w:rPr>
          <w:rFonts w:ascii="Noto Sans" w:hAnsi="Noto Sans" w:eastAsia="Noto Sans" w:cs="Noto Sans"/>
        </w:rPr>
        <w:t>133. Contratti normativi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02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Contratto</w:t>
            </w:r>
          </w:p>
        </w:tc>
        <w:tc>
          <w:tcPr>
            <w:tcW w:type="dxa" w:w="288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Produttore</w:t>
            </w:r>
          </w:p>
        </w:tc>
        <w:tc>
          <w:tcPr>
            <w:tcW w:type="dxa" w:w="3168"/>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Consumer</w:t>
            </w:r>
          </w:p>
        </w:tc>
        <w:tc>
          <w:tcPr>
            <w:tcW w:type="dxa" w:w="201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Stato v1.0</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PublishedConfigurationBundle</w:t>
            </w:r>
          </w:p>
        </w:tc>
        <w:tc>
          <w:tcPr>
            <w:tcW w:type="dxa" w:w="2880"/>
            <w:vAlign w:val="center"/>
          </w:tcPr>
          <w:p>
            <w:r>
              <w:rPr>
                <w:rFonts w:ascii="Noto Sans" w:hAnsi="Noto Sans" w:eastAsia="Noto Sans" w:cs="Noto Sans"/>
                <w:sz w:val="17"/>
              </w:rPr>
            </w:r>
            <w:r>
              <w:rPr>
                <w:rFonts w:ascii="Noto Sans" w:hAnsi="Noto Sans" w:eastAsia="Noto Sans" w:cs="Noto Sans"/>
                <w:b w:val="0"/>
                <w:sz w:val="17"/>
              </w:rPr>
              <w:t>Source Onboarding &amp; Configuration</w:t>
            </w:r>
          </w:p>
        </w:tc>
        <w:tc>
          <w:tcPr>
            <w:tcW w:type="dxa" w:w="3168"/>
            <w:vAlign w:val="center"/>
          </w:tcPr>
          <w:p>
            <w:r>
              <w:rPr>
                <w:rFonts w:ascii="Noto Sans" w:hAnsi="Noto Sans" w:eastAsia="Noto Sans" w:cs="Noto Sans"/>
                <w:sz w:val="17"/>
              </w:rPr>
            </w:r>
            <w:r>
              <w:rPr>
                <w:rFonts w:ascii="Noto Sans" w:hAnsi="Noto Sans" w:eastAsia="Noto Sans" w:cs="Noto Sans"/>
                <w:b w:val="0"/>
                <w:sz w:val="17"/>
              </w:rPr>
              <w:t>Ingestion Runtime + Gateway projection</w:t>
            </w:r>
          </w:p>
        </w:tc>
        <w:tc>
          <w:tcPr>
            <w:tcW w:type="dxa" w:w="2016"/>
            <w:vAlign w:val="center"/>
          </w:tcPr>
          <w:p>
            <w:r>
              <w:rPr>
                <w:rFonts w:ascii="Noto Sans" w:hAnsi="Noto Sans" w:eastAsia="Noto Sans" w:cs="Noto Sans"/>
                <w:sz w:val="17"/>
              </w:rPr>
            </w:r>
            <w:r>
              <w:rPr>
                <w:rFonts w:ascii="Noto Sans" w:hAnsi="Noto Sans" w:eastAsia="Noto Sans" w:cs="Noto Sans"/>
                <w:b w:val="0"/>
                <w:sz w:val="17"/>
              </w:rPr>
              <w:t>NORMATIVE / immutable / versioned</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Source API contract</w:t>
            </w:r>
          </w:p>
        </w:tc>
        <w:tc>
          <w:tcPr>
            <w:tcW w:type="dxa" w:w="2880"/>
            <w:vAlign w:val="center"/>
          </w:tcPr>
          <w:p>
            <w:r>
              <w:rPr>
                <w:rFonts w:ascii="Noto Sans" w:hAnsi="Noto Sans" w:eastAsia="Noto Sans" w:cs="Noto Sans"/>
                <w:sz w:val="17"/>
              </w:rPr>
            </w:r>
            <w:r>
              <w:rPr>
                <w:rFonts w:ascii="Noto Sans" w:hAnsi="Noto Sans" w:eastAsia="Noto Sans" w:cs="Noto Sans"/>
                <w:b w:val="0"/>
                <w:sz w:val="17"/>
              </w:rPr>
              <w:t>Verticale sorgente</w:t>
            </w:r>
          </w:p>
        </w:tc>
        <w:tc>
          <w:tcPr>
            <w:tcW w:type="dxa" w:w="3168"/>
            <w:vAlign w:val="center"/>
          </w:tcPr>
          <w:p>
            <w:r>
              <w:rPr>
                <w:rFonts w:ascii="Noto Sans" w:hAnsi="Noto Sans" w:eastAsia="Noto Sans" w:cs="Noto Sans"/>
                <w:sz w:val="17"/>
              </w:rPr>
            </w:r>
            <w:r>
              <w:rPr>
                <w:rFonts w:ascii="Noto Sans" w:hAnsi="Noto Sans" w:eastAsia="Noto Sans" w:cs="Noto Sans"/>
                <w:b w:val="0"/>
                <w:sz w:val="17"/>
              </w:rPr>
              <w:t>Gateway + Runtime</w:t>
            </w:r>
          </w:p>
        </w:tc>
        <w:tc>
          <w:tcPr>
            <w:tcW w:type="dxa" w:w="2016"/>
            <w:vAlign w:val="center"/>
          </w:tcPr>
          <w:p>
            <w:r>
              <w:rPr>
                <w:rFonts w:ascii="Noto Sans" w:hAnsi="Noto Sans" w:eastAsia="Noto Sans" w:cs="Noto Sans"/>
                <w:sz w:val="17"/>
              </w:rPr>
            </w:r>
            <w:r>
              <w:rPr>
                <w:rFonts w:ascii="Noto Sans" w:hAnsi="Noto Sans" w:eastAsia="Noto Sans" w:cs="Noto Sans"/>
                <w:b w:val="0"/>
                <w:sz w:val="17"/>
              </w:rPr>
              <w:t>NORMATIVE per PULL/snapshot/delta/schema/versioning</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OUF Canonical Data Envelope v1</w:t>
            </w:r>
          </w:p>
        </w:tc>
        <w:tc>
          <w:tcPr>
            <w:tcW w:type="dxa" w:w="2880"/>
            <w:vAlign w:val="center"/>
          </w:tcPr>
          <w:p>
            <w:r>
              <w:rPr>
                <w:rFonts w:ascii="Noto Sans" w:hAnsi="Noto Sans" w:eastAsia="Noto Sans" w:cs="Noto Sans"/>
                <w:sz w:val="17"/>
              </w:rPr>
            </w:r>
            <w:r>
              <w:rPr>
                <w:rFonts w:ascii="Noto Sans" w:hAnsi="Noto Sans" w:eastAsia="Noto Sans" w:cs="Noto Sans"/>
                <w:b w:val="0"/>
                <w:sz w:val="17"/>
              </w:rPr>
              <w:t>Connector/Adapter</w:t>
            </w:r>
          </w:p>
        </w:tc>
        <w:tc>
          <w:tcPr>
            <w:tcW w:type="dxa" w:w="3168"/>
            <w:vAlign w:val="center"/>
          </w:tcPr>
          <w:p>
            <w:r>
              <w:rPr>
                <w:rFonts w:ascii="Noto Sans" w:hAnsi="Noto Sans" w:eastAsia="Noto Sans" w:cs="Noto Sans"/>
                <w:sz w:val="17"/>
              </w:rPr>
            </w:r>
            <w:r>
              <w:rPr>
                <w:rFonts w:ascii="Noto Sans" w:hAnsi="Noto Sans" w:eastAsia="Noto Sans" w:cs="Noto Sans"/>
                <w:b w:val="0"/>
                <w:sz w:val="17"/>
              </w:rPr>
              <w:t>ETL / processing</w:t>
            </w:r>
          </w:p>
        </w:tc>
        <w:tc>
          <w:tcPr>
            <w:tcW w:type="dxa" w:w="2016"/>
            <w:vAlign w:val="center"/>
          </w:tcPr>
          <w:p>
            <w:r>
              <w:rPr>
                <w:rFonts w:ascii="Noto Sans" w:hAnsi="Noto Sans" w:eastAsia="Noto Sans" w:cs="Noto Sans"/>
                <w:sz w:val="17"/>
              </w:rPr>
            </w:r>
            <w:r>
              <w:rPr>
                <w:rFonts w:ascii="Noto Sans" w:hAnsi="Noto Sans" w:eastAsia="Noto Sans" w:cs="Noto Sans"/>
                <w:b w:val="0"/>
                <w:sz w:val="17"/>
              </w:rPr>
              <w:t>NORMATIVE</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SemanticReference / PublicationSet</w:t>
            </w:r>
          </w:p>
        </w:tc>
        <w:tc>
          <w:tcPr>
            <w:tcW w:type="dxa" w:w="2880"/>
            <w:vAlign w:val="center"/>
          </w:tcPr>
          <w:p>
            <w:r>
              <w:rPr>
                <w:rFonts w:ascii="Noto Sans" w:hAnsi="Noto Sans" w:eastAsia="Noto Sans" w:cs="Noto Sans"/>
                <w:sz w:val="17"/>
              </w:rPr>
            </w:r>
            <w:r>
              <w:rPr>
                <w:rFonts w:ascii="Noto Sans" w:hAnsi="Noto Sans" w:eastAsia="Noto Sans" w:cs="Noto Sans"/>
                <w:b w:val="0"/>
                <w:sz w:val="17"/>
              </w:rPr>
              <w:t>Semantic Model / Registry</w:t>
            </w:r>
          </w:p>
        </w:tc>
        <w:tc>
          <w:tcPr>
            <w:tcW w:type="dxa" w:w="3168"/>
            <w:vAlign w:val="center"/>
          </w:tcPr>
          <w:p>
            <w:r>
              <w:rPr>
                <w:rFonts w:ascii="Noto Sans" w:hAnsi="Noto Sans" w:eastAsia="Noto Sans" w:cs="Noto Sans"/>
                <w:sz w:val="17"/>
              </w:rPr>
            </w:r>
            <w:r>
              <w:rPr>
                <w:rFonts w:ascii="Noto Sans" w:hAnsi="Noto Sans" w:eastAsia="Noto Sans" w:cs="Noto Sans"/>
                <w:b w:val="0"/>
                <w:sz w:val="17"/>
              </w:rPr>
              <w:t>Onboarding + Runtime + downstream</w:t>
            </w:r>
          </w:p>
        </w:tc>
        <w:tc>
          <w:tcPr>
            <w:tcW w:type="dxa" w:w="2016"/>
            <w:vAlign w:val="center"/>
          </w:tcPr>
          <w:p>
            <w:r>
              <w:rPr>
                <w:rFonts w:ascii="Noto Sans" w:hAnsi="Noto Sans" w:eastAsia="Noto Sans" w:cs="Noto Sans"/>
                <w:sz w:val="17"/>
              </w:rPr>
            </w:r>
            <w:r>
              <w:rPr>
                <w:rFonts w:ascii="Noto Sans" w:hAnsi="Noto Sans" w:eastAsia="Noto Sans" w:cs="Noto Sans"/>
                <w:b w:val="0"/>
                <w:sz w:val="17"/>
              </w:rPr>
              <w:t>NORMATIVE, pinned/versioned</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HandoffPayload v1</w:t>
            </w:r>
          </w:p>
        </w:tc>
        <w:tc>
          <w:tcPr>
            <w:tcW w:type="dxa" w:w="2880"/>
            <w:vAlign w:val="center"/>
          </w:tcPr>
          <w:p>
            <w:r>
              <w:rPr>
                <w:rFonts w:ascii="Noto Sans" w:hAnsi="Noto Sans" w:eastAsia="Noto Sans" w:cs="Noto Sans"/>
                <w:sz w:val="17"/>
              </w:rPr>
            </w:r>
            <w:r>
              <w:rPr>
                <w:rFonts w:ascii="Noto Sans" w:hAnsi="Noto Sans" w:eastAsia="Noto Sans" w:cs="Noto Sans"/>
                <w:b w:val="0"/>
                <w:sz w:val="17"/>
              </w:rPr>
              <w:t>Ingestion Runtime</w:t>
            </w:r>
          </w:p>
        </w:tc>
        <w:tc>
          <w:tcPr>
            <w:tcW w:type="dxa" w:w="3168"/>
            <w:vAlign w:val="center"/>
          </w:tcPr>
          <w:p>
            <w:r>
              <w:rPr>
                <w:rFonts w:ascii="Noto Sans" w:hAnsi="Noto Sans" w:eastAsia="Noto Sans" w:cs="Noto Sans"/>
                <w:sz w:val="17"/>
              </w:rPr>
            </w:r>
            <w:r>
              <w:rPr>
                <w:rFonts w:ascii="Noto Sans" w:hAnsi="Noto Sans" w:eastAsia="Noto Sans" w:cs="Noto Sans"/>
                <w:b w:val="0"/>
                <w:sz w:val="17"/>
              </w:rPr>
              <w:t>Data Lake / UDP boundary</w:t>
            </w:r>
          </w:p>
        </w:tc>
        <w:tc>
          <w:tcPr>
            <w:tcW w:type="dxa" w:w="2016"/>
            <w:vAlign w:val="center"/>
          </w:tcPr>
          <w:p>
            <w:r>
              <w:rPr>
                <w:rFonts w:ascii="Noto Sans" w:hAnsi="Noto Sans" w:eastAsia="Noto Sans" w:cs="Noto Sans"/>
                <w:sz w:val="17"/>
              </w:rPr>
            </w:r>
            <w:r>
              <w:rPr>
                <w:rFonts w:ascii="Noto Sans" w:hAnsi="Noto Sans" w:eastAsia="Noto Sans" w:cs="Noto Sans"/>
                <w:b w:val="0"/>
                <w:sz w:val="17"/>
              </w:rPr>
              <w:t>NORMATIVE lato Runtime</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Durable ACK</w:t>
            </w:r>
          </w:p>
        </w:tc>
        <w:tc>
          <w:tcPr>
            <w:tcW w:type="dxa" w:w="2880"/>
            <w:vAlign w:val="center"/>
          </w:tcPr>
          <w:p>
            <w:r>
              <w:rPr>
                <w:rFonts w:ascii="Noto Sans" w:hAnsi="Noto Sans" w:eastAsia="Noto Sans" w:cs="Noto Sans"/>
                <w:sz w:val="17"/>
              </w:rPr>
            </w:r>
            <w:r>
              <w:rPr>
                <w:rFonts w:ascii="Noto Sans" w:hAnsi="Noto Sans" w:eastAsia="Noto Sans" w:cs="Noto Sans"/>
                <w:b w:val="0"/>
                <w:sz w:val="17"/>
              </w:rPr>
              <w:t>Downstream</w:t>
            </w:r>
          </w:p>
        </w:tc>
        <w:tc>
          <w:tcPr>
            <w:tcW w:type="dxa" w:w="3168"/>
            <w:vAlign w:val="center"/>
          </w:tcPr>
          <w:p>
            <w:r>
              <w:rPr>
                <w:rFonts w:ascii="Noto Sans" w:hAnsi="Noto Sans" w:eastAsia="Noto Sans" w:cs="Noto Sans"/>
                <w:sz w:val="17"/>
              </w:rPr>
            </w:r>
            <w:r>
              <w:rPr>
                <w:rFonts w:ascii="Noto Sans" w:hAnsi="Noto Sans" w:eastAsia="Noto Sans" w:cs="Noto Sans"/>
                <w:b w:val="0"/>
                <w:sz w:val="17"/>
              </w:rPr>
              <w:t>Ingestion Runtime</w:t>
            </w:r>
          </w:p>
        </w:tc>
        <w:tc>
          <w:tcPr>
            <w:tcW w:type="dxa" w:w="2016"/>
            <w:vAlign w:val="center"/>
          </w:tcPr>
          <w:p>
            <w:r>
              <w:rPr>
                <w:rFonts w:ascii="Noto Sans" w:hAnsi="Noto Sans" w:eastAsia="Noto Sans" w:cs="Noto Sans"/>
                <w:sz w:val="17"/>
              </w:rPr>
            </w:r>
            <w:r>
              <w:rPr>
                <w:rFonts w:ascii="Noto Sans" w:hAnsi="Noto Sans" w:eastAsia="Noto Sans" w:cs="Noto Sans"/>
                <w:b w:val="0"/>
                <w:sz w:val="17"/>
              </w:rPr>
              <w:t>NORMATIVE semantics</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Runtime API / OpenAPI v1</w:t>
            </w:r>
          </w:p>
        </w:tc>
        <w:tc>
          <w:tcPr>
            <w:tcW w:type="dxa" w:w="2880"/>
            <w:vAlign w:val="center"/>
          </w:tcPr>
          <w:p>
            <w:r>
              <w:rPr>
                <w:rFonts w:ascii="Noto Sans" w:hAnsi="Noto Sans" w:eastAsia="Noto Sans" w:cs="Noto Sans"/>
                <w:sz w:val="17"/>
              </w:rPr>
            </w:r>
            <w:r>
              <w:rPr>
                <w:rFonts w:ascii="Noto Sans" w:hAnsi="Noto Sans" w:eastAsia="Noto Sans" w:cs="Noto Sans"/>
                <w:b w:val="0"/>
                <w:sz w:val="17"/>
              </w:rPr>
              <w:t>Ingestion Runtime</w:t>
            </w:r>
          </w:p>
        </w:tc>
        <w:tc>
          <w:tcPr>
            <w:tcW w:type="dxa" w:w="3168"/>
            <w:vAlign w:val="center"/>
          </w:tcPr>
          <w:p>
            <w:r>
              <w:rPr>
                <w:rFonts w:ascii="Noto Sans" w:hAnsi="Noto Sans" w:eastAsia="Noto Sans" w:cs="Noto Sans"/>
                <w:sz w:val="17"/>
              </w:rPr>
            </w:r>
            <w:r>
              <w:rPr>
                <w:rFonts w:ascii="Noto Sans" w:hAnsi="Noto Sans" w:eastAsia="Noto Sans" w:cs="Noto Sans"/>
                <w:b w:val="0"/>
                <w:sz w:val="17"/>
              </w:rPr>
              <w:t>Operator/service clients via Gateway</w:t>
            </w:r>
          </w:p>
        </w:tc>
        <w:tc>
          <w:tcPr>
            <w:tcW w:type="dxa" w:w="2016"/>
            <w:vAlign w:val="center"/>
          </w:tcPr>
          <w:p>
            <w:r>
              <w:rPr>
                <w:rFonts w:ascii="Noto Sans" w:hAnsi="Noto Sans" w:eastAsia="Noto Sans" w:cs="Noto Sans"/>
                <w:sz w:val="17"/>
              </w:rPr>
            </w:r>
            <w:r>
              <w:rPr>
                <w:rFonts w:ascii="Noto Sans" w:hAnsi="Noto Sans" w:eastAsia="Noto Sans" w:cs="Noto Sans"/>
                <w:b w:val="0"/>
                <w:sz w:val="17"/>
              </w:rPr>
              <w:t>NORMATIVE</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Connector/Adapter/Processing SPI</w:t>
            </w:r>
          </w:p>
        </w:tc>
        <w:tc>
          <w:tcPr>
            <w:tcW w:type="dxa" w:w="2880"/>
            <w:vAlign w:val="center"/>
          </w:tcPr>
          <w:p>
            <w:r>
              <w:rPr>
                <w:rFonts w:ascii="Noto Sans" w:hAnsi="Noto Sans" w:eastAsia="Noto Sans" w:cs="Noto Sans"/>
                <w:sz w:val="17"/>
              </w:rPr>
            </w:r>
            <w:r>
              <w:rPr>
                <w:rFonts w:ascii="Noto Sans" w:hAnsi="Noto Sans" w:eastAsia="Noto Sans" w:cs="Noto Sans"/>
                <w:b w:val="0"/>
                <w:sz w:val="17"/>
              </w:rPr>
              <w:t>Runtime codebase</w:t>
            </w:r>
          </w:p>
        </w:tc>
        <w:tc>
          <w:tcPr>
            <w:tcW w:type="dxa" w:w="3168"/>
            <w:vAlign w:val="center"/>
          </w:tcPr>
          <w:p>
            <w:r>
              <w:rPr>
                <w:rFonts w:ascii="Noto Sans" w:hAnsi="Noto Sans" w:eastAsia="Noto Sans" w:cs="Noto Sans"/>
                <w:sz w:val="17"/>
              </w:rPr>
            </w:r>
            <w:r>
              <w:rPr>
                <w:rFonts w:ascii="Noto Sans" w:hAnsi="Noto Sans" w:eastAsia="Noto Sans" w:cs="Noto Sans"/>
                <w:b w:val="0"/>
                <w:sz w:val="17"/>
              </w:rPr>
              <w:t>Plugin implementations</w:t>
            </w:r>
          </w:p>
        </w:tc>
        <w:tc>
          <w:tcPr>
            <w:tcW w:type="dxa" w:w="2016"/>
            <w:vAlign w:val="center"/>
          </w:tcPr>
          <w:p>
            <w:r>
              <w:rPr>
                <w:rFonts w:ascii="Noto Sans" w:hAnsi="Noto Sans" w:eastAsia="Noto Sans" w:cs="Noto Sans"/>
                <w:sz w:val="17"/>
              </w:rPr>
            </w:r>
            <w:r>
              <w:rPr>
                <w:rFonts w:ascii="Noto Sans" w:hAnsi="Noto Sans" w:eastAsia="Noto Sans" w:cs="Noto Sans"/>
                <w:b w:val="0"/>
                <w:sz w:val="17"/>
              </w:rPr>
              <w:t>NORMATIVE major compatibility</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Contract Manifest</w:t>
            </w:r>
          </w:p>
        </w:tc>
        <w:tc>
          <w:tcPr>
            <w:tcW w:type="dxa" w:w="2880"/>
            <w:vAlign w:val="center"/>
          </w:tcPr>
          <w:p>
            <w:r>
              <w:rPr>
                <w:rFonts w:ascii="Noto Sans" w:hAnsi="Noto Sans" w:eastAsia="Noto Sans" w:cs="Noto Sans"/>
                <w:sz w:val="17"/>
              </w:rPr>
            </w:r>
            <w:r>
              <w:rPr>
                <w:rFonts w:ascii="Noto Sans" w:hAnsi="Noto Sans" w:eastAsia="Noto Sans" w:cs="Noto Sans"/>
                <w:b w:val="0"/>
                <w:sz w:val="17"/>
              </w:rPr>
              <w:t>Release pipeline</w:t>
            </w:r>
          </w:p>
        </w:tc>
        <w:tc>
          <w:tcPr>
            <w:tcW w:type="dxa" w:w="3168"/>
            <w:vAlign w:val="center"/>
          </w:tcPr>
          <w:p>
            <w:r>
              <w:rPr>
                <w:rFonts w:ascii="Noto Sans" w:hAnsi="Noto Sans" w:eastAsia="Noto Sans" w:cs="Noto Sans"/>
                <w:sz w:val="17"/>
              </w:rPr>
            </w:r>
            <w:r>
              <w:rPr>
                <w:rFonts w:ascii="Noto Sans" w:hAnsi="Noto Sans" w:eastAsia="Noto Sans" w:cs="Noto Sans"/>
                <w:b w:val="0"/>
                <w:sz w:val="17"/>
              </w:rPr>
              <w:t>Runtime startup/deployment gate</w:t>
            </w:r>
          </w:p>
        </w:tc>
        <w:tc>
          <w:tcPr>
            <w:tcW w:type="dxa" w:w="2016"/>
            <w:vAlign w:val="center"/>
          </w:tcPr>
          <w:p>
            <w:r>
              <w:rPr>
                <w:rFonts w:ascii="Noto Sans" w:hAnsi="Noto Sans" w:eastAsia="Noto Sans" w:cs="Noto Sans"/>
                <w:sz w:val="17"/>
              </w:rPr>
            </w:r>
            <w:r>
              <w:rPr>
                <w:rFonts w:ascii="Noto Sans" w:hAnsi="Noto Sans" w:eastAsia="Noto Sans" w:cs="Noto Sans"/>
                <w:b w:val="0"/>
                <w:sz w:val="17"/>
              </w:rPr>
              <w:t>NORMATIVE</w:t>
            </w:r>
          </w:p>
        </w:tc>
      </w:tr>
    </w:tbl>
    <w:p>
      <w:pPr>
        <w:pStyle w:val="Heading1"/>
      </w:pPr>
      <w:r>
        <w:rPr>
          <w:rFonts w:ascii="Noto Sans" w:hAnsi="Noto Sans" w:eastAsia="Noto Sans" w:cs="Noto Sans"/>
        </w:rPr>
        <w:t>134. Historical contracts &amp; replay policy — freeze definitivo</w:t>
      </w:r>
    </w:p>
    <w:p>
      <w:pPr/>
      <w:r>
        <w:rPr>
          <w:rFonts w:ascii="Noto Sans" w:hAnsi="Noto Sans" w:eastAsia="Noto Sans" w:cs="Noto Sans"/>
        </w:rPr>
        <w:t>La leggibilità storica è parte della conformità. Una configurazione SUPERSEDED non è una configurazione eliminabile se è ancora referenziata da dati, run, audit o replay soggetti a retention.</w:t>
      </w:r>
    </w:p>
    <w:tbl>
      <w:tblPr>
        <w:tblStyle w:val="TableGrid"/>
        <w:tblW w:type="auto" w:w="0"/>
        <w:jc w:val="center"/>
        <w:tblLook w:firstColumn="1" w:firstRow="1" w:lastColumn="0" w:lastRow="0" w:noHBand="0" w:noVBand="1" w:val="04A0"/>
      </w:tblPr>
      <w:tblGrid>
        <w:gridCol w:w="3024"/>
        <w:gridCol w:w="3024"/>
        <w:gridCol w:w="3024"/>
      </w:tblGrid>
      <w:tr>
        <w:tc>
          <w:tcPr>
            <w:tcW w:type="dxa" w:w="288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Operazione</w:t>
            </w:r>
          </w:p>
        </w:tc>
        <w:tc>
          <w:tcPr>
            <w:tcW w:type="dxa" w:w="4608"/>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Contratti usati</w:t>
            </w:r>
          </w:p>
        </w:tc>
        <w:tc>
          <w:tcPr>
            <w:tcW w:type="dxa" w:w="345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Output / lineage</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REPRODUCE</w:t>
            </w:r>
          </w:p>
        </w:tc>
        <w:tc>
          <w:tcPr>
            <w:tcW w:type="dxa" w:w="4608"/>
            <w:vAlign w:val="center"/>
          </w:tcPr>
          <w:p>
            <w:r>
              <w:rPr>
                <w:rFonts w:ascii="Noto Sans" w:hAnsi="Noto Sans" w:eastAsia="Noto Sans" w:cs="Noto Sans"/>
                <w:sz w:val="17"/>
              </w:rPr>
            </w:r>
            <w:r>
              <w:rPr>
                <w:rFonts w:ascii="Noto Sans" w:hAnsi="Noto Sans" w:eastAsia="Noto Sans" w:cs="Noto Sans"/>
                <w:b w:val="0"/>
                <w:sz w:val="17"/>
              </w:rPr>
              <w:t>Bundle, schema, mapping, semantic refs e adapter profile originali</w:t>
            </w:r>
          </w:p>
        </w:tc>
        <w:tc>
          <w:tcPr>
            <w:tcW w:type="dxa" w:w="3456"/>
            <w:vAlign w:val="center"/>
          </w:tcPr>
          <w:p>
            <w:r>
              <w:rPr>
                <w:rFonts w:ascii="Noto Sans" w:hAnsi="Noto Sans" w:eastAsia="Noto Sans" w:cs="Noto Sans"/>
                <w:sz w:val="17"/>
              </w:rPr>
            </w:r>
            <w:r>
              <w:rPr>
                <w:rFonts w:ascii="Noto Sans" w:hAnsi="Noto Sans" w:eastAsia="Noto Sans" w:cs="Noto Sans"/>
                <w:b w:val="0"/>
                <w:sz w:val="17"/>
              </w:rPr>
              <w:t>Nuova execution evidence che riproduce la baseline storica.</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REPROCESS_CURRENT</w:t>
            </w:r>
          </w:p>
        </w:tc>
        <w:tc>
          <w:tcPr>
            <w:tcW w:type="dxa" w:w="4608"/>
            <w:vAlign w:val="center"/>
          </w:tcPr>
          <w:p>
            <w:r>
              <w:rPr>
                <w:rFonts w:ascii="Noto Sans" w:hAnsi="Noto Sans" w:eastAsia="Noto Sans" w:cs="Noto Sans"/>
                <w:sz w:val="17"/>
              </w:rPr>
            </w:r>
            <w:r>
              <w:rPr>
                <w:rFonts w:ascii="Noto Sans" w:hAnsi="Noto Sans" w:eastAsia="Noto Sans" w:cs="Noto Sans"/>
                <w:b w:val="0"/>
                <w:sz w:val="17"/>
              </w:rPr>
              <w:t>Raw storico + baseline ACTIVE corrente</w:t>
            </w:r>
          </w:p>
        </w:tc>
        <w:tc>
          <w:tcPr>
            <w:tcW w:type="dxa" w:w="3456"/>
            <w:vAlign w:val="center"/>
          </w:tcPr>
          <w:p>
            <w:r>
              <w:rPr>
                <w:rFonts w:ascii="Noto Sans" w:hAnsi="Noto Sans" w:eastAsia="Noto Sans" w:cs="Noto Sans"/>
                <w:sz w:val="17"/>
              </w:rPr>
            </w:r>
            <w:r>
              <w:rPr>
                <w:rFonts w:ascii="Noto Sans" w:hAnsi="Noto Sans" w:eastAsia="Noto Sans" w:cs="Noto Sans"/>
                <w:b w:val="0"/>
                <w:sz w:val="17"/>
              </w:rPr>
              <w:t>Nuovo output e nuova lineage; storico precedente preservato.</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REPROCESS_TARGET</w:t>
            </w:r>
          </w:p>
        </w:tc>
        <w:tc>
          <w:tcPr>
            <w:tcW w:type="dxa" w:w="4608"/>
            <w:vAlign w:val="center"/>
          </w:tcPr>
          <w:p>
            <w:r>
              <w:rPr>
                <w:rFonts w:ascii="Noto Sans" w:hAnsi="Noto Sans" w:eastAsia="Noto Sans" w:cs="Noto Sans"/>
                <w:sz w:val="17"/>
              </w:rPr>
            </w:r>
            <w:r>
              <w:rPr>
                <w:rFonts w:ascii="Noto Sans" w:hAnsi="Noto Sans" w:eastAsia="Noto Sans" w:cs="Noto Sans"/>
                <w:b w:val="0"/>
                <w:sz w:val="17"/>
              </w:rPr>
              <w:t>Raw storico + baseline target esplicita/versionata</w:t>
            </w:r>
          </w:p>
        </w:tc>
        <w:tc>
          <w:tcPr>
            <w:tcW w:type="dxa" w:w="3456"/>
            <w:vAlign w:val="center"/>
          </w:tcPr>
          <w:p>
            <w:r>
              <w:rPr>
                <w:rFonts w:ascii="Noto Sans" w:hAnsi="Noto Sans" w:eastAsia="Noto Sans" w:cs="Noto Sans"/>
                <w:sz w:val="17"/>
              </w:rPr>
            </w:r>
            <w:r>
              <w:rPr>
                <w:rFonts w:ascii="Noto Sans" w:hAnsi="Noto Sans" w:eastAsia="Noto Sans" w:cs="Noto Sans"/>
                <w:b w:val="0"/>
                <w:sz w:val="17"/>
              </w:rPr>
              <w:t>Nuova lineage riferita alla baseline selezionata.</w:t>
            </w:r>
          </w:p>
        </w:tc>
      </w:tr>
      <w:tr>
        <w:tc>
          <w:tcPr>
            <w:tcW w:type="dxa" w:w="2880"/>
            <w:vAlign w:val="center"/>
          </w:tcPr>
          <w:p>
            <w:r>
              <w:rPr>
                <w:rFonts w:ascii="Noto Sans" w:hAnsi="Noto Sans" w:eastAsia="Noto Sans" w:cs="Noto Sans"/>
                <w:sz w:val="17"/>
              </w:rPr>
            </w:r>
            <w:r>
              <w:rPr>
                <w:rFonts w:ascii="Noto Sans" w:hAnsi="Noto Sans" w:eastAsia="Noto Sans" w:cs="Noto Sans"/>
                <w:b w:val="0"/>
                <w:sz w:val="17"/>
              </w:rPr>
              <w:t>DELETE contract</w:t>
            </w:r>
          </w:p>
        </w:tc>
        <w:tc>
          <w:tcPr>
            <w:tcW w:type="dxa" w:w="4608"/>
            <w:vAlign w:val="center"/>
          </w:tcPr>
          <w:p>
            <w:r>
              <w:rPr>
                <w:rFonts w:ascii="Noto Sans" w:hAnsi="Noto Sans" w:eastAsia="Noto Sans" w:cs="Noto Sans"/>
                <w:sz w:val="17"/>
              </w:rPr>
            </w:r>
            <w:r>
              <w:rPr>
                <w:rFonts w:ascii="Noto Sans" w:hAnsi="Noto Sans" w:eastAsia="Noto Sans" w:cs="Noto Sans"/>
                <w:b w:val="0"/>
                <w:sz w:val="17"/>
              </w:rPr>
              <w:t>Consentito solo dopo dependency scan</w:t>
            </w:r>
          </w:p>
        </w:tc>
        <w:tc>
          <w:tcPr>
            <w:tcW w:type="dxa" w:w="3456"/>
            <w:vAlign w:val="center"/>
          </w:tcPr>
          <w:p>
            <w:r>
              <w:rPr>
                <w:rFonts w:ascii="Noto Sans" w:hAnsi="Noto Sans" w:eastAsia="Noto Sans" w:cs="Noto Sans"/>
                <w:sz w:val="17"/>
              </w:rPr>
            </w:r>
            <w:r>
              <w:rPr>
                <w:rFonts w:ascii="Noto Sans" w:hAnsi="Noto Sans" w:eastAsia="Noto Sans" w:cs="Noto Sans"/>
                <w:b w:val="0"/>
                <w:sz w:val="17"/>
              </w:rPr>
              <w:t>Negato se esistono dipendenze soggette a retention/audit/replay.</w:t>
            </w:r>
          </w:p>
        </w:tc>
      </w:tr>
    </w:tbl>
    <w:p>
      <w:pPr/>
      <w:r>
        <w:rPr>
          <w:rFonts w:ascii="Noto Sans" w:hAnsi="Noto Sans" w:eastAsia="Noto Sans" w:cs="Noto Sans"/>
        </w:rPr>
        <w:t>Regola normativa: nessun dato storico deve richiedere la “ricostruzione a memoria” del significato di un contratto non più disponibile. Gli identificatori di versione devono restare risolvibili per l’intero periodo di retention applicabile.</w:t>
      </w:r>
    </w:p>
    <w:p>
      <w:pPr>
        <w:pStyle w:val="Heading1"/>
      </w:pPr>
      <w:r>
        <w:rPr>
          <w:rFonts w:ascii="Noto Sans" w:hAnsi="Noto Sans" w:eastAsia="Noto Sans" w:cs="Noto Sans"/>
        </w:rPr>
        <w:t>135. Security &amp; M2M acceptance profile</w:t>
      </w:r>
    </w:p>
    <w:p>
      <w:pPr/>
      <w:r>
        <w:rPr>
          <w:rFonts w:ascii="Noto Sans" w:hAnsi="Noto Sans" w:eastAsia="Noto Sans" w:cs="Noto Sans"/>
        </w:rPr>
        <w:t>La v1.0 resta indipendente dalla scelta finale tra i tre scenari M2M della Authorization Specification. Cambia l’Identity Authority, non il contratto di autorizzazione applicativa del Runtime.</w:t>
      </w:r>
    </w:p>
    <w:tbl>
      <w:tblPr>
        <w:tblStyle w:val="TableGrid"/>
        <w:tblW w:type="auto" w:w="0"/>
        <w:jc w:val="center"/>
        <w:tblLook w:firstColumn="1" w:firstRow="1" w:lastColumn="0" w:lastRow="0" w:noHBand="0" w:noVBand="1" w:val="04A0"/>
      </w:tblPr>
      <w:tblGrid>
        <w:gridCol w:w="4536"/>
        <w:gridCol w:w="4536"/>
      </w:tblGrid>
      <w:tr>
        <w:tc>
          <w:tcPr>
            <w:tcW w:type="dxa" w:w="3168"/>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Controllo</w:t>
            </w:r>
          </w:p>
        </w:tc>
        <w:tc>
          <w:tcPr>
            <w:tcW w:type="dxa" w:w="777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Acceptance v1.0</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Authentication</w:t>
            </w:r>
          </w:p>
        </w:tc>
        <w:tc>
          <w:tcPr>
            <w:tcW w:type="dxa" w:w="7776"/>
            <w:vAlign w:val="center"/>
          </w:tcPr>
          <w:p>
            <w:r>
              <w:rPr>
                <w:rFonts w:ascii="Noto Sans" w:hAnsi="Noto Sans" w:eastAsia="Noto Sans" w:cs="Noto Sans"/>
                <w:sz w:val="17"/>
              </w:rPr>
            </w:r>
            <w:r>
              <w:rPr>
                <w:rFonts w:ascii="Noto Sans" w:hAnsi="Noto Sans" w:eastAsia="Noto Sans" w:cs="Noto Sans"/>
                <w:b w:val="0"/>
                <w:sz w:val="17"/>
              </w:rPr>
              <w:t>Ogni chiamata M2M presenta una service/workload identity verificabile; nessun accesso per mera appartenenza al cluster.</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Authorization</w:t>
            </w:r>
          </w:p>
        </w:tc>
        <w:tc>
          <w:tcPr>
            <w:tcW w:type="dxa" w:w="7776"/>
            <w:vAlign w:val="center"/>
          </w:tcPr>
          <w:p>
            <w:r>
              <w:rPr>
                <w:rFonts w:ascii="Noto Sans" w:hAnsi="Noto Sans" w:eastAsia="Noto Sans" w:cs="Noto Sans"/>
                <w:sz w:val="17"/>
              </w:rPr>
            </w:r>
            <w:r>
              <w:rPr>
                <w:rFonts w:ascii="Noto Sans" w:hAnsi="Noto Sans" w:eastAsia="Noto Sans" w:cs="Noto Sans"/>
                <w:b w:val="0"/>
                <w:sz w:val="17"/>
              </w:rPr>
              <w:t>Capability OUF applicata localmente al servizio oltre ai controlli coarse del Gateway.</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Secrets</w:t>
            </w:r>
          </w:p>
        </w:tc>
        <w:tc>
          <w:tcPr>
            <w:tcW w:type="dxa" w:w="7776"/>
            <w:vAlign w:val="center"/>
          </w:tcPr>
          <w:p>
            <w:r>
              <w:rPr>
                <w:rFonts w:ascii="Noto Sans" w:hAnsi="Noto Sans" w:eastAsia="Noto Sans" w:cs="Noto Sans"/>
                <w:sz w:val="17"/>
              </w:rPr>
            </w:r>
            <w:r>
              <w:rPr>
                <w:rFonts w:ascii="Noto Sans" w:hAnsi="Noto Sans" w:eastAsia="Noto Sans" w:cs="Noto Sans"/>
                <w:b w:val="0"/>
                <w:sz w:val="17"/>
              </w:rPr>
              <w:t>Solo reference a secret manager; redaction in log, error e API.</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Egress</w:t>
            </w:r>
          </w:p>
        </w:tc>
        <w:tc>
          <w:tcPr>
            <w:tcW w:type="dxa" w:w="7776"/>
            <w:vAlign w:val="center"/>
          </w:tcPr>
          <w:p>
            <w:r>
              <w:rPr>
                <w:rFonts w:ascii="Noto Sans" w:hAnsi="Noto Sans" w:eastAsia="Noto Sans" w:cs="Noto Sans"/>
                <w:sz w:val="17"/>
              </w:rPr>
            </w:r>
            <w:r>
              <w:rPr>
                <w:rFonts w:ascii="Noto Sans" w:hAnsi="Noto Sans" w:eastAsia="Noto Sans" w:cs="Noto Sans"/>
                <w:b w:val="0"/>
                <w:sz w:val="17"/>
              </w:rPr>
              <w:t>Sorgenti esterne raggiungibili solo tramite Gateway e route/binding approvati.</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Payload safety</w:t>
            </w:r>
          </w:p>
        </w:tc>
        <w:tc>
          <w:tcPr>
            <w:tcW w:type="dxa" w:w="7776"/>
            <w:vAlign w:val="center"/>
          </w:tcPr>
          <w:p>
            <w:r>
              <w:rPr>
                <w:rFonts w:ascii="Noto Sans" w:hAnsi="Noto Sans" w:eastAsia="Noto Sans" w:cs="Noto Sans"/>
                <w:sz w:val="17"/>
              </w:rPr>
            </w:r>
            <w:r>
              <w:rPr>
                <w:rFonts w:ascii="Noto Sans" w:hAnsi="Noto Sans" w:eastAsia="Noto Sans" w:cs="Noto Sans"/>
                <w:b w:val="0"/>
                <w:sz w:val="17"/>
              </w:rPr>
              <w:t>Limiti dimensione/profondità, parser sicuri, XML hardening, validation formato.</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Supply chain</w:t>
            </w:r>
          </w:p>
        </w:tc>
        <w:tc>
          <w:tcPr>
            <w:tcW w:type="dxa" w:w="7776"/>
            <w:vAlign w:val="center"/>
          </w:tcPr>
          <w:p>
            <w:r>
              <w:rPr>
                <w:rFonts w:ascii="Noto Sans" w:hAnsi="Noto Sans" w:eastAsia="Noto Sans" w:cs="Noto Sans"/>
                <w:sz w:val="17"/>
              </w:rPr>
            </w:r>
            <w:r>
              <w:rPr>
                <w:rFonts w:ascii="Noto Sans" w:hAnsi="Noto Sans" w:eastAsia="Noto Sans" w:cs="Noto Sans"/>
                <w:b w:val="0"/>
                <w:sz w:val="17"/>
              </w:rPr>
              <w:t>SBOM, dependency scan, image scan, version pinning e provenance build disponibili nel release evidence package.</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Audit</w:t>
            </w:r>
          </w:p>
        </w:tc>
        <w:tc>
          <w:tcPr>
            <w:tcW w:type="dxa" w:w="7776"/>
            <w:vAlign w:val="center"/>
          </w:tcPr>
          <w:p>
            <w:r>
              <w:rPr>
                <w:rFonts w:ascii="Noto Sans" w:hAnsi="Noto Sans" w:eastAsia="Noto Sans" w:cs="Noto Sans"/>
                <w:sz w:val="17"/>
              </w:rPr>
            </w:r>
            <w:r>
              <w:rPr>
                <w:rFonts w:ascii="Noto Sans" w:hAnsi="Noto Sans" w:eastAsia="Noto Sans" w:cs="Noto Sans"/>
                <w:b w:val="0"/>
                <w:sz w:val="17"/>
              </w:rPr>
              <w:t>Actor/service principal, correlationId, command, resource, outcome e timestamp persistibili/ricercabili.</w:t>
            </w:r>
          </w:p>
        </w:tc>
      </w:tr>
    </w:tbl>
    <w:p>
      <w:pPr>
        <w:pStyle w:val="Heading1"/>
      </w:pPr>
      <w:r>
        <w:rPr>
          <w:rFonts w:ascii="Noto Sans" w:hAnsi="Noto Sans" w:eastAsia="Noto Sans" w:cs="Noto Sans"/>
        </w:rPr>
        <w:t>136. Operational acceptance profile</w:t>
      </w:r>
    </w:p>
    <w:tbl>
      <w:tblPr>
        <w:tblStyle w:val="TableGrid"/>
        <w:tblW w:type="auto" w:w="0"/>
        <w:jc w:val="center"/>
        <w:tblLook w:firstColumn="1" w:firstRow="1" w:lastColumn="0" w:lastRow="0" w:noHBand="0" w:noVBand="1" w:val="04A0"/>
      </w:tblPr>
      <w:tblGrid>
        <w:gridCol w:w="4536"/>
        <w:gridCol w:w="4536"/>
      </w:tblGrid>
      <w:tr>
        <w:tc>
          <w:tcPr>
            <w:tcW w:type="dxa" w:w="3168"/>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Area</w:t>
            </w:r>
          </w:p>
        </w:tc>
        <w:tc>
          <w:tcPr>
            <w:tcW w:type="dxa" w:w="777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Condizione di acceptance</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Bootstrap</w:t>
            </w:r>
          </w:p>
        </w:tc>
        <w:tc>
          <w:tcPr>
            <w:tcW w:type="dxa" w:w="7776"/>
            <w:vAlign w:val="center"/>
          </w:tcPr>
          <w:p>
            <w:r>
              <w:rPr>
                <w:rFonts w:ascii="Noto Sans" w:hAnsi="Noto Sans" w:eastAsia="Noto Sans" w:cs="Noto Sans"/>
                <w:sz w:val="17"/>
              </w:rPr>
            </w:r>
            <w:r>
              <w:rPr>
                <w:rFonts w:ascii="Noto Sans" w:hAnsi="Noto Sans" w:eastAsia="Noto Sans" w:cs="Noto Sans"/>
                <w:b w:val="0"/>
                <w:sz w:val="17"/>
              </w:rPr>
              <w:t>Snapshot completo restartable + catch-up da punto di coerenza + passaggio al delta senza gap noto.</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Delta</w:t>
            </w:r>
          </w:p>
        </w:tc>
        <w:tc>
          <w:tcPr>
            <w:tcW w:type="dxa" w:w="7776"/>
            <w:vAlign w:val="center"/>
          </w:tcPr>
          <w:p>
            <w:r>
              <w:rPr>
                <w:rFonts w:ascii="Noto Sans" w:hAnsi="Noto Sans" w:eastAsia="Noto Sans" w:cs="Noto Sans"/>
                <w:sz w:val="17"/>
              </w:rPr>
            </w:r>
            <w:r>
              <w:rPr>
                <w:rFonts w:ascii="Noto Sans" w:hAnsi="Noto Sans" w:eastAsia="Noto Sans" w:cs="Noto Sans"/>
                <w:b w:val="0"/>
                <w:sz w:val="17"/>
              </w:rPr>
              <w:t>Watermark/change token persistito solo dopo durable processing/handoff.</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Crash recovery</w:t>
            </w:r>
          </w:p>
        </w:tc>
        <w:tc>
          <w:tcPr>
            <w:tcW w:type="dxa" w:w="7776"/>
            <w:vAlign w:val="center"/>
          </w:tcPr>
          <w:p>
            <w:r>
              <w:rPr>
                <w:rFonts w:ascii="Noto Sans" w:hAnsi="Noto Sans" w:eastAsia="Noto Sans" w:cs="Noto Sans"/>
                <w:sz w:val="17"/>
              </w:rPr>
            </w:r>
            <w:r>
              <w:rPr>
                <w:rFonts w:ascii="Noto Sans" w:hAnsi="Noto Sans" w:eastAsia="Noto Sans" w:cs="Noto Sans"/>
                <w:b w:val="0"/>
                <w:sz w:val="17"/>
              </w:rPr>
              <w:t>Restart da checkpoint/lease senza perdita o doppia applicazione logica.</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Backpressure</w:t>
            </w:r>
          </w:p>
        </w:tc>
        <w:tc>
          <w:tcPr>
            <w:tcW w:type="dxa" w:w="7776"/>
            <w:vAlign w:val="center"/>
          </w:tcPr>
          <w:p>
            <w:r>
              <w:rPr>
                <w:rFonts w:ascii="Noto Sans" w:hAnsi="Noto Sans" w:eastAsia="Noto Sans" w:cs="Noto Sans"/>
                <w:sz w:val="17"/>
              </w:rPr>
            </w:r>
            <w:r>
              <w:rPr>
                <w:rFonts w:ascii="Noto Sans" w:hAnsi="Noto Sans" w:eastAsia="Noto Sans" w:cs="Noto Sans"/>
                <w:b w:val="0"/>
                <w:sz w:val="17"/>
              </w:rPr>
              <w:t>Downstream lento non causa crescita non limitata della memoria; fetch viene rallentato/pausato.</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Failure isolation</w:t>
            </w:r>
          </w:p>
        </w:tc>
        <w:tc>
          <w:tcPr>
            <w:tcW w:type="dxa" w:w="7776"/>
            <w:vAlign w:val="center"/>
          </w:tcPr>
          <w:p>
            <w:r>
              <w:rPr>
                <w:rFonts w:ascii="Noto Sans" w:hAnsi="Noto Sans" w:eastAsia="Noto Sans" w:cs="Noto Sans"/>
                <w:sz w:val="17"/>
              </w:rPr>
            </w:r>
            <w:r>
              <w:rPr>
                <w:rFonts w:ascii="Noto Sans" w:hAnsi="Noto Sans" w:eastAsia="Noto Sans" w:cs="Noto Sans"/>
                <w:b w:val="0"/>
                <w:sz w:val="17"/>
              </w:rPr>
              <w:t>Errore di una sorgente non blocca automaticamente le altre.</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Quarantine</w:t>
            </w:r>
          </w:p>
        </w:tc>
        <w:tc>
          <w:tcPr>
            <w:tcW w:type="dxa" w:w="7776"/>
            <w:vAlign w:val="center"/>
          </w:tcPr>
          <w:p>
            <w:r>
              <w:rPr>
                <w:rFonts w:ascii="Noto Sans" w:hAnsi="Noto Sans" w:eastAsia="Noto Sans" w:cs="Noto Sans"/>
                <w:sz w:val="17"/>
              </w:rPr>
            </w:r>
            <w:r>
              <w:rPr>
                <w:rFonts w:ascii="Noto Sans" w:hAnsi="Noto Sans" w:eastAsia="Noto Sans" w:cs="Noto Sans"/>
                <w:b w:val="0"/>
                <w:sz w:val="17"/>
              </w:rPr>
              <w:t>Item isolato conserva rawRef/hash, reason, contract refs e replay evidence.</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Schema drift</w:t>
            </w:r>
          </w:p>
        </w:tc>
        <w:tc>
          <w:tcPr>
            <w:tcW w:type="dxa" w:w="7776"/>
            <w:vAlign w:val="center"/>
          </w:tcPr>
          <w:p>
            <w:r>
              <w:rPr>
                <w:rFonts w:ascii="Noto Sans" w:hAnsi="Noto Sans" w:eastAsia="Noto Sans" w:cs="Noto Sans"/>
                <w:sz w:val="17"/>
              </w:rPr>
            </w:r>
            <w:r>
              <w:rPr>
                <w:rFonts w:ascii="Noto Sans" w:hAnsi="Noto Sans" w:eastAsia="Noto Sans" w:cs="Noto Sans"/>
                <w:b w:val="0"/>
                <w:sz w:val="17"/>
              </w:rPr>
              <w:t>Issue classificata e sospensione/continuazione secondo policy; nessuna reinterpretazione automatica.</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Observability</w:t>
            </w:r>
          </w:p>
        </w:tc>
        <w:tc>
          <w:tcPr>
            <w:tcW w:type="dxa" w:w="7776"/>
            <w:vAlign w:val="center"/>
          </w:tcPr>
          <w:p>
            <w:r>
              <w:rPr>
                <w:rFonts w:ascii="Noto Sans" w:hAnsi="Noto Sans" w:eastAsia="Noto Sans" w:cs="Noto Sans"/>
                <w:sz w:val="17"/>
              </w:rPr>
            </w:r>
            <w:r>
              <w:rPr>
                <w:rFonts w:ascii="Noto Sans" w:hAnsi="Noto Sans" w:eastAsia="Noto Sans" w:cs="Noto Sans"/>
                <w:b w:val="0"/>
                <w:sz w:val="17"/>
              </w:rPr>
              <w:t>Metriche, trace, log e RuntimeIssue consentono correlazione Gateway → run → handoff.</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Graceful shutdown</w:t>
            </w:r>
          </w:p>
        </w:tc>
        <w:tc>
          <w:tcPr>
            <w:tcW w:type="dxa" w:w="7776"/>
            <w:vAlign w:val="center"/>
          </w:tcPr>
          <w:p>
            <w:r>
              <w:rPr>
                <w:rFonts w:ascii="Noto Sans" w:hAnsi="Noto Sans" w:eastAsia="Noto Sans" w:cs="Noto Sans"/>
                <w:sz w:val="17"/>
              </w:rPr>
            </w:r>
            <w:r>
              <w:rPr>
                <w:rFonts w:ascii="Noto Sans" w:hAnsi="Noto Sans" w:eastAsia="Noto Sans" w:cs="Noto Sans"/>
                <w:b w:val="0"/>
                <w:sz w:val="17"/>
              </w:rPr>
              <w:t>Stop controllato non perde checkpoint/outbox e libera/recupera lease.</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Replay</w:t>
            </w:r>
          </w:p>
        </w:tc>
        <w:tc>
          <w:tcPr>
            <w:tcW w:type="dxa" w:w="7776"/>
            <w:vAlign w:val="center"/>
          </w:tcPr>
          <w:p>
            <w:r>
              <w:rPr>
                <w:rFonts w:ascii="Noto Sans" w:hAnsi="Noto Sans" w:eastAsia="Noto Sans" w:cs="Noto Sans"/>
                <w:sz w:val="17"/>
              </w:rPr>
            </w:r>
            <w:r>
              <w:rPr>
                <w:rFonts w:ascii="Noto Sans" w:hAnsi="Noto Sans" w:eastAsia="Noto Sans" w:cs="Noto Sans"/>
                <w:b w:val="0"/>
                <w:sz w:val="17"/>
              </w:rPr>
              <w:t>REPRODUCE/REPROCESS_CURRENT/REPROCESS_TARGET rispettano storico e idempotenza.</w:t>
            </w:r>
          </w:p>
        </w:tc>
      </w:tr>
    </w:tbl>
    <w:p>
      <w:pPr>
        <w:pStyle w:val="Heading1"/>
      </w:pPr>
      <w:r>
        <w:rPr>
          <w:rFonts w:ascii="Noto Sans" w:hAnsi="Noto Sans" w:eastAsia="Noto Sans" w:cs="Noto Sans"/>
        </w:rPr>
        <w:t>137. Conformance master suite</w:t>
      </w:r>
    </w:p>
    <w:p>
      <w:pPr/>
      <w:r>
        <w:rPr>
          <w:rFonts w:ascii="Noto Sans" w:hAnsi="Noto Sans" w:eastAsia="Noto Sans" w:cs="Noto Sans"/>
        </w:rPr>
        <w:t>La v1.0 considera cumulative e normative tutte le suite introdotte nelle revisioni precedenti. Il release candidate deve produrre evidence machine-readable riconducibile a commit, Contract Manifest, migration set e configuration baseline.</w:t>
      </w:r>
    </w:p>
    <w:tbl>
      <w:tblPr>
        <w:tblStyle w:val="TableGrid"/>
        <w:tblW w:type="auto" w:w="0"/>
        <w:jc w:val="center"/>
        <w:tblLook w:firstColumn="1" w:firstRow="1" w:lastColumn="0" w:lastRow="0" w:noHBand="0" w:noVBand="1" w:val="04A0"/>
      </w:tblPr>
      <w:tblGrid>
        <w:gridCol w:w="3024"/>
        <w:gridCol w:w="3024"/>
        <w:gridCol w:w="3024"/>
      </w:tblGrid>
      <w:tr>
        <w:tc>
          <w:tcPr>
            <w:tcW w:type="dxa" w:w="216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Famiglia</w:t>
            </w:r>
          </w:p>
        </w:tc>
        <w:tc>
          <w:tcPr>
            <w:tcW w:type="dxa" w:w="576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Copertura</w:t>
            </w:r>
          </w:p>
        </w:tc>
        <w:tc>
          <w:tcPr>
            <w:tcW w:type="dxa" w:w="302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Gate</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ING-E</w:t>
            </w:r>
          </w:p>
        </w:tc>
        <w:tc>
          <w:tcPr>
            <w:tcW w:type="dxa" w:w="5760"/>
            <w:vAlign w:val="center"/>
          </w:tcPr>
          <w:p>
            <w:r>
              <w:rPr>
                <w:rFonts w:ascii="Noto Sans" w:hAnsi="Noto Sans" w:eastAsia="Noto Sans" w:cs="Noto Sans"/>
                <w:sz w:val="17"/>
              </w:rPr>
            </w:r>
            <w:r>
              <w:rPr>
                <w:rFonts w:ascii="Noto Sans" w:hAnsi="Noto Sans" w:eastAsia="Noto Sans" w:cs="Noto Sans"/>
                <w:b w:val="0"/>
                <w:sz w:val="17"/>
              </w:rPr>
              <w:t>Flussi end-to-end e baseline funzionale</w:t>
            </w:r>
          </w:p>
        </w:tc>
        <w:tc>
          <w:tcPr>
            <w:tcW w:type="dxa" w:w="3024"/>
            <w:vAlign w:val="center"/>
          </w:tcPr>
          <w:p>
            <w:r>
              <w:rPr>
                <w:rFonts w:ascii="Noto Sans" w:hAnsi="Noto Sans" w:eastAsia="Noto Sans" w:cs="Noto Sans"/>
                <w:sz w:val="17"/>
              </w:rPr>
            </w:r>
            <w:r>
              <w:rPr>
                <w:rFonts w:ascii="Noto Sans" w:hAnsi="Noto Sans" w:eastAsia="Noto Sans" w:cs="Noto Sans"/>
                <w:b w:val="0"/>
                <w:sz w:val="17"/>
              </w:rPr>
              <w:t>0 BLOCKER/HIGH</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ING-P</w:t>
            </w:r>
          </w:p>
        </w:tc>
        <w:tc>
          <w:tcPr>
            <w:tcW w:type="dxa" w:w="5760"/>
            <w:vAlign w:val="center"/>
          </w:tcPr>
          <w:p>
            <w:r>
              <w:rPr>
                <w:rFonts w:ascii="Noto Sans" w:hAnsi="Noto Sans" w:eastAsia="Noto Sans" w:cs="Noto Sans"/>
                <w:sz w:val="17"/>
              </w:rPr>
            </w:r>
            <w:r>
              <w:rPr>
                <w:rFonts w:ascii="Noto Sans" w:hAnsi="Noto Sans" w:eastAsia="Noto Sans" w:cs="Noto Sans"/>
                <w:b w:val="0"/>
                <w:sz w:val="17"/>
              </w:rPr>
              <w:t>Persistence, checkpoint, watermark, recovery</w:t>
            </w:r>
          </w:p>
        </w:tc>
        <w:tc>
          <w:tcPr>
            <w:tcW w:type="dxa" w:w="3024"/>
            <w:vAlign w:val="center"/>
          </w:tcPr>
          <w:p>
            <w:r>
              <w:rPr>
                <w:rFonts w:ascii="Noto Sans" w:hAnsi="Noto Sans" w:eastAsia="Noto Sans" w:cs="Noto Sans"/>
                <w:sz w:val="17"/>
              </w:rPr>
            </w:r>
            <w:r>
              <w:rPr>
                <w:rFonts w:ascii="Noto Sans" w:hAnsi="Noto Sans" w:eastAsia="Noto Sans" w:cs="Noto Sans"/>
                <w:b w:val="0"/>
                <w:sz w:val="17"/>
              </w:rPr>
              <w:t>0 BLOCKER/HIGH</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ING-L / historical</w:t>
            </w:r>
          </w:p>
        </w:tc>
        <w:tc>
          <w:tcPr>
            <w:tcW w:type="dxa" w:w="5760"/>
            <w:vAlign w:val="center"/>
          </w:tcPr>
          <w:p>
            <w:r>
              <w:rPr>
                <w:rFonts w:ascii="Noto Sans" w:hAnsi="Noto Sans" w:eastAsia="Noto Sans" w:cs="Noto Sans"/>
                <w:sz w:val="17"/>
              </w:rPr>
            </w:r>
            <w:r>
              <w:rPr>
                <w:rFonts w:ascii="Noto Sans" w:hAnsi="Noto Sans" w:eastAsia="Noto Sans" w:cs="Noto Sans"/>
                <w:b w:val="0"/>
                <w:sz w:val="17"/>
              </w:rPr>
              <w:t>Lineage, raw references, historical contracts e replay</w:t>
            </w:r>
          </w:p>
        </w:tc>
        <w:tc>
          <w:tcPr>
            <w:tcW w:type="dxa" w:w="3024"/>
            <w:vAlign w:val="center"/>
          </w:tcPr>
          <w:p>
            <w:r>
              <w:rPr>
                <w:rFonts w:ascii="Noto Sans" w:hAnsi="Noto Sans" w:eastAsia="Noto Sans" w:cs="Noto Sans"/>
                <w:sz w:val="17"/>
              </w:rPr>
            </w:r>
            <w:r>
              <w:rPr>
                <w:rFonts w:ascii="Noto Sans" w:hAnsi="Noto Sans" w:eastAsia="Noto Sans" w:cs="Noto Sans"/>
                <w:b w:val="0"/>
                <w:sz w:val="17"/>
              </w:rPr>
              <w:t>0 BLOCKER/HIGH</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ING-O</w:t>
            </w:r>
          </w:p>
        </w:tc>
        <w:tc>
          <w:tcPr>
            <w:tcW w:type="dxa" w:w="5760"/>
            <w:vAlign w:val="center"/>
          </w:tcPr>
          <w:p>
            <w:r>
              <w:rPr>
                <w:rFonts w:ascii="Noto Sans" w:hAnsi="Noto Sans" w:eastAsia="Noto Sans" w:cs="Noto Sans"/>
                <w:sz w:val="17"/>
              </w:rPr>
            </w:r>
            <w:r>
              <w:rPr>
                <w:rFonts w:ascii="Noto Sans" w:hAnsi="Noto Sans" w:eastAsia="Noto Sans" w:cs="Noto Sans"/>
                <w:b w:val="0"/>
                <w:sz w:val="17"/>
              </w:rPr>
              <w:t>Performance, backpressure, SLO e overload</w:t>
            </w:r>
          </w:p>
        </w:tc>
        <w:tc>
          <w:tcPr>
            <w:tcW w:type="dxa" w:w="3024"/>
            <w:vAlign w:val="center"/>
          </w:tcPr>
          <w:p>
            <w:r>
              <w:rPr>
                <w:rFonts w:ascii="Noto Sans" w:hAnsi="Noto Sans" w:eastAsia="Noto Sans" w:cs="Noto Sans"/>
                <w:sz w:val="17"/>
              </w:rPr>
            </w:r>
            <w:r>
              <w:rPr>
                <w:rFonts w:ascii="Noto Sans" w:hAnsi="Noto Sans" w:eastAsia="Noto Sans" w:cs="Noto Sans"/>
                <w:b w:val="0"/>
                <w:sz w:val="17"/>
              </w:rPr>
              <w:t>Target baseline soddisfatti o deroga motivata non bloccante</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ING-S</w:t>
            </w:r>
          </w:p>
        </w:tc>
        <w:tc>
          <w:tcPr>
            <w:tcW w:type="dxa" w:w="5760"/>
            <w:vAlign w:val="center"/>
          </w:tcPr>
          <w:p>
            <w:r>
              <w:rPr>
                <w:rFonts w:ascii="Noto Sans" w:hAnsi="Noto Sans" w:eastAsia="Noto Sans" w:cs="Noto Sans"/>
                <w:sz w:val="17"/>
              </w:rPr>
            </w:r>
            <w:r>
              <w:rPr>
                <w:rFonts w:ascii="Noto Sans" w:hAnsi="Noto Sans" w:eastAsia="Noto Sans" w:cs="Noto Sans"/>
                <w:b w:val="0"/>
                <w:sz w:val="17"/>
              </w:rPr>
              <w:t>Security hardening</w:t>
            </w:r>
          </w:p>
        </w:tc>
        <w:tc>
          <w:tcPr>
            <w:tcW w:type="dxa" w:w="3024"/>
            <w:vAlign w:val="center"/>
          </w:tcPr>
          <w:p>
            <w:r>
              <w:rPr>
                <w:rFonts w:ascii="Noto Sans" w:hAnsi="Noto Sans" w:eastAsia="Noto Sans" w:cs="Noto Sans"/>
                <w:sz w:val="17"/>
              </w:rPr>
            </w:r>
            <w:r>
              <w:rPr>
                <w:rFonts w:ascii="Noto Sans" w:hAnsi="Noto Sans" w:eastAsia="Noto Sans" w:cs="Noto Sans"/>
                <w:b w:val="0"/>
                <w:sz w:val="17"/>
              </w:rPr>
              <w:t>0 BLOCKER/HIGH</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ING-C / K</w:t>
            </w:r>
          </w:p>
        </w:tc>
        <w:tc>
          <w:tcPr>
            <w:tcW w:type="dxa" w:w="5760"/>
            <w:vAlign w:val="center"/>
          </w:tcPr>
          <w:p>
            <w:r>
              <w:rPr>
                <w:rFonts w:ascii="Noto Sans" w:hAnsi="Noto Sans" w:eastAsia="Noto Sans" w:cs="Noto Sans"/>
                <w:sz w:val="17"/>
              </w:rPr>
            </w:r>
            <w:r>
              <w:rPr>
                <w:rFonts w:ascii="Noto Sans" w:hAnsi="Noto Sans" w:eastAsia="Noto Sans" w:cs="Noto Sans"/>
                <w:b w:val="0"/>
                <w:sz w:val="17"/>
              </w:rPr>
              <w:t>API, schema, SPI e compatibility</w:t>
            </w:r>
          </w:p>
        </w:tc>
        <w:tc>
          <w:tcPr>
            <w:tcW w:type="dxa" w:w="3024"/>
            <w:vAlign w:val="center"/>
          </w:tcPr>
          <w:p>
            <w:r>
              <w:rPr>
                <w:rFonts w:ascii="Noto Sans" w:hAnsi="Noto Sans" w:eastAsia="Noto Sans" w:cs="Noto Sans"/>
                <w:sz w:val="17"/>
              </w:rPr>
            </w:r>
            <w:r>
              <w:rPr>
                <w:rFonts w:ascii="Noto Sans" w:hAnsi="Noto Sans" w:eastAsia="Noto Sans" w:cs="Noto Sans"/>
                <w:b w:val="0"/>
                <w:sz w:val="17"/>
              </w:rPr>
              <w:t>Nessuna breaking incompatibility non governata</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ING-F</w:t>
            </w:r>
          </w:p>
        </w:tc>
        <w:tc>
          <w:tcPr>
            <w:tcW w:type="dxa" w:w="5760"/>
            <w:vAlign w:val="center"/>
          </w:tcPr>
          <w:p>
            <w:r>
              <w:rPr>
                <w:rFonts w:ascii="Noto Sans" w:hAnsi="Noto Sans" w:eastAsia="Noto Sans" w:cs="Noto Sans"/>
                <w:sz w:val="17"/>
              </w:rPr>
            </w:r>
            <w:r>
              <w:rPr>
                <w:rFonts w:ascii="Noto Sans" w:hAnsi="Noto Sans" w:eastAsia="Noto Sans" w:cs="Noto Sans"/>
                <w:b w:val="0"/>
                <w:sz w:val="17"/>
              </w:rPr>
              <w:t>Failure semantics e recovery amministrativo</w:t>
            </w:r>
          </w:p>
        </w:tc>
        <w:tc>
          <w:tcPr>
            <w:tcW w:type="dxa" w:w="3024"/>
            <w:vAlign w:val="center"/>
          </w:tcPr>
          <w:p>
            <w:r>
              <w:rPr>
                <w:rFonts w:ascii="Noto Sans" w:hAnsi="Noto Sans" w:eastAsia="Noto Sans" w:cs="Noto Sans"/>
                <w:sz w:val="17"/>
              </w:rPr>
            </w:r>
            <w:r>
              <w:rPr>
                <w:rFonts w:ascii="Noto Sans" w:hAnsi="Noto Sans" w:eastAsia="Noto Sans" w:cs="Noto Sans"/>
                <w:b w:val="0"/>
                <w:sz w:val="17"/>
              </w:rPr>
              <w:t>0 BLOCKER/HIGH</w:t>
            </w:r>
          </w:p>
        </w:tc>
      </w:tr>
      <w:tr>
        <w:tc>
          <w:tcPr>
            <w:tcW w:type="dxa" w:w="2160"/>
            <w:vAlign w:val="center"/>
          </w:tcPr>
          <w:p>
            <w:r>
              <w:rPr>
                <w:rFonts w:ascii="Noto Sans" w:hAnsi="Noto Sans" w:eastAsia="Noto Sans" w:cs="Noto Sans"/>
                <w:sz w:val="17"/>
              </w:rPr>
            </w:r>
            <w:r>
              <w:rPr>
                <w:rFonts w:ascii="Noto Sans" w:hAnsi="Noto Sans" w:eastAsia="Noto Sans" w:cs="Noto Sans"/>
                <w:b w:val="0"/>
                <w:sz w:val="17"/>
              </w:rPr>
              <w:t>ING-X</w:t>
            </w:r>
          </w:p>
        </w:tc>
        <w:tc>
          <w:tcPr>
            <w:tcW w:type="dxa" w:w="5760"/>
            <w:vAlign w:val="center"/>
          </w:tcPr>
          <w:p>
            <w:r>
              <w:rPr>
                <w:rFonts w:ascii="Noto Sans" w:hAnsi="Noto Sans" w:eastAsia="Noto Sans" w:cs="Noto Sans"/>
                <w:sz w:val="17"/>
              </w:rPr>
            </w:r>
            <w:r>
              <w:rPr>
                <w:rFonts w:ascii="Noto Sans" w:hAnsi="Noto Sans" w:eastAsia="Noto Sans" w:cs="Noto Sans"/>
                <w:b w:val="0"/>
                <w:sz w:val="17"/>
              </w:rPr>
              <w:t>Cross-module alignment e trust boundaries</w:t>
            </w:r>
          </w:p>
        </w:tc>
        <w:tc>
          <w:tcPr>
            <w:tcW w:type="dxa" w:w="3024"/>
            <w:vAlign w:val="center"/>
          </w:tcPr>
          <w:p>
            <w:r>
              <w:rPr>
                <w:rFonts w:ascii="Noto Sans" w:hAnsi="Noto Sans" w:eastAsia="Noto Sans" w:cs="Noto Sans"/>
                <w:sz w:val="17"/>
              </w:rPr>
            </w:r>
            <w:r>
              <w:rPr>
                <w:rFonts w:ascii="Noto Sans" w:hAnsi="Noto Sans" w:eastAsia="Noto Sans" w:cs="Noto Sans"/>
                <w:b w:val="0"/>
                <w:sz w:val="17"/>
              </w:rPr>
              <w:t>0 boundary violation</w:t>
            </w:r>
          </w:p>
        </w:tc>
      </w:tr>
    </w:tbl>
    <w:p>
      <w:pPr/>
      <w:r>
        <w:rPr>
          <w:rFonts w:ascii="Noto Sans" w:hAnsi="Noto Sans" w:eastAsia="Noto Sans" w:cs="Noto Sans"/>
        </w:rPr>
        <w:t>Una failure di test che evidenzia perdita dati, avanzamento watermark prematuro, bypass Gateway/IAM, perdita di lineage, corruzione di historical contracts o doppia applicazione logica downstream è BLOCKER.</w:t>
      </w:r>
    </w:p>
    <w:p>
      <w:pPr>
        <w:pStyle w:val="Heading1"/>
      </w:pPr>
      <w:r>
        <w:rPr>
          <w:rFonts w:ascii="Noto Sans" w:hAnsi="Noto Sans" w:eastAsia="Noto Sans" w:cs="Noto Sans"/>
        </w:rPr>
        <w:t>138. Deliverable minimi dell’implementazione</w:t>
      </w:r>
    </w:p>
    <w:p>
      <w:pPr/>
      <w:r>
        <w:rPr>
          <w:rFonts w:ascii="Noto Sans" w:hAnsi="Noto Sans" w:eastAsia="Noto Sans" w:cs="Noto Sans"/>
        </w:rPr>
        <w:t>Un fornitore o team di sviluppo non consegna soltanto il binario. La v1.0 considera parte del modulo gli artefatti necessari a riproduzione, collaudo e gestione operativa.</w:t>
      </w:r>
    </w:p>
    <w:p>
      <w:pPr>
        <w:pStyle w:val="ListBullet"/>
      </w:pPr>
      <w:r>
        <w:rPr>
          <w:rFonts w:ascii="Noto Sans" w:hAnsi="Noto Sans" w:eastAsia="Noto Sans" w:cs="Noto Sans"/>
        </w:rPr>
        <w:t>Repository sorgente del Runtime con struttura package e SPI conformi.</w:t>
      </w:r>
    </w:p>
    <w:p>
      <w:pPr>
        <w:pStyle w:val="ListBullet"/>
      </w:pPr>
      <w:r>
        <w:rPr>
          <w:rFonts w:ascii="Noto Sans" w:hAnsi="Noto Sans" w:eastAsia="Noto Sans" w:cs="Noto Sans"/>
        </w:rPr>
        <w:t>OpenAPI 3.1 e JSON Schema versionati per runtime API, Canonical Envelope e HandoffPayload.</w:t>
      </w:r>
    </w:p>
    <w:p>
      <w:pPr>
        <w:pStyle w:val="ListBullet"/>
      </w:pPr>
      <w:r>
        <w:rPr>
          <w:rFonts w:ascii="Noto Sans" w:hAnsi="Noto Sans" w:eastAsia="Noto Sans" w:cs="Noto Sans"/>
        </w:rPr>
        <w:t>Migrazioni Flyway e schema PostgreSQL documentato.</w:t>
      </w:r>
    </w:p>
    <w:p>
      <w:pPr>
        <w:pStyle w:val="ListBullet"/>
      </w:pPr>
      <w:r>
        <w:rPr>
          <w:rFonts w:ascii="Noto Sans" w:hAnsi="Noto Sans" w:eastAsia="Noto Sans" w:cs="Noto Sans"/>
        </w:rPr>
        <w:t>Connector/Adapter baseline per REST JSON, XML compatibility, WFS e INTERNAL_MANAGED secondo perimetro iniziale.</w:t>
      </w:r>
    </w:p>
    <w:p>
      <w:pPr>
        <w:pStyle w:val="ListBullet"/>
      </w:pPr>
      <w:r>
        <w:rPr>
          <w:rFonts w:ascii="Noto Sans" w:hAnsi="Noto Sans" w:eastAsia="Noto Sans" w:cs="Noto Sans"/>
        </w:rPr>
        <w:t>Dockerfile/OCI image, SBOM e report scansioni.</w:t>
      </w:r>
    </w:p>
    <w:p>
      <w:pPr>
        <w:pStyle w:val="ListBullet"/>
      </w:pPr>
      <w:r>
        <w:rPr>
          <w:rFonts w:ascii="Noto Sans" w:hAnsi="Noto Sans" w:eastAsia="Noto Sans" w:cs="Noto Sans"/>
        </w:rPr>
        <w:t>Helm chart o manifest Kubernetes + NetworkPolicy + probes + resource requests/limits.</w:t>
      </w:r>
    </w:p>
    <w:p>
      <w:pPr>
        <w:pStyle w:val="ListBullet"/>
      </w:pPr>
      <w:r>
        <w:rPr>
          <w:rFonts w:ascii="Noto Sans" w:hAnsi="Noto Sans" w:eastAsia="Noto Sans" w:cs="Noto Sans"/>
        </w:rPr>
        <w:t>Configurazioni esterne e secretRef senza segreti in repository.</w:t>
      </w:r>
    </w:p>
    <w:p>
      <w:pPr>
        <w:pStyle w:val="ListBullet"/>
      </w:pPr>
      <w:r>
        <w:rPr>
          <w:rFonts w:ascii="Noto Sans" w:hAnsi="Noto Sans" w:eastAsia="Noto Sans" w:cs="Noto Sans"/>
        </w:rPr>
        <w:t>Dashboard/alert minimi e telemetry OpenTelemetry.</w:t>
      </w:r>
    </w:p>
    <w:p>
      <w:pPr>
        <w:pStyle w:val="ListBullet"/>
      </w:pPr>
      <w:r>
        <w:rPr>
          <w:rFonts w:ascii="Noto Sans" w:hAnsi="Noto Sans" w:eastAsia="Noto Sans" w:cs="Noto Sans"/>
        </w:rPr>
        <w:t>Suite unit/integration/contract/E2E e relativi evidence package.</w:t>
      </w:r>
    </w:p>
    <w:p>
      <w:pPr>
        <w:pStyle w:val="ListBullet"/>
      </w:pPr>
      <w:r>
        <w:rPr>
          <w:rFonts w:ascii="Noto Sans" w:hAnsi="Noto Sans" w:eastAsia="Noto Sans" w:cs="Noto Sans"/>
        </w:rPr>
        <w:t>Runbook di startup, pause/resume, quarantine, replay, schema drift, backup/restore e incident recovery.</w:t>
      </w:r>
    </w:p>
    <w:p>
      <w:pPr>
        <w:pStyle w:val="ListBullet"/>
      </w:pPr>
      <w:r>
        <w:rPr>
          <w:rFonts w:ascii="Noto Sans" w:hAnsi="Noto Sans" w:eastAsia="Noto Sans" w:cs="Noto Sans"/>
        </w:rPr>
        <w:t>Contract Manifest della release e matrice di compatibilità con Gateway, Onboarding, Semantic Registry e downstream stub/reale.</w:t>
      </w:r>
    </w:p>
    <w:p>
      <w:pPr>
        <w:pStyle w:val="Heading1"/>
      </w:pPr>
      <w:r>
        <w:rPr>
          <w:rFonts w:ascii="Noto Sans" w:hAnsi="Noto Sans" w:eastAsia="Noto Sans" w:cs="Noto Sans"/>
        </w:rPr>
        <w:t>139. Definition of Done — modulo Ingestion Runtime</w:t>
      </w:r>
    </w:p>
    <w:tbl>
      <w:tblPr>
        <w:tblStyle w:val="TableGrid"/>
        <w:tblW w:type="auto" w:w="0"/>
        <w:jc w:val="center"/>
        <w:tblLook w:firstColumn="1" w:firstRow="1" w:lastColumn="0" w:lastRow="0" w:noHBand="0" w:noVBand="1" w:val="04A0"/>
      </w:tblPr>
      <w:tblGrid>
        <w:gridCol w:w="4536"/>
        <w:gridCol w:w="4536"/>
      </w:tblGrid>
      <w:tr>
        <w:trPr>
          <w:cantSplit/>
        </w:trPr>
        <w:tc>
          <w:tcPr>
            <w:tcW w:type="dxa" w:w="288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Dimensione</w:t>
            </w:r>
          </w:p>
        </w:tc>
        <w:tc>
          <w:tcPr>
            <w:tcW w:type="dxa" w:w="806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Definition of Done v1.0</w:t>
            </w:r>
          </w:p>
        </w:tc>
      </w:tr>
      <w:tr>
        <w:trPr>
          <w:cantSplit/>
        </w:trPr>
        <w:tc>
          <w:tcPr>
            <w:tcW w:type="dxa" w:w="2880"/>
            <w:vAlign w:val="center"/>
          </w:tcPr>
          <w:p>
            <w:r>
              <w:rPr>
                <w:rFonts w:ascii="Noto Sans" w:hAnsi="Noto Sans" w:eastAsia="Noto Sans" w:cs="Noto Sans"/>
                <w:sz w:val="17"/>
              </w:rPr>
            </w:r>
            <w:r>
              <w:rPr>
                <w:rFonts w:ascii="Noto Sans" w:hAnsi="Noto Sans" w:eastAsia="Noto Sans" w:cs="Noto Sans"/>
                <w:b w:val="0"/>
                <w:sz w:val="17"/>
              </w:rPr>
              <w:t>Functional</w:t>
            </w:r>
          </w:p>
        </w:tc>
        <w:tc>
          <w:tcPr>
            <w:tcW w:type="dxa" w:w="8064"/>
            <w:vAlign w:val="center"/>
          </w:tcPr>
          <w:p>
            <w:r>
              <w:rPr>
                <w:rFonts w:ascii="Noto Sans" w:hAnsi="Noto Sans" w:eastAsia="Noto Sans" w:cs="Noto Sans"/>
                <w:sz w:val="17"/>
              </w:rPr>
            </w:r>
            <w:r>
              <w:rPr>
                <w:rFonts w:ascii="Noto Sans" w:hAnsi="Noto Sans" w:eastAsia="Noto Sans" w:cs="Noto Sans"/>
                <w:b w:val="0"/>
                <w:sz w:val="17"/>
              </w:rPr>
              <w:t>Bootstrap, catch-up, delta, adapter, processing, quarantine e replay completabili secondo contratti.</w:t>
            </w:r>
          </w:p>
        </w:tc>
      </w:tr>
      <w:tr>
        <w:trPr>
          <w:cantSplit/>
        </w:trPr>
        <w:tc>
          <w:tcPr>
            <w:tcW w:type="dxa" w:w="2880"/>
            <w:vAlign w:val="center"/>
          </w:tcPr>
          <w:p>
            <w:r>
              <w:rPr>
                <w:rFonts w:ascii="Noto Sans" w:hAnsi="Noto Sans" w:eastAsia="Noto Sans" w:cs="Noto Sans"/>
                <w:sz w:val="17"/>
              </w:rPr>
            </w:r>
            <w:r>
              <w:rPr>
                <w:rFonts w:ascii="Noto Sans" w:hAnsi="Noto Sans" w:eastAsia="Noto Sans" w:cs="Noto Sans"/>
                <w:b w:val="0"/>
                <w:sz w:val="17"/>
              </w:rPr>
              <w:t>Data integrity</w:t>
            </w:r>
          </w:p>
        </w:tc>
        <w:tc>
          <w:tcPr>
            <w:tcW w:type="dxa" w:w="8064"/>
            <w:vAlign w:val="center"/>
          </w:tcPr>
          <w:p>
            <w:r>
              <w:rPr>
                <w:rFonts w:ascii="Noto Sans" w:hAnsi="Noto Sans" w:eastAsia="Noto Sans" w:cs="Noto Sans"/>
                <w:sz w:val="17"/>
              </w:rPr>
            </w:r>
            <w:r>
              <w:rPr>
                <w:rFonts w:ascii="Noto Sans" w:hAnsi="Noto Sans" w:eastAsia="Noto Sans" w:cs="Noto Sans"/>
                <w:b w:val="0"/>
                <w:sz w:val="17"/>
              </w:rPr>
              <w:t>Checkpoint/watermark/idempotenza/durable ACK verificati con crash e retry test.</w:t>
            </w:r>
          </w:p>
        </w:tc>
      </w:tr>
      <w:tr>
        <w:trPr>
          <w:cantSplit/>
        </w:trPr>
        <w:tc>
          <w:tcPr>
            <w:tcW w:type="dxa" w:w="2880"/>
            <w:vAlign w:val="center"/>
          </w:tcPr>
          <w:p>
            <w:r>
              <w:rPr>
                <w:rFonts w:ascii="Noto Sans" w:hAnsi="Noto Sans" w:eastAsia="Noto Sans" w:cs="Noto Sans"/>
                <w:sz w:val="17"/>
              </w:rPr>
            </w:r>
            <w:r>
              <w:rPr>
                <w:rFonts w:ascii="Noto Sans" w:hAnsi="Noto Sans" w:eastAsia="Noto Sans" w:cs="Noto Sans"/>
                <w:b w:val="0"/>
                <w:sz w:val="17"/>
              </w:rPr>
              <w:t>Historical reproducibility</w:t>
            </w:r>
          </w:p>
        </w:tc>
        <w:tc>
          <w:tcPr>
            <w:tcW w:type="dxa" w:w="8064"/>
            <w:vAlign w:val="center"/>
          </w:tcPr>
          <w:p>
            <w:r>
              <w:rPr>
                <w:rFonts w:ascii="Noto Sans" w:hAnsi="Noto Sans" w:eastAsia="Noto Sans" w:cs="Noto Sans"/>
                <w:sz w:val="17"/>
              </w:rPr>
            </w:r>
            <w:r>
              <w:rPr>
                <w:rFonts w:ascii="Noto Sans" w:hAnsi="Noto Sans" w:eastAsia="Noto Sans" w:cs="Noto Sans"/>
                <w:b w:val="0"/>
                <w:sz w:val="17"/>
              </w:rPr>
              <w:t>Contratti storici risolvibili e REPRODUCE dimostrato.</w:t>
            </w:r>
          </w:p>
        </w:tc>
      </w:tr>
      <w:tr>
        <w:trPr>
          <w:cantSplit/>
        </w:trPr>
        <w:tc>
          <w:tcPr>
            <w:tcW w:type="dxa" w:w="2880"/>
            <w:vAlign w:val="center"/>
          </w:tcPr>
          <w:p>
            <w:r>
              <w:rPr>
                <w:rFonts w:ascii="Noto Sans" w:hAnsi="Noto Sans" w:eastAsia="Noto Sans" w:cs="Noto Sans"/>
                <w:sz w:val="17"/>
              </w:rPr>
            </w:r>
            <w:r>
              <w:rPr>
                <w:rFonts w:ascii="Noto Sans" w:hAnsi="Noto Sans" w:eastAsia="Noto Sans" w:cs="Noto Sans"/>
                <w:b w:val="0"/>
                <w:sz w:val="17"/>
              </w:rPr>
              <w:t>Security</w:t>
            </w:r>
          </w:p>
        </w:tc>
        <w:tc>
          <w:tcPr>
            <w:tcW w:type="dxa" w:w="8064"/>
            <w:vAlign w:val="center"/>
          </w:tcPr>
          <w:p>
            <w:r>
              <w:rPr>
                <w:rFonts w:ascii="Noto Sans" w:hAnsi="Noto Sans" w:eastAsia="Noto Sans" w:cs="Noto Sans"/>
                <w:sz w:val="17"/>
              </w:rPr>
            </w:r>
            <w:r>
              <w:rPr>
                <w:rFonts w:ascii="Noto Sans" w:hAnsi="Noto Sans" w:eastAsia="Noto Sans" w:cs="Noto Sans"/>
                <w:b w:val="0"/>
                <w:sz w:val="17"/>
              </w:rPr>
              <w:t>M2M autenticato, policy applicate, Gateway-only egress, secret handling e hardening verificati.</w:t>
            </w:r>
          </w:p>
        </w:tc>
      </w:tr>
      <w:tr>
        <w:trPr>
          <w:cantSplit/>
        </w:trPr>
        <w:tc>
          <w:tcPr>
            <w:tcW w:type="dxa" w:w="2880"/>
            <w:vAlign w:val="center"/>
          </w:tcPr>
          <w:p>
            <w:r>
              <w:rPr>
                <w:rFonts w:ascii="Noto Sans" w:hAnsi="Noto Sans" w:eastAsia="Noto Sans" w:cs="Noto Sans"/>
                <w:sz w:val="17"/>
              </w:rPr>
            </w:r>
            <w:r>
              <w:rPr>
                <w:rFonts w:ascii="Noto Sans" w:hAnsi="Noto Sans" w:eastAsia="Noto Sans" w:cs="Noto Sans"/>
                <w:b w:val="0"/>
                <w:sz w:val="17"/>
              </w:rPr>
              <w:t>Interoperability</w:t>
            </w:r>
          </w:p>
        </w:tc>
        <w:tc>
          <w:tcPr>
            <w:tcW w:type="dxa" w:w="8064"/>
            <w:vAlign w:val="center"/>
          </w:tcPr>
          <w:p>
            <w:r>
              <w:rPr>
                <w:rFonts w:ascii="Noto Sans" w:hAnsi="Noto Sans" w:eastAsia="Noto Sans" w:cs="Noto Sans"/>
                <w:sz w:val="17"/>
              </w:rPr>
            </w:r>
            <w:r>
              <w:rPr>
                <w:rFonts w:ascii="Noto Sans" w:hAnsi="Noto Sans" w:eastAsia="Noto Sans" w:cs="Noto Sans"/>
                <w:b w:val="0"/>
                <w:sz w:val="17"/>
              </w:rPr>
              <w:t>PublishedConfigurationBundle, SemanticReference, Envelope e HandoffPayload validati automaticamente.</w:t>
            </w:r>
          </w:p>
        </w:tc>
      </w:tr>
      <w:tr>
        <w:trPr>
          <w:cantSplit/>
        </w:trPr>
        <w:tc>
          <w:tcPr>
            <w:tcW w:type="dxa" w:w="2880"/>
            <w:vAlign w:val="center"/>
          </w:tcPr>
          <w:p>
            <w:r>
              <w:rPr>
                <w:rFonts w:ascii="Noto Sans" w:hAnsi="Noto Sans" w:eastAsia="Noto Sans" w:cs="Noto Sans"/>
                <w:sz w:val="17"/>
              </w:rPr>
            </w:r>
            <w:r>
              <w:rPr>
                <w:rFonts w:ascii="Noto Sans" w:hAnsi="Noto Sans" w:eastAsia="Noto Sans" w:cs="Noto Sans"/>
                <w:b w:val="0"/>
                <w:sz w:val="17"/>
              </w:rPr>
              <w:t>Operations</w:t>
            </w:r>
          </w:p>
        </w:tc>
        <w:tc>
          <w:tcPr>
            <w:tcW w:type="dxa" w:w="8064"/>
            <w:vAlign w:val="center"/>
          </w:tcPr>
          <w:p>
            <w:r>
              <w:rPr>
                <w:rFonts w:ascii="Noto Sans" w:hAnsi="Noto Sans" w:eastAsia="Noto Sans" w:cs="Noto Sans"/>
                <w:sz w:val="17"/>
              </w:rPr>
            </w:r>
            <w:r>
              <w:rPr>
                <w:rFonts w:ascii="Noto Sans" w:hAnsi="Noto Sans" w:eastAsia="Noto Sans" w:cs="Noto Sans"/>
                <w:b w:val="0"/>
                <w:sz w:val="17"/>
              </w:rPr>
              <w:t>Kubernetes deployment, observability, scaling, graceful shutdown, backup/restore e runbook disponibili.</w:t>
            </w:r>
          </w:p>
        </w:tc>
      </w:tr>
      <w:tr>
        <w:trPr>
          <w:cantSplit/>
        </w:trPr>
        <w:tc>
          <w:tcPr>
            <w:tcW w:type="dxa" w:w="2880"/>
            <w:vAlign w:val="center"/>
          </w:tcPr>
          <w:p>
            <w:r>
              <w:rPr>
                <w:rFonts w:ascii="Noto Sans" w:hAnsi="Noto Sans" w:eastAsia="Noto Sans" w:cs="Noto Sans"/>
                <w:sz w:val="17"/>
              </w:rPr>
            </w:r>
            <w:r>
              <w:rPr>
                <w:rFonts w:ascii="Noto Sans" w:hAnsi="Noto Sans" w:eastAsia="Noto Sans" w:cs="Noto Sans"/>
                <w:b w:val="0"/>
                <w:sz w:val="17"/>
              </w:rPr>
              <w:t>Quality</w:t>
            </w:r>
          </w:p>
        </w:tc>
        <w:tc>
          <w:tcPr>
            <w:tcW w:type="dxa" w:w="8064"/>
            <w:vAlign w:val="center"/>
          </w:tcPr>
          <w:p>
            <w:r>
              <w:rPr>
                <w:rFonts w:ascii="Noto Sans" w:hAnsi="Noto Sans" w:eastAsia="Noto Sans" w:cs="Noto Sans"/>
                <w:sz w:val="17"/>
              </w:rPr>
            </w:r>
            <w:r>
              <w:rPr>
                <w:rFonts w:ascii="Noto Sans" w:hAnsi="Noto Sans" w:eastAsia="Noto Sans" w:cs="Noto Sans"/>
                <w:b w:val="0"/>
                <w:sz w:val="17"/>
              </w:rPr>
              <w:t>0 BLOCKER e 0 HIGH aperti; MEDIUM solo con deroga esplicita e piano.</w:t>
            </w:r>
          </w:p>
        </w:tc>
      </w:tr>
      <w:tr>
        <w:trPr>
          <w:cantSplit/>
        </w:trPr>
        <w:tc>
          <w:tcPr>
            <w:tcW w:type="dxa" w:w="2880"/>
            <w:vAlign w:val="center"/>
          </w:tcPr>
          <w:p>
            <w:r>
              <w:rPr>
                <w:rFonts w:ascii="Noto Sans" w:hAnsi="Noto Sans" w:eastAsia="Noto Sans" w:cs="Noto Sans"/>
                <w:sz w:val="17"/>
              </w:rPr>
            </w:r>
            <w:r>
              <w:rPr>
                <w:rFonts w:ascii="Noto Sans" w:hAnsi="Noto Sans" w:eastAsia="Noto Sans" w:cs="Noto Sans"/>
                <w:b w:val="0"/>
                <w:sz w:val="17"/>
              </w:rPr>
              <w:t>Economy</w:t>
            </w:r>
          </w:p>
        </w:tc>
        <w:tc>
          <w:tcPr>
            <w:tcW w:type="dxa" w:w="8064"/>
            <w:vAlign w:val="center"/>
          </w:tcPr>
          <w:p>
            <w:r>
              <w:rPr>
                <w:rFonts w:ascii="Noto Sans" w:hAnsi="Noto Sans" w:eastAsia="Noto Sans" w:cs="Noto Sans"/>
                <w:sz w:val="17"/>
              </w:rPr>
            </w:r>
            <w:r>
              <w:rPr>
                <w:rFonts w:ascii="Noto Sans" w:hAnsi="Noto Sans" w:eastAsia="Noto Sans" w:cs="Noto Sans"/>
                <w:b w:val="0"/>
                <w:sz w:val="17"/>
              </w:rPr>
              <w:t>Nessun componente infrastrutturale extra introdotto senza requisito misurabile approvato.</w:t>
            </w:r>
          </w:p>
        </w:tc>
      </w:tr>
    </w:tbl>
    <w:p>
      <w:pPr>
        <w:pStyle w:val="Heading2"/>
      </w:pPr>
      <w:r>
        <w:rPr>
          <w:rFonts w:ascii="Noto Sans" w:hAnsi="Noto Sans"/>
        </w:rPr>
        <w:t>139.1 Cross-Module Alignment Acceptance Addendum v1.2</w:t>
      </w:r>
    </w:p>
    <w:p>
      <w:pPr>
        <w:pStyle w:val="ListBullet"/>
      </w:pPr>
      <w:r>
        <w:rPr>
          <w:rFonts w:ascii="Noto Sans" w:hAnsi="Noto Sans"/>
        </w:rPr>
        <w:t>ING-A01 — Durable ACK: watermark non avanza prima della persistenza durevole downstream di payload/reference + recovery metadata; object resolution può completare dopo ACK.</w:t>
      </w:r>
    </w:p>
    <w:p>
      <w:pPr>
        <w:pStyle w:val="ListBullet"/>
      </w:pPr>
      <w:r>
        <w:rPr>
          <w:rFonts w:ascii="Noto Sans" w:hAnsi="Noto Sans"/>
        </w:rPr>
        <w:t>ING-A02 — Crash before ACK: la stessa finestra viene replayata senza duplicazione logica downstream.</w:t>
      </w:r>
    </w:p>
    <w:p>
      <w:pPr>
        <w:pStyle w:val="ListBullet"/>
      </w:pPr>
      <w:r>
        <w:rPr>
          <w:rFonts w:ascii="Noto Sans" w:hAnsi="Noto Sans"/>
        </w:rPr>
        <w:t>ING-A03 — Preflight unchanged: schema fingerprint/ETag invariato evita full schema discovery e la run procede.</w:t>
      </w:r>
    </w:p>
    <w:p>
      <w:pPr>
        <w:pStyle w:val="ListBullet"/>
      </w:pPr>
      <w:r>
        <w:rPr>
          <w:rFonts w:ascii="Noto Sans" w:hAnsi="Noto Sans"/>
        </w:rPr>
        <w:t>ING-A04 — Preflight breaking drift: solo type/partition impattato viene sospeso/quarantinato; watermark non oltrepassa l’incompatibilità.</w:t>
      </w:r>
    </w:p>
    <w:p>
      <w:pPr>
        <w:pStyle w:val="ListBullet"/>
      </w:pPr>
      <w:r>
        <w:rPr>
          <w:rFonts w:ascii="Noto Sans" w:hAnsi="Noto Sans"/>
        </w:rPr>
        <w:t>ING-A05 — Historical continuity: dopo attivazione bundle vNext, record precedenti restano riproducibili con contract chain originale.</w:t>
      </w:r>
    </w:p>
    <w:p>
      <w:pPr>
        <w:pStyle w:val="ListBullet"/>
      </w:pPr>
      <w:r>
        <w:rPr>
          <w:rFonts w:ascii="Noto Sans" w:hAnsi="Noto Sans"/>
        </w:rPr>
        <w:t>ING-A06 — FULL_SNAPSHOT compatibility: bundle storico privo di ChangeRepresentationProfile viene interpretato come FULL_SNAPSHOT.</w:t>
      </w:r>
    </w:p>
    <w:p>
      <w:pPr>
        <w:pStyle w:val="ListBullet"/>
      </w:pPr>
      <w:r>
        <w:rPr>
          <w:rFonts w:ascii="Noto Sans" w:hAnsi="Noto Sans"/>
        </w:rPr>
        <w:t>ING-A07 — DELTA_PATCH handoff: base reference/hash viene preservato e il Runtime non legge lo stato canonico UDP per ricostruire il delta.</w:t>
      </w:r>
    </w:p>
    <w:p>
      <w:pPr>
        <w:pStyle w:val="ListBullet"/>
      </w:pPr>
      <w:r>
        <w:rPr>
          <w:rFonts w:ascii="Noto Sans" w:hAnsi="Noto Sans"/>
        </w:rPr>
        <w:t>ING-A08 — INTERNAL_MANAGED file: dataset identity e sourceObjectId delle righe restano distinti; ogni riga può produrre 0..N candidate.</w:t>
      </w:r>
    </w:p>
    <w:p>
      <w:pPr>
        <w:pStyle w:val="ListBullet"/>
      </w:pPr>
      <w:r>
        <w:rPr>
          <w:rFonts w:ascii="Noto Sans" w:hAnsi="Noto Sans"/>
        </w:rPr>
        <w:t>ING-A09 — GIS file: GeoPackage/GeoJSON/Shapefile/CSV-WKT validi attraversano intake→onboarding→runtime con CRS/feature provenance preservati.</w:t>
      </w:r>
    </w:p>
    <w:p>
      <w:pPr>
        <w:pStyle w:val="ListBullet"/>
      </w:pPr>
      <w:r>
        <w:rPr>
          <w:rFonts w:ascii="Noto Sans" w:hAnsi="Noto Sans"/>
        </w:rPr>
        <w:t>ING-A10 — WMS boundary: un layer WMS non viene trattato automaticamente come dataset di feature ingestibile.</w:t>
      </w:r>
    </w:p>
    <w:p>
      <w:pPr>
        <w:pStyle w:val="ListBullet"/>
      </w:pPr>
      <w:r>
        <w:rPr>
          <w:rFonts w:ascii="Noto Sans" w:hAnsi="Noto Sans"/>
        </w:rPr>
        <w:t>ING-A11 — Cross-module contract: HandoffPayload contiene bundle/schema/mapping refs, source-object identity, lineage e access labels richiesti dalla UDP v1.2.</w:t>
      </w:r>
    </w:p>
    <w:p>
      <w:pPr>
        <w:pStyle w:val="ListBullet"/>
      </w:pPr>
      <w:r>
        <w:rPr>
          <w:rFonts w:ascii="Noto Sans" w:hAnsi="Noto Sans"/>
        </w:rPr>
        <w:t>ING-A12 — Scope isolation: drift o errore su un procedure/type non arresta source/type indipendenti quando il bundle consente isolamento.</w:t>
      </w:r>
    </w:p>
    <w:p>
      <w:pPr>
        <w:pStyle w:val="ListBullet"/>
      </w:pPr>
      <w:r>
        <w:rPr>
          <w:rFonts w:ascii="Noto Sans" w:hAnsi="Noto Sans"/>
        </w:rPr>
        <w:t>ING-A13 — Outbox no remote-in-TX: il dispatcher committa READY→DELIVERING e rilascia la connessione/lock DB prima di invocare il downstream; ACKED/FAILED viene scritto in una seconda transazione corta.</w:t>
      </w:r>
    </w:p>
    <w:p>
      <w:pPr>
        <w:pStyle w:val="ListBullet"/>
      </w:pPr>
      <w:r>
        <w:rPr>
          <w:rFonts w:ascii="Noto Sans" w:hAnsi="Noto Sans"/>
        </w:rPr>
        <w:t>ING-A14 — DELIVERING crash recovery: crash del Pod tra TX#1 e TX#2 lascia un item reclamabile dopo lease expiry; il replay usa lo stesso handoffId e non produce doppio effetto logico downstream.</w:t>
      </w:r>
    </w:p>
    <w:p>
      <w:pPr>
        <w:pStyle w:val="ListBullet"/>
      </w:pPr>
      <w:r>
        <w:rPr>
          <w:rFonts w:ascii="Noto Sans" w:hAnsi="Noto Sans"/>
        </w:rPr>
        <w:t>ING-A15 — Flyway production gate: con 2+ Pod applicativi in rolling update nessun Pod esegue migrate; un unico migration job governa lo schema e il rollout resta bloccato su migration failure.</w:t>
      </w:r>
    </w:p>
    <w:p>
      <w:pPr>
        <w:pStyle w:val="ListBullet"/>
      </w:pPr>
      <w:r>
        <w:rPr>
          <w:rFonts w:ascii="Noto Sans" w:hAnsi="Noto Sans"/>
        </w:rPr>
        <w:t>ING-A16 — Expand/Contract mixed-version: durante il rollout lo schema intermedio è compatibile simultaneamente con N e N+1; un CONTRACT distruttivo non è eseguibile finché workload N possono essere attivi.</w:t>
      </w:r>
    </w:p>
    <w:p>
      <w:pPr>
        <w:pStyle w:val="ListBullet"/>
      </w:pPr>
      <w:r>
        <w:rPr>
          <w:rFonts w:ascii="Noto Sans" w:hAnsi="Noto Sans"/>
        </w:rPr>
        <w:t>ING-A17 — Migration readiness: appVersion/schemaVersion/compatibilityRange incoerenti rendono il Pod NOT_READY prima di servire workload.</w:t>
      </w:r>
    </w:p>
    <w:p>
      <w:pPr>
        <w:pStyle w:val="Heading1"/>
      </w:pPr>
      <w:r>
        <w:rPr>
          <w:rFonts w:ascii="Noto Sans" w:hAnsi="Noto Sans" w:eastAsia="Noto Sans" w:cs="Noto Sans"/>
        </w:rPr>
        <w:t>140. Technology Economy Gate</w:t>
      </w:r>
    </w:p>
    <w:p>
      <w:pPr/>
      <w:r>
        <w:rPr>
          <w:rFonts w:ascii="Noto Sans" w:hAnsi="Noto Sans" w:eastAsia="Noto Sans" w:cs="Noto Sans"/>
        </w:rPr>
        <w:t>Il design constraint di 150.000 € riguarda l’intero core OUF e resta un requisito architetturale. L’Ingestion Runtime è quindi congelato nella forma più semplice che soddisfa i contratti e i requisiti non funzionali iniziali.</w:t>
      </w:r>
    </w:p>
    <w:p>
      <w:pPr>
        <w:pStyle w:val="ListBullet"/>
      </w:pPr>
      <w:r>
        <w:rPr>
          <w:rFonts w:ascii="Noto Sans" w:hAnsi="Noto Sans" w:eastAsia="Noto Sans" w:cs="Noto Sans"/>
        </w:rPr>
        <w:t>Connector + Adapter + Sync + ETL restano un solo modulo fisico iniziale.</w:t>
      </w:r>
    </w:p>
    <w:p>
      <w:pPr>
        <w:pStyle w:val="ListBullet"/>
      </w:pPr>
      <w:r>
        <w:rPr>
          <w:rFonts w:ascii="Noto Sans" w:hAnsi="Noto Sans" w:eastAsia="Noto Sans" w:cs="Noto Sans"/>
        </w:rPr>
        <w:t>PostgreSQL svolge stato operativo, checkpoint, outbox e quarantine metadata senza introdurre un broker dedicato.</w:t>
      </w:r>
    </w:p>
    <w:p>
      <w:pPr>
        <w:pStyle w:val="ListBullet"/>
      </w:pPr>
      <w:r>
        <w:rPr>
          <w:rFonts w:ascii="Noto Sans" w:hAnsi="Noto Sans" w:eastAsia="Noto Sans" w:cs="Noto Sans"/>
        </w:rPr>
        <w:t>Kubernetes, IAM, secret manager, observability e CI/CD sono servizi trasversali riusati.</w:t>
      </w:r>
    </w:p>
    <w:p>
      <w:pPr>
        <w:pStyle w:val="ListBullet"/>
      </w:pPr>
      <w:r>
        <w:rPr>
          <w:rFonts w:ascii="Noto Sans" w:hAnsi="Noto Sans" w:eastAsia="Noto Sans" w:cs="Noto Sans"/>
        </w:rPr>
        <w:t>Data Lake / object storage è downstream condiviso e non viene duplicato nel Runtime.</w:t>
      </w:r>
    </w:p>
    <w:p>
      <w:pPr>
        <w:pStyle w:val="ListBullet"/>
      </w:pPr>
      <w:r>
        <w:rPr>
          <w:rFonts w:ascii="Noto Sans" w:hAnsi="Noto Sans" w:eastAsia="Noto Sans" w:cs="Noto Sans"/>
        </w:rPr>
        <w:t>Una proposta di Kafka/NATS/RabbitMQ, Redis, Spark/Flink, Airflow/NiFi, service mesh o prodotto lineage dedicato deve essere accompagnata da failure evidence o requisito misurabile non soddisfatto dalla baseline.</w:t>
      </w:r>
    </w:p>
    <w:p>
      <w:pPr>
        <w:pStyle w:val="ListBullet"/>
      </w:pPr>
      <w:r>
        <w:rPr>
          <w:rFonts w:ascii="Noto Sans" w:hAnsi="Noto Sans" w:eastAsia="Noto Sans" w:cs="Noto Sans"/>
        </w:rPr>
        <w:t>La futura scalabilità può separare fisicamente bounded context senza cambiare i contratti v1 quando il carico lo giustifica.</w:t>
      </w:r>
    </w:p>
    <w:p>
      <w:r>
        <w:rPr>
          <w:rFonts w:ascii="Noto Sans" w:hAnsi="Noto Sans" w:eastAsia="Noto Sans" w:cs="Noto Sans"/>
        </w:rPr>
      </w:r>
    </w:p>
    <w:p>
      <w:pPr>
        <w:pStyle w:val="Heading1"/>
      </w:pPr>
      <w:r>
        <w:rPr>
          <w:rFonts w:ascii="Noto Sans" w:hAnsi="Noto Sans" w:eastAsia="Noto Sans" w:cs="Noto Sans"/>
        </w:rPr>
        <w:t>141. Quarantine, RuntimeIssue e risoluzione conversazionale</w:t>
      </w:r>
    </w:p>
    <w:p>
      <w:pPr/>
      <w:r>
        <w:rPr>
          <w:rFonts w:ascii="Noto Sans" w:hAnsi="Noto Sans" w:eastAsia="Noto Sans" w:cs="Noto Sans"/>
        </w:rPr>
        <w:t>La quarantena è un meccanismo operativo governato e non un deposito passivo di errori. Ogni elemento o gruppo di elementi in quarantena deve essere rappresentato da una RuntimeIssue ricercabile, spiegabile e risolvibile tramite capability OUF. L’esperienza primaria può essere chatbot/MCP, ma l’Agent non modifica autonomamente contratti ACTIVE, mapping o decisioni di governance.</w:t>
      </w:r>
    </w:p>
    <w:p>
      <w:pPr>
        <w:pStyle w:val="Heading2"/>
      </w:pPr>
      <w:r>
        <w:rPr>
          <w:rFonts w:ascii="Noto Sans" w:hAnsi="Noto Sans" w:eastAsia="Noto Sans" w:cs="Noto Sans"/>
        </w:rPr>
        <w:t>141.1 Capability operative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888"/>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Capability</w:t>
            </w:r>
          </w:p>
        </w:tc>
        <w:tc>
          <w:tcPr>
            <w:tcW w:type="dxa" w:w="417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Uso</w:t>
            </w:r>
          </w:p>
        </w:tc>
        <w:tc>
          <w:tcPr>
            <w:tcW w:type="dxa" w:w="201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MCP / AI</w:t>
            </w:r>
          </w:p>
        </w:tc>
        <w:tc>
          <w:tcPr>
            <w:tcW w:type="dxa" w:w="302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Guard principale</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ouf.ingestion.issue.search</w:t>
            </w:r>
          </w:p>
        </w:tc>
        <w:tc>
          <w:tcPr>
            <w:tcW w:type="dxa" w:w="4176"/>
            <w:vAlign w:val="center"/>
          </w:tcPr>
          <w:p>
            <w:r>
              <w:rPr>
                <w:rFonts w:ascii="Noto Sans" w:hAnsi="Noto Sans" w:eastAsia="Noto Sans" w:cs="Noto Sans"/>
                <w:sz w:val="17"/>
              </w:rPr>
            </w:r>
            <w:r>
              <w:rPr>
                <w:rFonts w:ascii="Noto Sans" w:hAnsi="Noto Sans" w:eastAsia="Noto Sans" w:cs="Noto Sans"/>
                <w:b w:val="0"/>
                <w:sz w:val="17"/>
              </w:rPr>
              <w:t>Ricerca issue per source, run, tipo, severità e stato</w:t>
            </w:r>
          </w:p>
        </w:tc>
        <w:tc>
          <w:tcPr>
            <w:tcW w:type="dxa" w:w="2016"/>
            <w:vAlign w:val="center"/>
          </w:tcPr>
          <w:p>
            <w:r>
              <w:rPr>
                <w:rFonts w:ascii="Noto Sans" w:hAnsi="Noto Sans" w:eastAsia="Noto Sans" w:cs="Noto Sans"/>
                <w:sz w:val="17"/>
              </w:rPr>
            </w:r>
            <w:r>
              <w:rPr>
                <w:rFonts w:ascii="Noto Sans" w:hAnsi="Noto Sans" w:eastAsia="Noto Sans" w:cs="Noto Sans"/>
                <w:b w:val="0"/>
                <w:sz w:val="17"/>
              </w:rPr>
              <w:t>Sì</w:t>
            </w:r>
          </w:p>
        </w:tc>
        <w:tc>
          <w:tcPr>
            <w:tcW w:type="dxa" w:w="3024"/>
            <w:vAlign w:val="center"/>
          </w:tcPr>
          <w:p>
            <w:r>
              <w:rPr>
                <w:rFonts w:ascii="Noto Sans" w:hAnsi="Noto Sans" w:eastAsia="Noto Sans" w:cs="Noto Sans"/>
                <w:sz w:val="17"/>
              </w:rPr>
            </w:r>
            <w:r>
              <w:rPr>
                <w:rFonts w:ascii="Noto Sans" w:hAnsi="Noto Sans" w:eastAsia="Noto Sans" w:cs="Noto Sans"/>
                <w:b w:val="0"/>
                <w:sz w:val="17"/>
              </w:rPr>
              <w:t>read scope</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ouf.ingestion.issue.read</w:t>
            </w:r>
          </w:p>
        </w:tc>
        <w:tc>
          <w:tcPr>
            <w:tcW w:type="dxa" w:w="4176"/>
            <w:vAlign w:val="center"/>
          </w:tcPr>
          <w:p>
            <w:r>
              <w:rPr>
                <w:rFonts w:ascii="Noto Sans" w:hAnsi="Noto Sans" w:eastAsia="Noto Sans" w:cs="Noto Sans"/>
                <w:sz w:val="17"/>
              </w:rPr>
            </w:r>
            <w:r>
              <w:rPr>
                <w:rFonts w:ascii="Noto Sans" w:hAnsi="Noto Sans" w:eastAsia="Noto Sans" w:cs="Noto Sans"/>
                <w:b w:val="0"/>
                <w:sz w:val="17"/>
              </w:rPr>
              <w:t>Dettaglio, evidence, contract refs e impatto</w:t>
            </w:r>
          </w:p>
        </w:tc>
        <w:tc>
          <w:tcPr>
            <w:tcW w:type="dxa" w:w="2016"/>
            <w:vAlign w:val="center"/>
          </w:tcPr>
          <w:p>
            <w:r>
              <w:rPr>
                <w:rFonts w:ascii="Noto Sans" w:hAnsi="Noto Sans" w:eastAsia="Noto Sans" w:cs="Noto Sans"/>
                <w:sz w:val="17"/>
              </w:rPr>
            </w:r>
            <w:r>
              <w:rPr>
                <w:rFonts w:ascii="Noto Sans" w:hAnsi="Noto Sans" w:eastAsia="Noto Sans" w:cs="Noto Sans"/>
                <w:b w:val="0"/>
                <w:sz w:val="17"/>
              </w:rPr>
              <w:t>Sì</w:t>
            </w:r>
          </w:p>
        </w:tc>
        <w:tc>
          <w:tcPr>
            <w:tcW w:type="dxa" w:w="3024"/>
            <w:vAlign w:val="center"/>
          </w:tcPr>
          <w:p>
            <w:r>
              <w:rPr>
                <w:rFonts w:ascii="Noto Sans" w:hAnsi="Noto Sans" w:eastAsia="Noto Sans" w:cs="Noto Sans"/>
                <w:sz w:val="17"/>
              </w:rPr>
            </w:r>
            <w:r>
              <w:rPr>
                <w:rFonts w:ascii="Noto Sans" w:hAnsi="Noto Sans" w:eastAsia="Noto Sans" w:cs="Noto Sans"/>
                <w:b w:val="0"/>
                <w:sz w:val="17"/>
              </w:rPr>
              <w:t>read scope + data policy</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ouf.ingestion.issue.explain</w:t>
            </w:r>
          </w:p>
        </w:tc>
        <w:tc>
          <w:tcPr>
            <w:tcW w:type="dxa" w:w="4176"/>
            <w:vAlign w:val="center"/>
          </w:tcPr>
          <w:p>
            <w:r>
              <w:rPr>
                <w:rFonts w:ascii="Noto Sans" w:hAnsi="Noto Sans" w:eastAsia="Noto Sans" w:cs="Noto Sans"/>
                <w:sz w:val="17"/>
              </w:rPr>
            </w:r>
            <w:r>
              <w:rPr>
                <w:rFonts w:ascii="Noto Sans" w:hAnsi="Noto Sans" w:eastAsia="Noto Sans" w:cs="Noto Sans"/>
                <w:b w:val="0"/>
                <w:sz w:val="17"/>
              </w:rPr>
              <w:t>Produzione di spiegazione diagnostica usando evidence persistita</w:t>
            </w:r>
          </w:p>
        </w:tc>
        <w:tc>
          <w:tcPr>
            <w:tcW w:type="dxa" w:w="2016"/>
            <w:vAlign w:val="center"/>
          </w:tcPr>
          <w:p>
            <w:r>
              <w:rPr>
                <w:rFonts w:ascii="Noto Sans" w:hAnsi="Noto Sans" w:eastAsia="Noto Sans" w:cs="Noto Sans"/>
                <w:sz w:val="17"/>
              </w:rPr>
            </w:r>
            <w:r>
              <w:rPr>
                <w:rFonts w:ascii="Noto Sans" w:hAnsi="Noto Sans" w:eastAsia="Noto Sans" w:cs="Noto Sans"/>
                <w:b w:val="0"/>
                <w:sz w:val="17"/>
              </w:rPr>
              <w:t>Sì</w:t>
            </w:r>
          </w:p>
        </w:tc>
        <w:tc>
          <w:tcPr>
            <w:tcW w:type="dxa" w:w="3024"/>
            <w:vAlign w:val="center"/>
          </w:tcPr>
          <w:p>
            <w:r>
              <w:rPr>
                <w:rFonts w:ascii="Noto Sans" w:hAnsi="Noto Sans" w:eastAsia="Noto Sans" w:cs="Noto Sans"/>
                <w:sz w:val="17"/>
              </w:rPr>
            </w:r>
            <w:r>
              <w:rPr>
                <w:rFonts w:ascii="Noto Sans" w:hAnsi="Noto Sans" w:eastAsia="Noto Sans" w:cs="Noto Sans"/>
                <w:b w:val="0"/>
                <w:sz w:val="17"/>
              </w:rPr>
              <w:t>nessuna decisione autoritativa</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ouf.ingestion.quarantine.list</w:t>
            </w:r>
          </w:p>
        </w:tc>
        <w:tc>
          <w:tcPr>
            <w:tcW w:type="dxa" w:w="4176"/>
            <w:vAlign w:val="center"/>
          </w:tcPr>
          <w:p>
            <w:r>
              <w:rPr>
                <w:rFonts w:ascii="Noto Sans" w:hAnsi="Noto Sans" w:eastAsia="Noto Sans" w:cs="Noto Sans"/>
                <w:sz w:val="17"/>
              </w:rPr>
            </w:r>
            <w:r>
              <w:rPr>
                <w:rFonts w:ascii="Noto Sans" w:hAnsi="Noto Sans" w:eastAsia="Noto Sans" w:cs="Noto Sans"/>
                <w:b w:val="0"/>
                <w:sz w:val="17"/>
              </w:rPr>
              <w:t>Elenco item/gruppi in quarantena</w:t>
            </w:r>
          </w:p>
        </w:tc>
        <w:tc>
          <w:tcPr>
            <w:tcW w:type="dxa" w:w="2016"/>
            <w:vAlign w:val="center"/>
          </w:tcPr>
          <w:p>
            <w:r>
              <w:rPr>
                <w:rFonts w:ascii="Noto Sans" w:hAnsi="Noto Sans" w:eastAsia="Noto Sans" w:cs="Noto Sans"/>
                <w:sz w:val="17"/>
              </w:rPr>
            </w:r>
            <w:r>
              <w:rPr>
                <w:rFonts w:ascii="Noto Sans" w:hAnsi="Noto Sans" w:eastAsia="Noto Sans" w:cs="Noto Sans"/>
                <w:b w:val="0"/>
                <w:sz w:val="17"/>
              </w:rPr>
              <w:t>Sì</w:t>
            </w:r>
          </w:p>
        </w:tc>
        <w:tc>
          <w:tcPr>
            <w:tcW w:type="dxa" w:w="3024"/>
            <w:vAlign w:val="center"/>
          </w:tcPr>
          <w:p>
            <w:r>
              <w:rPr>
                <w:rFonts w:ascii="Noto Sans" w:hAnsi="Noto Sans" w:eastAsia="Noto Sans" w:cs="Noto Sans"/>
                <w:sz w:val="17"/>
              </w:rPr>
            </w:r>
            <w:r>
              <w:rPr>
                <w:rFonts w:ascii="Noto Sans" w:hAnsi="Noto Sans" w:eastAsia="Noto Sans" w:cs="Noto Sans"/>
                <w:b w:val="0"/>
                <w:sz w:val="17"/>
              </w:rPr>
              <w:t>read scope</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ouf.ingestion.quarantine.inspect</w:t>
            </w:r>
          </w:p>
        </w:tc>
        <w:tc>
          <w:tcPr>
            <w:tcW w:type="dxa" w:w="4176"/>
            <w:vAlign w:val="center"/>
          </w:tcPr>
          <w:p>
            <w:r>
              <w:rPr>
                <w:rFonts w:ascii="Noto Sans" w:hAnsi="Noto Sans" w:eastAsia="Noto Sans" w:cs="Noto Sans"/>
                <w:sz w:val="17"/>
              </w:rPr>
            </w:r>
            <w:r>
              <w:rPr>
                <w:rFonts w:ascii="Noto Sans" w:hAnsi="Noto Sans" w:eastAsia="Noto Sans" w:cs="Noto Sans"/>
                <w:b w:val="0"/>
                <w:sz w:val="17"/>
              </w:rPr>
              <w:t>Preview sicura del record e della failure</w:t>
            </w:r>
          </w:p>
        </w:tc>
        <w:tc>
          <w:tcPr>
            <w:tcW w:type="dxa" w:w="2016"/>
            <w:vAlign w:val="center"/>
          </w:tcPr>
          <w:p>
            <w:r>
              <w:rPr>
                <w:rFonts w:ascii="Noto Sans" w:hAnsi="Noto Sans" w:eastAsia="Noto Sans" w:cs="Noto Sans"/>
                <w:sz w:val="17"/>
              </w:rPr>
            </w:r>
            <w:r>
              <w:rPr>
                <w:rFonts w:ascii="Noto Sans" w:hAnsi="Noto Sans" w:eastAsia="Noto Sans" w:cs="Noto Sans"/>
                <w:b w:val="0"/>
                <w:sz w:val="17"/>
              </w:rPr>
              <w:t>Sì</w:t>
            </w:r>
          </w:p>
        </w:tc>
        <w:tc>
          <w:tcPr>
            <w:tcW w:type="dxa" w:w="3024"/>
            <w:vAlign w:val="center"/>
          </w:tcPr>
          <w:p>
            <w:r>
              <w:rPr>
                <w:rFonts w:ascii="Noto Sans" w:hAnsi="Noto Sans" w:eastAsia="Noto Sans" w:cs="Noto Sans"/>
                <w:sz w:val="17"/>
              </w:rPr>
            </w:r>
            <w:r>
              <w:rPr>
                <w:rFonts w:ascii="Noto Sans" w:hAnsi="Noto Sans" w:eastAsia="Noto Sans" w:cs="Noto Sans"/>
                <w:b w:val="0"/>
                <w:sz w:val="17"/>
              </w:rPr>
              <w:t>redaction + policy dati</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ouf.ingestion.quarantine.retry</w:t>
            </w:r>
          </w:p>
        </w:tc>
        <w:tc>
          <w:tcPr>
            <w:tcW w:type="dxa" w:w="4176"/>
            <w:vAlign w:val="center"/>
          </w:tcPr>
          <w:p>
            <w:r>
              <w:rPr>
                <w:rFonts w:ascii="Noto Sans" w:hAnsi="Noto Sans" w:eastAsia="Noto Sans" w:cs="Noto Sans"/>
                <w:sz w:val="17"/>
              </w:rPr>
            </w:r>
            <w:r>
              <w:rPr>
                <w:rFonts w:ascii="Noto Sans" w:hAnsi="Noto Sans" w:eastAsia="Noto Sans" w:cs="Noto Sans"/>
                <w:b w:val="0"/>
                <w:sz w:val="17"/>
              </w:rPr>
              <w:t>Ritenta stessa elaborazione compatibile</w:t>
            </w:r>
          </w:p>
        </w:tc>
        <w:tc>
          <w:tcPr>
            <w:tcW w:type="dxa" w:w="2016"/>
            <w:vAlign w:val="center"/>
          </w:tcPr>
          <w:p>
            <w:r>
              <w:rPr>
                <w:rFonts w:ascii="Noto Sans" w:hAnsi="Noto Sans" w:eastAsia="Noto Sans" w:cs="Noto Sans"/>
                <w:sz w:val="17"/>
              </w:rPr>
            </w:r>
            <w:r>
              <w:rPr>
                <w:rFonts w:ascii="Noto Sans" w:hAnsi="Noto Sans" w:eastAsia="Noto Sans" w:cs="Noto Sans"/>
                <w:b w:val="0"/>
                <w:sz w:val="17"/>
              </w:rPr>
              <w:t>Sì, come proposta/comando autorizzato</w:t>
            </w:r>
          </w:p>
        </w:tc>
        <w:tc>
          <w:tcPr>
            <w:tcW w:type="dxa" w:w="3024"/>
            <w:vAlign w:val="center"/>
          </w:tcPr>
          <w:p>
            <w:r>
              <w:rPr>
                <w:rFonts w:ascii="Noto Sans" w:hAnsi="Noto Sans" w:eastAsia="Noto Sans" w:cs="Noto Sans"/>
                <w:sz w:val="17"/>
              </w:rPr>
            </w:r>
            <w:r>
              <w:rPr>
                <w:rFonts w:ascii="Noto Sans" w:hAnsi="Noto Sans" w:eastAsia="Noto Sans" w:cs="Noto Sans"/>
                <w:b w:val="0"/>
                <w:sz w:val="17"/>
              </w:rPr>
              <w:t>idempotenza + stato</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ouf.ingestion.quarantine.reprocess</w:t>
            </w:r>
          </w:p>
        </w:tc>
        <w:tc>
          <w:tcPr>
            <w:tcW w:type="dxa" w:w="4176"/>
            <w:vAlign w:val="center"/>
          </w:tcPr>
          <w:p>
            <w:r>
              <w:rPr>
                <w:rFonts w:ascii="Noto Sans" w:hAnsi="Noto Sans" w:eastAsia="Noto Sans" w:cs="Noto Sans"/>
                <w:sz w:val="17"/>
              </w:rPr>
            </w:r>
            <w:r>
              <w:rPr>
                <w:rFonts w:ascii="Noto Sans" w:hAnsi="Noto Sans" w:eastAsia="Noto Sans" w:cs="Noto Sans"/>
                <w:b w:val="0"/>
                <w:sz w:val="17"/>
              </w:rPr>
              <w:t>Nuovo attempt con baseline target esplicita</w:t>
            </w:r>
          </w:p>
        </w:tc>
        <w:tc>
          <w:tcPr>
            <w:tcW w:type="dxa" w:w="2016"/>
            <w:vAlign w:val="center"/>
          </w:tcPr>
          <w:p>
            <w:r>
              <w:rPr>
                <w:rFonts w:ascii="Noto Sans" w:hAnsi="Noto Sans" w:eastAsia="Noto Sans" w:cs="Noto Sans"/>
                <w:sz w:val="17"/>
              </w:rPr>
            </w:r>
            <w:r>
              <w:rPr>
                <w:rFonts w:ascii="Noto Sans" w:hAnsi="Noto Sans" w:eastAsia="Noto Sans" w:cs="Noto Sans"/>
                <w:b w:val="0"/>
                <w:sz w:val="17"/>
              </w:rPr>
              <w:t>Sì, con conferma/policy</w:t>
            </w:r>
          </w:p>
        </w:tc>
        <w:tc>
          <w:tcPr>
            <w:tcW w:type="dxa" w:w="3024"/>
            <w:vAlign w:val="center"/>
          </w:tcPr>
          <w:p>
            <w:r>
              <w:rPr>
                <w:rFonts w:ascii="Noto Sans" w:hAnsi="Noto Sans" w:eastAsia="Noto Sans" w:cs="Noto Sans"/>
                <w:sz w:val="17"/>
              </w:rPr>
            </w:r>
            <w:r>
              <w:rPr>
                <w:rFonts w:ascii="Noto Sans" w:hAnsi="Noto Sans" w:eastAsia="Noto Sans" w:cs="Noto Sans"/>
                <w:b w:val="0"/>
                <w:sz w:val="17"/>
              </w:rPr>
              <w:t>baseline risolvibile</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ouf.ingestion.issue.resolve</w:t>
            </w:r>
          </w:p>
        </w:tc>
        <w:tc>
          <w:tcPr>
            <w:tcW w:type="dxa" w:w="4176"/>
            <w:vAlign w:val="center"/>
          </w:tcPr>
          <w:p>
            <w:r>
              <w:rPr>
                <w:rFonts w:ascii="Noto Sans" w:hAnsi="Noto Sans" w:eastAsia="Noto Sans" w:cs="Noto Sans"/>
                <w:sz w:val="17"/>
              </w:rPr>
            </w:r>
            <w:r>
              <w:rPr>
                <w:rFonts w:ascii="Noto Sans" w:hAnsi="Noto Sans" w:eastAsia="Noto Sans" w:cs="Noto Sans"/>
                <w:b w:val="0"/>
                <w:sz w:val="17"/>
              </w:rPr>
              <w:t>Chiude issue con evidence di risoluzione</w:t>
            </w:r>
          </w:p>
        </w:tc>
        <w:tc>
          <w:tcPr>
            <w:tcW w:type="dxa" w:w="2016"/>
            <w:vAlign w:val="center"/>
          </w:tcPr>
          <w:p>
            <w:r>
              <w:rPr>
                <w:rFonts w:ascii="Noto Sans" w:hAnsi="Noto Sans" w:eastAsia="Noto Sans" w:cs="Noto Sans"/>
                <w:sz w:val="17"/>
              </w:rPr>
            </w:r>
            <w:r>
              <w:rPr>
                <w:rFonts w:ascii="Noto Sans" w:hAnsi="Noto Sans" w:eastAsia="Noto Sans" w:cs="Noto Sans"/>
                <w:b w:val="0"/>
                <w:sz w:val="17"/>
              </w:rPr>
              <w:t>Sì per operatore autorizzato</w:t>
            </w:r>
          </w:p>
        </w:tc>
        <w:tc>
          <w:tcPr>
            <w:tcW w:type="dxa" w:w="3024"/>
            <w:vAlign w:val="center"/>
          </w:tcPr>
          <w:p>
            <w:r>
              <w:rPr>
                <w:rFonts w:ascii="Noto Sans" w:hAnsi="Noto Sans" w:eastAsia="Noto Sans" w:cs="Noto Sans"/>
                <w:sz w:val="17"/>
              </w:rPr>
            </w:r>
            <w:r>
              <w:rPr>
                <w:rFonts w:ascii="Noto Sans" w:hAnsi="Noto Sans" w:eastAsia="Noto Sans" w:cs="Noto Sans"/>
                <w:b w:val="0"/>
                <w:sz w:val="17"/>
              </w:rPr>
              <w:t>reason + optimistic lock</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ouf.ingestion.issue.dismiss</w:t>
            </w:r>
          </w:p>
        </w:tc>
        <w:tc>
          <w:tcPr>
            <w:tcW w:type="dxa" w:w="4176"/>
            <w:vAlign w:val="center"/>
          </w:tcPr>
          <w:p>
            <w:r>
              <w:rPr>
                <w:rFonts w:ascii="Noto Sans" w:hAnsi="Noto Sans" w:eastAsia="Noto Sans" w:cs="Noto Sans"/>
                <w:sz w:val="17"/>
              </w:rPr>
            </w:r>
            <w:r>
              <w:rPr>
                <w:rFonts w:ascii="Noto Sans" w:hAnsi="Noto Sans" w:eastAsia="Noto Sans" w:cs="Noto Sans"/>
                <w:b w:val="0"/>
                <w:sz w:val="17"/>
              </w:rPr>
              <w:t>Chiude come non azionabile/accettata</w:t>
            </w:r>
          </w:p>
        </w:tc>
        <w:tc>
          <w:tcPr>
            <w:tcW w:type="dxa" w:w="2016"/>
            <w:vAlign w:val="center"/>
          </w:tcPr>
          <w:p>
            <w:r>
              <w:rPr>
                <w:rFonts w:ascii="Noto Sans" w:hAnsi="Noto Sans" w:eastAsia="Noto Sans" w:cs="Noto Sans"/>
                <w:sz w:val="17"/>
              </w:rPr>
            </w:r>
            <w:r>
              <w:rPr>
                <w:rFonts w:ascii="Noto Sans" w:hAnsi="Noto Sans" w:eastAsia="Noto Sans" w:cs="Noto Sans"/>
                <w:b w:val="0"/>
                <w:sz w:val="17"/>
              </w:rPr>
              <w:t>Sì per operatore autorizzato</w:t>
            </w:r>
          </w:p>
        </w:tc>
        <w:tc>
          <w:tcPr>
            <w:tcW w:type="dxa" w:w="3024"/>
            <w:vAlign w:val="center"/>
          </w:tcPr>
          <w:p>
            <w:r>
              <w:rPr>
                <w:rFonts w:ascii="Noto Sans" w:hAnsi="Noto Sans" w:eastAsia="Noto Sans" w:cs="Noto Sans"/>
                <w:sz w:val="17"/>
              </w:rPr>
            </w:r>
            <w:r>
              <w:rPr>
                <w:rFonts w:ascii="Noto Sans" w:hAnsi="Noto Sans" w:eastAsia="Noto Sans" w:cs="Noto Sans"/>
                <w:b w:val="0"/>
                <w:sz w:val="17"/>
              </w:rPr>
              <w:t>reason + audit</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ouf.ingestion.onboarding-review.request</w:t>
            </w:r>
          </w:p>
        </w:tc>
        <w:tc>
          <w:tcPr>
            <w:tcW w:type="dxa" w:w="4176"/>
            <w:vAlign w:val="center"/>
          </w:tcPr>
          <w:p>
            <w:r>
              <w:rPr>
                <w:rFonts w:ascii="Noto Sans" w:hAnsi="Noto Sans" w:eastAsia="Noto Sans" w:cs="Noto Sans"/>
                <w:sz w:val="17"/>
              </w:rPr>
            </w:r>
            <w:r>
              <w:rPr>
                <w:rFonts w:ascii="Noto Sans" w:hAnsi="Noto Sans" w:eastAsia="Noto Sans" w:cs="Noto Sans"/>
                <w:b w:val="0"/>
                <w:sz w:val="17"/>
              </w:rPr>
              <w:t>Apre/richiede revisione Onboarding per drift o incompatibilità</w:t>
            </w:r>
          </w:p>
        </w:tc>
        <w:tc>
          <w:tcPr>
            <w:tcW w:type="dxa" w:w="2016"/>
            <w:vAlign w:val="center"/>
          </w:tcPr>
          <w:p>
            <w:r>
              <w:rPr>
                <w:rFonts w:ascii="Noto Sans" w:hAnsi="Noto Sans" w:eastAsia="Noto Sans" w:cs="Noto Sans"/>
                <w:sz w:val="17"/>
              </w:rPr>
            </w:r>
            <w:r>
              <w:rPr>
                <w:rFonts w:ascii="Noto Sans" w:hAnsi="Noto Sans" w:eastAsia="Noto Sans" w:cs="Noto Sans"/>
                <w:b w:val="0"/>
                <w:sz w:val="17"/>
              </w:rPr>
              <w:t>Sì</w:t>
            </w:r>
          </w:p>
        </w:tc>
        <w:tc>
          <w:tcPr>
            <w:tcW w:type="dxa" w:w="3024"/>
            <w:vAlign w:val="center"/>
          </w:tcPr>
          <w:p>
            <w:r>
              <w:rPr>
                <w:rFonts w:ascii="Noto Sans" w:hAnsi="Noto Sans" w:eastAsia="Noto Sans" w:cs="Noto Sans"/>
                <w:sz w:val="17"/>
              </w:rPr>
            </w:r>
            <w:r>
              <w:rPr>
                <w:rFonts w:ascii="Noto Sans" w:hAnsi="Noto Sans" w:eastAsia="Noto Sans" w:cs="Noto Sans"/>
                <w:b w:val="0"/>
                <w:sz w:val="17"/>
              </w:rPr>
              <w:t>non attiva né approva la nuova baseline</w:t>
            </w:r>
          </w:p>
        </w:tc>
      </w:tr>
    </w:tbl>
    <w:p>
      <w:pPr>
        <w:pStyle w:val="Heading2"/>
      </w:pPr>
      <w:r>
        <w:rPr>
          <w:rFonts w:ascii="Noto Sans" w:hAnsi="Noto Sans" w:eastAsia="Noto Sans" w:cs="Noto Sans"/>
        </w:rPr>
        <w:t>141.2 Lifecycle della quarantena</w:t>
      </w:r>
    </w:p>
    <w:p>
      <w:pPr>
        <w:pStyle w:val="OUFCode"/>
      </w:pPr>
      <w:r>
        <w:rPr>
          <w:rFonts w:ascii="DejaVu Sans Mono" w:hAnsi="DejaVu Sans Mono" w:eastAsia="DejaVu Sans Mono" w:cs="DejaVu Sans Mono"/>
          <w:sz w:val="17"/>
        </w:rPr>
        <w:t>DETECTED</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RETRYABLE --------------------&gt; RETRY_SCHEDULED</w:t>
      </w:r>
    </w:p>
    <w:p>
      <w:pPr>
        <w:pStyle w:val="OUFCode"/>
      </w:pPr>
      <w:r>
        <w:rPr>
          <w:rFonts w:ascii="DejaVu Sans Mono" w:hAnsi="DejaVu Sans Mono" w:eastAsia="DejaVu Sans Mono" w:cs="DejaVu Sans Mono"/>
          <w:sz w:val="17"/>
        </w:rPr>
        <w:t xml:space="preserve">  |                                      |</w:t>
      </w:r>
    </w:p>
    <w:p>
      <w:pPr>
        <w:pStyle w:val="OUFCode"/>
      </w:pPr>
      <w:r>
        <w:rPr>
          <w:rFonts w:ascii="DejaVu Sans Mono" w:hAnsi="DejaVu Sans Mono" w:eastAsia="DejaVu Sans Mono" w:cs="DejaVu Sans Mono"/>
          <w:sz w:val="17"/>
        </w:rPr>
        <w:t xml:space="preserve">  |                                      +--&gt; RESOLVED</w:t>
      </w:r>
    </w:p>
    <w:p>
      <w:pPr>
        <w:pStyle w:val="OUFCode"/>
      </w:pPr>
      <w:r>
        <w:rPr>
          <w:rFonts w:ascii="DejaVu Sans Mono" w:hAnsi="DejaVu Sans Mono" w:eastAsia="DejaVu Sans Mono" w:cs="DejaVu Sans Mono"/>
          <w:sz w:val="17"/>
        </w:rPr>
        <w:t xml:space="preserve">  |                                      +--&gt; QUARANTINED</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CONTRACT / SCHEMA ISSUE ------&gt; QUARANTINED</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ONBOARDING_REVIEW_REQUESTED</w:t>
      </w:r>
    </w:p>
    <w:p>
      <w:pPr>
        <w:pStyle w:val="OUFCode"/>
      </w:pPr>
      <w:r>
        <w:rPr>
          <w:rFonts w:ascii="DejaVu Sans Mono" w:hAnsi="DejaVu Sans Mono" w:eastAsia="DejaVu Sans Mono" w:cs="DejaVu Sans Mono"/>
          <w:sz w:val="17"/>
        </w:rPr>
        <w:t xml:space="preserve">                                         |        |</w:t>
      </w:r>
    </w:p>
    <w:p>
      <w:pPr>
        <w:pStyle w:val="OUFCode"/>
      </w:pPr>
      <w:r>
        <w:rPr>
          <w:rFonts w:ascii="DejaVu Sans Mono" w:hAnsi="DejaVu Sans Mono" w:eastAsia="DejaVu Sans Mono" w:cs="DejaVu Sans Mono"/>
          <w:sz w:val="17"/>
        </w:rPr>
        <w:t xml:space="preserve">                                         |        +--&gt; new ACTIVE bundle</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REPROCESS_TARGET</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RESOLVED</w:t>
      </w:r>
    </w:p>
    <w:p>
      <w:pPr/>
      <w:r>
        <w:rPr>
          <w:rFonts w:ascii="Noto Sans" w:hAnsi="Noto Sans" w:eastAsia="Noto Sans" w:cs="Noto Sans"/>
        </w:rPr>
        <w:t>La chiusura di una RuntimeIssue non cancella rawRef, hash, processingAttempt, bundle/schema references o audit evidence. La risoluzione è un nuovo fatto storico, non la riscrittura dell’errore originario.</w:t>
      </w:r>
    </w:p>
    <w:p>
      <w:pPr>
        <w:pStyle w:val="Heading1"/>
      </w:pPr>
      <w:r>
        <w:rPr>
          <w:rFonts w:ascii="Noto Sans" w:hAnsi="Noto Sans" w:eastAsia="Noto Sans" w:cs="Noto Sans"/>
        </w:rPr>
        <w:t>142. Schema Surveillance &amp; Data Contract Drift Governance</w:t>
      </w:r>
    </w:p>
    <w:p>
      <w:pPr/>
      <w:r>
        <w:rPr>
          <w:rFonts w:ascii="Noto Sans" w:hAnsi="Noto Sans" w:eastAsia="Noto Sans" w:cs="Noto Sans"/>
        </w:rPr>
        <w:t>Il Runtime deve poter rilevare non soltanto payload incompatibili ma anche variazioni dello schema dichiarato dalla sorgente. Questo controllo è necessario perché la field projection applicata dal Gateway può impedire al Runtime di osservare campi nuovi non ancora inclusi nell’Extraction Profile. La sorveglianza usa i meccanismi di discovery/capability della Source API e confronta fingerprint/versione osservati con la SourceSchemaVersion pinning del bundle ACTIVE.</w:t>
      </w:r>
    </w:p>
    <w:p>
      <w:pPr>
        <w:pStyle w:val="Heading2"/>
      </w:pPr>
      <w:r>
        <w:rPr>
          <w:rFonts w:ascii="Noto Sans" w:hAnsi="Noto Sans" w:eastAsia="Noto Sans" w:cs="Noto Sans"/>
        </w:rPr>
        <w:t>142.1 Classificazione del drift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02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Variazione osservata</w:t>
            </w:r>
          </w:p>
        </w:tc>
        <w:tc>
          <w:tcPr>
            <w:tcW w:type="dxa" w:w="230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Classificazione</w:t>
            </w:r>
          </w:p>
        </w:tc>
        <w:tc>
          <w:tcPr>
            <w:tcW w:type="dxa" w:w="4608"/>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Comportamento runtime</w:t>
            </w:r>
          </w:p>
        </w:tc>
        <w:tc>
          <w:tcPr>
            <w:tcW w:type="dxa" w:w="360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Azione di governance</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Campo nuovo non acquisito</w:t>
            </w:r>
          </w:p>
        </w:tc>
        <w:tc>
          <w:tcPr>
            <w:tcW w:type="dxa" w:w="2304"/>
            <w:vAlign w:val="center"/>
          </w:tcPr>
          <w:p>
            <w:r>
              <w:rPr>
                <w:rFonts w:ascii="Noto Sans" w:hAnsi="Noto Sans" w:eastAsia="Noto Sans" w:cs="Noto Sans"/>
                <w:sz w:val="17"/>
              </w:rPr>
            </w:r>
            <w:r>
              <w:rPr>
                <w:rFonts w:ascii="Noto Sans" w:hAnsi="Noto Sans" w:eastAsia="Noto Sans" w:cs="Noto Sans"/>
                <w:b w:val="0"/>
                <w:sz w:val="17"/>
              </w:rPr>
              <w:t>INFO / NON_BREAKING</w:t>
            </w:r>
          </w:p>
        </w:tc>
        <w:tc>
          <w:tcPr>
            <w:tcW w:type="dxa" w:w="4608"/>
            <w:vAlign w:val="center"/>
          </w:tcPr>
          <w:p>
            <w:r>
              <w:rPr>
                <w:rFonts w:ascii="Noto Sans" w:hAnsi="Noto Sans" w:eastAsia="Noto Sans" w:cs="Noto Sans"/>
                <w:sz w:val="17"/>
              </w:rPr>
            </w:r>
            <w:r>
              <w:rPr>
                <w:rFonts w:ascii="Noto Sans" w:hAnsi="Noto Sans" w:eastAsia="Noto Sans" w:cs="Noto Sans"/>
                <w:b w:val="0"/>
                <w:sz w:val="17"/>
              </w:rPr>
              <w:t>Continua; nessuna quarantena dei record correnti</w:t>
            </w:r>
          </w:p>
        </w:tc>
        <w:tc>
          <w:tcPr>
            <w:tcW w:type="dxa" w:w="3600"/>
            <w:vAlign w:val="center"/>
          </w:tcPr>
          <w:p>
            <w:r>
              <w:rPr>
                <w:rFonts w:ascii="Noto Sans" w:hAnsi="Noto Sans" w:eastAsia="Noto Sans" w:cs="Noto Sans"/>
                <w:sz w:val="17"/>
              </w:rPr>
            </w:r>
            <w:r>
              <w:rPr>
                <w:rFonts w:ascii="Noto Sans" w:hAnsi="Noto Sans" w:eastAsia="Noto Sans" w:cs="Noto Sans"/>
                <w:b w:val="0"/>
                <w:sz w:val="17"/>
              </w:rPr>
              <w:t>RuntimeIssue informativa; può proporre review Onboarding</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Campo nuovo potenzialmente utile</w:t>
            </w:r>
          </w:p>
        </w:tc>
        <w:tc>
          <w:tcPr>
            <w:tcW w:type="dxa" w:w="2304"/>
            <w:vAlign w:val="center"/>
          </w:tcPr>
          <w:p>
            <w:r>
              <w:rPr>
                <w:rFonts w:ascii="Noto Sans" w:hAnsi="Noto Sans" w:eastAsia="Noto Sans" w:cs="Noto Sans"/>
                <w:sz w:val="17"/>
              </w:rPr>
            </w:r>
            <w:r>
              <w:rPr>
                <w:rFonts w:ascii="Noto Sans" w:hAnsi="Noto Sans" w:eastAsia="Noto Sans" w:cs="Noto Sans"/>
                <w:b w:val="0"/>
                <w:sz w:val="17"/>
              </w:rPr>
              <w:t>REVIEW_RECOMMENDED</w:t>
            </w:r>
          </w:p>
        </w:tc>
        <w:tc>
          <w:tcPr>
            <w:tcW w:type="dxa" w:w="4608"/>
            <w:vAlign w:val="center"/>
          </w:tcPr>
          <w:p>
            <w:r>
              <w:rPr>
                <w:rFonts w:ascii="Noto Sans" w:hAnsi="Noto Sans" w:eastAsia="Noto Sans" w:cs="Noto Sans"/>
                <w:sz w:val="17"/>
              </w:rPr>
            </w:r>
            <w:r>
              <w:rPr>
                <w:rFonts w:ascii="Noto Sans" w:hAnsi="Noto Sans" w:eastAsia="Noto Sans" w:cs="Noto Sans"/>
                <w:b w:val="0"/>
                <w:sz w:val="17"/>
              </w:rPr>
              <w:t>Continua con projection corrente</w:t>
            </w:r>
          </w:p>
        </w:tc>
        <w:tc>
          <w:tcPr>
            <w:tcW w:type="dxa" w:w="3600"/>
            <w:vAlign w:val="center"/>
          </w:tcPr>
          <w:p>
            <w:r>
              <w:rPr>
                <w:rFonts w:ascii="Noto Sans" w:hAnsi="Noto Sans" w:eastAsia="Noto Sans" w:cs="Noto Sans"/>
                <w:sz w:val="17"/>
              </w:rPr>
            </w:r>
            <w:r>
              <w:rPr>
                <w:rFonts w:ascii="Noto Sans" w:hAnsi="Noto Sans" w:eastAsia="Noto Sans" w:cs="Noto Sans"/>
                <w:b w:val="0"/>
                <w:sz w:val="17"/>
              </w:rPr>
              <w:t>Proposta chatbot: rivalutare onboarding per includerlo</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Campo acquisito rimosso</w:t>
            </w:r>
          </w:p>
        </w:tc>
        <w:tc>
          <w:tcPr>
            <w:tcW w:type="dxa" w:w="2304"/>
            <w:vAlign w:val="center"/>
          </w:tcPr>
          <w:p>
            <w:r>
              <w:rPr>
                <w:rFonts w:ascii="Noto Sans" w:hAnsi="Noto Sans" w:eastAsia="Noto Sans" w:cs="Noto Sans"/>
                <w:sz w:val="17"/>
              </w:rPr>
            </w:r>
            <w:r>
              <w:rPr>
                <w:rFonts w:ascii="Noto Sans" w:hAnsi="Noto Sans" w:eastAsia="Noto Sans" w:cs="Noto Sans"/>
                <w:b w:val="0"/>
                <w:sz w:val="17"/>
              </w:rPr>
              <w:t>BREAKING</w:t>
            </w:r>
          </w:p>
        </w:tc>
        <w:tc>
          <w:tcPr>
            <w:tcW w:type="dxa" w:w="4608"/>
            <w:vAlign w:val="center"/>
          </w:tcPr>
          <w:p>
            <w:r>
              <w:rPr>
                <w:rFonts w:ascii="Noto Sans" w:hAnsi="Noto Sans" w:eastAsia="Noto Sans" w:cs="Noto Sans"/>
                <w:sz w:val="17"/>
              </w:rPr>
            </w:r>
            <w:r>
              <w:rPr>
                <w:rFonts w:ascii="Noto Sans" w:hAnsi="Noto Sans" w:eastAsia="Noto Sans" w:cs="Noto Sans"/>
                <w:b w:val="0"/>
                <w:sz w:val="17"/>
              </w:rPr>
              <w:t>Blocca/pausa partition o source interessata; quarantena evidence</w:t>
            </w:r>
          </w:p>
        </w:tc>
        <w:tc>
          <w:tcPr>
            <w:tcW w:type="dxa" w:w="3600"/>
            <w:vAlign w:val="center"/>
          </w:tcPr>
          <w:p>
            <w:r>
              <w:rPr>
                <w:rFonts w:ascii="Noto Sans" w:hAnsi="Noto Sans" w:eastAsia="Noto Sans" w:cs="Noto Sans"/>
                <w:sz w:val="17"/>
              </w:rPr>
            </w:r>
            <w:r>
              <w:rPr>
                <w:rFonts w:ascii="Noto Sans" w:hAnsi="Noto Sans" w:eastAsia="Noto Sans" w:cs="Noto Sans"/>
                <w:b w:val="0"/>
                <w:sz w:val="17"/>
              </w:rPr>
              <w:t>RE_ONBOARDING_REQUIRED</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Rename di campo acquisito</w:t>
            </w:r>
          </w:p>
        </w:tc>
        <w:tc>
          <w:tcPr>
            <w:tcW w:type="dxa" w:w="2304"/>
            <w:vAlign w:val="center"/>
          </w:tcPr>
          <w:p>
            <w:r>
              <w:rPr>
                <w:rFonts w:ascii="Noto Sans" w:hAnsi="Noto Sans" w:eastAsia="Noto Sans" w:cs="Noto Sans"/>
                <w:sz w:val="17"/>
              </w:rPr>
            </w:r>
            <w:r>
              <w:rPr>
                <w:rFonts w:ascii="Noto Sans" w:hAnsi="Noto Sans" w:eastAsia="Noto Sans" w:cs="Noto Sans"/>
                <w:b w:val="0"/>
                <w:sz w:val="17"/>
              </w:rPr>
              <w:t>BREAKING</w:t>
            </w:r>
          </w:p>
        </w:tc>
        <w:tc>
          <w:tcPr>
            <w:tcW w:type="dxa" w:w="4608"/>
            <w:vAlign w:val="center"/>
          </w:tcPr>
          <w:p>
            <w:r>
              <w:rPr>
                <w:rFonts w:ascii="Noto Sans" w:hAnsi="Noto Sans" w:eastAsia="Noto Sans" w:cs="Noto Sans"/>
                <w:sz w:val="17"/>
              </w:rPr>
            </w:r>
            <w:r>
              <w:rPr>
                <w:rFonts w:ascii="Noto Sans" w:hAnsi="Noto Sans" w:eastAsia="Noto Sans" w:cs="Noto Sans"/>
                <w:b w:val="0"/>
                <w:sz w:val="17"/>
              </w:rPr>
              <w:t>Come sopra</w:t>
            </w:r>
          </w:p>
        </w:tc>
        <w:tc>
          <w:tcPr>
            <w:tcW w:type="dxa" w:w="3600"/>
            <w:vAlign w:val="center"/>
          </w:tcPr>
          <w:p>
            <w:r>
              <w:rPr>
                <w:rFonts w:ascii="Noto Sans" w:hAnsi="Noto Sans" w:eastAsia="Noto Sans" w:cs="Noto Sans"/>
                <w:sz w:val="17"/>
              </w:rPr>
            </w:r>
            <w:r>
              <w:rPr>
                <w:rFonts w:ascii="Noto Sans" w:hAnsi="Noto Sans" w:eastAsia="Noto Sans" w:cs="Noto Sans"/>
                <w:b w:val="0"/>
                <w:sz w:val="17"/>
              </w:rPr>
              <w:t>Nuova SourceSchemaVersion + mapping</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Datatype/cardinalità incompatibile</w:t>
            </w:r>
          </w:p>
        </w:tc>
        <w:tc>
          <w:tcPr>
            <w:tcW w:type="dxa" w:w="2304"/>
            <w:vAlign w:val="center"/>
          </w:tcPr>
          <w:p>
            <w:r>
              <w:rPr>
                <w:rFonts w:ascii="Noto Sans" w:hAnsi="Noto Sans" w:eastAsia="Noto Sans" w:cs="Noto Sans"/>
                <w:sz w:val="17"/>
              </w:rPr>
            </w:r>
            <w:r>
              <w:rPr>
                <w:rFonts w:ascii="Noto Sans" w:hAnsi="Noto Sans" w:eastAsia="Noto Sans" w:cs="Noto Sans"/>
                <w:b w:val="0"/>
                <w:sz w:val="17"/>
              </w:rPr>
              <w:t>BREAKING</w:t>
            </w:r>
          </w:p>
        </w:tc>
        <w:tc>
          <w:tcPr>
            <w:tcW w:type="dxa" w:w="4608"/>
            <w:vAlign w:val="center"/>
          </w:tcPr>
          <w:p>
            <w:r>
              <w:rPr>
                <w:rFonts w:ascii="Noto Sans" w:hAnsi="Noto Sans" w:eastAsia="Noto Sans" w:cs="Noto Sans"/>
                <w:sz w:val="17"/>
              </w:rPr>
            </w:r>
            <w:r>
              <w:rPr>
                <w:rFonts w:ascii="Noto Sans" w:hAnsi="Noto Sans" w:eastAsia="Noto Sans" w:cs="Noto Sans"/>
                <w:b w:val="0"/>
                <w:sz w:val="17"/>
              </w:rPr>
              <w:t>Quarantena dei record incompatibili; watermark non oltrepassa durable boundary non risolta</w:t>
            </w:r>
          </w:p>
        </w:tc>
        <w:tc>
          <w:tcPr>
            <w:tcW w:type="dxa" w:w="3600"/>
            <w:vAlign w:val="center"/>
          </w:tcPr>
          <w:p>
            <w:r>
              <w:rPr>
                <w:rFonts w:ascii="Noto Sans" w:hAnsi="Noto Sans" w:eastAsia="Noto Sans" w:cs="Noto Sans"/>
                <w:sz w:val="17"/>
              </w:rPr>
            </w:r>
            <w:r>
              <w:rPr>
                <w:rFonts w:ascii="Noto Sans" w:hAnsi="Noto Sans" w:eastAsia="Noto Sans" w:cs="Noto Sans"/>
                <w:b w:val="0"/>
                <w:sz w:val="17"/>
              </w:rPr>
              <w:t>Nuovo onboarding o mapping compatibile</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Nuovo valore di code list</w:t>
            </w:r>
          </w:p>
        </w:tc>
        <w:tc>
          <w:tcPr>
            <w:tcW w:type="dxa" w:w="2304"/>
            <w:vAlign w:val="center"/>
          </w:tcPr>
          <w:p>
            <w:r>
              <w:rPr>
                <w:rFonts w:ascii="Noto Sans" w:hAnsi="Noto Sans" w:eastAsia="Noto Sans" w:cs="Noto Sans"/>
                <w:sz w:val="17"/>
              </w:rPr>
            </w:r>
            <w:r>
              <w:rPr>
                <w:rFonts w:ascii="Noto Sans" w:hAnsi="Noto Sans" w:eastAsia="Noto Sans" w:cs="Noto Sans"/>
                <w:b w:val="0"/>
                <w:sz w:val="17"/>
              </w:rPr>
              <w:t>POTENTIALLY_BREAKING</w:t>
            </w:r>
          </w:p>
        </w:tc>
        <w:tc>
          <w:tcPr>
            <w:tcW w:type="dxa" w:w="4608"/>
            <w:vAlign w:val="center"/>
          </w:tcPr>
          <w:p>
            <w:r>
              <w:rPr>
                <w:rFonts w:ascii="Noto Sans" w:hAnsi="Noto Sans" w:eastAsia="Noto Sans" w:cs="Noto Sans"/>
                <w:sz w:val="17"/>
              </w:rPr>
            </w:r>
            <w:r>
              <w:rPr>
                <w:rFonts w:ascii="Noto Sans" w:hAnsi="Noto Sans" w:eastAsia="Noto Sans" w:cs="Noto Sans"/>
                <w:b w:val="0"/>
                <w:sz w:val="17"/>
              </w:rPr>
              <w:t>Quarantena/issue solo per valori non mappati secondo policy</w:t>
            </w:r>
          </w:p>
        </w:tc>
        <w:tc>
          <w:tcPr>
            <w:tcW w:type="dxa" w:w="3600"/>
            <w:vAlign w:val="center"/>
          </w:tcPr>
          <w:p>
            <w:r>
              <w:rPr>
                <w:rFonts w:ascii="Noto Sans" w:hAnsi="Noto Sans" w:eastAsia="Noto Sans" w:cs="Noto Sans"/>
                <w:sz w:val="17"/>
              </w:rPr>
            </w:r>
            <w:r>
              <w:rPr>
                <w:rFonts w:ascii="Noto Sans" w:hAnsi="Noto Sans" w:eastAsia="Noto Sans" w:cs="Noto Sans"/>
                <w:b w:val="0"/>
                <w:sz w:val="17"/>
              </w:rPr>
              <w:t>Review vocabulary mapping</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Schema version cambia ma il subset acquisito resta compatibile</w:t>
            </w:r>
          </w:p>
        </w:tc>
        <w:tc>
          <w:tcPr>
            <w:tcW w:type="dxa" w:w="2304"/>
            <w:vAlign w:val="center"/>
          </w:tcPr>
          <w:p>
            <w:r>
              <w:rPr>
                <w:rFonts w:ascii="Noto Sans" w:hAnsi="Noto Sans" w:eastAsia="Noto Sans" w:cs="Noto Sans"/>
                <w:sz w:val="17"/>
              </w:rPr>
            </w:r>
            <w:r>
              <w:rPr>
                <w:rFonts w:ascii="Noto Sans" w:hAnsi="Noto Sans" w:eastAsia="Noto Sans" w:cs="Noto Sans"/>
                <w:b w:val="0"/>
                <w:sz w:val="17"/>
              </w:rPr>
              <w:t>COMPATIBLE_CHANGE</w:t>
            </w:r>
          </w:p>
        </w:tc>
        <w:tc>
          <w:tcPr>
            <w:tcW w:type="dxa" w:w="4608"/>
            <w:vAlign w:val="center"/>
          </w:tcPr>
          <w:p>
            <w:r>
              <w:rPr>
                <w:rFonts w:ascii="Noto Sans" w:hAnsi="Noto Sans" w:eastAsia="Noto Sans" w:cs="Noto Sans"/>
                <w:sz w:val="17"/>
              </w:rPr>
            </w:r>
            <w:r>
              <w:rPr>
                <w:rFonts w:ascii="Noto Sans" w:hAnsi="Noto Sans" w:eastAsia="Noto Sans" w:cs="Noto Sans"/>
                <w:b w:val="0"/>
                <w:sz w:val="17"/>
              </w:rPr>
              <w:t>Continua con issue/audit</w:t>
            </w:r>
          </w:p>
        </w:tc>
        <w:tc>
          <w:tcPr>
            <w:tcW w:type="dxa" w:w="3600"/>
            <w:vAlign w:val="center"/>
          </w:tcPr>
          <w:p>
            <w:r>
              <w:rPr>
                <w:rFonts w:ascii="Noto Sans" w:hAnsi="Noto Sans" w:eastAsia="Noto Sans" w:cs="Noto Sans"/>
                <w:sz w:val="17"/>
              </w:rPr>
            </w:r>
            <w:r>
              <w:rPr>
                <w:rFonts w:ascii="Noto Sans" w:hAnsi="Noto Sans" w:eastAsia="Noto Sans" w:cs="Noto Sans"/>
                <w:b w:val="0"/>
                <w:sz w:val="17"/>
              </w:rPr>
              <w:t>Review non bloccante secondo policy</w:t>
            </w:r>
          </w:p>
        </w:tc>
      </w:tr>
      <w:tr>
        <w:tc>
          <w:tcPr>
            <w:tcW w:type="dxa" w:w="3024"/>
            <w:vAlign w:val="center"/>
          </w:tcPr>
          <w:p>
            <w:r>
              <w:rPr>
                <w:rFonts w:ascii="Noto Sans" w:hAnsi="Noto Sans" w:eastAsia="Noto Sans" w:cs="Noto Sans"/>
                <w:sz w:val="17"/>
              </w:rPr>
            </w:r>
            <w:r>
              <w:rPr>
                <w:rFonts w:ascii="Noto Sans" w:hAnsi="Noto Sans" w:eastAsia="Noto Sans" w:cs="Noto Sans"/>
                <w:b w:val="0"/>
                <w:sz w:val="17"/>
              </w:rPr>
              <w:t>Payload non conforme allo schema dichiarato</w:t>
            </w:r>
          </w:p>
        </w:tc>
        <w:tc>
          <w:tcPr>
            <w:tcW w:type="dxa" w:w="2304"/>
            <w:vAlign w:val="center"/>
          </w:tcPr>
          <w:p>
            <w:r>
              <w:rPr>
                <w:rFonts w:ascii="Noto Sans" w:hAnsi="Noto Sans" w:eastAsia="Noto Sans" w:cs="Noto Sans"/>
                <w:sz w:val="17"/>
              </w:rPr>
            </w:r>
            <w:r>
              <w:rPr>
                <w:rFonts w:ascii="Noto Sans" w:hAnsi="Noto Sans" w:eastAsia="Noto Sans" w:cs="Noto Sans"/>
                <w:b w:val="0"/>
                <w:sz w:val="17"/>
              </w:rPr>
              <w:t>DATA_CONTRACT_VIOLATION</w:t>
            </w:r>
          </w:p>
        </w:tc>
        <w:tc>
          <w:tcPr>
            <w:tcW w:type="dxa" w:w="4608"/>
            <w:vAlign w:val="center"/>
          </w:tcPr>
          <w:p>
            <w:r>
              <w:rPr>
                <w:rFonts w:ascii="Noto Sans" w:hAnsi="Noto Sans" w:eastAsia="Noto Sans" w:cs="Noto Sans"/>
                <w:sz w:val="17"/>
              </w:rPr>
            </w:r>
            <w:r>
              <w:rPr>
                <w:rFonts w:ascii="Noto Sans" w:hAnsi="Noto Sans" w:eastAsia="Noto Sans" w:cs="Noto Sans"/>
                <w:b w:val="0"/>
                <w:sz w:val="17"/>
              </w:rPr>
              <w:t>Quarantena item / source degradation se sistemico</w:t>
            </w:r>
          </w:p>
        </w:tc>
        <w:tc>
          <w:tcPr>
            <w:tcW w:type="dxa" w:w="3600"/>
            <w:vAlign w:val="center"/>
          </w:tcPr>
          <w:p>
            <w:r>
              <w:rPr>
                <w:rFonts w:ascii="Noto Sans" w:hAnsi="Noto Sans" w:eastAsia="Noto Sans" w:cs="Noto Sans"/>
                <w:sz w:val="17"/>
              </w:rPr>
            </w:r>
            <w:r>
              <w:rPr>
                <w:rFonts w:ascii="Noto Sans" w:hAnsi="Noto Sans" w:eastAsia="Noto Sans" w:cs="Noto Sans"/>
                <w:b w:val="0"/>
                <w:sz w:val="17"/>
              </w:rPr>
              <w:t>Issue verso owner sorgente + possibile onboarding review</w:t>
            </w:r>
          </w:p>
        </w:tc>
      </w:tr>
    </w:tbl>
    <w:p>
      <w:pPr>
        <w:pStyle w:val="Heading2"/>
      </w:pPr>
      <w:r>
        <w:rPr>
          <w:rFonts w:ascii="Noto Sans" w:hAnsi="Noto Sans" w:eastAsia="Noto Sans" w:cs="Noto Sans"/>
        </w:rPr>
        <w:t>142.2 Flusso di ritorno all’Onboarding</w:t>
      </w:r>
    </w:p>
    <w:p>
      <w:pPr>
        <w:pStyle w:val="OUFCode"/>
      </w:pPr>
      <w:r>
        <w:rPr>
          <w:rFonts w:ascii="DejaVu Sans Mono" w:hAnsi="DejaVu Sans Mono" w:eastAsia="DejaVu Sans Mono" w:cs="DejaVu Sans Mono"/>
          <w:sz w:val="17"/>
        </w:rPr>
        <w:t>Source Schema observed v4</w:t>
      </w:r>
    </w:p>
    <w:p>
      <w:pPr>
        <w:pStyle w:val="OUFCode"/>
      </w:pPr>
      <w:r>
        <w:rPr>
          <w:rFonts w:ascii="DejaVu Sans Mono" w:hAnsi="DejaVu Sans Mono" w:eastAsia="DejaVu Sans Mono" w:cs="DejaVu Sans Mono"/>
          <w:sz w:val="17"/>
        </w:rPr>
        <w:t xml:space="preserve">        | compare</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ACTIVE bundle -&gt; SourceSchema v3</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 compatible ----------&gt; continue + evidence</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 review recommended --&gt; chatbot proposal</w:t>
      </w:r>
    </w:p>
    <w:p>
      <w:pPr>
        <w:pStyle w:val="OUFCode"/>
      </w:pPr>
      <w:r>
        <w:rPr>
          <w:rFonts w:ascii="DejaVu Sans Mono" w:hAnsi="DejaVu Sans Mono" w:eastAsia="DejaVu Sans Mono" w:cs="DejaVu Sans Mono"/>
          <w:sz w:val="17"/>
        </w:rPr>
        <w:t xml:space="preserve">        |                            |</w:t>
      </w:r>
    </w:p>
    <w:p>
      <w:pPr>
        <w:pStyle w:val="OUFCode"/>
      </w:pPr>
      <w:r>
        <w:rPr>
          <w:rFonts w:ascii="DejaVu Sans Mono" w:hAnsi="DejaVu Sans Mono" w:eastAsia="DejaVu Sans Mono" w:cs="DejaVu Sans Mono"/>
          <w:sz w:val="17"/>
        </w:rPr>
        <w:t xml:space="preserve">        |                            +--&gt; create OnboardingVersion DRAFT</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 breaking ------------&gt; pause/quarantine affected scope</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Onboarding review / approval</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PublishedConfigurationBundle vNext ACTIVE</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next runs use new contract</w:t>
      </w:r>
    </w:p>
    <w:p>
      <w:pPr/>
      <w:r>
        <w:rPr>
          <w:rFonts w:ascii="Noto Sans" w:hAnsi="Noto Sans" w:eastAsia="Noto Sans" w:cs="Noto Sans"/>
        </w:rPr>
        <w:t>Una run già iniziata non cambia bundle in corso. Il nuovo bundle ACTIVE viene usato dalle nuove run o da un REPROCESS_TARGET esplicitamente richiesto. I dati storici restano associati ai contratti originali.</w:t>
      </w:r>
    </w:p>
    <w:p>
      <w:pPr>
        <w:pStyle w:val="Heading2"/>
      </w:pPr>
      <w:r>
        <w:rPr>
          <w:rFonts w:ascii="Noto Sans" w:hAnsi="Noto Sans"/>
        </w:rPr>
        <w:t>142.3 Preflight Contract Check — obbligatorio per ogni run schedulata</w:t>
      </w:r>
    </w:p>
    <w:p>
      <w:pPr/>
      <w:r>
        <w:rPr>
          <w:rFonts w:ascii="Noto Sans" w:hAnsi="Noto Sans"/>
        </w:rPr>
        <w:t>Prima di acquisire dati, ogni scheduled run esegue un controllo contrattuale leggero contro la sorgente e il bundle pinning. Lo scopo è intercettare drift prima di elaborare una finestra dati con un contratto non più valido. Il preflight non equivale a riscoprire integralmente lo schema a ogni run.</w:t>
      </w:r>
    </w:p>
    <w:p>
      <w:pPr>
        <w:pStyle w:val="OUFCode"/>
      </w:pPr>
      <w:r>
        <w:t>PRE-FLIGHT</w:t>
      </w:r>
    </w:p>
    <w:p>
      <w:pPr>
        <w:pStyle w:val="OUFCode"/>
      </w:pPr>
      <w:r>
        <w:t>1. source/capability disponibile e ammessa</w:t>
      </w:r>
    </w:p>
    <w:p>
      <w:pPr>
        <w:pStyle w:val="OUFCode"/>
      </w:pPr>
      <w:r>
        <w:t>2. typeCode/sourceType ancora esistente e ACTIVE</w:t>
      </w:r>
    </w:p>
    <w:p>
      <w:pPr>
        <w:pStyle w:val="OUFCode"/>
      </w:pPr>
      <w:r>
        <w:t>3. schemaVersion / schemaFingerprint / catalogVersion / ETag lightweight check</w:t>
      </w:r>
    </w:p>
    <w:p>
      <w:pPr>
        <w:pStyle w:val="OUFCode"/>
      </w:pPr>
      <w:r>
        <w:t>4. confronto con PublishedConfigurationBundle pinning</w:t>
      </w:r>
    </w:p>
    <w:p>
      <w:pPr>
        <w:pStyle w:val="OUFCode"/>
      </w:pPr>
      <w:r>
        <w:t>5. unchanged/compatible -&gt; acquisizione</w:t>
      </w:r>
    </w:p>
    <w:p>
      <w:pPr>
        <w:pStyle w:val="OUFCode"/>
      </w:pPr>
      <w:r>
        <w:t>6. changed -&gt; full discovery solo per scope cambiato</w:t>
      </w:r>
    </w:p>
    <w:p>
      <w:pPr>
        <w:pStyle w:val="OUFCode"/>
      </w:pPr>
      <w:r>
        <w:t>7. breaking -&gt; pause/quarantine dello scope impattato + RuntimeIssue + Onboarding review</w:t>
      </w:r>
    </w:p>
    <w:p>
      <w:pPr>
        <w:pStyle w:val="ListBullet"/>
      </w:pPr>
      <w:r>
        <w:rPr>
          <w:rFonts w:ascii="Noto Sans" w:hAnsi="Noto Sans"/>
        </w:rPr>
        <w:t>PREF-01 — Se la Source API espone ETag/version/fingerprint affidabile, il Runtime NON scarica lo schema completo quando tali indicatori sono invariati.</w:t>
      </w:r>
    </w:p>
    <w:p>
      <w:pPr>
        <w:pStyle w:val="ListBullet"/>
      </w:pPr>
      <w:r>
        <w:rPr>
          <w:rFonts w:ascii="Noto Sans" w:hAnsi="Noto Sans"/>
        </w:rPr>
        <w:t>PREF-02 — Un drift breaking non blocca automaticamente source/type non impattati: l’unità di isolamento è la più piccola partition/type/procedure compatibile con il contratto.</w:t>
      </w:r>
    </w:p>
    <w:p>
      <w:pPr>
        <w:pStyle w:val="ListBullet"/>
      </w:pPr>
      <w:r>
        <w:rPr>
          <w:rFonts w:ascii="Noto Sans" w:hAnsi="Noto Sans"/>
        </w:rPr>
        <w:t>PREF-03 — Nessun watermark viene avanzato oltre record acquisiti con contratto dichiarato incompatibile.</w:t>
      </w:r>
    </w:p>
    <w:p>
      <w:pPr>
        <w:pStyle w:val="ListBullet"/>
      </w:pPr>
      <w:r>
        <w:rPr>
          <w:rFonts w:ascii="Noto Sans" w:hAnsi="Noto Sans"/>
        </w:rPr>
        <w:t>PREF-04 — La nuova OnboardingVersion può riutilizzare mapping compatibili come proposta, ma l’attivazione del nuovo PublishedConfigurationBundle resta human-governed.</w:t>
      </w:r>
    </w:p>
    <w:p>
      <w:pPr>
        <w:pStyle w:val="ListBullet"/>
      </w:pPr>
      <w:r>
        <w:rPr>
          <w:rFonts w:ascii="Noto Sans" w:hAnsi="Noto Sans"/>
        </w:rPr>
        <w:t>PREF-05 — I record storici restano riproducibili con Historical Contract Model e bundle/schema originari.</w:t>
      </w:r>
    </w:p>
    <w:p>
      <w:pPr>
        <w:pStyle w:val="Heading1"/>
      </w:pPr>
      <w:r>
        <w:rPr>
          <w:rFonts w:ascii="Noto Sans" w:hAnsi="Noto Sans" w:eastAsia="Noto Sans" w:cs="Noto Sans"/>
        </w:rPr>
        <w:t>143. WFS, dati geospaziali e correlazione con il grafo urbano</w:t>
      </w:r>
    </w:p>
    <w:p>
      <w:pPr/>
      <w:r>
        <w:rPr>
          <w:rFonts w:ascii="Noto Sans" w:hAnsi="Noto Sans" w:eastAsia="Noto Sans" w:cs="Noto Sans"/>
        </w:rPr>
        <w:t>WFS è una sorgente di feature strutturate. L’Adapter OGC normalizza GML/GeoJSON verso GeoJSON o JSON-FG e preserva CRS, geometry, feature identifier e provenance. Il risultato non deve rimanere un layer isolato: viene trasformato in candidate canonical objects che la UDP / Urban Object Registry può correlare con gli altri oggetti del grafo.</w:t>
      </w:r>
    </w:p>
    <w:p>
      <w:pPr>
        <w:pStyle w:val="OUFCode"/>
      </w:pPr>
      <w:r>
        <w:rPr>
          <w:rFonts w:ascii="DejaVu Sans Mono" w:hAnsi="DejaVu Sans Mono" w:eastAsia="DejaVu Sans Mono" w:cs="DejaVu Sans Mono"/>
          <w:sz w:val="17"/>
        </w:rPr>
        <w:t>WFS</w:t>
      </w:r>
    </w:p>
    <w:p>
      <w:pPr>
        <w:pStyle w:val="OUFCode"/>
      </w:pPr>
      <w:r>
        <w:rPr>
          <w:rFonts w:ascii="DejaVu Sans Mono" w:hAnsi="DejaVu Sans Mono" w:eastAsia="DejaVu Sans Mono" w:cs="DejaVu Sans Mono"/>
          <w:sz w:val="17"/>
        </w:rPr>
        <w:t xml:space="preserve">  | GetFeature via Gateway</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OGC Adapter</w:t>
      </w:r>
    </w:p>
    <w:p>
      <w:pPr>
        <w:pStyle w:val="OUFCode"/>
      </w:pPr>
      <w:r>
        <w:rPr>
          <w:rFonts w:ascii="DejaVu Sans Mono" w:hAnsi="DejaVu Sans Mono" w:eastAsia="DejaVu Sans Mono" w:cs="DejaVu Sans Mono"/>
          <w:sz w:val="17"/>
        </w:rPr>
        <w:t xml:space="preserve">  |  featureId + geometry + attributes + CRS</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Canonical Envelope</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ETL / semantic mapping</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Candidate Urban Object</w:t>
      </w:r>
    </w:p>
    <w:p>
      <w:pPr>
        <w:pStyle w:val="OUFCode"/>
      </w:pPr>
      <w:r>
        <w:rPr>
          <w:rFonts w:ascii="DejaVu Sans Mono" w:hAnsi="DejaVu Sans Mono" w:eastAsia="DejaVu Sans Mono" w:cs="DejaVu Sans Mono"/>
          <w:sz w:val="17"/>
        </w:rPr>
        <w:t xml:space="preserve">  |  geometry normalized + semantic type + provenance</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UDP / Urban Object Registry</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identity/object resolution</w:t>
      </w:r>
    </w:p>
    <w:p>
      <w:pPr>
        <w:pStyle w:val="OUFCode"/>
      </w:pPr>
      <w:r>
        <w:rPr>
          <w:rFonts w:ascii="DejaVu Sans Mono" w:hAnsi="DejaVu Sans Mono" w:eastAsia="DejaVu Sans Mono" w:cs="DejaVu Sans Mono"/>
          <w:sz w:val="17"/>
        </w:rPr>
        <w:t xml:space="preserve">  +--&gt; explicit relationship mapping</w:t>
      </w:r>
    </w:p>
    <w:p>
      <w:pPr>
        <w:pStyle w:val="OUFCode"/>
      </w:pPr>
      <w:r>
        <w:rPr>
          <w:rFonts w:ascii="DejaVu Sans Mono" w:hAnsi="DejaVu Sans Mono" w:eastAsia="DejaVu Sans Mono" w:cs="DejaVu Sans Mono"/>
          <w:sz w:val="17"/>
        </w:rPr>
        <w:t xml:space="preserve">  +--&gt; spatial resolution (future UDP capability)</w:t>
      </w:r>
    </w:p>
    <w:p>
      <w:pPr>
        <w:pStyle w:val="OUFCode"/>
      </w:pPr>
      <w:r>
        <w:rPr>
          <w:rFonts w:ascii="DejaVu Sans Mono" w:hAnsi="DejaVu Sans Mono" w:eastAsia="DejaVu Sans Mono" w:cs="DejaVu Sans Mono"/>
          <w:sz w:val="17"/>
        </w:rPr>
        <w:t xml:space="preserve">  +--&gt; graph edges</w:t>
      </w:r>
    </w:p>
    <w:p>
      <w:pPr>
        <w:pStyle w:val="Heading2"/>
      </w:pPr>
      <w:r>
        <w:rPr>
          <w:rFonts w:ascii="Noto Sans" w:hAnsi="Noto Sans" w:eastAsia="Noto Sans" w:cs="Noto Sans"/>
        </w:rPr>
        <w:t>143.1 Contratto minimo verso UDP</w:t>
      </w:r>
    </w:p>
    <w:p>
      <w:pPr>
        <w:pStyle w:val="ListBullet"/>
      </w:pPr>
      <w:r>
        <w:rPr>
          <w:rFonts w:ascii="Noto Sans" w:hAnsi="Noto Sans" w:eastAsia="Noto Sans" w:cs="Noto Sans"/>
        </w:rPr>
        <w:t>La geometry deve essere conservata in formato canonico e con CRS esplicito/normalizzato secondo profilo.</w:t>
      </w:r>
    </w:p>
    <w:p>
      <w:pPr>
        <w:pStyle w:val="ListBullet"/>
      </w:pPr>
      <w:r>
        <w:rPr>
          <w:rFonts w:ascii="Noto Sans" w:hAnsi="Noto Sans" w:eastAsia="Noto Sans" w:cs="Noto Sans"/>
        </w:rPr>
        <w:t>Il source feature identifier resta parte della provenance e non viene usato automaticamente come UrbanObjectId.</w:t>
      </w:r>
    </w:p>
    <w:p>
      <w:pPr>
        <w:pStyle w:val="ListBullet"/>
      </w:pPr>
      <w:r>
        <w:rPr>
          <w:rFonts w:ascii="Noto Sans" w:hAnsi="Noto Sans" w:eastAsia="Noto Sans" w:cs="Noto Sans"/>
        </w:rPr>
        <w:t>Le relazioni dichiarate dal mapping (es. locatedOn, occupies) sono passate come resolution input/evidence; la materializzazione ABox resta downstream.</w:t>
      </w:r>
    </w:p>
    <w:p>
      <w:pPr>
        <w:pStyle w:val="ListBullet"/>
      </w:pPr>
      <w:r>
        <w:rPr>
          <w:rFonts w:ascii="Noto Sans" w:hAnsi="Noto Sans" w:eastAsia="Noto Sans" w:cs="Noto Sans"/>
        </w:rPr>
        <w:t>La UDP potrà implementare strategie spaziali quali INTERSECTS, WITHIN, CONTAINS, NEAREST o distanza entro soglia. Tali strategie devono essere configurate e versionate; non sono euristiche implicite dell’Ingestion Runtime.</w:t>
      </w:r>
    </w:p>
    <w:p>
      <w:pPr>
        <w:pStyle w:val="ListBullet"/>
      </w:pPr>
      <w:r>
        <w:rPr>
          <w:rFonts w:ascii="Noto Sans" w:hAnsi="Noto Sans" w:eastAsia="Noto Sans" w:cs="Noto Sans"/>
        </w:rPr>
        <w:t>Un match spaziale non sostituisce una fonte autoritativa di identità quando il dominio richiede una chiave canonica esplicita.</w:t>
      </w:r>
    </w:p>
    <w:p>
      <w:pPr>
        <w:pStyle w:val="Heading2"/>
      </w:pPr>
      <w:r>
        <w:rPr>
          <w:rFonts w:ascii="Noto Sans" w:hAnsi="Noto Sans"/>
        </w:rPr>
        <w:t>143.2 Profili GIS supportati nella baseline</w:t>
      </w:r>
    </w:p>
    <w:p>
      <w:pPr/>
      <w:r>
        <w:rPr>
          <w:rFonts w:ascii="Noto Sans" w:hAnsi="Noto Sans"/>
        </w:rPr>
        <w:t>Oltre a WFS, il runtime deve poter ricevere dal Connector/Adapter feature provenienti da OGC API - Features e da file geospaziali governati. WMS resta principalmente un servizio cartografico/proxy e non viene riversato sistematicamente nel Data Lake come dataset di feature.</w:t>
      </w:r>
    </w:p>
    <w:tbl>
      <w:tblPr>
        <w:tblStyle w:val="TableGrid"/>
        <w:tblW w:type="auto" w:w="0"/>
        <w:tblLook w:firstColumn="1" w:firstRow="1" w:lastColumn="0" w:lastRow="0" w:noHBand="0" w:noVBand="1" w:val="04A0"/>
      </w:tblPr>
      <w:tblGrid>
        <w:gridCol w:w="3024"/>
        <w:gridCol w:w="3024"/>
        <w:gridCol w:w="3024"/>
      </w:tblGrid>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Formato/protocollo</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Trattamento</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Output adapter</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WFS 2.x</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PULL via Gateway; GetCapabilities/schema/sample in onboarding</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Canonical Envelope con featureId, geometry, CRS, attributes</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OGC API - Features</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Preferito per nuove esposizioni</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Canonical Envelope equivalente</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GeoPackage</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INTERNAL_MANAGED/EXTERNAL_FILE governato</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record/feature per layer selezionato</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GeoJSON / JSON-FG</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File o response API</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feature canoniche</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Shapefile ZIP</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File intake con validazione set componenti/CRS</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feature canoniche</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CSV/WKT o coordinate</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File intake con mapping geometry esplicito</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record + geometry normalizzata</w:t>
            </w:r>
          </w:p>
        </w:tc>
      </w:tr>
      <w:tr>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XLSX con geografia</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File intake tabellare</w:t>
            </w:r>
          </w:p>
        </w:tc>
        <w:tc>
          <w:tcPr>
            <w:tcW w:type="dxa" w:w="3024"/>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record + coordinate/geometry secondo mapping</w:t>
            </w:r>
          </w:p>
        </w:tc>
      </w:tr>
    </w:tbl>
    <w:p>
      <w:pPr>
        <w:pStyle w:val="Heading1"/>
      </w:pPr>
      <w:r>
        <w:rPr>
          <w:rFonts w:ascii="Noto Sans" w:hAnsi="Noto Sans" w:eastAsia="Noto Sans" w:cs="Noto Sans"/>
        </w:rPr>
        <w:t>144. INTERNAL_MANAGED File Intake e onboarding di file strutturati</w:t>
      </w:r>
    </w:p>
    <w:p>
      <w:pPr/>
      <w:r>
        <w:rPr>
          <w:rFonts w:ascii="Noto Sans" w:hAnsi="Noto Sans" w:eastAsia="Noto Sans" w:cs="Noto Sans"/>
        </w:rPr>
        <w:t>Una fonte INTERNAL_MANAGED può nascere da un file strutturato fornito da un utente autorizzato tramite l’esperienza chatbot/MCP, ad esempio XLSX, CSV o altro formato tabellare ammesso. Il file non viene promosso direttamente nella UDP: entra in staging, viene profilato e genera una sorgente/versione DRAFT da sottoporre allo stesso processo di onboarding, mapping, validazione e approvazione delle altre fonti.</w:t>
      </w:r>
    </w:p>
    <w:p>
      <w:pPr>
        <w:pStyle w:val="Heading2"/>
      </w:pPr>
      <w:r>
        <w:rPr>
          <w:rFonts w:ascii="Noto Sans" w:hAnsi="Noto Sans" w:eastAsia="Noto Sans" w:cs="Noto Sans"/>
        </w:rPr>
        <w:t>144.1 Capability</w:t>
      </w:r>
    </w:p>
    <w:tbl>
      <w:tblPr>
        <w:tblStyle w:val="TableGrid"/>
        <w:tblW w:type="auto" w:w="0"/>
        <w:jc w:val="center"/>
        <w:tblLook w:firstColumn="1" w:firstRow="1" w:lastColumn="0" w:lastRow="0" w:noHBand="0" w:noVBand="1" w:val="04A0"/>
      </w:tblPr>
      <w:tblGrid>
        <w:gridCol w:w="3024"/>
        <w:gridCol w:w="3024"/>
        <w:gridCol w:w="3024"/>
      </w:tblGrid>
      <w:tr>
        <w:tc>
          <w:tcPr>
            <w:tcW w:type="dxa" w:w="4032"/>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Capability</w:t>
            </w:r>
          </w:p>
        </w:tc>
        <w:tc>
          <w:tcPr>
            <w:tcW w:type="dxa" w:w="446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Responsabilità</w:t>
            </w:r>
          </w:p>
        </w:tc>
        <w:tc>
          <w:tcPr>
            <w:tcW w:type="dxa" w:w="3024"/>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Autorità</w:t>
            </w:r>
          </w:p>
        </w:tc>
      </w:tr>
      <w:tr>
        <w:tc>
          <w:tcPr>
            <w:tcW w:type="dxa" w:w="4032"/>
            <w:vAlign w:val="center"/>
          </w:tcPr>
          <w:p>
            <w:r>
              <w:rPr>
                <w:rFonts w:ascii="Noto Sans" w:hAnsi="Noto Sans" w:eastAsia="Noto Sans" w:cs="Noto Sans"/>
                <w:sz w:val="17"/>
              </w:rPr>
            </w:r>
            <w:r>
              <w:rPr>
                <w:rFonts w:ascii="Noto Sans" w:hAnsi="Noto Sans" w:eastAsia="Noto Sans" w:cs="Noto Sans"/>
                <w:b w:val="0"/>
                <w:sz w:val="17"/>
              </w:rPr>
              <w:t>ouf.managed-source.file.upload</w:t>
            </w:r>
          </w:p>
        </w:tc>
        <w:tc>
          <w:tcPr>
            <w:tcW w:type="dxa" w:w="4464"/>
            <w:vAlign w:val="center"/>
          </w:tcPr>
          <w:p>
            <w:r>
              <w:rPr>
                <w:rFonts w:ascii="Noto Sans" w:hAnsi="Noto Sans" w:eastAsia="Noto Sans" w:cs="Noto Sans"/>
                <w:sz w:val="17"/>
              </w:rPr>
            </w:r>
            <w:r>
              <w:rPr>
                <w:rFonts w:ascii="Noto Sans" w:hAnsi="Noto Sans" w:eastAsia="Noto Sans" w:cs="Noto Sans"/>
                <w:b w:val="0"/>
                <w:sz w:val="17"/>
              </w:rPr>
              <w:t>Riceve file via Gateway e produce stagingRef + contentHash</w:t>
            </w:r>
          </w:p>
        </w:tc>
        <w:tc>
          <w:tcPr>
            <w:tcW w:type="dxa" w:w="3024"/>
            <w:vAlign w:val="center"/>
          </w:tcPr>
          <w:p>
            <w:r>
              <w:rPr>
                <w:rFonts w:ascii="Noto Sans" w:hAnsi="Noto Sans" w:eastAsia="Noto Sans" w:cs="Noto Sans"/>
                <w:sz w:val="17"/>
              </w:rPr>
            </w:r>
            <w:r>
              <w:rPr>
                <w:rFonts w:ascii="Noto Sans" w:hAnsi="Noto Sans" w:eastAsia="Noto Sans" w:cs="Noto Sans"/>
                <w:b w:val="0"/>
                <w:sz w:val="17"/>
              </w:rPr>
              <w:t>Utente autorizzato; nessuna attivazione</w:t>
            </w:r>
          </w:p>
        </w:tc>
      </w:tr>
      <w:tr>
        <w:tc>
          <w:tcPr>
            <w:tcW w:type="dxa" w:w="4032"/>
            <w:vAlign w:val="center"/>
          </w:tcPr>
          <w:p>
            <w:r>
              <w:rPr>
                <w:rFonts w:ascii="Noto Sans" w:hAnsi="Noto Sans" w:eastAsia="Noto Sans" w:cs="Noto Sans"/>
                <w:sz w:val="17"/>
              </w:rPr>
            </w:r>
            <w:r>
              <w:rPr>
                <w:rFonts w:ascii="Noto Sans" w:hAnsi="Noto Sans" w:eastAsia="Noto Sans" w:cs="Noto Sans"/>
                <w:b w:val="0"/>
                <w:sz w:val="17"/>
              </w:rPr>
              <w:t>ouf.managed-source.file.profile</w:t>
            </w:r>
          </w:p>
        </w:tc>
        <w:tc>
          <w:tcPr>
            <w:tcW w:type="dxa" w:w="4464"/>
            <w:vAlign w:val="center"/>
          </w:tcPr>
          <w:p>
            <w:r>
              <w:rPr>
                <w:rFonts w:ascii="Noto Sans" w:hAnsi="Noto Sans" w:eastAsia="Noto Sans" w:cs="Noto Sans"/>
                <w:sz w:val="17"/>
              </w:rPr>
            </w:r>
            <w:r>
              <w:rPr>
                <w:rFonts w:ascii="Noto Sans" w:hAnsi="Noto Sans" w:eastAsia="Noto Sans" w:cs="Noto Sans"/>
                <w:b w:val="0"/>
                <w:sz w:val="17"/>
              </w:rPr>
              <w:t>Analizza fogli/header/tipi/nullability/candidate keys/sample</w:t>
            </w:r>
          </w:p>
        </w:tc>
        <w:tc>
          <w:tcPr>
            <w:tcW w:type="dxa" w:w="3024"/>
            <w:vAlign w:val="center"/>
          </w:tcPr>
          <w:p>
            <w:r>
              <w:rPr>
                <w:rFonts w:ascii="Noto Sans" w:hAnsi="Noto Sans" w:eastAsia="Noto Sans" w:cs="Noto Sans"/>
                <w:sz w:val="17"/>
              </w:rPr>
            </w:r>
            <w:r>
              <w:rPr>
                <w:rFonts w:ascii="Noto Sans" w:hAnsi="Noto Sans" w:eastAsia="Noto Sans" w:cs="Noto Sans"/>
                <w:b w:val="0"/>
                <w:sz w:val="17"/>
              </w:rPr>
              <w:t>AI-assisted / deterministic profiler</w:t>
            </w:r>
          </w:p>
        </w:tc>
      </w:tr>
      <w:tr>
        <w:tc>
          <w:tcPr>
            <w:tcW w:type="dxa" w:w="4032"/>
            <w:vAlign w:val="center"/>
          </w:tcPr>
          <w:p>
            <w:r>
              <w:rPr>
                <w:rFonts w:ascii="Noto Sans" w:hAnsi="Noto Sans" w:eastAsia="Noto Sans" w:cs="Noto Sans"/>
                <w:sz w:val="17"/>
              </w:rPr>
            </w:r>
            <w:r>
              <w:rPr>
                <w:rFonts w:ascii="Noto Sans" w:hAnsi="Noto Sans" w:eastAsia="Noto Sans" w:cs="Noto Sans"/>
                <w:b w:val="0"/>
                <w:sz w:val="17"/>
              </w:rPr>
              <w:t>ouf.managed-source.onboarding.create</w:t>
            </w:r>
          </w:p>
        </w:tc>
        <w:tc>
          <w:tcPr>
            <w:tcW w:type="dxa" w:w="4464"/>
            <w:vAlign w:val="center"/>
          </w:tcPr>
          <w:p>
            <w:r>
              <w:rPr>
                <w:rFonts w:ascii="Noto Sans" w:hAnsi="Noto Sans" w:eastAsia="Noto Sans" w:cs="Noto Sans"/>
                <w:sz w:val="17"/>
              </w:rPr>
            </w:r>
            <w:r>
              <w:rPr>
                <w:rFonts w:ascii="Noto Sans" w:hAnsi="Noto Sans" w:eastAsia="Noto Sans" w:cs="Noto Sans"/>
                <w:b w:val="0"/>
                <w:sz w:val="17"/>
              </w:rPr>
              <w:t>Crea/collega Source INTERNAL_MANAGED e OnboardingVersion DRAFT</w:t>
            </w:r>
          </w:p>
        </w:tc>
        <w:tc>
          <w:tcPr>
            <w:tcW w:type="dxa" w:w="3024"/>
            <w:vAlign w:val="center"/>
          </w:tcPr>
          <w:p>
            <w:r>
              <w:rPr>
                <w:rFonts w:ascii="Noto Sans" w:hAnsi="Noto Sans" w:eastAsia="Noto Sans" w:cs="Noto Sans"/>
                <w:sz w:val="17"/>
              </w:rPr>
            </w:r>
            <w:r>
              <w:rPr>
                <w:rFonts w:ascii="Noto Sans" w:hAnsi="Noto Sans" w:eastAsia="Noto Sans" w:cs="Noto Sans"/>
                <w:b w:val="0"/>
                <w:sz w:val="17"/>
              </w:rPr>
              <w:t>Onboarding authority</w:t>
            </w:r>
          </w:p>
        </w:tc>
      </w:tr>
      <w:tr>
        <w:tc>
          <w:tcPr>
            <w:tcW w:type="dxa" w:w="4032"/>
            <w:vAlign w:val="center"/>
          </w:tcPr>
          <w:p>
            <w:r>
              <w:rPr>
                <w:rFonts w:ascii="Noto Sans" w:hAnsi="Noto Sans" w:eastAsia="Noto Sans" w:cs="Noto Sans"/>
                <w:sz w:val="17"/>
              </w:rPr>
            </w:r>
            <w:r>
              <w:rPr>
                <w:rFonts w:ascii="Noto Sans" w:hAnsi="Noto Sans" w:eastAsia="Noto Sans" w:cs="Noto Sans"/>
                <w:b w:val="0"/>
                <w:sz w:val="17"/>
              </w:rPr>
              <w:t>ouf.managed-source.preview</w:t>
            </w:r>
          </w:p>
        </w:tc>
        <w:tc>
          <w:tcPr>
            <w:tcW w:type="dxa" w:w="4464"/>
            <w:vAlign w:val="center"/>
          </w:tcPr>
          <w:p>
            <w:r>
              <w:rPr>
                <w:rFonts w:ascii="Noto Sans" w:hAnsi="Noto Sans" w:eastAsia="Noto Sans" w:cs="Noto Sans"/>
                <w:sz w:val="17"/>
              </w:rPr>
            </w:r>
            <w:r>
              <w:rPr>
                <w:rFonts w:ascii="Noto Sans" w:hAnsi="Noto Sans" w:eastAsia="Noto Sans" w:cs="Noto Sans"/>
                <w:b w:val="0"/>
                <w:sz w:val="17"/>
              </w:rPr>
              <w:t>Mostra righe, schema proposto e mapping candidati con redaction</w:t>
            </w:r>
          </w:p>
        </w:tc>
        <w:tc>
          <w:tcPr>
            <w:tcW w:type="dxa" w:w="3024"/>
            <w:vAlign w:val="center"/>
          </w:tcPr>
          <w:p>
            <w:r>
              <w:rPr>
                <w:rFonts w:ascii="Noto Sans" w:hAnsi="Noto Sans" w:eastAsia="Noto Sans" w:cs="Noto Sans"/>
                <w:sz w:val="17"/>
              </w:rPr>
            </w:r>
            <w:r>
              <w:rPr>
                <w:rFonts w:ascii="Noto Sans" w:hAnsi="Noto Sans" w:eastAsia="Noto Sans" w:cs="Noto Sans"/>
                <w:b w:val="0"/>
                <w:sz w:val="17"/>
              </w:rPr>
              <w:t>Read/propose</w:t>
            </w:r>
          </w:p>
        </w:tc>
      </w:tr>
      <w:tr>
        <w:tc>
          <w:tcPr>
            <w:tcW w:type="dxa" w:w="4032"/>
            <w:vAlign w:val="center"/>
          </w:tcPr>
          <w:p>
            <w:r>
              <w:rPr>
                <w:rFonts w:ascii="Noto Sans" w:hAnsi="Noto Sans" w:eastAsia="Noto Sans" w:cs="Noto Sans"/>
                <w:sz w:val="17"/>
              </w:rPr>
            </w:r>
            <w:r>
              <w:rPr>
                <w:rFonts w:ascii="Noto Sans" w:hAnsi="Noto Sans" w:eastAsia="Noto Sans" w:cs="Noto Sans"/>
                <w:b w:val="0"/>
                <w:sz w:val="17"/>
              </w:rPr>
              <w:t>ouf.managed-source.ingest</w:t>
            </w:r>
          </w:p>
        </w:tc>
        <w:tc>
          <w:tcPr>
            <w:tcW w:type="dxa" w:w="4464"/>
            <w:vAlign w:val="center"/>
          </w:tcPr>
          <w:p>
            <w:r>
              <w:rPr>
                <w:rFonts w:ascii="Noto Sans" w:hAnsi="Noto Sans" w:eastAsia="Noto Sans" w:cs="Noto Sans"/>
                <w:sz w:val="17"/>
              </w:rPr>
            </w:r>
            <w:r>
              <w:rPr>
                <w:rFonts w:ascii="Noto Sans" w:hAnsi="Noto Sans" w:eastAsia="Noto Sans" w:cs="Noto Sans"/>
                <w:b w:val="0"/>
                <w:sz w:val="17"/>
              </w:rPr>
              <w:t>Avvia ingestione di una versione di file già coperta da bundle ACTIVE</w:t>
            </w:r>
          </w:p>
        </w:tc>
        <w:tc>
          <w:tcPr>
            <w:tcW w:type="dxa" w:w="3024"/>
            <w:vAlign w:val="center"/>
          </w:tcPr>
          <w:p>
            <w:r>
              <w:rPr>
                <w:rFonts w:ascii="Noto Sans" w:hAnsi="Noto Sans" w:eastAsia="Noto Sans" w:cs="Noto Sans"/>
                <w:sz w:val="17"/>
              </w:rPr>
            </w:r>
            <w:r>
              <w:rPr>
                <w:rFonts w:ascii="Noto Sans" w:hAnsi="Noto Sans" w:eastAsia="Noto Sans" w:cs="Noto Sans"/>
                <w:b w:val="0"/>
                <w:sz w:val="17"/>
              </w:rPr>
              <w:t>Service/utente autorizzato secondo policy</w:t>
            </w:r>
          </w:p>
        </w:tc>
      </w:tr>
    </w:tbl>
    <w:p>
      <w:pPr>
        <w:pStyle w:val="Heading2"/>
      </w:pPr>
      <w:r>
        <w:rPr>
          <w:rFonts w:ascii="Noto Sans" w:hAnsi="Noto Sans" w:eastAsia="Noto Sans" w:cs="Noto Sans"/>
        </w:rPr>
        <w:t>144.2 Flusso file → oggetti governati</w:t>
      </w:r>
    </w:p>
    <w:p>
      <w:pPr>
        <w:pStyle w:val="OUFCode"/>
      </w:pPr>
      <w:r>
        <w:rPr>
          <w:rFonts w:ascii="DejaVu Sans Mono" w:hAnsi="DejaVu Sans Mono" w:eastAsia="DejaVu Sans Mono" w:cs="DejaVu Sans Mono"/>
          <w:sz w:val="17"/>
        </w:rPr>
        <w:t>Human user / Agent Host</w:t>
      </w:r>
    </w:p>
    <w:p>
      <w:pPr>
        <w:pStyle w:val="OUFCode"/>
      </w:pPr>
      <w:r>
        <w:rPr>
          <w:rFonts w:ascii="DejaVu Sans Mono" w:hAnsi="DejaVu Sans Mono" w:eastAsia="DejaVu Sans Mono" w:cs="DejaVu Sans Mono"/>
          <w:sz w:val="17"/>
        </w:rPr>
        <w:t xml:space="preserve">        | upload capability</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Urban API Gateway</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Managed File Intake</w:t>
      </w:r>
    </w:p>
    <w:p>
      <w:pPr>
        <w:pStyle w:val="OUFCode"/>
      </w:pPr>
      <w:r>
        <w:rPr>
          <w:rFonts w:ascii="DejaVu Sans Mono" w:hAnsi="DejaVu Sans Mono" w:eastAsia="DejaVu Sans Mono" w:cs="DejaVu Sans Mono"/>
          <w:sz w:val="17"/>
        </w:rPr>
        <w:t xml:space="preserve">        | stagingRef + hash</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Profiler</w:t>
      </w:r>
    </w:p>
    <w:p>
      <w:pPr>
        <w:pStyle w:val="OUFCode"/>
      </w:pPr>
      <w:r>
        <w:rPr>
          <w:rFonts w:ascii="DejaVu Sans Mono" w:hAnsi="DejaVu Sans Mono" w:eastAsia="DejaVu Sans Mono" w:cs="DejaVu Sans Mono"/>
          <w:sz w:val="17"/>
        </w:rPr>
        <w:t xml:space="preserve">        | sheet/header/types/candidate-key/sample</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Source Onboarding — INTERNAL_MANAGED DRAFT</w:t>
      </w:r>
    </w:p>
    <w:p>
      <w:pPr>
        <w:pStyle w:val="OUFCode"/>
      </w:pPr>
      <w:r>
        <w:rPr>
          <w:rFonts w:ascii="DejaVu Sans Mono" w:hAnsi="DejaVu Sans Mono" w:eastAsia="DejaVu Sans Mono" w:cs="DejaVu Sans Mono"/>
          <w:sz w:val="17"/>
        </w:rPr>
        <w:t xml:space="preserve">        | classify + semantic mapping + relationships + validation</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Trusted Approval Surface</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PublishedConfigurationBundle ACTIVE</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Ingestion Runtime</w:t>
      </w:r>
    </w:p>
    <w:p>
      <w:pPr>
        <w:pStyle w:val="OUFCode"/>
      </w:pPr>
      <w:r>
        <w:rPr>
          <w:rFonts w:ascii="DejaVu Sans Mono" w:hAnsi="DejaVu Sans Mono" w:eastAsia="DejaVu Sans Mono" w:cs="DejaVu Sans Mono"/>
          <w:sz w:val="17"/>
        </w:rPr>
        <w:t xml:space="preserve">        v</w:t>
      </w:r>
    </w:p>
    <w:p>
      <w:pPr>
        <w:pStyle w:val="OUFCode"/>
      </w:pPr>
      <w:r>
        <w:rPr>
          <w:rFonts w:ascii="DejaVu Sans Mono" w:hAnsi="DejaVu Sans Mono" w:eastAsia="DejaVu Sans Mono" w:cs="DejaVu Sans Mono"/>
          <w:sz w:val="17"/>
        </w:rPr>
        <w:t>Data Lake / UDP / Urban Object Registry</w:t>
      </w:r>
    </w:p>
    <w:p>
      <w:pPr/>
      <w:r>
        <w:rPr>
          <w:rFonts w:ascii="Noto Sans" w:hAnsi="Noto Sans" w:eastAsia="Noto Sans" w:cs="Noto Sans"/>
        </w:rPr>
        <w:t>Il file originale è un input versionato e deve avere contentHash, uploader identity, timestamp e staging/raw reference. Un nuovo caricamento che rappresenta una nuova fotografia o revisione deve avere identità/versione distinta e non sovrascrivere silenziosamente il file usato da run precedenti.</w:t>
      </w:r>
    </w:p>
    <w:p>
      <w:pPr>
        <w:pStyle w:val="Heading2"/>
      </w:pPr>
      <w:r>
        <w:rPr>
          <w:rFonts w:ascii="Noto Sans" w:hAnsi="Noto Sans"/>
        </w:rPr>
        <w:t>144.3 Dataset identity != source-object identity</w:t>
      </w:r>
    </w:p>
    <w:p>
      <w:pPr/>
      <w:r>
        <w:rPr>
          <w:rFonts w:ascii="Noto Sans" w:hAnsi="Noto Sans"/>
        </w:rPr>
        <w:t>Per una fonte file-based il file/dataset rappresenta la Source o una SourceVersion; ogni riga, record o feature deve invece avere una source-object identity distinta. Il Runtime produce sourceObjectId stabile secondo il mapping approvato (chiave nativa, composite key o identifier governato) e non usa il nome file o il numero di riga come identità canonica salvo policy esplicita. Una source instance può generare 0..N Candidate Urban Objects.</w:t>
      </w:r>
    </w:p>
    <w:p>
      <w:pPr>
        <w:pStyle w:val="OUFCode"/>
      </w:pPr>
      <w:r>
        <w:t>sourceId -&gt; dataset/source identity</w:t>
        <w:br/>
        <w:t>sourceObjectId -&gt; row/record/feature identity</w:t>
        <w:br/>
        <w:t>UrbanObjectId -&gt; downstream canonical identity after resolution</w:t>
      </w:r>
    </w:p>
    <w:p>
      <w:pPr>
        <w:pStyle w:val="Heading1"/>
      </w:pPr>
      <w:r>
        <w:rPr>
          <w:rFonts w:ascii="Noto Sans" w:hAnsi="Noto Sans" w:eastAsia="Noto Sans" w:cs="Noto Sans"/>
        </w:rPr>
        <w:t>145. Concorrenza di piattaforma: multi-user, multi-source e multi-worker</w:t>
      </w:r>
    </w:p>
    <w:p>
      <w:pPr/>
      <w:r>
        <w:rPr>
          <w:rFonts w:ascii="Noto Sans" w:hAnsi="Noto Sans" w:eastAsia="Noto Sans" w:cs="Noto Sans"/>
        </w:rPr>
        <w:t>OUF è multi-user e multi-workload by design. Il Runtime e le sue API operative non assumono mai un singolo operatore, una singola sessione o un singolo worker. La concorrenza viene gestita separando il piano umano/amministrativo dalla concorrenza di elaborazione.</w:t>
      </w:r>
    </w:p>
    <w:tbl>
      <w:tblPr>
        <w:tblStyle w:val="TableGrid"/>
        <w:tblW w:type="auto" w:w="0"/>
        <w:jc w:val="center"/>
        <w:tblLook w:firstColumn="1" w:firstRow="1" w:lastColumn="0" w:lastRow="0" w:noHBand="0" w:noVBand="1" w:val="04A0"/>
      </w:tblPr>
      <w:tblGrid>
        <w:gridCol w:w="3024"/>
        <w:gridCol w:w="3024"/>
        <w:gridCol w:w="3024"/>
      </w:tblGrid>
      <w:tr>
        <w:tc>
          <w:tcPr>
            <w:tcW w:type="dxa" w:w="3168"/>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Dimensione</w:t>
            </w:r>
          </w:p>
        </w:tc>
        <w:tc>
          <w:tcPr>
            <w:tcW w:type="dxa" w:w="4608"/>
            <w:vAlign w:val="center"/>
            <w:shd w:fill="0B4F6C"/>
          </w:tcPr>
          <w:p>
            <w:r>
              <w:rPr>
                <w:rFonts w:ascii="Noto Sans" w:hAnsi="Noto Sans"/>
                <w:sz w:val="17"/>
              </w:rPr>
              <w:t>Meccanismo v1.2</w:t>
            </w:r>
          </w:p>
        </w:tc>
        <w:tc>
          <w:tcPr>
            <w:tcW w:type="dxa" w:w="4032"/>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Esito richiesto</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Multi-user su issue/quarantena</w:t>
            </w:r>
          </w:p>
        </w:tc>
        <w:tc>
          <w:tcPr>
            <w:tcW w:type="dxa" w:w="4608"/>
            <w:vAlign w:val="center"/>
          </w:tcPr>
          <w:p>
            <w:r>
              <w:rPr>
                <w:rFonts w:ascii="Noto Sans" w:hAnsi="Noto Sans" w:eastAsia="Noto Sans" w:cs="Noto Sans"/>
                <w:sz w:val="17"/>
              </w:rPr>
            </w:r>
            <w:r>
              <w:rPr>
                <w:rFonts w:ascii="Noto Sans" w:hAnsi="Noto Sans" w:eastAsia="Noto Sans" w:cs="Noto Sans"/>
                <w:b w:val="0"/>
                <w:sz w:val="17"/>
              </w:rPr>
              <w:t>ETag/lockVersion + transazioni + audit</w:t>
            </w:r>
          </w:p>
        </w:tc>
        <w:tc>
          <w:tcPr>
            <w:tcW w:type="dxa" w:w="4032"/>
            <w:vAlign w:val="center"/>
          </w:tcPr>
          <w:p>
            <w:r>
              <w:rPr>
                <w:rFonts w:ascii="Noto Sans" w:hAnsi="Noto Sans" w:eastAsia="Noto Sans" w:cs="Noto Sans"/>
                <w:sz w:val="17"/>
              </w:rPr>
            </w:r>
            <w:r>
              <w:rPr>
                <w:rFonts w:ascii="Noto Sans" w:hAnsi="Noto Sans" w:eastAsia="Noto Sans" w:cs="Noto Sans"/>
                <w:b w:val="0"/>
                <w:sz w:val="17"/>
              </w:rPr>
              <w:t>Lost update impedito; il secondo comando obsoleto riceve 409/412.</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Comandi contemporanei pause/resume/abort</w:t>
            </w:r>
          </w:p>
        </w:tc>
        <w:tc>
          <w:tcPr>
            <w:tcW w:type="dxa" w:w="4608"/>
            <w:vAlign w:val="center"/>
          </w:tcPr>
          <w:p>
            <w:r>
              <w:rPr>
                <w:rFonts w:ascii="Noto Sans" w:hAnsi="Noto Sans" w:eastAsia="Noto Sans" w:cs="Noto Sans"/>
                <w:sz w:val="17"/>
              </w:rPr>
            </w:r>
            <w:r>
              <w:rPr>
                <w:rFonts w:ascii="Noto Sans" w:hAnsi="Noto Sans" w:eastAsia="Noto Sans" w:cs="Noto Sans"/>
                <w:b w:val="0"/>
                <w:sz w:val="17"/>
              </w:rPr>
              <w:t>State machine autoritativa in DB</w:t>
            </w:r>
          </w:p>
        </w:tc>
        <w:tc>
          <w:tcPr>
            <w:tcW w:type="dxa" w:w="4032"/>
            <w:vAlign w:val="center"/>
          </w:tcPr>
          <w:p>
            <w:r>
              <w:rPr>
                <w:rFonts w:ascii="Noto Sans" w:hAnsi="Noto Sans" w:eastAsia="Noto Sans" w:cs="Noto Sans"/>
                <w:sz w:val="17"/>
              </w:rPr>
            </w:r>
            <w:r>
              <w:rPr>
                <w:rFonts w:ascii="Noto Sans" w:hAnsi="Noto Sans" w:eastAsia="Noto Sans" w:cs="Noto Sans"/>
                <w:b w:val="0"/>
                <w:sz w:val="17"/>
              </w:rPr>
              <w:t>Una sola transizione valida; outcome deterministico.</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Multi-source</w:t>
            </w:r>
          </w:p>
        </w:tc>
        <w:tc>
          <w:tcPr>
            <w:tcW w:type="dxa" w:w="4608"/>
            <w:vAlign w:val="center"/>
          </w:tcPr>
          <w:p>
            <w:r>
              <w:rPr>
                <w:rFonts w:ascii="Noto Sans" w:hAnsi="Noto Sans" w:eastAsia="Noto Sans" w:cs="Noto Sans"/>
                <w:sz w:val="17"/>
              </w:rPr>
            </w:r>
            <w:r>
              <w:rPr>
                <w:rFonts w:ascii="Noto Sans" w:hAnsi="Noto Sans" w:eastAsia="Noto Sans" w:cs="Noto Sans"/>
                <w:b w:val="0"/>
                <w:sz w:val="17"/>
              </w:rPr>
              <w:t>Partition/fairness per source/dataset</w:t>
            </w:r>
          </w:p>
        </w:tc>
        <w:tc>
          <w:tcPr>
            <w:tcW w:type="dxa" w:w="4032"/>
            <w:vAlign w:val="center"/>
          </w:tcPr>
          <w:p>
            <w:r>
              <w:rPr>
                <w:rFonts w:ascii="Noto Sans" w:hAnsi="Noto Sans" w:eastAsia="Noto Sans" w:cs="Noto Sans"/>
                <w:sz w:val="17"/>
              </w:rPr>
            </w:r>
            <w:r>
              <w:rPr>
                <w:rFonts w:ascii="Noto Sans" w:hAnsi="Noto Sans" w:eastAsia="Noto Sans" w:cs="Noto Sans"/>
                <w:b w:val="0"/>
                <w:sz w:val="17"/>
              </w:rPr>
              <w:t>Una fonte lenta o guasta non monopolizza i worker.</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Multi-worker</w:t>
            </w:r>
          </w:p>
        </w:tc>
        <w:tc>
          <w:tcPr>
            <w:tcW w:type="dxa" w:w="4608"/>
            <w:vAlign w:val="center"/>
          </w:tcPr>
          <w:p>
            <w:r>
              <w:rPr>
                <w:rFonts w:ascii="Noto Sans" w:hAnsi="Noto Sans" w:eastAsia="Noto Sans" w:cs="Noto Sans"/>
                <w:sz w:val="17"/>
              </w:rPr>
            </w:r>
            <w:r>
              <w:rPr>
                <w:rFonts w:ascii="Noto Sans" w:hAnsi="Noto Sans" w:eastAsia="Noto Sans" w:cs="Noto Sans"/>
                <w:b w:val="0"/>
                <w:sz w:val="17"/>
              </w:rPr>
              <w:t>Lease con owner/expiry + SELECT FOR UPDATE SKIP LOCKED o equivalente</w:t>
            </w:r>
          </w:p>
        </w:tc>
        <w:tc>
          <w:tcPr>
            <w:tcW w:type="dxa" w:w="4032"/>
            <w:vAlign w:val="center"/>
          </w:tcPr>
          <w:p>
            <w:r>
              <w:rPr>
                <w:rFonts w:ascii="Noto Sans" w:hAnsi="Noto Sans" w:eastAsia="Noto Sans" w:cs="Noto Sans"/>
                <w:sz w:val="17"/>
              </w:rPr>
            </w:r>
            <w:r>
              <w:rPr>
                <w:rFonts w:ascii="Noto Sans" w:hAnsi="Noto Sans" w:eastAsia="Noto Sans" w:cs="Noto Sans"/>
                <w:b w:val="0"/>
                <w:sz w:val="17"/>
              </w:rPr>
              <w:t>Un job ha un solo owner attivo; lease scaduta è recuperabile.</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Replay vs live</w:t>
            </w:r>
          </w:p>
        </w:tc>
        <w:tc>
          <w:tcPr>
            <w:tcW w:type="dxa" w:w="4608"/>
            <w:vAlign w:val="center"/>
          </w:tcPr>
          <w:p>
            <w:r>
              <w:rPr>
                <w:rFonts w:ascii="Noto Sans" w:hAnsi="Noto Sans" w:eastAsia="Noto Sans" w:cs="Noto Sans"/>
                <w:sz w:val="17"/>
              </w:rPr>
            </w:r>
            <w:r>
              <w:rPr>
                <w:rFonts w:ascii="Noto Sans" w:hAnsi="Noto Sans" w:eastAsia="Noto Sans" w:cs="Noto Sans"/>
                <w:b w:val="0"/>
                <w:sz w:val="17"/>
              </w:rPr>
              <w:t>Admission policy e idempotency ledger</w:t>
            </w:r>
          </w:p>
        </w:tc>
        <w:tc>
          <w:tcPr>
            <w:tcW w:type="dxa" w:w="4032"/>
            <w:vAlign w:val="center"/>
          </w:tcPr>
          <w:p>
            <w:r>
              <w:rPr>
                <w:rFonts w:ascii="Noto Sans" w:hAnsi="Noto Sans" w:eastAsia="Noto Sans" w:cs="Noto Sans"/>
                <w:sz w:val="17"/>
              </w:rPr>
            </w:r>
            <w:r>
              <w:rPr>
                <w:rFonts w:ascii="Noto Sans" w:hAnsi="Noto Sans" w:eastAsia="Noto Sans" w:cs="Noto Sans"/>
                <w:b w:val="0"/>
                <w:sz w:val="17"/>
              </w:rPr>
              <w:t>Replay non corrompe delta corrente né duplica downstream.</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Activation durante run</w:t>
            </w:r>
          </w:p>
        </w:tc>
        <w:tc>
          <w:tcPr>
            <w:tcW w:type="dxa" w:w="4608"/>
            <w:vAlign w:val="center"/>
          </w:tcPr>
          <w:p>
            <w:r>
              <w:rPr>
                <w:rFonts w:ascii="Noto Sans" w:hAnsi="Noto Sans" w:eastAsia="Noto Sans" w:cs="Noto Sans"/>
                <w:sz w:val="17"/>
              </w:rPr>
            </w:r>
            <w:r>
              <w:rPr>
                <w:rFonts w:ascii="Noto Sans" w:hAnsi="Noto Sans" w:eastAsia="Noto Sans" w:cs="Noto Sans"/>
                <w:b w:val="0"/>
                <w:sz w:val="17"/>
              </w:rPr>
              <w:t>Bundle pinning</w:t>
            </w:r>
          </w:p>
        </w:tc>
        <w:tc>
          <w:tcPr>
            <w:tcW w:type="dxa" w:w="4032"/>
            <w:vAlign w:val="center"/>
          </w:tcPr>
          <w:p>
            <w:r>
              <w:rPr>
                <w:rFonts w:ascii="Noto Sans" w:hAnsi="Noto Sans" w:eastAsia="Noto Sans" w:cs="Noto Sans"/>
                <w:sz w:val="17"/>
              </w:rPr>
            </w:r>
            <w:r>
              <w:rPr>
                <w:rFonts w:ascii="Noto Sans" w:hAnsi="Noto Sans" w:eastAsia="Noto Sans" w:cs="Noto Sans"/>
                <w:b w:val="0"/>
                <w:sz w:val="17"/>
              </w:rPr>
              <w:t>La run corrente resta sulla propria versione; le nuove usano ACTIVE corrente.</w:t>
            </w:r>
          </w:p>
        </w:tc>
      </w:tr>
      <w:tr>
        <w:tc>
          <w:tcPr>
            <w:tcW w:type="dxa" w:w="3168"/>
            <w:vAlign w:val="center"/>
          </w:tcPr>
          <w:p>
            <w:r>
              <w:rPr>
                <w:rFonts w:ascii="Noto Sans" w:hAnsi="Noto Sans" w:eastAsia="Noto Sans" w:cs="Noto Sans"/>
                <w:sz w:val="17"/>
              </w:rPr>
            </w:r>
            <w:r>
              <w:rPr>
                <w:rFonts w:ascii="Noto Sans" w:hAnsi="Noto Sans" w:eastAsia="Noto Sans" w:cs="Noto Sans"/>
                <w:b w:val="0"/>
                <w:sz w:val="17"/>
              </w:rPr>
              <w:t>Managed file upload concorrente</w:t>
            </w:r>
          </w:p>
        </w:tc>
        <w:tc>
          <w:tcPr>
            <w:tcW w:type="dxa" w:w="4608"/>
            <w:vAlign w:val="center"/>
          </w:tcPr>
          <w:p>
            <w:r>
              <w:rPr>
                <w:rFonts w:ascii="Noto Sans" w:hAnsi="Noto Sans" w:eastAsia="Noto Sans" w:cs="Noto Sans"/>
                <w:sz w:val="17"/>
              </w:rPr>
            </w:r>
            <w:r>
              <w:rPr>
                <w:rFonts w:ascii="Noto Sans" w:hAnsi="Noto Sans" w:eastAsia="Noto Sans" w:cs="Noto Sans"/>
                <w:b w:val="0"/>
                <w:sz w:val="17"/>
              </w:rPr>
              <w:t>StagingRef/contentHash/versione indipendenti</w:t>
            </w:r>
          </w:p>
        </w:tc>
        <w:tc>
          <w:tcPr>
            <w:tcW w:type="dxa" w:w="4032"/>
            <w:vAlign w:val="center"/>
          </w:tcPr>
          <w:p>
            <w:r>
              <w:rPr>
                <w:rFonts w:ascii="Noto Sans" w:hAnsi="Noto Sans" w:eastAsia="Noto Sans" w:cs="Noto Sans"/>
                <w:sz w:val="17"/>
              </w:rPr>
            </w:r>
            <w:r>
              <w:rPr>
                <w:rFonts w:ascii="Noto Sans" w:hAnsi="Noto Sans" w:eastAsia="Noto Sans" w:cs="Noto Sans"/>
                <w:b w:val="0"/>
                <w:sz w:val="17"/>
              </w:rPr>
              <w:t>Nessun overwrite implicito; ogni upload è identificabile.</w:t>
            </w:r>
          </w:p>
        </w:tc>
      </w:tr>
    </w:tbl>
    <w:p>
      <w:pPr/>
      <w:r>
        <w:rPr>
          <w:rFonts w:ascii="Noto Sans" w:hAnsi="Noto Sans" w:eastAsia="Noto Sans" w:cs="Noto Sans"/>
        </w:rPr>
        <w:t>Gli endpoint mutativi devono supportare idempotency key ove sensato e precondition/ETag per gli oggetti modificabili. Le capability di sola lettura devono poter scalare orizzontalmente senza session affinity applicativa.</w:t>
      </w:r>
    </w:p>
    <w:p>
      <w:pPr>
        <w:pStyle w:val="Heading1"/>
      </w:pPr>
      <w:r>
        <w:rPr>
          <w:rFonts w:ascii="Noto Sans" w:hAnsi="Noto Sans" w:eastAsia="Noto Sans" w:cs="Noto Sans"/>
        </w:rPr>
        <w:t>146. Database Migration Safety Policy — Flyway e rollout concorrenti</w:t>
      </w:r>
    </w:p>
    <w:p>
      <w:pPr/>
      <w:r>
        <w:rPr>
          <w:rFonts w:ascii="Noto Sans" w:hAnsi="Noto Sans" w:eastAsia="Noto Sans" w:cs="Noto Sans"/>
        </w:rPr>
        <w:t>Flyway è lo strumento di versionamento dello schema, non la strategia completa di sicurezza del rollout. In produzione le migration devono essere eseguite da un unico migration job/pipeline governato; i pod applicativi validano la versione dello schema e non competono indiscriminatamente per modificare il database durante lo startup.</w:t>
      </w:r>
    </w:p>
    <w:tbl>
      <w:tblPr>
        <w:tblStyle w:val="TableGrid"/>
        <w:tblW w:type="auto" w:w="0"/>
        <w:jc w:val="center"/>
        <w:tblLook w:firstColumn="1" w:firstRow="1" w:lastColumn="0" w:lastRow="0" w:noHBand="0" w:noVBand="1" w:val="04A0"/>
      </w:tblPr>
      <w:tblGrid>
        <w:gridCol w:w="4536"/>
        <w:gridCol w:w="4536"/>
      </w:tblGrid>
      <w:tr>
        <w:tc>
          <w:tcPr>
            <w:tcW w:type="dxa" w:w="360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Regola</w:t>
            </w:r>
          </w:p>
        </w:tc>
        <w:tc>
          <w:tcPr>
            <w:tcW w:type="dxa" w:w="7776"/>
            <w:vAlign w:val="center"/>
            <w:shd w:fill="0B4F6C"/>
          </w:tcPr>
          <w:p>
            <w:r>
              <w:rPr>
                <w:rFonts w:ascii="Noto Sans" w:hAnsi="Noto Sans"/>
                <w:sz w:val="17"/>
              </w:rPr>
              <w:t>Baseline v1.2</w:t>
            </w:r>
          </w:p>
        </w:tc>
      </w:tr>
      <w:tr>
        <w:tc>
          <w:tcPr>
            <w:tcW w:type="dxa" w:w="3600"/>
            <w:vAlign w:val="center"/>
          </w:tcPr>
          <w:p>
            <w:r>
              <w:rPr>
                <w:rFonts w:ascii="Noto Sans" w:hAnsi="Noto Sans" w:eastAsia="Noto Sans" w:cs="Noto Sans"/>
                <w:sz w:val="17"/>
              </w:rPr>
            </w:r>
            <w:r>
              <w:rPr>
                <w:rFonts w:ascii="Noto Sans" w:hAnsi="Noto Sans" w:eastAsia="Noto Sans" w:cs="Noto Sans"/>
                <w:b w:val="0"/>
                <w:sz w:val="17"/>
              </w:rPr>
              <w:t>Single migration authority</w:t>
            </w:r>
          </w:p>
        </w:tc>
        <w:tc>
          <w:tcPr>
            <w:tcW w:type="dxa" w:w="7776"/>
            <w:vAlign w:val="center"/>
          </w:tcPr>
          <w:p>
            <w:r>
              <w:rPr>
                <w:rFonts w:ascii="Noto Sans" w:hAnsi="Noto Sans" w:eastAsia="Noto Sans" w:cs="Noto Sans"/>
                <w:sz w:val="17"/>
              </w:rPr>
            </w:r>
            <w:r>
              <w:rPr>
                <w:rFonts w:ascii="Noto Sans" w:hAnsi="Noto Sans" w:eastAsia="Noto Sans" w:cs="Noto Sans"/>
                <w:b w:val="0"/>
                <w:sz w:val="17"/>
              </w:rPr>
              <w:t>Una sola pipeline/job autorizzata esegue migrate per ambiente.</w:t>
            </w:r>
          </w:p>
        </w:tc>
      </w:tr>
      <w:tr>
        <w:tc>
          <w:tcPr>
            <w:tcW w:type="dxa" w:w="3600"/>
            <w:vAlign w:val="center"/>
          </w:tcPr>
          <w:p>
            <w:r>
              <w:rPr>
                <w:rFonts w:ascii="Noto Sans" w:hAnsi="Noto Sans" w:eastAsia="Noto Sans" w:cs="Noto Sans"/>
                <w:sz w:val="17"/>
              </w:rPr>
            </w:r>
            <w:r>
              <w:rPr>
                <w:rFonts w:ascii="Noto Sans" w:hAnsi="Noto Sans" w:eastAsia="Noto Sans" w:cs="Noto Sans"/>
                <w:b w:val="0"/>
                <w:sz w:val="17"/>
              </w:rPr>
              <w:t>Application startup</w:t>
            </w:r>
          </w:p>
        </w:tc>
        <w:tc>
          <w:tcPr>
            <w:tcW w:type="dxa" w:w="7776"/>
            <w:vAlign w:val="center"/>
          </w:tcPr>
          <w:p>
            <w:r>
              <w:rPr>
                <w:rFonts w:ascii="Noto Sans" w:hAnsi="Noto Sans" w:eastAsia="Noto Sans" w:cs="Noto Sans"/>
                <w:sz w:val="17"/>
              </w:rPr>
            </w:r>
            <w:r>
              <w:rPr>
                <w:rFonts w:ascii="Noto Sans" w:hAnsi="Noto Sans" w:eastAsia="Noto Sans" w:cs="Noto Sans"/>
                <w:b w:val="0"/>
                <w:sz w:val="17"/>
              </w:rPr>
              <w:t>validate + compatibility gate; migrate automatico dai pod disabilitato in produzione.</w:t>
            </w:r>
          </w:p>
        </w:tc>
      </w:tr>
      <w:tr>
        <w:tc>
          <w:tcPr>
            <w:tcW w:type="dxa" w:w="3600"/>
            <w:vAlign w:val="center"/>
          </w:tcPr>
          <w:p>
            <w:r>
              <w:rPr>
                <w:rFonts w:ascii="Noto Sans" w:hAnsi="Noto Sans" w:eastAsia="Noto Sans" w:cs="Noto Sans"/>
                <w:sz w:val="17"/>
              </w:rPr>
            </w:r>
            <w:r>
              <w:rPr>
                <w:rFonts w:ascii="Noto Sans" w:hAnsi="Noto Sans" w:eastAsia="Noto Sans" w:cs="Noto Sans"/>
                <w:b w:val="0"/>
                <w:sz w:val="17"/>
              </w:rPr>
              <w:t>Failure</w:t>
            </w:r>
          </w:p>
        </w:tc>
        <w:tc>
          <w:tcPr>
            <w:tcW w:type="dxa" w:w="7776"/>
            <w:vAlign w:val="center"/>
          </w:tcPr>
          <w:p>
            <w:r>
              <w:rPr>
                <w:rFonts w:ascii="Noto Sans" w:hAnsi="Noto Sans" w:eastAsia="Noto Sans" w:cs="Noto Sans"/>
                <w:sz w:val="17"/>
              </w:rPr>
            </w:r>
            <w:r>
              <w:rPr>
                <w:rFonts w:ascii="Noto Sans" w:hAnsi="Noto Sans" w:eastAsia="Noto Sans" w:cs="Noto Sans"/>
                <w:b w:val="0"/>
                <w:sz w:val="17"/>
              </w:rPr>
              <w:t>Migration fallita blocca rollout/promozione; nessun repair o clean automatico.</w:t>
            </w:r>
          </w:p>
        </w:tc>
      </w:tr>
      <w:tr>
        <w:tc>
          <w:tcPr>
            <w:tcW w:type="dxa" w:w="3600"/>
            <w:vAlign w:val="center"/>
          </w:tcPr>
          <w:p>
            <w:r>
              <w:rPr>
                <w:rFonts w:ascii="Noto Sans" w:hAnsi="Noto Sans" w:eastAsia="Noto Sans" w:cs="Noto Sans"/>
                <w:sz w:val="17"/>
              </w:rPr>
            </w:r>
            <w:r>
              <w:rPr>
                <w:rFonts w:ascii="Noto Sans" w:hAnsi="Noto Sans" w:eastAsia="Noto Sans" w:cs="Noto Sans"/>
                <w:b w:val="0"/>
                <w:sz w:val="17"/>
              </w:rPr>
              <w:t>Checksum drift</w:t>
            </w:r>
          </w:p>
        </w:tc>
        <w:tc>
          <w:tcPr>
            <w:tcW w:type="dxa" w:w="7776"/>
            <w:vAlign w:val="center"/>
          </w:tcPr>
          <w:p>
            <w:r>
              <w:rPr>
                <w:rFonts w:ascii="Noto Sans" w:hAnsi="Noto Sans" w:eastAsia="Noto Sans" w:cs="Noto Sans"/>
                <w:sz w:val="17"/>
              </w:rPr>
            </w:r>
            <w:r>
              <w:rPr>
                <w:rFonts w:ascii="Noto Sans" w:hAnsi="Noto Sans" w:eastAsia="Noto Sans" w:cs="Noto Sans"/>
                <w:b w:val="0"/>
                <w:sz w:val="17"/>
              </w:rPr>
              <w:t>Deployment BLOCKED finché la divergenza non è investigata e governata.</w:t>
            </w:r>
          </w:p>
        </w:tc>
      </w:tr>
      <w:tr>
        <w:tc>
          <w:tcPr>
            <w:tcW w:type="dxa" w:w="3600"/>
            <w:vAlign w:val="center"/>
          </w:tcPr>
          <w:p>
            <w:r>
              <w:rPr>
                <w:rFonts w:ascii="Noto Sans" w:hAnsi="Noto Sans" w:eastAsia="Noto Sans" w:cs="Noto Sans"/>
                <w:sz w:val="17"/>
              </w:rPr>
            </w:r>
            <w:r>
              <w:rPr>
                <w:rFonts w:ascii="Noto Sans" w:hAnsi="Noto Sans" w:eastAsia="Noto Sans" w:cs="Noto Sans"/>
                <w:b w:val="0"/>
                <w:sz w:val="17"/>
              </w:rPr>
              <w:t>Breaking DB change</w:t>
            </w:r>
          </w:p>
        </w:tc>
        <w:tc>
          <w:tcPr>
            <w:tcW w:type="dxa" w:w="7776"/>
            <w:vAlign w:val="center"/>
          </w:tcPr>
          <w:p>
            <w:r>
              <w:rPr>
                <w:rFonts w:ascii="Noto Sans" w:hAnsi="Noto Sans" w:eastAsia="Noto Sans" w:cs="Noto Sans"/>
                <w:sz w:val="17"/>
              </w:rPr>
            </w:r>
            <w:r>
              <w:rPr>
                <w:rFonts w:ascii="Noto Sans" w:hAnsi="Noto Sans" w:eastAsia="Noto Sans" w:cs="Noto Sans"/>
                <w:b w:val="0"/>
                <w:sz w:val="17"/>
              </w:rPr>
              <w:t>Pattern expand → backfill/migrate → application switch → contract in release successiva.</w:t>
            </w:r>
          </w:p>
        </w:tc>
      </w:tr>
      <w:tr>
        <w:tc>
          <w:tcPr>
            <w:tcW w:type="dxa" w:w="3600"/>
            <w:vAlign w:val="center"/>
          </w:tcPr>
          <w:p>
            <w:r>
              <w:rPr>
                <w:rFonts w:ascii="Noto Sans" w:hAnsi="Noto Sans" w:eastAsia="Noto Sans" w:cs="Noto Sans"/>
                <w:sz w:val="17"/>
              </w:rPr>
            </w:r>
            <w:r>
              <w:rPr>
                <w:rFonts w:ascii="Noto Sans" w:hAnsi="Noto Sans" w:eastAsia="Noto Sans" w:cs="Noto Sans"/>
                <w:b w:val="0"/>
                <w:sz w:val="17"/>
              </w:rPr>
              <w:t>Mixed-version window</w:t>
            </w:r>
          </w:p>
        </w:tc>
        <w:tc>
          <w:tcPr>
            <w:tcW w:type="dxa" w:w="7776"/>
            <w:vAlign w:val="center"/>
          </w:tcPr>
          <w:p>
            <w:r>
              <w:rPr>
                <w:rFonts w:ascii="Noto Sans" w:hAnsi="Noto Sans" w:eastAsia="Noto Sans" w:cs="Noto Sans"/>
                <w:sz w:val="17"/>
              </w:rPr>
            </w:r>
            <w:r>
              <w:rPr>
                <w:rFonts w:ascii="Noto Sans" w:hAnsi="Noto Sans" w:eastAsia="Noto Sans" w:cs="Noto Sans"/>
                <w:b w:val="0"/>
                <w:sz w:val="17"/>
              </w:rPr>
              <w:t>Schema temporaneamente compatibile con versione N e N+1 durante rolling update.</w:t>
            </w:r>
          </w:p>
        </w:tc>
      </w:tr>
      <w:tr>
        <w:tc>
          <w:tcPr>
            <w:tcW w:type="dxa" w:w="3600"/>
            <w:vAlign w:val="center"/>
          </w:tcPr>
          <w:p>
            <w:r>
              <w:rPr>
                <w:rFonts w:ascii="Noto Sans" w:hAnsi="Noto Sans" w:eastAsia="Noto Sans" w:cs="Noto Sans"/>
                <w:sz w:val="17"/>
              </w:rPr>
            </w:r>
            <w:r>
              <w:rPr>
                <w:rFonts w:ascii="Noto Sans" w:hAnsi="Noto Sans" w:eastAsia="Noto Sans" w:cs="Noto Sans"/>
                <w:b w:val="0"/>
                <w:sz w:val="17"/>
              </w:rPr>
              <w:t>Data migration pesante</w:t>
            </w:r>
          </w:p>
        </w:tc>
        <w:tc>
          <w:tcPr>
            <w:tcW w:type="dxa" w:w="7776"/>
            <w:vAlign w:val="center"/>
          </w:tcPr>
          <w:p>
            <w:r>
              <w:rPr>
                <w:rFonts w:ascii="Noto Sans" w:hAnsi="Noto Sans" w:eastAsia="Noto Sans" w:cs="Noto Sans"/>
                <w:sz w:val="17"/>
              </w:rPr>
            </w:r>
            <w:r>
              <w:rPr>
                <w:rFonts w:ascii="Noto Sans" w:hAnsi="Noto Sans" w:eastAsia="Noto Sans" w:cs="Noto Sans"/>
                <w:b w:val="0"/>
                <w:sz w:val="17"/>
              </w:rPr>
              <w:t>Separata dal DDL quando possibile, restartable/checkpointed e osservabile.</w:t>
            </w:r>
          </w:p>
        </w:tc>
      </w:tr>
      <w:tr>
        <w:tc>
          <w:tcPr>
            <w:tcW w:type="dxa" w:w="3600"/>
            <w:vAlign w:val="center"/>
          </w:tcPr>
          <w:p>
            <w:r>
              <w:rPr>
                <w:rFonts w:ascii="Noto Sans" w:hAnsi="Noto Sans" w:eastAsia="Noto Sans" w:cs="Noto Sans"/>
                <w:sz w:val="17"/>
              </w:rPr>
            </w:r>
            <w:r>
              <w:rPr>
                <w:rFonts w:ascii="Noto Sans" w:hAnsi="Noto Sans" w:eastAsia="Noto Sans" w:cs="Noto Sans"/>
                <w:b w:val="0"/>
                <w:sz w:val="17"/>
              </w:rPr>
              <w:t>PostgreSQL non-transactional cases</w:t>
            </w:r>
          </w:p>
        </w:tc>
        <w:tc>
          <w:tcPr>
            <w:tcW w:type="dxa" w:w="7776"/>
            <w:vAlign w:val="center"/>
          </w:tcPr>
          <w:p>
            <w:r>
              <w:rPr>
                <w:rFonts w:ascii="Noto Sans" w:hAnsi="Noto Sans" w:eastAsia="Noto Sans" w:cs="Noto Sans"/>
                <w:sz w:val="17"/>
              </w:rPr>
            </w:r>
            <w:r>
              <w:rPr>
                <w:rFonts w:ascii="Noto Sans" w:hAnsi="Noto Sans" w:eastAsia="Noto Sans" w:cs="Noto Sans"/>
                <w:b w:val="0"/>
                <w:sz w:val="17"/>
              </w:rPr>
              <w:t>Operazioni che richiedono modalità speciale (es. index concurrent) sono migration dedicate con runbook e failure recovery.</w:t>
            </w:r>
          </w:p>
        </w:tc>
      </w:tr>
      <w:tr>
        <w:tc>
          <w:tcPr>
            <w:tcW w:type="dxa" w:w="3600"/>
            <w:vAlign w:val="center"/>
          </w:tcPr>
          <w:p>
            <w:r>
              <w:rPr>
                <w:rFonts w:ascii="Noto Sans" w:hAnsi="Noto Sans" w:eastAsia="Noto Sans" w:cs="Noto Sans"/>
                <w:sz w:val="17"/>
              </w:rPr>
            </w:r>
            <w:r>
              <w:rPr>
                <w:rFonts w:ascii="Noto Sans" w:hAnsi="Noto Sans" w:eastAsia="Noto Sans" w:cs="Noto Sans"/>
                <w:b w:val="0"/>
                <w:sz w:val="17"/>
              </w:rPr>
              <w:t>Backup/PITR</w:t>
            </w:r>
          </w:p>
        </w:tc>
        <w:tc>
          <w:tcPr>
            <w:tcW w:type="dxa" w:w="7776"/>
            <w:vAlign w:val="center"/>
          </w:tcPr>
          <w:p>
            <w:r>
              <w:rPr>
                <w:rFonts w:ascii="Noto Sans" w:hAnsi="Noto Sans" w:eastAsia="Noto Sans" w:cs="Noto Sans"/>
                <w:sz w:val="17"/>
              </w:rPr>
            </w:r>
            <w:r>
              <w:rPr>
                <w:rFonts w:ascii="Noto Sans" w:hAnsi="Noto Sans" w:eastAsia="Noto Sans" w:cs="Noto Sans"/>
                <w:b w:val="0"/>
                <w:sz w:val="17"/>
              </w:rPr>
              <w:t>Verifica preventiva per change classificati HIGH; restore testato secondo policy.</w:t>
            </w:r>
          </w:p>
        </w:tc>
      </w:tr>
      <w:tr>
        <w:tc>
          <w:tcPr>
            <w:tcW w:type="dxa" w:w="3600"/>
            <w:vAlign w:val="center"/>
          </w:tcPr>
          <w:p>
            <w:r>
              <w:rPr>
                <w:rFonts w:ascii="Noto Sans" w:hAnsi="Noto Sans" w:eastAsia="Noto Sans" w:cs="Noto Sans"/>
                <w:sz w:val="17"/>
              </w:rPr>
            </w:r>
            <w:r>
              <w:rPr>
                <w:rFonts w:ascii="Noto Sans" w:hAnsi="Noto Sans" w:eastAsia="Noto Sans" w:cs="Noto Sans"/>
                <w:b w:val="0"/>
                <w:sz w:val="17"/>
              </w:rPr>
              <w:t>Rollback applicativo</w:t>
            </w:r>
          </w:p>
        </w:tc>
        <w:tc>
          <w:tcPr>
            <w:tcW w:type="dxa" w:w="7776"/>
            <w:vAlign w:val="center"/>
          </w:tcPr>
          <w:p>
            <w:r>
              <w:rPr>
                <w:rFonts w:ascii="Noto Sans" w:hAnsi="Noto Sans" w:eastAsia="Noto Sans" w:cs="Noto Sans"/>
                <w:sz w:val="17"/>
              </w:rPr>
            </w:r>
            <w:r>
              <w:rPr>
                <w:rFonts w:ascii="Noto Sans" w:hAnsi="Noto Sans" w:eastAsia="Noto Sans" w:cs="Noto Sans"/>
                <w:b w:val="0"/>
                <w:sz w:val="17"/>
              </w:rPr>
              <w:t>Non implica rollback automatico dello schema; il vecchio binario deve restare compatibile nel window previsto.</w:t>
            </w:r>
          </w:p>
        </w:tc>
      </w:tr>
    </w:tbl>
    <w:p>
      <w:pPr>
        <w:pStyle w:val="OUFCode"/>
      </w:pPr>
      <w:r>
        <w:rPr>
          <w:rFonts w:ascii="DejaVu Sans Mono" w:hAnsi="DejaVu Sans Mono" w:eastAsia="DejaVu Sans Mono" w:cs="DejaVu Sans Mono"/>
          <w:sz w:val="17"/>
        </w:rPr>
        <w:t>CI/CD release N+1</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preflight: DB version + backup/PITR gate</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one migration job</w:t>
      </w:r>
    </w:p>
    <w:p>
      <w:pPr>
        <w:pStyle w:val="OUFCode"/>
      </w:pPr>
      <w:r>
        <w:rPr>
          <w:rFonts w:ascii="DejaVu Sans Mono" w:hAnsi="DejaVu Sans Mono" w:eastAsia="DejaVu Sans Mono" w:cs="DejaVu Sans Mono"/>
          <w:sz w:val="17"/>
        </w:rPr>
        <w:t xml:space="preserve">        |        |</w:t>
      </w:r>
    </w:p>
    <w:p>
      <w:pPr>
        <w:pStyle w:val="OUFCode"/>
      </w:pPr>
      <w:r>
        <w:rPr>
          <w:rFonts w:ascii="DejaVu Sans Mono" w:hAnsi="DejaVu Sans Mono" w:eastAsia="DejaVu Sans Mono" w:cs="DejaVu Sans Mono"/>
          <w:sz w:val="17"/>
        </w:rPr>
        <w:t xml:space="preserve">        |        +--&gt; FAIL -&gt; rollout STOP + incident/runbook</w:t>
      </w:r>
    </w:p>
    <w:p>
      <w:pPr>
        <w:pStyle w:val="OUFCode"/>
      </w:pPr>
      <w:r>
        <w:rPr>
          <w:rFonts w:ascii="DejaVu Sans Mono" w:hAnsi="DejaVu Sans Mono" w:eastAsia="DejaVu Sans Mono" w:cs="DejaVu Sans Mono"/>
          <w:sz w:val="17"/>
        </w:rPr>
        <w:t xml:space="preserve">        |        |</w:t>
      </w:r>
    </w:p>
    <w:p>
      <w:pPr>
        <w:pStyle w:val="OUFCode"/>
      </w:pPr>
      <w:r>
        <w:rPr>
          <w:rFonts w:ascii="DejaVu Sans Mono" w:hAnsi="DejaVu Sans Mono" w:eastAsia="DejaVu Sans Mono" w:cs="DejaVu Sans Mono"/>
          <w:sz w:val="17"/>
        </w:rPr>
        <w:t xml:space="preserve">        |        +--&gt; SUCCESS</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deploy N+1 replicas</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compatibility / smoke / conformance</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promote</w:t>
      </w:r>
    </w:p>
    <w:p>
      <w:pPr>
        <w:pStyle w:val="Heading2"/>
      </w:pPr>
      <w:r>
        <w:rPr>
          <w:rFonts w:ascii="Noto Sans" w:hAnsi="Noto Sans"/>
        </w:rPr>
        <w:t>146.1 Expand / Contract come protocollo normativo di rolling update</w:t>
      </w:r>
    </w:p>
    <w:p>
      <w:pPr/>
      <w:r>
        <w:rPr>
          <w:rFonts w:ascii="Noto Sans" w:hAnsi="Noto Sans"/>
        </w:rPr>
        <w:t>Ogni modifica DDL che può interferire con una finestra Kubernetes in cui convivono release N e N+1 DEVE seguire un pattern Expand/Contract. Lo schema intermedio deve essere consumabile da entrambe le versioni applicative. Rename distruttivi, DROP di colonne/constraint o cambi di tipo incompatibili non vengono eseguiti nello stesso rollout che introduce il nuovo codice.</w:t>
      </w:r>
    </w:p>
    <w:p>
      <w:pPr>
        <w:pStyle w:val="OUFCode"/>
      </w:pPr>
      <w:r>
        <w:t>FASE EXPAND</w:t>
        <w:br/>
        <w:t>1. aggiunta strutture nuove compatibili</w:t>
        <w:br/>
        <w:t>2. eventuale backfill restartable / checkpointed</w:t>
        <w:br/>
        <w:t>3. schema READY per N e N+1</w:t>
        <w:br/>
        <w:br/>
        <w:t>ROLLOUT N+1</w:t>
        <w:br/>
        <w:t>4. deploy progressivo</w:t>
        <w:br/>
        <w:t>5. dual-read/dual-write o compatibility adapter dove necessario</w:t>
        <w:br/>
        <w:t>6. smoke + conformance + osservazione mixed-version</w:t>
        <w:br/>
        <w:br/>
        <w:t>FASE CONTRACT — release successiva</w:t>
        <w:br/>
        <w:t>7. verifica che nessuna istanza N possa più essere attiva</w:t>
        <w:br/>
        <w:t>8. rimozione strutture legacy</w:t>
        <w:br/>
        <w:t>9. validate + backup/PITR evidence</w:t>
      </w:r>
    </w:p>
    <w:p>
      <w:pPr/>
      <w:r>
        <w:rPr>
          <w:rFonts w:ascii="Noto Sans" w:hAnsi="Noto Sans"/>
        </w:rPr>
        <w:t>DBMIG-02 — Una migration di tipo CONTRACT è ammessa solo quando la piattaforma può dimostrare che non esistono workload compatibili esclusivamente con lo schema precedente. Il readiness gate deve fallire in modo esplicito se appVersion, schemaVersion o compatibility range non sono coerenti.</w:t>
      </w:r>
    </w:p>
    <w:p>
      <w:pPr/>
      <w:r>
        <w:rPr>
          <w:rFonts w:ascii="Noto Sans" w:hAnsi="Noto Sans"/>
        </w:rPr>
        <w:t>DBMIG-03 — Data migration pesanti devono essere separate dal DDL quando possibile, eseguite come job restartable e osservabili. Operazioni PostgreSQL con semantica non transazionale o lock potenzialmente lunghi richiedono migration dedicata, timeout/lock policy e runbook di recovery.</w:t>
      </w:r>
    </w:p>
    <w:p>
      <w:pPr>
        <w:pStyle w:val="Heading1"/>
      </w:pPr>
      <w:r>
        <w:rPr>
          <w:rFonts w:ascii="Noto Sans" w:hAnsi="Noto Sans" w:eastAsia="Noto Sans" w:cs="Noto Sans"/>
        </w:rPr>
        <w:t>147. Lineage interrogabile e capability conversazionali</w:t>
      </w:r>
    </w:p>
    <w:p>
      <w:pPr/>
      <w:r>
        <w:rPr>
          <w:rFonts w:ascii="Noto Sans" w:hAnsi="Noto Sans" w:eastAsia="Noto Sans" w:cs="Noto Sans"/>
        </w:rPr>
        <w:t>Il Runtime produce e conserva lineage operativo di run, record sorgente, processing attempt, bundle/schema/mapping pinning e handoff. La lineage definitiva di un Urban Object e delle sue proprietà appartiene al Data Lake / UDP / Urban Object Registry, che deve collegare le evidence prodotte dal Runtime alla revisione canonica persistita. MCP può esporre capability governate sopra entrambi i livelli, senza accesso diretto ai database.</w:t>
      </w:r>
    </w:p>
    <w:tbl>
      <w:tblPr>
        <w:tblStyle w:val="TableGrid"/>
        <w:tblW w:type="auto" w:w="0"/>
        <w:jc w:val="center"/>
        <w:tblLook w:firstColumn="1" w:firstRow="1" w:lastColumn="0" w:lastRow="0" w:noHBand="0" w:noVBand="1" w:val="04A0"/>
      </w:tblPr>
      <w:tblGrid>
        <w:gridCol w:w="3024"/>
        <w:gridCol w:w="3024"/>
        <w:gridCol w:w="3024"/>
      </w:tblGrid>
      <w:tr>
        <w:tc>
          <w:tcPr>
            <w:tcW w:type="dxa" w:w="3888"/>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Capability</w:t>
            </w:r>
          </w:p>
        </w:tc>
        <w:tc>
          <w:tcPr>
            <w:tcW w:type="dxa" w:w="360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Owner principale</w:t>
            </w:r>
          </w:p>
        </w:tc>
        <w:tc>
          <w:tcPr>
            <w:tcW w:type="dxa" w:w="432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Esempio di domanda chatbot</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ouf.ingestion.lineage.run.read</w:t>
            </w:r>
          </w:p>
        </w:tc>
        <w:tc>
          <w:tcPr>
            <w:tcW w:type="dxa" w:w="3600"/>
            <w:vAlign w:val="center"/>
          </w:tcPr>
          <w:p>
            <w:r>
              <w:rPr>
                <w:rFonts w:ascii="Noto Sans" w:hAnsi="Noto Sans" w:eastAsia="Noto Sans" w:cs="Noto Sans"/>
                <w:sz w:val="17"/>
              </w:rPr>
            </w:r>
            <w:r>
              <w:rPr>
                <w:rFonts w:ascii="Noto Sans" w:hAnsi="Noto Sans" w:eastAsia="Noto Sans" w:cs="Noto Sans"/>
                <w:b w:val="0"/>
                <w:sz w:val="17"/>
              </w:rPr>
              <w:t>Ingestion Runtime</w:t>
            </w:r>
          </w:p>
        </w:tc>
        <w:tc>
          <w:tcPr>
            <w:tcW w:type="dxa" w:w="4320"/>
            <w:vAlign w:val="center"/>
          </w:tcPr>
          <w:p>
            <w:r>
              <w:rPr>
                <w:rFonts w:ascii="Noto Sans" w:hAnsi="Noto Sans" w:eastAsia="Noto Sans" w:cs="Noto Sans"/>
                <w:sz w:val="17"/>
              </w:rPr>
            </w:r>
            <w:r>
              <w:rPr>
                <w:rFonts w:ascii="Noto Sans" w:hAnsi="Noto Sans" w:eastAsia="Noto Sans" w:cs="Noto Sans"/>
                <w:b w:val="0"/>
                <w:sz w:val="17"/>
              </w:rPr>
              <w:t>“Che cosa è successo nella run ING-…?”</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ouf.ingestion.lineage.source-record.read</w:t>
            </w:r>
          </w:p>
        </w:tc>
        <w:tc>
          <w:tcPr>
            <w:tcW w:type="dxa" w:w="3600"/>
            <w:vAlign w:val="center"/>
          </w:tcPr>
          <w:p>
            <w:r>
              <w:rPr>
                <w:rFonts w:ascii="Noto Sans" w:hAnsi="Noto Sans" w:eastAsia="Noto Sans" w:cs="Noto Sans"/>
                <w:sz w:val="17"/>
              </w:rPr>
            </w:r>
            <w:r>
              <w:rPr>
                <w:rFonts w:ascii="Noto Sans" w:hAnsi="Noto Sans" w:eastAsia="Noto Sans" w:cs="Noto Sans"/>
                <w:b w:val="0"/>
                <w:sz w:val="17"/>
              </w:rPr>
              <w:t>Ingestion Runtime</w:t>
            </w:r>
          </w:p>
        </w:tc>
        <w:tc>
          <w:tcPr>
            <w:tcW w:type="dxa" w:w="4320"/>
            <w:vAlign w:val="center"/>
          </w:tcPr>
          <w:p>
            <w:r>
              <w:rPr>
                <w:rFonts w:ascii="Noto Sans" w:hAnsi="Noto Sans" w:eastAsia="Noto Sans" w:cs="Noto Sans"/>
                <w:sz w:val="17"/>
              </w:rPr>
            </w:r>
            <w:r>
              <w:rPr>
                <w:rFonts w:ascii="Noto Sans" w:hAnsi="Noto Sans" w:eastAsia="Noto Sans" w:cs="Noto Sans"/>
                <w:b w:val="0"/>
                <w:sz w:val="17"/>
              </w:rPr>
              <w:t>“Con quale schema e bundle è stato elaborato il record sorgente X?”</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ouf.ingestion.lineage.processing.read</w:t>
            </w:r>
          </w:p>
        </w:tc>
        <w:tc>
          <w:tcPr>
            <w:tcW w:type="dxa" w:w="3600"/>
            <w:vAlign w:val="center"/>
          </w:tcPr>
          <w:p>
            <w:r>
              <w:rPr>
                <w:rFonts w:ascii="Noto Sans" w:hAnsi="Noto Sans" w:eastAsia="Noto Sans" w:cs="Noto Sans"/>
                <w:sz w:val="17"/>
              </w:rPr>
            </w:r>
            <w:r>
              <w:rPr>
                <w:rFonts w:ascii="Noto Sans" w:hAnsi="Noto Sans" w:eastAsia="Noto Sans" w:cs="Noto Sans"/>
                <w:b w:val="0"/>
                <w:sz w:val="17"/>
              </w:rPr>
              <w:t>Ingestion Runtime</w:t>
            </w:r>
          </w:p>
        </w:tc>
        <w:tc>
          <w:tcPr>
            <w:tcW w:type="dxa" w:w="4320"/>
            <w:vAlign w:val="center"/>
          </w:tcPr>
          <w:p>
            <w:r>
              <w:rPr>
                <w:rFonts w:ascii="Noto Sans" w:hAnsi="Noto Sans" w:eastAsia="Noto Sans" w:cs="Noto Sans"/>
                <w:sz w:val="17"/>
              </w:rPr>
            </w:r>
            <w:r>
              <w:rPr>
                <w:rFonts w:ascii="Noto Sans" w:hAnsi="Noto Sans" w:eastAsia="Noto Sans" w:cs="Noto Sans"/>
                <w:b w:val="0"/>
                <w:sz w:val="17"/>
              </w:rPr>
              <w:t>“Quali mapping/trasformazioni sono stati applicati?”</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ouf.data.lineage.object.read</w:t>
            </w:r>
          </w:p>
        </w:tc>
        <w:tc>
          <w:tcPr>
            <w:tcW w:type="dxa" w:w="3600"/>
            <w:vAlign w:val="center"/>
          </w:tcPr>
          <w:p>
            <w:r>
              <w:rPr>
                <w:rFonts w:ascii="Noto Sans" w:hAnsi="Noto Sans" w:eastAsia="Noto Sans" w:cs="Noto Sans"/>
                <w:sz w:val="17"/>
              </w:rPr>
            </w:r>
            <w:r>
              <w:rPr>
                <w:rFonts w:ascii="Noto Sans" w:hAnsi="Noto Sans" w:eastAsia="Noto Sans" w:cs="Noto Sans"/>
                <w:b w:val="0"/>
                <w:sz w:val="17"/>
              </w:rPr>
              <w:t>UDP / Urban Object Registry</w:t>
            </w:r>
          </w:p>
        </w:tc>
        <w:tc>
          <w:tcPr>
            <w:tcW w:type="dxa" w:w="4320"/>
            <w:vAlign w:val="center"/>
          </w:tcPr>
          <w:p>
            <w:r>
              <w:rPr>
                <w:rFonts w:ascii="Noto Sans" w:hAnsi="Noto Sans" w:eastAsia="Noto Sans" w:cs="Noto Sans"/>
                <w:sz w:val="17"/>
              </w:rPr>
            </w:r>
            <w:r>
              <w:rPr>
                <w:rFonts w:ascii="Noto Sans" w:hAnsi="Noto Sans" w:eastAsia="Noto Sans" w:cs="Noto Sans"/>
                <w:b w:val="0"/>
                <w:sz w:val="17"/>
              </w:rPr>
              <w:t>“Da quali fonti deriva STREET-00123?”</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ouf.data.lineage.property.read</w:t>
            </w:r>
          </w:p>
        </w:tc>
        <w:tc>
          <w:tcPr>
            <w:tcW w:type="dxa" w:w="3600"/>
            <w:vAlign w:val="center"/>
          </w:tcPr>
          <w:p>
            <w:r>
              <w:rPr>
                <w:rFonts w:ascii="Noto Sans" w:hAnsi="Noto Sans" w:eastAsia="Noto Sans" w:cs="Noto Sans"/>
                <w:sz w:val="17"/>
              </w:rPr>
            </w:r>
            <w:r>
              <w:rPr>
                <w:rFonts w:ascii="Noto Sans" w:hAnsi="Noto Sans" w:eastAsia="Noto Sans" w:cs="Noto Sans"/>
                <w:b w:val="0"/>
                <w:sz w:val="17"/>
              </w:rPr>
              <w:t>UDP / Urban Object Registry</w:t>
            </w:r>
          </w:p>
        </w:tc>
        <w:tc>
          <w:tcPr>
            <w:tcW w:type="dxa" w:w="4320"/>
            <w:vAlign w:val="center"/>
          </w:tcPr>
          <w:p>
            <w:r>
              <w:rPr>
                <w:rFonts w:ascii="Noto Sans" w:hAnsi="Noto Sans" w:eastAsia="Noto Sans" w:cs="Noto Sans"/>
                <w:sz w:val="17"/>
              </w:rPr>
            </w:r>
            <w:r>
              <w:rPr>
                <w:rFonts w:ascii="Noto Sans" w:hAnsi="Noto Sans" w:eastAsia="Noto Sans" w:cs="Noto Sans"/>
                <w:b w:val="0"/>
                <w:sz w:val="17"/>
              </w:rPr>
              <w:t>“Da dove viene il valore area di DEHOR-471?”</w:t>
            </w:r>
          </w:p>
        </w:tc>
      </w:tr>
      <w:tr>
        <w:tc>
          <w:tcPr>
            <w:tcW w:type="dxa" w:w="3888"/>
            <w:vAlign w:val="center"/>
          </w:tcPr>
          <w:p>
            <w:r>
              <w:rPr>
                <w:rFonts w:ascii="Noto Sans" w:hAnsi="Noto Sans" w:eastAsia="Noto Sans" w:cs="Noto Sans"/>
                <w:sz w:val="17"/>
              </w:rPr>
            </w:r>
            <w:r>
              <w:rPr>
                <w:rFonts w:ascii="Noto Sans" w:hAnsi="Noto Sans" w:eastAsia="Noto Sans" w:cs="Noto Sans"/>
                <w:b w:val="0"/>
                <w:sz w:val="17"/>
              </w:rPr>
              <w:t>ouf.data.lineage.history.read</w:t>
            </w:r>
          </w:p>
        </w:tc>
        <w:tc>
          <w:tcPr>
            <w:tcW w:type="dxa" w:w="3600"/>
            <w:vAlign w:val="center"/>
          </w:tcPr>
          <w:p>
            <w:r>
              <w:rPr>
                <w:rFonts w:ascii="Noto Sans" w:hAnsi="Noto Sans" w:eastAsia="Noto Sans" w:cs="Noto Sans"/>
                <w:sz w:val="17"/>
              </w:rPr>
            </w:r>
            <w:r>
              <w:rPr>
                <w:rFonts w:ascii="Noto Sans" w:hAnsi="Noto Sans" w:eastAsia="Noto Sans" w:cs="Noto Sans"/>
                <w:b w:val="0"/>
                <w:sz w:val="17"/>
              </w:rPr>
              <w:t>UDP / Data Lake</w:t>
            </w:r>
          </w:p>
        </w:tc>
        <w:tc>
          <w:tcPr>
            <w:tcW w:type="dxa" w:w="4320"/>
            <w:vAlign w:val="center"/>
          </w:tcPr>
          <w:p>
            <w:r>
              <w:rPr>
                <w:rFonts w:ascii="Noto Sans" w:hAnsi="Noto Sans" w:eastAsia="Noto Sans" w:cs="Noto Sans"/>
                <w:sz w:val="17"/>
              </w:rPr>
            </w:r>
            <w:r>
              <w:rPr>
                <w:rFonts w:ascii="Noto Sans" w:hAnsi="Noto Sans" w:eastAsia="Noto Sans" w:cs="Noto Sans"/>
                <w:b w:val="0"/>
                <w:sz w:val="17"/>
              </w:rPr>
              <w:t>“Mostrami le revisioni e i cambi di authority di questo oggetto.”</w:t>
            </w:r>
          </w:p>
        </w:tc>
      </w:tr>
    </w:tbl>
    <w:p>
      <w:pPr>
        <w:pStyle w:val="Heading2"/>
      </w:pPr>
      <w:r>
        <w:rPr>
          <w:rFonts w:ascii="Noto Sans" w:hAnsi="Noto Sans" w:eastAsia="Noto Sans" w:cs="Noto Sans"/>
        </w:rPr>
        <w:t>147.1 Catena minima interrogabile</w:t>
      </w:r>
    </w:p>
    <w:p>
      <w:pPr>
        <w:pStyle w:val="OUFCode"/>
      </w:pPr>
      <w:r>
        <w:rPr>
          <w:rFonts w:ascii="DejaVu Sans Mono" w:hAnsi="DejaVu Sans Mono" w:eastAsia="DejaVu Sans Mono" w:cs="DejaVu Sans Mono"/>
          <w:sz w:val="17"/>
        </w:rPr>
        <w:t>UrbanObject revision / property</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downstream lineageId</w:t>
      </w:r>
    </w:p>
    <w:p>
      <w:pPr>
        <w:pStyle w:val="OUFCode"/>
      </w:pPr>
      <w:r>
        <w:rPr>
          <w:rFonts w:ascii="DejaVu Sans Mono" w:hAnsi="DejaVu Sans Mono" w:eastAsia="DejaVu Sans Mono" w:cs="DejaVu Sans Mono"/>
          <w:sz w:val="17"/>
        </w:rPr>
        <w:t xml:space="preserve">                |</w:t>
      </w:r>
    </w:p>
    <w:p>
      <w:pPr>
        <w:pStyle w:val="OUFCode"/>
      </w:pPr>
      <w:r>
        <w:rPr>
          <w:rFonts w:ascii="DejaVu Sans Mono" w:hAnsi="DejaVu Sans Mono" w:eastAsia="DejaVu Sans Mono" w:cs="DejaVu Sans Mono"/>
          <w:sz w:val="17"/>
        </w:rPr>
        <w:t xml:space="preserve">                +--&gt; handoffId</w:t>
      </w:r>
    </w:p>
    <w:p>
      <w:pPr>
        <w:pStyle w:val="OUFCode"/>
      </w:pPr>
      <w:r>
        <w:rPr>
          <w:rFonts w:ascii="DejaVu Sans Mono" w:hAnsi="DejaVu Sans Mono" w:eastAsia="DejaVu Sans Mono" w:cs="DejaVu Sans Mono"/>
          <w:sz w:val="17"/>
        </w:rPr>
        <w:t xml:space="preserve">                +--&gt; ingestionRunId / processingAttemptId</w:t>
      </w:r>
    </w:p>
    <w:p>
      <w:pPr>
        <w:pStyle w:val="OUFCode"/>
      </w:pPr>
      <w:r>
        <w:rPr>
          <w:rFonts w:ascii="DejaVu Sans Mono" w:hAnsi="DejaVu Sans Mono" w:eastAsia="DejaVu Sans Mono" w:cs="DejaVu Sans Mono"/>
          <w:sz w:val="17"/>
        </w:rPr>
        <w:t xml:space="preserve">                +--&gt; sourceId / typeCode / sourceObjectId</w:t>
      </w:r>
    </w:p>
    <w:p>
      <w:pPr>
        <w:pStyle w:val="OUFCode"/>
      </w:pPr>
      <w:r>
        <w:rPr>
          <w:rFonts w:ascii="DejaVu Sans Mono" w:hAnsi="DejaVu Sans Mono" w:eastAsia="DejaVu Sans Mono" w:cs="DejaVu Sans Mono"/>
          <w:sz w:val="17"/>
        </w:rPr>
        <w:t xml:space="preserve">                +--&gt; rawRef + contentHash</w:t>
      </w:r>
    </w:p>
    <w:p>
      <w:pPr>
        <w:pStyle w:val="OUFCode"/>
      </w:pPr>
      <w:r>
        <w:rPr>
          <w:rFonts w:ascii="DejaVu Sans Mono" w:hAnsi="DejaVu Sans Mono" w:eastAsia="DejaVu Sans Mono" w:cs="DejaVu Sans Mono"/>
          <w:sz w:val="17"/>
        </w:rPr>
        <w:t xml:space="preserve">                +--&gt; SourceSchemaVersion</w:t>
      </w:r>
    </w:p>
    <w:p>
      <w:pPr>
        <w:pStyle w:val="OUFCode"/>
      </w:pPr>
      <w:r>
        <w:rPr>
          <w:rFonts w:ascii="DejaVu Sans Mono" w:hAnsi="DejaVu Sans Mono" w:eastAsia="DejaVu Sans Mono" w:cs="DejaVu Sans Mono"/>
          <w:sz w:val="17"/>
        </w:rPr>
        <w:t xml:space="preserve">                +--&gt; PublishedConfigurationBundle version</w:t>
      </w:r>
    </w:p>
    <w:p>
      <w:pPr>
        <w:pStyle w:val="OUFCode"/>
      </w:pPr>
      <w:r>
        <w:rPr>
          <w:rFonts w:ascii="DejaVu Sans Mono" w:hAnsi="DejaVu Sans Mono" w:eastAsia="DejaVu Sans Mono" w:cs="DejaVu Sans Mono"/>
          <w:sz w:val="17"/>
        </w:rPr>
        <w:t xml:space="preserve">                +--&gt; mapping / adapter / semantic PublicationSet versions</w:t>
      </w:r>
    </w:p>
    <w:p>
      <w:pPr/>
      <w:r>
        <w:rPr>
          <w:rFonts w:ascii="Noto Sans" w:hAnsi="Noto Sans" w:eastAsia="Noto Sans" w:cs="Noto Sans"/>
        </w:rPr>
        <w:t>La risposta conversazionale deve distinguere fatti verificabili dalla spiegazione generata dall’AI. Identificativi, versioni, timestamp, hash e provenance provengono da capability deterministiche; l’Agent può sintetizzarli ma non inventarli.</w:t>
      </w:r>
    </w:p>
    <w:p>
      <w:pPr>
        <w:pStyle w:val="Heading1"/>
      </w:pPr>
      <w:r>
        <w:rPr>
          <w:rFonts w:ascii="Noto Sans" w:hAnsi="Noto Sans" w:eastAsia="Noto Sans" w:cs="Noto Sans"/>
        </w:rPr>
        <w:t>148. Allineamenti documentali richiesti agli altri moduli</w:t>
      </w:r>
    </w:p>
    <w:p>
      <w:pPr/>
      <w:r>
        <w:t>La v1.2 rende espliciti alcuni contratti che dovranno essere riportati nelle prossime revisioni degli altri progetti esecutivi, senza trasferirne l’ownership all’Ingestion Runtime.</w:t>
      </w:r>
    </w:p>
    <w:tbl>
      <w:tblPr>
        <w:tblStyle w:val="TableGrid"/>
        <w:tblW w:type="auto" w:w="0"/>
        <w:jc w:val="center"/>
        <w:tblLook w:firstColumn="1" w:firstRow="1" w:lastColumn="0" w:lastRow="0" w:noHBand="0" w:noVBand="1" w:val="04A0"/>
      </w:tblPr>
      <w:tblGrid>
        <w:gridCol w:w="4536"/>
        <w:gridCol w:w="4536"/>
      </w:tblGrid>
      <w:tr>
        <w:tc>
          <w:tcPr>
            <w:tcW w:type="dxa" w:w="345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Modulo</w:t>
            </w:r>
          </w:p>
        </w:tc>
        <w:tc>
          <w:tcPr>
            <w:tcW w:type="dxa" w:w="7920"/>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Allineamento da recepire</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Source Onboarding &amp; Configuration</w:t>
            </w:r>
          </w:p>
        </w:tc>
        <w:tc>
          <w:tcPr>
            <w:tcW w:type="dxa" w:w="7920"/>
            <w:vAlign w:val="center"/>
          </w:tcPr>
          <w:p>
            <w:r>
              <w:rPr>
                <w:rFonts w:ascii="Noto Sans" w:hAnsi="Noto Sans" w:eastAsia="Noto Sans" w:cs="Noto Sans"/>
                <w:sz w:val="17"/>
              </w:rPr>
            </w:r>
            <w:r>
              <w:rPr>
                <w:rFonts w:ascii="Noto Sans" w:hAnsi="Noto Sans" w:eastAsia="Noto Sans" w:cs="Noto Sans"/>
                <w:b w:val="0"/>
                <w:sz w:val="17"/>
              </w:rPr>
              <w:t>Historical-contract retention esplicita; schema surveillance event → nuova OnboardingVersion; INTERNAL_MANAGED file profiling/onboarding capability e SourceSchema da file.</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Authorization &amp; Access Control</w:t>
            </w:r>
          </w:p>
        </w:tc>
        <w:tc>
          <w:tcPr>
            <w:tcW w:type="dxa" w:w="7920"/>
            <w:vAlign w:val="center"/>
          </w:tcPr>
          <w:p>
            <w:r>
              <w:rPr>
                <w:rFonts w:ascii="Noto Sans" w:hAnsi="Noto Sans" w:eastAsia="Noto Sans" w:cs="Noto Sans"/>
                <w:sz w:val="17"/>
              </w:rPr>
            </w:r>
            <w:r>
              <w:rPr>
                <w:rFonts w:ascii="Noto Sans" w:hAnsi="Noto Sans" w:eastAsia="Noto Sans" w:cs="Noto Sans"/>
                <w:b w:val="0"/>
                <w:sz w:val="17"/>
              </w:rPr>
              <w:t>Capability issue/quarantine/file-intake/lineage; scope multi-user; human vs service vs AI invariants.</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Semantic Model / Registry</w:t>
            </w:r>
          </w:p>
        </w:tc>
        <w:tc>
          <w:tcPr>
            <w:tcW w:type="dxa" w:w="7920"/>
            <w:vAlign w:val="center"/>
          </w:tcPr>
          <w:p>
            <w:r>
              <w:rPr>
                <w:rFonts w:ascii="Noto Sans" w:hAnsi="Noto Sans" w:eastAsia="Noto Sans" w:cs="Noto Sans"/>
                <w:sz w:val="17"/>
              </w:rPr>
            </w:r>
            <w:r>
              <w:rPr>
                <w:rFonts w:ascii="Noto Sans" w:hAnsi="Noto Sans" w:eastAsia="Noto Sans" w:cs="Noto Sans"/>
                <w:b w:val="0"/>
                <w:sz w:val="17"/>
              </w:rPr>
              <w:t>Nessuna modifica sostanziale; chiarire che breaking semantic change non modifica retroattivamente run/lineage e che runtime pinna PublicationSet.</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Urban API Gateway</w:t>
            </w:r>
          </w:p>
        </w:tc>
        <w:tc>
          <w:tcPr>
            <w:tcW w:type="dxa" w:w="7920"/>
            <w:vAlign w:val="center"/>
          </w:tcPr>
          <w:p>
            <w:r>
              <w:rPr>
                <w:rFonts w:ascii="Noto Sans" w:hAnsi="Noto Sans" w:eastAsia="Noto Sans" w:cs="Noto Sans"/>
                <w:sz w:val="17"/>
              </w:rPr>
            </w:r>
            <w:r>
              <w:rPr>
                <w:rFonts w:ascii="Noto Sans" w:hAnsi="Noto Sans" w:eastAsia="Noto Sans" w:cs="Noto Sans"/>
                <w:b w:val="0"/>
                <w:sz w:val="17"/>
              </w:rPr>
              <w:t>Route/capability per managed file intake e conversational operational APIs; mantenere Gateway-only exposure e payload size policy per upload.</w:t>
            </w:r>
          </w:p>
        </w:tc>
      </w:tr>
      <w:tr>
        <w:tc>
          <w:tcPr>
            <w:tcW w:type="dxa" w:w="3456"/>
            <w:vAlign w:val="center"/>
          </w:tcPr>
          <w:p>
            <w:r>
              <w:rPr>
                <w:rFonts w:ascii="Noto Sans" w:hAnsi="Noto Sans" w:eastAsia="Noto Sans" w:cs="Noto Sans"/>
                <w:sz w:val="17"/>
              </w:rPr>
            </w:r>
            <w:r>
              <w:rPr>
                <w:rFonts w:ascii="Noto Sans" w:hAnsi="Noto Sans" w:eastAsia="Noto Sans" w:cs="Noto Sans"/>
                <w:b w:val="0"/>
                <w:sz w:val="17"/>
              </w:rPr>
              <w:t>Data Lake / UDP / Urban Object Registry</w:t>
            </w:r>
          </w:p>
        </w:tc>
        <w:tc>
          <w:tcPr>
            <w:tcW w:type="dxa" w:w="7920"/>
            <w:vAlign w:val="center"/>
          </w:tcPr>
          <w:p>
            <w:r>
              <w:rPr>
                <w:rFonts w:ascii="Noto Sans" w:hAnsi="Noto Sans" w:eastAsia="Noto Sans" w:cs="Noto Sans"/>
                <w:sz w:val="17"/>
              </w:rPr>
            </w:r>
            <w:r>
              <w:rPr>
                <w:rFonts w:ascii="Noto Sans" w:hAnsi="Noto Sans" w:eastAsia="Noto Sans" w:cs="Noto Sans"/>
                <w:b w:val="0"/>
                <w:sz w:val="17"/>
              </w:rPr>
              <w:t>Spatial resolution strategies, object/property lineage query, durable handoff/ACK, graph correlation e storage dei raw/managed files.</w:t>
            </w:r>
          </w:p>
        </w:tc>
      </w:tr>
    </w:tbl>
    <w:p>
      <w:pPr>
        <w:pStyle w:val="Heading1"/>
      </w:pPr>
      <w:r>
        <w:rPr>
          <w:rFonts w:ascii="Noto Sans" w:hAnsi="Noto Sans"/>
        </w:rPr>
        <w:t>149. Executive Freeze v1.2 — dichiarazione finale</w:t>
      </w:r>
    </w:p>
    <w:p>
      <w:pPr/>
      <w:r>
        <w:rPr>
          <w:rFonts w:ascii="Noto Sans" w:hAnsi="Noto Sans"/>
        </w:rPr>
        <w:t>La v1.2 costituisce l’Executive Freeze del modulo Ingestion Runtime. La baseline è autosufficiente e allineata alla Cross-Module Alignment Matrix v1.1 e alla UDP v1.2. Sono normativi: PULL-first e bootstrap/catch-up/delta; bundle pinning e Historical Contract Model; Preflight Contract Check per ogni run schedulata; Durable ACK prima del committed watermark; idempotenza/replay; quarantine e schema surveillance scoped; ChangeRepresentationProfile con default FULL_SNAPSHOT; WFS/OGC API - Features e file GIS/INTERNAL_MANAGED; distinzione source/dataset da sourceObjectId; lineage end-to-end e confine netto con Object Resolution. La baseline non richiede broker, Redis, graph database o lakehouse engine. Ulteriori tecnologie entrano solo tramite Technology Economy Gate e misure di capacità. Sono inoltre normativi il transactional outbox a due transazioni corte con I/O remoto fuori da ogni TX DB, la lease/reclaim semantics dello stato DELIVERING, Flyway migrate eseguito in produzione da un unico migration job e non dai Pod applicativi, e il protocollo Expand/Contract per garantire compatibilità N/N+1 durante rolling update.</w:t>
      </w:r>
    </w:p>
    <w:tbl>
      <w:tblPr>
        <w:tblStyle w:val="TableGrid"/>
        <w:tblW w:type="auto" w:w="0"/>
        <w:jc w:val="center"/>
        <w:tblLook w:firstColumn="1" w:firstRow="1" w:lastColumn="0" w:lastRow="0" w:noHBand="0" w:noVBand="1" w:val="04A0"/>
      </w:tblPr>
      <w:tblGrid>
        <w:gridCol w:w="4536"/>
        <w:gridCol w:w="4536"/>
      </w:tblGrid>
      <w:tr>
        <w:tc>
          <w:tcPr>
            <w:tcW w:type="dxa" w:w="4896"/>
            <w:vAlign w:val="center"/>
            <w:shd w:fill="0B4F6C"/>
          </w:tcPr>
          <w:p>
            <w:r>
              <w:rPr>
                <w:rFonts w:ascii="Noto Sans" w:hAnsi="Noto Sans" w:eastAsia="Noto Sans" w:cs="Noto Sans"/>
                <w:color w:val="FFFFFF"/>
                <w:sz w:val="17"/>
              </w:rPr>
            </w:r>
            <w:r>
              <w:rPr>
                <w:rFonts w:ascii="Noto Sans" w:hAnsi="Noto Sans" w:eastAsia="Noto Sans" w:cs="Noto Sans"/>
                <w:b/>
                <w:color w:val="FFFFFF"/>
                <w:sz w:val="17"/>
              </w:rPr>
              <w:t>Area</w:t>
            </w:r>
          </w:p>
        </w:tc>
        <w:tc>
          <w:tcPr>
            <w:tcW w:type="dxa" w:w="6048"/>
            <w:vAlign w:val="center"/>
            <w:shd w:fill="0B4F6C"/>
          </w:tcPr>
          <w:p>
            <w:r>
              <w:rPr>
                <w:rFonts w:ascii="Noto Sans" w:hAnsi="Noto Sans"/>
                <w:sz w:val="17"/>
              </w:rPr>
              <w:t>Stato v1.2</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Architettura fisica Ingestion Runtime</w:t>
            </w:r>
          </w:p>
        </w:tc>
        <w:tc>
          <w:tcPr>
            <w:tcW w:type="dxa" w:w="6048"/>
            <w:vAlign w:val="center"/>
          </w:tcPr>
          <w:p>
            <w:r>
              <w:rPr>
                <w:rFonts w:ascii="Noto Sans" w:hAnsi="Noto Sans" w:eastAsia="Noto Sans" w:cs="Noto Sans"/>
                <w:sz w:val="17"/>
              </w:rPr>
            </w:r>
            <w:r>
              <w:rPr>
                <w:rFonts w:ascii="Noto Sans" w:hAnsi="Noto Sans" w:eastAsia="Noto Sans" w:cs="Noto Sans"/>
                <w:b w:val="0"/>
                <w:sz w:val="17"/>
              </w:rPr>
              <w:t>FROZEN — single deployable baseline</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Quarantine / RuntimeIssue / conversational recovery</w:t>
            </w:r>
          </w:p>
        </w:tc>
        <w:tc>
          <w:tcPr>
            <w:tcW w:type="dxa" w:w="6048"/>
            <w:vAlign w:val="center"/>
          </w:tcPr>
          <w:p>
            <w:r>
              <w:rPr>
                <w:rFonts w:ascii="Noto Sans" w:hAnsi="Noto Sans" w:eastAsia="Noto Sans" w:cs="Noto Sans"/>
                <w:sz w:val="17"/>
              </w:rPr>
            </w:r>
            <w:r>
              <w:rPr>
                <w:rFonts w:ascii="Noto Sans" w:hAnsi="Noto Sans" w:eastAsia="Noto Sans" w:cs="Noto Sans"/>
                <w:b w:val="0"/>
                <w:sz w:val="17"/>
              </w:rPr>
              <w:t>FROZEN</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Schema Surveillance / drift governance</w:t>
            </w:r>
          </w:p>
        </w:tc>
        <w:tc>
          <w:tcPr>
            <w:tcW w:type="dxa" w:w="6048"/>
            <w:vAlign w:val="center"/>
          </w:tcPr>
          <w:p>
            <w:r>
              <w:rPr>
                <w:rFonts w:ascii="Noto Sans" w:hAnsi="Noto Sans" w:eastAsia="Noto Sans" w:cs="Noto Sans"/>
                <w:sz w:val="17"/>
              </w:rPr>
            </w:r>
            <w:r>
              <w:rPr>
                <w:rFonts w:ascii="Noto Sans" w:hAnsi="Noto Sans" w:eastAsia="Noto Sans" w:cs="Noto Sans"/>
                <w:b w:val="0"/>
                <w:sz w:val="17"/>
              </w:rPr>
              <w:t>FROZEN</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WFS ingestion boundary e spatial handoff</w:t>
            </w:r>
          </w:p>
        </w:tc>
        <w:tc>
          <w:tcPr>
            <w:tcW w:type="dxa" w:w="6048"/>
            <w:vAlign w:val="center"/>
          </w:tcPr>
          <w:p>
            <w:r>
              <w:rPr>
                <w:rFonts w:ascii="Noto Sans" w:hAnsi="Noto Sans" w:eastAsia="Noto Sans" w:cs="Noto Sans"/>
                <w:sz w:val="17"/>
              </w:rPr>
            </w:r>
            <w:r>
              <w:rPr>
                <w:rFonts w:ascii="Noto Sans" w:hAnsi="Noto Sans" w:eastAsia="Noto Sans" w:cs="Noto Sans"/>
                <w:b w:val="0"/>
                <w:sz w:val="17"/>
              </w:rPr>
              <w:t>FROZEN lato Runtime; spatial resolution da specificare in UDP</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INTERNAL_MANAGED file intake</w:t>
            </w:r>
          </w:p>
        </w:tc>
        <w:tc>
          <w:tcPr>
            <w:tcW w:type="dxa" w:w="6048"/>
            <w:vAlign w:val="center"/>
          </w:tcPr>
          <w:p>
            <w:r>
              <w:rPr>
                <w:rFonts w:ascii="Noto Sans" w:hAnsi="Noto Sans" w:eastAsia="Noto Sans" w:cs="Noto Sans"/>
                <w:sz w:val="17"/>
              </w:rPr>
            </w:r>
            <w:r>
              <w:rPr>
                <w:rFonts w:ascii="Noto Sans" w:hAnsi="Noto Sans" w:eastAsia="Noto Sans" w:cs="Noto Sans"/>
                <w:b w:val="0"/>
                <w:sz w:val="17"/>
              </w:rPr>
              <w:t>FROZEN lato Runtime; allineamento Onboarding richiesto</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Multi-user / multi-worker concurrency</w:t>
            </w:r>
          </w:p>
        </w:tc>
        <w:tc>
          <w:tcPr>
            <w:tcW w:type="dxa" w:w="6048"/>
            <w:vAlign w:val="center"/>
          </w:tcPr>
          <w:p>
            <w:r>
              <w:rPr>
                <w:rFonts w:ascii="Noto Sans" w:hAnsi="Noto Sans" w:eastAsia="Noto Sans" w:cs="Noto Sans"/>
                <w:sz w:val="17"/>
              </w:rPr>
            </w:r>
            <w:r>
              <w:rPr>
                <w:rFonts w:ascii="Noto Sans" w:hAnsi="Noto Sans" w:eastAsia="Noto Sans" w:cs="Noto Sans"/>
                <w:b w:val="0"/>
                <w:sz w:val="17"/>
              </w:rPr>
              <w:t>FROZEN</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Flyway / migration safety</w:t>
            </w:r>
          </w:p>
        </w:tc>
        <w:tc>
          <w:tcPr>
            <w:tcW w:type="dxa" w:w="6048"/>
            <w:vAlign w:val="center"/>
          </w:tcPr>
          <w:p>
            <w:r>
              <w:rPr>
                <w:rFonts w:ascii="Noto Sans" w:hAnsi="Noto Sans" w:eastAsia="Noto Sans" w:cs="Noto Sans"/>
                <w:sz w:val="17"/>
              </w:rPr>
            </w:r>
            <w:r>
              <w:rPr>
                <w:rFonts w:ascii="Noto Sans" w:hAnsi="Noto Sans" w:eastAsia="Noto Sans" w:cs="Noto Sans"/>
                <w:b w:val="0"/>
                <w:sz w:val="17"/>
              </w:rPr>
              <w:t>FROZEN</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Operational lineage capability</w:t>
            </w:r>
          </w:p>
        </w:tc>
        <w:tc>
          <w:tcPr>
            <w:tcW w:type="dxa" w:w="6048"/>
            <w:vAlign w:val="center"/>
          </w:tcPr>
          <w:p>
            <w:r>
              <w:rPr>
                <w:rFonts w:ascii="Noto Sans" w:hAnsi="Noto Sans" w:eastAsia="Noto Sans" w:cs="Noto Sans"/>
                <w:sz w:val="17"/>
              </w:rPr>
            </w:r>
            <w:r>
              <w:rPr>
                <w:rFonts w:ascii="Noto Sans" w:hAnsi="Noto Sans" w:eastAsia="Noto Sans" w:cs="Noto Sans"/>
                <w:b w:val="0"/>
                <w:sz w:val="17"/>
              </w:rPr>
              <w:t>FROZEN</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Object/property lineage capability</w:t>
            </w:r>
          </w:p>
        </w:tc>
        <w:tc>
          <w:tcPr>
            <w:tcW w:type="dxa" w:w="6048"/>
            <w:vAlign w:val="center"/>
          </w:tcPr>
          <w:p>
            <w:r>
              <w:rPr>
                <w:rFonts w:ascii="Noto Sans" w:hAnsi="Noto Sans" w:eastAsia="Noto Sans" w:cs="Noto Sans"/>
                <w:sz w:val="17"/>
              </w:rPr>
            </w:r>
            <w:r>
              <w:rPr>
                <w:rFonts w:ascii="Noto Sans" w:hAnsi="Noto Sans" w:eastAsia="Noto Sans" w:cs="Noto Sans"/>
                <w:b w:val="0"/>
                <w:sz w:val="17"/>
              </w:rPr>
              <w:t>BOUNDARY FROZEN; progetto UDP richiesto</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Cross-module follow-up</w:t>
            </w:r>
          </w:p>
        </w:tc>
        <w:tc>
          <w:tcPr>
            <w:tcW w:type="dxa" w:w="6048"/>
            <w:vAlign w:val="center"/>
          </w:tcPr>
          <w:p>
            <w:r>
              <w:rPr>
                <w:rFonts w:ascii="Noto Sans" w:hAnsi="Noto Sans" w:eastAsia="Noto Sans" w:cs="Noto Sans"/>
                <w:sz w:val="17"/>
              </w:rPr>
            </w:r>
            <w:r>
              <w:rPr>
                <w:rFonts w:ascii="Noto Sans" w:hAnsi="Noto Sans" w:eastAsia="Noto Sans" w:cs="Noto Sans"/>
                <w:b w:val="0"/>
                <w:sz w:val="17"/>
              </w:rPr>
              <w:t>REQUIRED nelle revisioni Onboarding / AuthZ / Gateway / UDP</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Technology economy</w:t>
            </w:r>
          </w:p>
        </w:tc>
        <w:tc>
          <w:tcPr>
            <w:tcW w:type="dxa" w:w="6048"/>
            <w:vAlign w:val="center"/>
          </w:tcPr>
          <w:p>
            <w:r>
              <w:rPr>
                <w:rFonts w:ascii="Noto Sans" w:hAnsi="Noto Sans" w:eastAsia="Noto Sans" w:cs="Noto Sans"/>
                <w:sz w:val="17"/>
              </w:rPr>
            </w:r>
            <w:r>
              <w:rPr>
                <w:rFonts w:ascii="Noto Sans" w:hAnsi="Noto Sans" w:eastAsia="Noto Sans" w:cs="Noto Sans"/>
                <w:b w:val="0"/>
                <w:sz w:val="17"/>
              </w:rPr>
              <w:t>FROZEN — nessun nuovo deployable</w:t>
            </w:r>
          </w:p>
        </w:tc>
      </w:tr>
      <w:tr>
        <w:tc>
          <w:tcPr>
            <w:tcW w:type="dxa" w:w="4896"/>
            <w:vAlign w:val="center"/>
          </w:tcPr>
          <w:p>
            <w:r>
              <w:rPr>
                <w:rFonts w:ascii="Noto Sans" w:hAnsi="Noto Sans" w:eastAsia="Noto Sans" w:cs="Noto Sans"/>
                <w:sz w:val="17"/>
              </w:rPr>
            </w:r>
            <w:r>
              <w:rPr>
                <w:rFonts w:ascii="Noto Sans" w:hAnsi="Noto Sans" w:eastAsia="Noto Sans" w:cs="Noto Sans"/>
                <w:b w:val="0"/>
                <w:sz w:val="17"/>
              </w:rPr>
              <w:t>Readiness</w:t>
            </w:r>
          </w:p>
        </w:tc>
        <w:tc>
          <w:tcPr>
            <w:tcW w:type="dxa" w:w="6048"/>
            <w:vAlign w:val="center"/>
          </w:tcPr>
          <w:p>
            <w:r>
              <w:rPr>
                <w:rFonts w:ascii="Noto Sans" w:hAnsi="Noto Sans" w:eastAsia="Noto Sans" w:cs="Noto Sans"/>
                <w:sz w:val="17"/>
              </w:rPr>
            </w:r>
            <w:r>
              <w:rPr>
                <w:rFonts w:ascii="Noto Sans" w:hAnsi="Noto Sans" w:eastAsia="Noto Sans" w:cs="Noto Sans"/>
                <w:b w:val="0"/>
                <w:sz w:val="17"/>
              </w:rPr>
              <w:t>READY FOR IMPLEMENTATION, INTEGRATION &amp; ACCEPTANCE</w:t>
            </w:r>
          </w:p>
        </w:tc>
      </w:tr>
    </w:tbl>
    <w:p>
      <w:r>
        <w:br w:type="page"/>
      </w:r>
    </w:p>
    <w:p>
      <w:pPr>
        <w:pStyle w:val="Heading1"/>
      </w:pPr>
      <w:r>
        <w:t>46. Persistent Operational Event Model</w:t>
      </w:r>
    </w:p>
    <w:p>
      <w:pPr>
        <w:pStyle w:val="Heading2"/>
      </w:pPr>
      <w:r>
        <w:t>46.1 Producer obligations</w:t>
      </w:r>
    </w:p>
    <w:p>
      <w:pPr>
        <w:pStyle w:val="ListBullet"/>
      </w:pPr>
      <w:r>
        <w:t>Ogni run schedulato o manuale mantiene JobStatus persistente e correlationId stabile.</w:t>
      </w:r>
    </w:p>
    <w:p>
      <w:pPr>
        <w:pStyle w:val="ListBullet"/>
      </w:pPr>
      <w:r>
        <w:t>Transizioni significative QUEUED/RUNNING/RETRY_WAIT/FAILED/CANCELLED/SUCCEEDED devono produrre o aggiornare un operational incident aggregate quando esiste impatto utente/operativo.</w:t>
      </w:r>
    </w:p>
    <w:p>
      <w:pPr>
        <w:pStyle w:val="ListBullet"/>
      </w:pPr>
      <w:r>
        <w:t>Un retry transient non produce automaticamente un nuovo incidente; si aggiorna lo stesso incidentId/dedupKey finché la causa operativa rimane equivalente.</w:t>
      </w:r>
    </w:p>
    <w:p>
      <w:pPr>
        <w:pStyle w:val="ListBullet"/>
      </w:pPr>
      <w:r>
        <w:t>Una recovery dopo RETRY_WAIT chiude l’incidente come RESOLVED indicando firstSeenAt, resolvedAt, attempt count e outcome safe-for-user.</w:t>
      </w:r>
    </w:p>
    <w:p>
      <w:pPr>
        <w:pStyle w:val="ListBullet"/>
      </w:pPr>
      <w:r>
        <w:t>Failure terminale mantiene lifecycleState OPEN fino a remediation/re-run governato o esplicita risoluzione.</w:t>
      </w:r>
    </w:p>
    <w:p>
      <w:pPr>
        <w:pStyle w:val="ListBullet"/>
      </w:pPr>
      <w:r>
        <w:t>Eventi e incidenti devono essere persistiti nel datastore Ingestion già adottato; non è richiesto un broker/event store dedicato.</w:t>
      </w:r>
    </w:p>
    <w:p>
      <w:pPr>
        <w:pStyle w:val="Heading2"/>
      </w:pPr>
      <w:r>
        <w:t>46.2 Minimum event types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eventType</w:t>
            </w:r>
          </w:p>
        </w:tc>
        <w:tc>
          <w:tcPr>
            <w:tcW w:type="dxa" w:w="3024"/>
          </w:tcPr>
          <w:p>
            <w:r>
              <w:rPr>
                <w:b/>
              </w:rPr>
              <w:t>Trigger</w:t>
            </w:r>
          </w:p>
        </w:tc>
        <w:tc>
          <w:tcPr>
            <w:tcW w:type="dxa" w:w="3024"/>
          </w:tcPr>
          <w:p>
            <w:r>
              <w:rPr>
                <w:b/>
              </w:rPr>
              <w:t>Lifecycle effect</w:t>
            </w:r>
          </w:p>
        </w:tc>
      </w:tr>
      <w:tr>
        <w:tc>
          <w:tcPr>
            <w:tcW w:type="dxa" w:w="3024"/>
          </w:tcPr>
          <w:p>
            <w:r>
              <w:t>INGESTION_SOURCE_UNREACHABLE</w:t>
            </w:r>
          </w:p>
        </w:tc>
        <w:tc>
          <w:tcPr>
            <w:tcW w:type="dxa" w:w="3024"/>
          </w:tcPr>
          <w:p>
            <w:r>
              <w:t>timeout/connect/TLS/DNS verso source via Gateway</w:t>
            </w:r>
          </w:p>
        </w:tc>
        <w:tc>
          <w:tcPr>
            <w:tcW w:type="dxa" w:w="3024"/>
          </w:tcPr>
          <w:p>
            <w:r>
              <w:t>OPEN o update existing</w:t>
            </w:r>
          </w:p>
        </w:tc>
      </w:tr>
      <w:tr>
        <w:tc>
          <w:tcPr>
            <w:tcW w:type="dxa" w:w="3024"/>
          </w:tcPr>
          <w:p>
            <w:r>
              <w:t>INGESTION_RETRY_SCHEDULED</w:t>
            </w:r>
          </w:p>
        </w:tc>
        <w:tc>
          <w:tcPr>
            <w:tcW w:type="dxa" w:w="3024"/>
          </w:tcPr>
          <w:p>
            <w:r>
              <w:t>retry policy pianifica nuovo tentativo</w:t>
            </w:r>
          </w:p>
        </w:tc>
        <w:tc>
          <w:tcPr>
            <w:tcW w:type="dxa" w:w="3024"/>
          </w:tcPr>
          <w:p>
            <w:r>
              <w:t>RECOVERING / nextRetryAt</w:t>
            </w:r>
          </w:p>
        </w:tc>
      </w:tr>
      <w:tr>
        <w:tc>
          <w:tcPr>
            <w:tcW w:type="dxa" w:w="3024"/>
          </w:tcPr>
          <w:p>
            <w:r>
              <w:t>INGESTION_SCHEMA_DRIFT_BLOCKED</w:t>
            </w:r>
          </w:p>
        </w:tc>
        <w:tc>
          <w:tcPr>
            <w:tcW w:type="dxa" w:w="3024"/>
          </w:tcPr>
          <w:p>
            <w:r>
              <w:t>drift blocca applicazione/processing</w:t>
            </w:r>
          </w:p>
        </w:tc>
        <w:tc>
          <w:tcPr>
            <w:tcW w:type="dxa" w:w="3024"/>
          </w:tcPr>
          <w:p>
            <w:r>
              <w:t>OPEN</w:t>
            </w:r>
          </w:p>
        </w:tc>
      </w:tr>
      <w:tr>
        <w:tc>
          <w:tcPr>
            <w:tcW w:type="dxa" w:w="3024"/>
          </w:tcPr>
          <w:p>
            <w:r>
              <w:t>INGESTION_QUARANTINE_THRESHOLD</w:t>
            </w:r>
          </w:p>
        </w:tc>
        <w:tc>
          <w:tcPr>
            <w:tcW w:type="dxa" w:w="3024"/>
          </w:tcPr>
          <w:p>
            <w:r>
              <w:t>quarantine oltre soglia governata</w:t>
            </w:r>
          </w:p>
        </w:tc>
        <w:tc>
          <w:tcPr>
            <w:tcW w:type="dxa" w:w="3024"/>
          </w:tcPr>
          <w:p>
            <w:r>
              <w:t>OPEN/WARNING</w:t>
            </w:r>
          </w:p>
        </w:tc>
      </w:tr>
      <w:tr>
        <w:tc>
          <w:tcPr>
            <w:tcW w:type="dxa" w:w="3024"/>
          </w:tcPr>
          <w:p>
            <w:r>
              <w:t>INGESTION_RUN_FAILED</w:t>
            </w:r>
          </w:p>
        </w:tc>
        <w:tc>
          <w:tcPr>
            <w:tcW w:type="dxa" w:w="3024"/>
          </w:tcPr>
          <w:p>
            <w:r>
              <w:t>run terminale FAILED</w:t>
            </w:r>
          </w:p>
        </w:tc>
        <w:tc>
          <w:tcPr>
            <w:tcW w:type="dxa" w:w="3024"/>
          </w:tcPr>
          <w:p>
            <w:r>
              <w:t>OPEN/ERROR</w:t>
            </w:r>
          </w:p>
        </w:tc>
      </w:tr>
      <w:tr>
        <w:tc>
          <w:tcPr>
            <w:tcW w:type="dxa" w:w="3024"/>
          </w:tcPr>
          <w:p>
            <w:r>
              <w:t>INGESTION_RUN_RECOVERED</w:t>
            </w:r>
          </w:p>
        </w:tc>
        <w:tc>
          <w:tcPr>
            <w:tcW w:type="dxa" w:w="3024"/>
          </w:tcPr>
          <w:p>
            <w:r>
              <w:t>run successivo recupera incidente correlato</w:t>
            </w:r>
          </w:p>
        </w:tc>
        <w:tc>
          <w:tcPr>
            <w:tcW w:type="dxa" w:w="3024"/>
          </w:tcPr>
          <w:p>
            <w:r>
              <w:t>RESOLVED</w:t>
            </w:r>
          </w:p>
        </w:tc>
      </w:tr>
      <w:tr>
        <w:tc>
          <w:tcPr>
            <w:tcW w:type="dxa" w:w="3024"/>
          </w:tcPr>
          <w:p>
            <w:r>
              <w:t>INGESTION_DOWNSTREAM_REJECTED</w:t>
            </w:r>
          </w:p>
        </w:tc>
        <w:tc>
          <w:tcPr>
            <w:tcW w:type="dxa" w:w="3024"/>
          </w:tcPr>
          <w:p>
            <w:r>
              <w:t>handoff downstream rejected non transient</w:t>
            </w:r>
          </w:p>
        </w:tc>
        <w:tc>
          <w:tcPr>
            <w:tcW w:type="dxa" w:w="3024"/>
          </w:tcPr>
          <w:p>
            <w:r>
              <w:t>OPEN</w:t>
            </w:r>
          </w:p>
        </w:tc>
      </w:tr>
      <w:tr>
        <w:tc>
          <w:tcPr>
            <w:tcW w:type="dxa" w:w="3024"/>
          </w:tcPr>
          <w:p>
            <w:r>
              <w:t>INGESTION_SCHEDULER_MISFIRE</w:t>
            </w:r>
          </w:p>
        </w:tc>
        <w:tc>
          <w:tcPr>
            <w:tcW w:type="dxa" w:w="3024"/>
          </w:tcPr>
          <w:p>
            <w:r>
              <w:t>job non avviato nella finestra governata</w:t>
            </w:r>
          </w:p>
        </w:tc>
        <w:tc>
          <w:tcPr>
            <w:tcW w:type="dxa" w:w="3024"/>
          </w:tcPr>
          <w:p>
            <w:r>
              <w:t>OPEN/WARNING</w:t>
            </w:r>
          </w:p>
        </w:tc>
      </w:tr>
    </w:tbl>
    <w:p>
      <w:pPr>
        <w:pStyle w:val="Heading2"/>
      </w:pPr>
      <w:r>
        <w:t>46.3 Query projection for MCP</w:t>
      </w:r>
    </w:p>
    <w:p>
      <w:pPr>
        <w:pStyle w:val="ListBullet"/>
      </w:pPr>
      <w:r>
        <w:t>L’Ingestion Runtime DEVE offrire una API interna governata per status/history/incident projection; tale API non è pubblica consumer-facing.</w:t>
      </w:r>
    </w:p>
    <w:p>
      <w:pPr>
        <w:pStyle w:val="ListBullet"/>
      </w:pPr>
      <w:r>
        <w:t>La proiezione deve supportare filtri sourceRef, jobId, lifecycleState, severity, since/until e pagination bounded.</w:t>
      </w:r>
    </w:p>
    <w:p>
      <w:pPr>
        <w:pStyle w:val="ListBullet"/>
      </w:pPr>
      <w:r>
        <w:t>Il risultato deve esporre errorCode stabile e impactSummary redatta; raw exception/stack trace resta telemetria interna salvo policy privilegiata.</w:t>
      </w:r>
    </w:p>
    <w:p>
      <w:pPr>
        <w:pStyle w:val="ListBullet"/>
      </w:pPr>
      <w:r>
        <w:t>Il Gateway media la chiamata MCP→Ingestion; nessun direct bypass.</w:t>
      </w:r>
    </w:p>
    <w:p>
      <w:pPr>
        <w:pStyle w:val="Heading2"/>
      </w:pPr>
      <w:r>
        <w:t>46.4 Retention and evidence</w:t>
      </w:r>
    </w:p>
    <w:p>
      <w:pPr>
        <w:pStyle w:val="ListBullet"/>
      </w:pPr>
      <w:r>
        <w:t>Gli incidenti RESOLVED devono essere conservati almeno quanto necessario a coprire la finestra operativa di catch-up definita dalla configurazione runtime; hard minimum baseline: 30 giorni, salvo retention più lunga già richiesta da audit/lineage.</w:t>
      </w:r>
    </w:p>
    <w:p>
      <w:pPr>
        <w:pStyle w:val="ListBullet"/>
      </w:pPr>
      <w:r>
        <w:t>Eventi referenziati da audit, lineage, legal hold o incident investigation non possono essere eliminati finché la referenza resta valida.</w:t>
      </w:r>
    </w:p>
    <w:p>
      <w:pPr>
        <w:pStyle w:val="ListBullet"/>
      </w:pPr>
      <w:r>
        <w:t>La retention deve essere bounded e non può compromettere i record di lineage autoritativi.</w:t>
      </w:r>
    </w:p>
    <w:p>
      <w:pPr>
        <w:pStyle w:val="Heading2"/>
      </w:pPr>
      <w:r>
        <w:t>46.5 Acceptance OA-ING</w:t>
      </w:r>
    </w:p>
    <w:p>
      <w:pPr>
        <w:pStyle w:val="ListBullet"/>
      </w:pPr>
      <w:r>
        <w:t>OA-ING-01: scheduled source unavailable → RETRY_WAIT + persistent incident + nextRetryAt.</w:t>
      </w:r>
    </w:p>
    <w:p>
      <w:pPr>
        <w:pStyle w:val="ListBullet"/>
      </w:pPr>
      <w:r>
        <w:t>OA-ING-02: retry success → same incidentId RESOLVED, no duplicate incident storm.</w:t>
      </w:r>
    </w:p>
    <w:p>
      <w:pPr>
        <w:pStyle w:val="ListBullet"/>
      </w:pPr>
      <w:r>
        <w:t>OA-ING-03: terminal failure remains queryable after client reconnect.</w:t>
      </w:r>
    </w:p>
    <w:p>
      <w:pPr>
        <w:pStyle w:val="ListBullet"/>
      </w:pPr>
      <w:r>
        <w:t>OA-ING-04: scheduler misfire is distinguishable from source failure.</w:t>
      </w:r>
    </w:p>
    <w:p>
      <w:pPr>
        <w:pStyle w:val="ListBullet"/>
      </w:pPr>
      <w:r>
        <w:t>OA-ING-05: unauthorized source status is not disclosed through MCP projection.</w:t>
      </w:r>
    </w:p>
    <w:p>
      <w:pPr>
        <w:pStyle w:val="ListBullet"/>
      </w:pPr>
      <w:r>
        <w:t>OA-ING-06: incident retention survives process/pod restart and is independent from live notification delivery.</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1417" w:right="1417" w:bottom="1304" w:left="141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Comune di Trieste — Open Urban Framework (OUF) | Ingestion Runtime | v1.3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494"/>
      <w:gridCol w:w="4082"/>
      <w:gridCol w:w="2494"/>
    </w:tblGrid>
    <w:tr>
      <w:tc>
        <w:tcPr>
          <w:tcW w:type="dxa" w:w="3024"/>
          <w:tcBorders>
            <w:bottom w:val="single" w:sz="8" w:color="0B4F6C"/>
          </w:tcBorders>
        </w:tcPr>
        <w:p>
          <w:pPr>
            <w:jc w:val="left"/>
          </w:pPr>
          <w:r>
            <w:rPr>
              <w:rFonts w:ascii="Noto Sans" w:hAnsi="Noto Sans" w:eastAsia="Noto Sans" w:cs="Noto Sans"/>
            </w:rPr>
          </w:r>
        </w:p>
      </w:tc>
      <w:tc>
        <w:tcPr>
          <w:tcW w:type="dxa" w:w="3024"/>
          <w:tcBorders>
            <w:bottom w:val="single" w:sz="8" w:color="0B4F6C"/>
          </w:tcBorders>
        </w:tcPr>
        <w:p>
          <w:pPr>
            <w:jc w:val="center"/>
          </w:pPr>
          <w:r>
            <w:rPr>
              <w:rFonts w:ascii="Noto Sans" w:hAnsi="Noto Sans" w:eastAsia="Noto Sans" w:cs="Noto Sans"/>
              <w:b/>
              <w:sz w:val="14"/>
            </w:rPr>
            <w:t>OPEN URBAN FRAMEWORK (OUF)</w:t>
            <w:br/>
            <w:t>INGESTION RUNTIME</w:t>
          </w:r>
        </w:p>
      </w:tc>
      <w:tc>
        <w:tcPr>
          <w:tcW w:type="dxa" w:w="3024"/>
          <w:tcBorders>
            <w:bottom w:val="single" w:sz="8" w:color="0B4F6C"/>
          </w:tcBorders>
        </w:tcPr>
        <w:p>
          <w:r>
            <w:t>Versione: 1.3</w:t>
            <w:br/>
            <w:t>Data: Settembre 2026</w:t>
            <w:br/>
            <w:t xml:space="preserve">Pagina: </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b/>
      <w:bCs/>
      <w:color w:val="12356B"/>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w:hAnsi="Noto Sans"/>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b/>
      <w:bCs/>
      <w:color w:val="0B4F6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2356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27" w:right="227"/>
    </w:pPr>
    <w:rPr>
      <w:rFonts w:ascii="DejaVu Sans Mono" w:hAnsi="DejaVu Sans Mono"/>
      <w:sz w:val="16"/>
    </w:rPr>
  </w:style>
  <w:style w:type="paragraph" w:customStyle="1" w:styleId="OUFCode">
    <w:name w:val="OUF Code"/>
    <w:pPr>
      <w:spacing w:after="0" w:before="0"/>
      <w:ind w:left="173" w:right="173"/>
      <w:shd w:fill="F2F2F2"/>
      <w:pBdr>
        <w:left w:val="single" w:sz="12" w:space="6" w:color="0B4F6C"/>
      </w:pBdr>
    </w:pPr>
    <w:rPr>
      <w:rFonts w:ascii="DejaVu Sans Mono" w:hAnsi="DejaVu Sans Mono"/>
      <w:color w:val="000000"/>
      <w:sz w:val="17"/>
    </w:rPr>
  </w:style>
  <w:style w:type="paragraph" w:customStyle="1" w:styleId="OUFCaption">
    <w:name w:val="OUF Caption"/>
    <w:rPr>
      <w:rFonts w:ascii="Noto Sans" w:hAnsi="Noto Sans"/>
      <w:i/>
      <w:color w:val="6C757D"/>
      <w:sz w:val="16"/>
    </w:rPr>
  </w:style>
  <w:style w:type="paragraph" w:customStyle="1" w:styleId="OUFSmall">
    <w:name w:val="OUF Small"/>
    <w:rPr>
      <w:rFonts w:ascii="Noto Sans" w:hAnsi="Noto Sans"/>
      <w:color w:val="6C75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OUF — Progetto Esecutivo Tecnologico — Ingestion Runtime v1.2</dc:title>
  <dc:subject>Executive Freeze — Cross-Module Alignment</dc:subject>
  <dc:creator>Comune di Trieste — Open Urban Framework</dc:creator>
  <cp:keywords>OUF, Ingestion Runtime, Connector, Adapter, Sync, ETL, PULL, Canonical Data Envelope, Comune di Trieste</cp:keywords>
  <dc:description>OUF Ingestion Runtime v0.8 — Contract &amp; Compatibility Freeze</dc:description>
  <cp:lastModifiedBy/>
  <cp:revision>1</cp:revision>
  <dcterms:created xsi:type="dcterms:W3CDTF">2013-12-23T23:15:00Z</dcterms:created>
  <dcterms:modified xsi:type="dcterms:W3CDTF">2013-12-23T23:15:00Z</dcterms:modified>
  <cp:category/>
</cp:coreProperties>
</file>