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Componenti del gruppo:</w:t>
      </w:r>
      <w:r>
        <w:rPr>
          <w:b/>
          <w:bCs/>
        </w:rPr>
      </w:r>
      <w:r>
        <w:rPr>
          <w:b/>
          <w:bCs/>
        </w:rPr>
      </w:r>
    </w:p>
    <w:p>
      <w:pPr>
        <w:pStyle w:val="918"/>
        <w:numPr>
          <w:ilvl w:val="0"/>
          <w:numId w:val="12"/>
        </w:numPr>
        <w:pBdr/>
        <w:spacing/>
        <w:ind/>
        <w:rPr/>
      </w:pPr>
      <w:r>
        <w:rPr>
          <w:b/>
          <w:bCs/>
        </w:rPr>
        <w:t xml:space="preserve">Nome</w:t>
      </w:r>
      <w:r>
        <w:t xml:space="preserve">: Giovanni Esposito, </w:t>
      </w:r>
      <w:r>
        <w:rPr>
          <w:b/>
          <w:bCs/>
        </w:rPr>
        <w:t xml:space="preserve">mt.</w:t>
      </w:r>
      <w:r>
        <w:t xml:space="preserve"> 0512119579 (</w:t>
      </w:r>
      <w:r>
        <w:rPr>
          <w:b/>
          <w:bCs/>
        </w:rPr>
        <w:t xml:space="preserve">mittente</w:t>
      </w:r>
      <w:r>
        <w:t xml:space="preserve">)</w:t>
      </w:r>
      <w:r>
        <w:t xml:space="preserve">;</w:t>
      </w:r>
      <w:r/>
    </w:p>
    <w:p>
      <w:pPr>
        <w:pStyle w:val="918"/>
        <w:numPr>
          <w:ilvl w:val="0"/>
          <w:numId w:val="12"/>
        </w:numPr>
        <w:pBdr/>
        <w:spacing/>
        <w:ind/>
        <w:rPr/>
      </w:pPr>
      <w:r>
        <w:rPr>
          <w:b/>
          <w:bCs/>
        </w:rPr>
        <w:t xml:space="preserve">Nome</w:t>
      </w:r>
      <w:r>
        <w:t xml:space="preserve">: Marianna Diograzia </w:t>
      </w:r>
      <w:r>
        <w:rPr>
          <w:b/>
          <w:bCs/>
        </w:rPr>
        <w:t xml:space="preserve">mt.</w:t>
      </w:r>
      <w:r>
        <w:rPr>
          <w:b/>
          <w:bCs/>
        </w:rPr>
        <w:t xml:space="preserve"> </w:t>
      </w:r>
      <w:r>
        <w:t xml:space="preserve">0512121208</w:t>
      </w:r>
      <w:r>
        <w:t xml:space="preserve">.</w:t>
      </w:r>
      <w:r/>
    </w:p>
    <w:p>
      <w:pPr>
        <w:pBdr/>
        <w:spacing/>
        <w:ind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PROJECT PROPOSAL </w:t>
      </w:r>
      <w:r>
        <w:rPr>
          <w:b/>
          <w:bCs/>
          <w:sz w:val="36"/>
          <w:szCs w:val="36"/>
        </w:rPr>
        <w:t xml:space="preserve">–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Gaming Funk (GF)</w:t>
      </w: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1. Obiettivo del Progetto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L’obiettivo del progetto è sviluppare una piattaforma e-commerce moderna e dinamica per la vendita di biglietti del Comicon e merchandising ufficiale. Il sito sarà un punto di riferimento per gli appassionati di fumetti, manga, s</w:t>
      </w:r>
      <w:r>
        <w:rPr>
          <w:rFonts w:ascii="Times New Roman" w:hAnsi="Times New Roman" w:cs="Times New Roman"/>
          <w:sz w:val="24"/>
          <w:szCs w:val="24"/>
        </w:rPr>
        <w:t xml:space="preserve">erie TV e cultura pop, offrendo un'esperienza d'acquisto fluida e interattiva. La piattaforma includerà funzionalità avanzate per la personalizzazione dell’acquisto, un sistema di membership con vantaggi esclusivi e un’interfaccia intuitiva e accattivante.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1" name="_x0000_i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0.00pt;height:1.50pt;mso-wrap-distance-left:0.00pt;mso-wrap-distance-top:0.00pt;mso-wrap-distance-right:0.00pt;mso-wrap-distance-bottom:0.00pt;visibility:visible;" fillcolor="#A0A0A0" stroked="f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2. Analisi dei Competitor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San Diego Comic-Con Merch Store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Il San Diego Comic-Con Merch Store è il negozio ufficiale dell’evento e offre una vasta g</w:t>
      </w:r>
      <w:r>
        <w:rPr>
          <w:rFonts w:ascii="Times New Roman" w:hAnsi="Times New Roman" w:cs="Times New Roman"/>
          <w:sz w:val="24"/>
          <w:szCs w:val="24"/>
        </w:rPr>
        <w:t xml:space="preserve">amma di prodotti esclusivi, tra cui edizioni limitate di fumetti, action figures e abbigliamento. La sua interfaccia è funzionale ma non particolarmente innovativa, con una homepage dominata da un banner promozionale che mette in evidenza le nuove uscite. 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19120"/>
                <wp:effectExtent l="0" t="0" r="0" b="5080"/>
                <wp:docPr id="2" name="Immagine 1" descr="Immagine che contiene testo, camicia, vestiti, schermata&#10;&#10;Il contenuto generato dall'IA potrebbe non essere corret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35470" name="Immagine 1" descr="Immagine che contiene testo, camicia, vestiti, schermata&#10;&#10;Il contenuto generato dall'IA potrebbe non essere corret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120130" cy="311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1.90pt;height:245.6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</w:t>
      </w:r>
      <w:r>
        <w:rPr>
          <w:rFonts w:ascii="Times New Roman" w:hAnsi="Times New Roman" w:cs="Times New Roman"/>
          <w:sz w:val="24"/>
          <w:szCs w:val="24"/>
        </w:rPr>
        <w:t xml:space="preserve">l sito consente agli utenti di sfogliare i prodotti per categorie, ma non offre un’esperienza di acquisto particolarmente personalizzata. Inoltre, l’assenza di un sistema di fidelizzazione rende meno conveniente per gli utenti effettuare acquisti ripetuti.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Lucca Comics Store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Il Lucca Comics Store è il punto di riferimento p</w:t>
      </w:r>
      <w:r>
        <w:rPr>
          <w:rFonts w:ascii="Times New Roman" w:hAnsi="Times New Roman" w:cs="Times New Roman"/>
          <w:sz w:val="24"/>
          <w:szCs w:val="24"/>
        </w:rPr>
        <w:t xml:space="preserve">er il merchandising dell’omonimo evento italiano. La piattaforma presenta una struttura chiara e divisa per categorie di prodotto, facilitando la ricerca degli articoli. Tuttavia, il design del sito appare datato e la navigazione non sempre intuitiva. Gli </w:t>
      </w:r>
      <w:r>
        <w:rPr>
          <w:rFonts w:ascii="Times New Roman" w:hAnsi="Times New Roman" w:cs="Times New Roman"/>
          <w:sz w:val="24"/>
          <w:szCs w:val="24"/>
        </w:rPr>
        <w:t xml:space="preserve">utenti possono acquistare biglietti e prodotti esclusivi, ma manca un sistema di gamification o premi fedeltà che incentivino l’interazione con la piattaforma nel lungo periodo.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15945"/>
                <wp:effectExtent l="0" t="0" r="0" b="8255"/>
                <wp:docPr id="3" name="Immagine 1" descr="Immagine che contiene testo, schermata, software, Pagina Web&#10;&#10;Il contenuto generato dall'IA potrebbe non essere corret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191153" name="Immagine 1" descr="Immagine che contiene testo, schermata, software, Pagina Web&#10;&#10;Il contenuto generato dall'IA potrebbe non essere corret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20130" cy="3115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1.90pt;height:245.3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Amazon (Sezione Merchandising Comics &amp; Manga)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Amazon è una delle principali piattaforme di e-commerce per l’acquisto di prodotti legati al mondo dei fumett</w:t>
      </w:r>
      <w:r>
        <w:rPr>
          <w:rFonts w:ascii="Times New Roman" w:hAnsi="Times New Roman" w:cs="Times New Roman"/>
          <w:sz w:val="24"/>
          <w:szCs w:val="24"/>
        </w:rPr>
        <w:t xml:space="preserve">i e manga. La sua offerta è estremamente vasta e include sia articoli ufficiali che prodotti di terze parti. Grazie alla sua efficienza logistica, garantisce spedizioni rapide e sicure, oltre alla possibilità di leggere recensioni dettagliate degli utenti.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03245"/>
                <wp:effectExtent l="0" t="0" r="0" b="1905"/>
                <wp:docPr id="4" name="Immagine 1" descr="Immagine che contiene testo, schermata, software, Sito Web&#10;&#10;Il contenuto generato dall'IA potrebbe non essere corret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2694165" name="Immagine 1" descr="Immagine che contiene testo, schermata, software, Sito Web&#10;&#10;Il contenuto generato dall'IA potrebbe non essere corret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20130" cy="3103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1.90pt;height:244.3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Tuttavia, non offre prodotti esclusivi legati agli eventi e manca di un’esperienza personalizzata per la community degli appassionati.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</w:p>
    <w:p>
      <w:pPr>
        <w:pBdr/>
        <w:spacing/>
        <w:ind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Come il nostro progetto si differenzia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sz w:val="24"/>
          <w:szCs w:val="24"/>
        </w:rPr>
        <w:t xml:space="preserve">Il nostro progetto si distingue dai competitor grazie a una serie di funzionalità innovative pensate per migliorare l'esperienza d'acquisto e rafforzare la community degli appassionati. Di seguito, alcuni aspetti chiave che lo rendono unico: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Sistema di Membership con Vantaggi Esclusivi</w:t>
      </w:r>
      <w:r>
        <w:rPr>
          <w:rFonts w:ascii="Times New Roman" w:hAnsi="Times New Roman" w:cs="Times New Roman"/>
          <w:sz w:val="24"/>
          <w:szCs w:val="24"/>
        </w:rPr>
        <w:br/>
        <w:t xml:space="preserve">A differenza di altre piattaforme che non premiano la fedeltà dei c</w:t>
      </w:r>
      <w:r>
        <w:rPr>
          <w:rFonts w:ascii="Times New Roman" w:hAnsi="Times New Roman" w:cs="Times New Roman"/>
          <w:sz w:val="24"/>
          <w:szCs w:val="24"/>
        </w:rPr>
        <w:t xml:space="preserve">lienti, il nostro e-commerce introduce un sistema di membership con diversi livelli di accesso. Gli utenti registrati potranno beneficiare di sconti progressivi, anteprime esclusive su nuovi prodotti e contenuti speciali come interviste e dietro le quinte.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Gamification e Premi Fedeltà</w:t>
      </w:r>
      <w:r>
        <w:rPr>
          <w:rFonts w:ascii="Times New Roman" w:hAnsi="Times New Roman" w:cs="Times New Roman"/>
          <w:sz w:val="24"/>
          <w:szCs w:val="24"/>
        </w:rPr>
        <w:br/>
        <w:t xml:space="preserve">L’elemento ludico è un aspetto centrale della nostra piattaforma. Gli utenti accumuleranno pu</w:t>
      </w:r>
      <w:r>
        <w:rPr>
          <w:rFonts w:ascii="Times New Roman" w:hAnsi="Times New Roman" w:cs="Times New Roman"/>
          <w:sz w:val="24"/>
          <w:szCs w:val="24"/>
        </w:rPr>
        <w:t xml:space="preserve">nti a ogni acquisto, recensione o interazione con la community, che potranno essere convertiti in sconti o prodotti esclusivi. Questo incentiva un coinvolgimento attivo e un’esperienza più dinamica rispetto a competitor come il Lucca Comics Store o Amazon.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Bundle Esclusivi</w:t>
      </w:r>
      <w:r>
        <w:rPr>
          <w:rFonts w:ascii="Times New Roman" w:hAnsi="Times New Roman" w:cs="Times New Roman"/>
          <w:sz w:val="24"/>
          <w:szCs w:val="24"/>
        </w:rPr>
        <w:br/>
        <w:t xml:space="preserve">Offriremo pacchetti speciali che combinano biglietti per il Comicon con merchandising ufficiale a prezzi vantaggiosi. Questo approccio non è attualmente adottato dai competitor e rappresenta un valore aggiunto per chi desidera un’esperienza più completa.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Interfaccia Moderna e Personalizzabile</w:t>
      </w:r>
      <w:r>
        <w:rPr>
          <w:rFonts w:ascii="Times New Roman" w:hAnsi="Times New Roman" w:cs="Times New Roman"/>
          <w:sz w:val="24"/>
          <w:szCs w:val="24"/>
        </w:rPr>
        <w:br/>
        <w:t xml:space="preserve">Il des</w:t>
      </w:r>
      <w:r>
        <w:rPr>
          <w:rFonts w:ascii="Times New Roman" w:hAnsi="Times New Roman" w:cs="Times New Roman"/>
          <w:sz w:val="24"/>
          <w:szCs w:val="24"/>
        </w:rPr>
        <w:t xml:space="preserve">ign della piattaforma sarà intuitivo, moderno e ottimizzato per offrire un’esperienza d’uso fluida su desktop e mobile. Gli utenti potranno personalizzare il proprio profilo, salvare preferenze di acquisto e ricevere suggerimenti basati sui loro interessi.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Community Integrata (optional)</w:t>
      </w:r>
      <w:r>
        <w:rPr>
          <w:rFonts w:ascii="Times New Roman" w:hAnsi="Times New Roman" w:cs="Times New Roman"/>
          <w:sz w:val="24"/>
          <w:szCs w:val="24"/>
        </w:rPr>
        <w:br/>
        <w:t xml:space="preserve">Creeremo un’area dedicata agli utenti dove potranno recensire prodotti, discutere di fumetti e partecipare a sondaggi o concorsi a tema. Questo elemento sociale favorisce un senso di appartenenza e coinvolgimento maggiore rispetto ai siti concorrenti.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Esperienza di Acquisto Personalizzata</w:t>
      </w:r>
      <w:r>
        <w:rPr>
          <w:rFonts w:ascii="Times New Roman" w:hAnsi="Times New Roman" w:cs="Times New Roman"/>
          <w:sz w:val="24"/>
          <w:szCs w:val="24"/>
        </w:rPr>
        <w:br/>
        <w:t xml:space="preserve">A differenza di Amazon, che si basa su un sistema generico di raccomandazioni, il nostro e-commerce analizzerà i comportamenti di acquisto per suggerire articoli più pertinenti ai gusti di ogni utente.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5" name="_x0000_i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4" o:spid="_x0000_s4" o:spt="1" type="#_x0000_t1" style="width:0.00pt;height:1.50pt;mso-wrap-distance-left:0.00pt;mso-wrap-distance-top:0.00pt;mso-wrap-distance-right:0.00pt;mso-wrap-distance-bottom:0.00pt;visibility:visible;" fillcolor="#A0A0A0" stroked="f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3. Funzionalità del Sito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 GLI UTENTI GUEST (NON REGISTRATI)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Visualizzazione del catalogo prodotti e biglietti.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Aggiungere e rimuovere dal carrello elementi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Loggarsi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Registrarsi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Ricerca oggetti per le categorie elencate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Registrazione richiesta e la finalizzazione dell’acquisto.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18"/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Possibilità di aggiungere articoli al carrello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18"/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Accesso a blog e news su anteprime di fumetti, recensioni e interviste.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 GLI UTENTI REGISTRATI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Acquisto biglietti con opzioni personalizzate (giornaliero, VIP, abbonamento).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Modificare le informazioni dell’utente (indirizzo, nome, cognome, mail, metodo di pagamento)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Accesso a merchandising ufficiale, tra cui fumetti, action figures e gadget.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Profilo utente avanzato con gestione ordini, wishlist e notifiche personalizzate.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Partecipazione a eventi speciali con anteprime esclusive e incontri con autori.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Gamification </w:t>
      </w:r>
      <w:r>
        <w:rPr>
          <w:rFonts w:ascii="Times New Roman" w:hAnsi="Times New Roman" w:cs="Times New Roman"/>
          <w:sz w:val="24"/>
          <w:szCs w:val="24"/>
        </w:rPr>
        <w:t xml:space="preserve">con badge, premi per gli utenti attivi </w:t>
      </w:r>
      <w:r>
        <w:rPr>
          <w:rFonts w:ascii="Times New Roman" w:hAnsi="Times New Roman" w:cs="Times New Roman"/>
          <w:sz w:val="24"/>
          <w:szCs w:val="24"/>
        </w:rPr>
        <w:t xml:space="preserve">&amp; premi fedeltà.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Supporto per acquisti bundle (es. pacchetto biglietto + gadget a prezzo speciale).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Pagamenti sicuri con PayPal, carte di credito, Apple Pay, Google Pay.</w:t>
      </w:r>
      <w:r>
        <w:rPr>
          <w:rFonts w:ascii="Times New Roman" w:hAnsi="Times New Roman" w:cs="Times New Roman"/>
          <w:sz w:val="24"/>
          <w:szCs w:val="24"/>
        </w:rPr>
        <w:t xml:space="preserve"> Richiedere e scaricare la fattura.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 L’AMMINISTRATORE IL SITO PERMETTERÀ: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Aggiunta, modifica ed eliminazione degli articoli presenti sul sito</w:t>
      </w:r>
      <w:r>
        <w:rPr>
          <w:rFonts w:ascii="Times New Roman" w:hAnsi="Times New Roman" w:cs="Times New Roman"/>
          <w:sz w:val="24"/>
          <w:szCs w:val="24"/>
        </w:rPr>
        <w:t xml:space="preserve">, non accessibile all’utente comune.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Gestione degli ordini per data e cliente.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Monitoraggio delle promozioni e gestione dei codici sconto.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Analisi dei dati di vendita e comportamento utenti per migliorare l’esperienza di acquisto.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6" name="_x0000_i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5" o:spid="_x0000_s5" o:spt="1" type="#_x0000_t1" style="width:0.00pt;height:1.50pt;mso-wrap-distance-left:0.00pt;mso-wrap-distance-top:0.00pt;mso-wrap-distance-right:0.00pt;mso-wrap-distance-bottom:0.00pt;visibility:visible;" fillcolor="#A0A0A0" stroked="f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4. Obiettivi Extra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(optional)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numPr>
          <w:ilvl w:val="0"/>
          <w:numId w:val="8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Area community</w:t>
      </w:r>
      <w:r>
        <w:rPr>
          <w:rFonts w:ascii="Times New Roman" w:hAnsi="Times New Roman" w:cs="Times New Roman"/>
          <w:sz w:val="24"/>
          <w:szCs w:val="24"/>
        </w:rPr>
        <w:t xml:space="preserve"> per permettere agli utenti di recensire e discutere sui prodotti.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8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Mappa interattiva per il Comicon</w:t>
      </w:r>
      <w:r>
        <w:rPr>
          <w:rFonts w:ascii="Times New Roman" w:hAnsi="Times New Roman" w:cs="Times New Roman"/>
          <w:sz w:val="24"/>
          <w:szCs w:val="24"/>
        </w:rPr>
        <w:t xml:space="preserve">, con punti di interesse e stand segnalati.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5. Diagramma navigazionale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-1134" w:firstLine="0" w:left="-1134"/>
        <w:jc w:val="both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35160" cy="357959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0891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7535160" cy="357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93.32pt;height:281.8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6. La Base Dati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7. Layout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604559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1797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0129" cy="6045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81.90pt;height:476.0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8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Tema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44564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4559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20129" cy="3445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81.90pt;height:271.3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Come tema abbiamo scelto di seguire l’esempio del sito Preload, usando colori e immagini che riportano all’iconico gioco “Cyberpunk”. 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E’ un tema moderno e accattivante, adatto allamplio scopo del nostro sito ed in grado di attrarre e far sentire adagio i vari visitatori, anche provenienti da diversi generi di interesse.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/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9. Colori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Per il nostro sito abbiamo deciso di utilizzare questa palette di colori: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Principali (Dark Theme + Neon Accents)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/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   #121212 (nero/grigio scuro)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/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   #FFFFFF (bianco puro)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/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   (Neon Blu): #00AEEF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/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   (Neon Viola): #A833FF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/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   (Neon Rosa): #FF007F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/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   ( Ombre ) #222222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/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/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 Secondari (Pulsanti, Effetti Hover, Dettagli)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/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   #FF007F (rosa neon) con hover #E6006E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/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   #00AEEF (blu neon) con hover #008FCC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   #1A1A2E (grigio antracite con trasparenza)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sectPr>
      <w:footnotePr/>
      <w:endnotePr/>
      <w:type w:val="nextPage"/>
      <w:pgSz w:h="16838" w:orient="portrait" w:w="11906"/>
      <w:pgMar w:top="1417" w:right="1134" w:bottom="1134" w:left="1134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panose1 w:val="05040102010807070707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9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1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23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95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7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9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1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83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552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1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ptos" w:hAnsi="Aptos" w:eastAsiaTheme="minorHAnsi" w:cstheme="minorBidi"/>
        <w:b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9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7"/>
  </w:num>
  <w:num w:numId="10">
    <w:abstractNumId w:val="4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28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it-IT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21">
    <w:name w:val="Table Grid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Table Grid Light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1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2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Plain Table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Plain Table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1 Light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2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3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1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2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3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4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4 - Accent 5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 - Accent 6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5 Dark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6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7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2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3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4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5 Dark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6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7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1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2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3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4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ned - Accent 5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 6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1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2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3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4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&amp; Lined - Accent 5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 6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7">
    <w:name w:val="Heading 1 Char"/>
    <w:basedOn w:val="900"/>
    <w:link w:val="89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8">
    <w:name w:val="Heading 2 Char"/>
    <w:basedOn w:val="900"/>
    <w:link w:val="8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9">
    <w:name w:val="Heading 3 Char"/>
    <w:basedOn w:val="900"/>
    <w:link w:val="8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50">
    <w:name w:val="Heading 4 Char"/>
    <w:basedOn w:val="900"/>
    <w:link w:val="89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51">
    <w:name w:val="Heading 5 Char"/>
    <w:basedOn w:val="900"/>
    <w:link w:val="8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52">
    <w:name w:val="Heading 6 Char"/>
    <w:basedOn w:val="900"/>
    <w:link w:val="89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53">
    <w:name w:val="Heading 7 Char"/>
    <w:basedOn w:val="900"/>
    <w:link w:val="89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54">
    <w:name w:val="Heading 8 Char"/>
    <w:basedOn w:val="900"/>
    <w:link w:val="89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5">
    <w:name w:val="Heading 9 Char"/>
    <w:basedOn w:val="900"/>
    <w:link w:val="89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6">
    <w:name w:val="Title Char"/>
    <w:basedOn w:val="900"/>
    <w:link w:val="91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57">
    <w:name w:val="Subtitle Char"/>
    <w:basedOn w:val="900"/>
    <w:link w:val="91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8">
    <w:name w:val="Quote Char"/>
    <w:basedOn w:val="900"/>
    <w:link w:val="91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9">
    <w:name w:val="Intense Quote Char"/>
    <w:basedOn w:val="900"/>
    <w:link w:val="920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860">
    <w:name w:val="No Spacing"/>
    <w:basedOn w:val="890"/>
    <w:uiPriority w:val="1"/>
    <w:qFormat/>
    <w:pPr>
      <w:pBdr/>
      <w:spacing w:after="0" w:line="240" w:lineRule="auto"/>
      <w:ind/>
    </w:pPr>
  </w:style>
  <w:style w:type="character" w:styleId="861">
    <w:name w:val="Subtle Emphasis"/>
    <w:basedOn w:val="90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2">
    <w:name w:val="Emphasis"/>
    <w:basedOn w:val="900"/>
    <w:uiPriority w:val="20"/>
    <w:qFormat/>
    <w:pPr>
      <w:pBdr/>
      <w:spacing/>
      <w:ind/>
    </w:pPr>
    <w:rPr>
      <w:i/>
      <w:iCs/>
    </w:rPr>
  </w:style>
  <w:style w:type="character" w:styleId="863">
    <w:name w:val="Strong"/>
    <w:basedOn w:val="900"/>
    <w:uiPriority w:val="22"/>
    <w:qFormat/>
    <w:pPr>
      <w:pBdr/>
      <w:spacing/>
      <w:ind/>
    </w:pPr>
    <w:rPr>
      <w:b/>
      <w:bCs/>
    </w:rPr>
  </w:style>
  <w:style w:type="character" w:styleId="864">
    <w:name w:val="Subtle Reference"/>
    <w:basedOn w:val="90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5">
    <w:name w:val="Book Title"/>
    <w:basedOn w:val="90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6">
    <w:name w:val="Header"/>
    <w:basedOn w:val="890"/>
    <w:link w:val="86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7">
    <w:name w:val="Header Char"/>
    <w:basedOn w:val="900"/>
    <w:link w:val="866"/>
    <w:uiPriority w:val="99"/>
    <w:pPr>
      <w:pBdr/>
      <w:spacing/>
      <w:ind/>
    </w:pPr>
  </w:style>
  <w:style w:type="paragraph" w:styleId="868">
    <w:name w:val="Footer"/>
    <w:basedOn w:val="890"/>
    <w:link w:val="86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9">
    <w:name w:val="Footer Char"/>
    <w:basedOn w:val="900"/>
    <w:link w:val="868"/>
    <w:uiPriority w:val="99"/>
    <w:pPr>
      <w:pBdr/>
      <w:spacing/>
      <w:ind/>
    </w:pPr>
  </w:style>
  <w:style w:type="paragraph" w:styleId="870">
    <w:name w:val="Caption"/>
    <w:basedOn w:val="890"/>
    <w:next w:val="89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1">
    <w:name w:val="footnote text"/>
    <w:basedOn w:val="890"/>
    <w:link w:val="8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2">
    <w:name w:val="Footnote Text Char"/>
    <w:basedOn w:val="900"/>
    <w:link w:val="871"/>
    <w:uiPriority w:val="99"/>
    <w:semiHidden/>
    <w:pPr>
      <w:pBdr/>
      <w:spacing/>
      <w:ind/>
    </w:pPr>
    <w:rPr>
      <w:sz w:val="20"/>
      <w:szCs w:val="20"/>
    </w:rPr>
  </w:style>
  <w:style w:type="character" w:styleId="873">
    <w:name w:val="footnote reference"/>
    <w:basedOn w:val="900"/>
    <w:uiPriority w:val="99"/>
    <w:semiHidden/>
    <w:unhideWhenUsed/>
    <w:pPr>
      <w:pBdr/>
      <w:spacing/>
      <w:ind/>
    </w:pPr>
    <w:rPr>
      <w:vertAlign w:val="superscript"/>
    </w:rPr>
  </w:style>
  <w:style w:type="paragraph" w:styleId="874">
    <w:name w:val="endnote text"/>
    <w:basedOn w:val="890"/>
    <w:link w:val="87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5">
    <w:name w:val="Endnote Text Char"/>
    <w:basedOn w:val="900"/>
    <w:link w:val="874"/>
    <w:uiPriority w:val="99"/>
    <w:semiHidden/>
    <w:pPr>
      <w:pBdr/>
      <w:spacing/>
      <w:ind/>
    </w:pPr>
    <w:rPr>
      <w:sz w:val="20"/>
      <w:szCs w:val="20"/>
    </w:rPr>
  </w:style>
  <w:style w:type="character" w:styleId="876">
    <w:name w:val="endnote reference"/>
    <w:basedOn w:val="900"/>
    <w:uiPriority w:val="99"/>
    <w:semiHidden/>
    <w:unhideWhenUsed/>
    <w:pPr>
      <w:pBdr/>
      <w:spacing/>
      <w:ind/>
    </w:pPr>
    <w:rPr>
      <w:vertAlign w:val="superscript"/>
    </w:rPr>
  </w:style>
  <w:style w:type="character" w:styleId="877">
    <w:name w:val="Hyperlink"/>
    <w:basedOn w:val="90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8">
    <w:name w:val="FollowedHyperlink"/>
    <w:basedOn w:val="90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9">
    <w:name w:val="toc 1"/>
    <w:basedOn w:val="890"/>
    <w:next w:val="890"/>
    <w:uiPriority w:val="39"/>
    <w:unhideWhenUsed/>
    <w:pPr>
      <w:pBdr/>
      <w:spacing w:after="100"/>
      <w:ind/>
    </w:pPr>
  </w:style>
  <w:style w:type="paragraph" w:styleId="880">
    <w:name w:val="toc 2"/>
    <w:basedOn w:val="890"/>
    <w:next w:val="890"/>
    <w:uiPriority w:val="39"/>
    <w:unhideWhenUsed/>
    <w:pPr>
      <w:pBdr/>
      <w:spacing w:after="100"/>
      <w:ind w:left="220"/>
    </w:pPr>
  </w:style>
  <w:style w:type="paragraph" w:styleId="881">
    <w:name w:val="toc 3"/>
    <w:basedOn w:val="890"/>
    <w:next w:val="890"/>
    <w:uiPriority w:val="39"/>
    <w:unhideWhenUsed/>
    <w:pPr>
      <w:pBdr/>
      <w:spacing w:after="100"/>
      <w:ind w:left="440"/>
    </w:pPr>
  </w:style>
  <w:style w:type="paragraph" w:styleId="882">
    <w:name w:val="toc 4"/>
    <w:basedOn w:val="890"/>
    <w:next w:val="890"/>
    <w:uiPriority w:val="39"/>
    <w:unhideWhenUsed/>
    <w:pPr>
      <w:pBdr/>
      <w:spacing w:after="100"/>
      <w:ind w:left="660"/>
    </w:pPr>
  </w:style>
  <w:style w:type="paragraph" w:styleId="883">
    <w:name w:val="toc 5"/>
    <w:basedOn w:val="890"/>
    <w:next w:val="890"/>
    <w:uiPriority w:val="39"/>
    <w:unhideWhenUsed/>
    <w:pPr>
      <w:pBdr/>
      <w:spacing w:after="100"/>
      <w:ind w:left="880"/>
    </w:pPr>
  </w:style>
  <w:style w:type="paragraph" w:styleId="884">
    <w:name w:val="toc 6"/>
    <w:basedOn w:val="890"/>
    <w:next w:val="890"/>
    <w:uiPriority w:val="39"/>
    <w:unhideWhenUsed/>
    <w:pPr>
      <w:pBdr/>
      <w:spacing w:after="100"/>
      <w:ind w:left="1100"/>
    </w:pPr>
  </w:style>
  <w:style w:type="paragraph" w:styleId="885">
    <w:name w:val="toc 7"/>
    <w:basedOn w:val="890"/>
    <w:next w:val="890"/>
    <w:uiPriority w:val="39"/>
    <w:unhideWhenUsed/>
    <w:pPr>
      <w:pBdr/>
      <w:spacing w:after="100"/>
      <w:ind w:left="1320"/>
    </w:pPr>
  </w:style>
  <w:style w:type="paragraph" w:styleId="886">
    <w:name w:val="toc 8"/>
    <w:basedOn w:val="890"/>
    <w:next w:val="890"/>
    <w:uiPriority w:val="39"/>
    <w:unhideWhenUsed/>
    <w:pPr>
      <w:pBdr/>
      <w:spacing w:after="100"/>
      <w:ind w:left="1540"/>
    </w:pPr>
  </w:style>
  <w:style w:type="paragraph" w:styleId="887">
    <w:name w:val="toc 9"/>
    <w:basedOn w:val="890"/>
    <w:next w:val="890"/>
    <w:uiPriority w:val="39"/>
    <w:unhideWhenUsed/>
    <w:pPr>
      <w:pBdr/>
      <w:spacing w:after="100"/>
      <w:ind w:left="1760"/>
    </w:pPr>
  </w:style>
  <w:style w:type="paragraph" w:styleId="888">
    <w:name w:val="TOC Heading"/>
    <w:uiPriority w:val="39"/>
    <w:unhideWhenUsed/>
    <w:pPr>
      <w:pBdr/>
      <w:spacing/>
      <w:ind/>
    </w:pPr>
  </w:style>
  <w:style w:type="paragraph" w:styleId="889">
    <w:name w:val="table of figures"/>
    <w:basedOn w:val="890"/>
    <w:next w:val="890"/>
    <w:uiPriority w:val="99"/>
    <w:unhideWhenUsed/>
    <w:pPr>
      <w:pBdr/>
      <w:spacing w:after="0" w:afterAutospacing="0"/>
      <w:ind/>
    </w:pPr>
  </w:style>
  <w:style w:type="paragraph" w:styleId="890" w:default="1">
    <w:name w:val="Normal"/>
    <w:qFormat/>
    <w:pPr>
      <w:pBdr/>
      <w:spacing/>
      <w:ind/>
    </w:pPr>
  </w:style>
  <w:style w:type="paragraph" w:styleId="891">
    <w:name w:val="Heading 1"/>
    <w:basedOn w:val="890"/>
    <w:next w:val="890"/>
    <w:link w:val="90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892">
    <w:name w:val="Heading 2"/>
    <w:basedOn w:val="890"/>
    <w:next w:val="890"/>
    <w:link w:val="904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893">
    <w:name w:val="Heading 3"/>
    <w:basedOn w:val="890"/>
    <w:next w:val="890"/>
    <w:link w:val="905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894">
    <w:name w:val="Heading 4"/>
    <w:basedOn w:val="890"/>
    <w:next w:val="890"/>
    <w:link w:val="906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895">
    <w:name w:val="Heading 5"/>
    <w:basedOn w:val="890"/>
    <w:next w:val="890"/>
    <w:link w:val="907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896">
    <w:name w:val="Heading 6"/>
    <w:basedOn w:val="890"/>
    <w:next w:val="890"/>
    <w:link w:val="908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897">
    <w:name w:val="Heading 7"/>
    <w:basedOn w:val="890"/>
    <w:next w:val="890"/>
    <w:link w:val="909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898">
    <w:name w:val="Heading 8"/>
    <w:basedOn w:val="890"/>
    <w:next w:val="890"/>
    <w:link w:val="910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899">
    <w:name w:val="Heading 9"/>
    <w:basedOn w:val="890"/>
    <w:next w:val="890"/>
    <w:link w:val="911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900" w:default="1">
    <w:name w:val="Default Paragraph Font"/>
    <w:uiPriority w:val="1"/>
    <w:semiHidden/>
    <w:unhideWhenUsed/>
    <w:pPr>
      <w:pBdr/>
      <w:spacing/>
      <w:ind/>
    </w:pPr>
  </w:style>
  <w:style w:type="table" w:styleId="90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2" w:default="1">
    <w:name w:val="No List"/>
    <w:uiPriority w:val="99"/>
    <w:semiHidden/>
    <w:unhideWhenUsed/>
    <w:pPr>
      <w:pBdr/>
      <w:spacing/>
      <w:ind/>
    </w:pPr>
  </w:style>
  <w:style w:type="character" w:styleId="903" w:customStyle="1">
    <w:name w:val="Titolo 1 Carattere"/>
    <w:basedOn w:val="900"/>
    <w:link w:val="891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904" w:customStyle="1">
    <w:name w:val="Titolo 2 Carattere"/>
    <w:basedOn w:val="900"/>
    <w:link w:val="892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905" w:customStyle="1">
    <w:name w:val="Titolo 3 Carattere"/>
    <w:basedOn w:val="900"/>
    <w:link w:val="893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906" w:customStyle="1">
    <w:name w:val="Titolo 4 Carattere"/>
    <w:basedOn w:val="900"/>
    <w:link w:val="894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907" w:customStyle="1">
    <w:name w:val="Titolo 5 Carattere"/>
    <w:basedOn w:val="900"/>
    <w:link w:val="895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908" w:customStyle="1">
    <w:name w:val="Titolo 6 Carattere"/>
    <w:basedOn w:val="900"/>
    <w:link w:val="896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909" w:customStyle="1">
    <w:name w:val="Titolo 7 Carattere"/>
    <w:basedOn w:val="900"/>
    <w:link w:val="897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910" w:customStyle="1">
    <w:name w:val="Titolo 8 Carattere"/>
    <w:basedOn w:val="900"/>
    <w:link w:val="898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911" w:customStyle="1">
    <w:name w:val="Titolo 9 Carattere"/>
    <w:basedOn w:val="900"/>
    <w:link w:val="899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912">
    <w:name w:val="Title"/>
    <w:basedOn w:val="890"/>
    <w:next w:val="890"/>
    <w:link w:val="913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13" w:customStyle="1">
    <w:name w:val="Titolo Carattere"/>
    <w:basedOn w:val="900"/>
    <w:link w:val="912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914">
    <w:name w:val="Subtitle"/>
    <w:basedOn w:val="890"/>
    <w:next w:val="890"/>
    <w:link w:val="915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915" w:customStyle="1">
    <w:name w:val="Sottotitolo Carattere"/>
    <w:basedOn w:val="900"/>
    <w:link w:val="914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916">
    <w:name w:val="Quote"/>
    <w:basedOn w:val="890"/>
    <w:next w:val="890"/>
    <w:link w:val="91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17" w:customStyle="1">
    <w:name w:val="Citazione Carattere"/>
    <w:basedOn w:val="900"/>
    <w:link w:val="91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18">
    <w:name w:val="List Paragraph"/>
    <w:basedOn w:val="890"/>
    <w:uiPriority w:val="34"/>
    <w:qFormat/>
    <w:pPr>
      <w:pBdr/>
      <w:spacing/>
      <w:ind w:left="720"/>
      <w:contextualSpacing w:val="true"/>
    </w:pPr>
  </w:style>
  <w:style w:type="character" w:styleId="919">
    <w:name w:val="Intense Emphasis"/>
    <w:basedOn w:val="90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20">
    <w:name w:val="Intense Quote"/>
    <w:basedOn w:val="890"/>
    <w:next w:val="890"/>
    <w:link w:val="92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21" w:customStyle="1">
    <w:name w:val="Citazione intensa Carattere"/>
    <w:basedOn w:val="900"/>
    <w:link w:val="92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22">
    <w:name w:val="Intense Reference"/>
    <w:basedOn w:val="90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23">
    <w:name w:val="Normal (Web)"/>
    <w:basedOn w:val="890"/>
    <w:uiPriority w:val="99"/>
    <w:semiHidden/>
    <w:unhideWhenUsed/>
    <w:pPr>
      <w:pBdr/>
      <w:spacing/>
      <w:ind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ESPOSITO</dc:creator>
  <cp:keywords/>
  <dc:description/>
  <cp:revision>34</cp:revision>
  <dcterms:created xsi:type="dcterms:W3CDTF">2025-02-27T08:57:00Z</dcterms:created>
  <dcterms:modified xsi:type="dcterms:W3CDTF">2025-03-21T12:25:32Z</dcterms:modified>
</cp:coreProperties>
</file>