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1250" w:rsidRPr="00F91250" w:rsidRDefault="00F91250" w:rsidP="00F91250">
      <w:pPr>
        <w:spacing w:before="360" w:after="150" w:line="240" w:lineRule="auto"/>
        <w:outlineLvl w:val="1"/>
        <w:rPr>
          <w:rFonts w:ascii="Arial" w:eastAsia="Times New Roman" w:hAnsi="Arial" w:cs="Times New Roman"/>
          <w:b/>
          <w:bCs/>
          <w:color w:val="000000"/>
          <w:sz w:val="30"/>
          <w:szCs w:val="30"/>
          <w:lang w:eastAsia="ru-RU"/>
        </w:rPr>
      </w:pPr>
      <w:r w:rsidRPr="00F91250">
        <w:rPr>
          <w:rFonts w:ascii="Arial" w:eastAsia="Times New Roman" w:hAnsi="Arial" w:cs="Times New Roman"/>
          <w:b/>
          <w:bCs/>
          <w:color w:val="000000"/>
          <w:sz w:val="30"/>
          <w:szCs w:val="30"/>
          <w:lang w:eastAsia="ru-RU"/>
        </w:rPr>
        <w:t>Глава 15. ВЫЯВЛЕНИЕ ФИНАНСОВЫХ РЕЗУЛЬТАТОВ</w:t>
      </w:r>
    </w:p>
    <w:p w:rsidR="00F91250" w:rsidRDefault="00F91250" w:rsidP="00F91250">
      <w:pPr>
        <w:pStyle w:val="3"/>
        <w:spacing w:before="270" w:after="75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>Установка порядка подразделений для закрытия счетов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Для автоматического выполнения процедуры закрытия счетов общехозяйственных и общепроизводственных затрат необходимо предварительно определить порядок подразделений для закрытия счетов. Производится это с помощью документа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Установка порядка подразделений для закрытия счетов</w:t>
      </w:r>
      <w:r>
        <w:rPr>
          <w:rFonts w:ascii="Arial" w:hAnsi="Arial" w:cs="Arial"/>
          <w:color w:val="000000"/>
        </w:rPr>
        <w:t>.</w:t>
      </w:r>
    </w:p>
    <w:p w:rsidR="00F91250" w:rsidRDefault="00F91250" w:rsidP="00F9125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15-1</w:t>
      </w:r>
    </w:p>
    <w:p w:rsidR="00F91250" w:rsidRDefault="00F91250" w:rsidP="00F9125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Установить следующий порядок подразделений для закрытия счетов:</w:t>
      </w:r>
    </w:p>
    <w:p w:rsidR="00F91250" w:rsidRDefault="00F91250" w:rsidP="00F9125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– «Администрация»;</w:t>
      </w:r>
    </w:p>
    <w:p w:rsidR="00F91250" w:rsidRDefault="00F91250" w:rsidP="00F9125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– «Бухгалтерия»;</w:t>
      </w:r>
    </w:p>
    <w:p w:rsidR="00F91250" w:rsidRDefault="00F91250" w:rsidP="00F9125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– «Столярный цех».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Решение</w:t>
      </w:r>
    </w:p>
    <w:p w:rsidR="00F91250" w:rsidRDefault="00F91250" w:rsidP="00F91250">
      <w:pPr>
        <w:numPr>
          <w:ilvl w:val="0"/>
          <w:numId w:val="1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необходимо открыть для редактирования форму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Учетная политика</w:t>
      </w:r>
      <w:r>
        <w:rPr>
          <w:rFonts w:ascii="Arial" w:hAnsi="Arial" w:cs="Arial"/>
          <w:color w:val="000000"/>
          <w:sz w:val="25"/>
          <w:szCs w:val="25"/>
        </w:rPr>
        <w:t> (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Панель разделов → Главное → Учетная политика</w:t>
      </w:r>
      <w:r>
        <w:rPr>
          <w:rFonts w:ascii="Arial" w:hAnsi="Arial" w:cs="Arial"/>
          <w:color w:val="000000"/>
          <w:sz w:val="25"/>
          <w:szCs w:val="25"/>
        </w:rPr>
        <w:t>);</w:t>
      </w:r>
    </w:p>
    <w:p w:rsidR="00F91250" w:rsidRDefault="00F91250" w:rsidP="00F91250">
      <w:pPr>
        <w:numPr>
          <w:ilvl w:val="0"/>
          <w:numId w:val="1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форме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Учетная политика</w:t>
      </w:r>
      <w:r>
        <w:rPr>
          <w:rFonts w:ascii="Arial" w:hAnsi="Arial" w:cs="Arial"/>
          <w:color w:val="000000"/>
          <w:sz w:val="25"/>
          <w:szCs w:val="25"/>
        </w:rPr>
        <w:t> в разделе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Расчет себестоимости выпуска</w:t>
      </w:r>
      <w:r>
        <w:rPr>
          <w:rFonts w:ascii="Arial" w:hAnsi="Arial" w:cs="Arial"/>
          <w:color w:val="000000"/>
          <w:sz w:val="25"/>
          <w:szCs w:val="25"/>
        </w:rPr>
        <w:t> установить флаг </w:t>
      </w:r>
      <w:r>
        <w:rPr>
          <w:rFonts w:ascii="Arial" w:hAnsi="Arial" w:cs="Arial"/>
          <w:noProof/>
          <w:color w:val="000000"/>
          <w:sz w:val="25"/>
          <w:szCs w:val="25"/>
          <w:lang w:eastAsia="ru-RU"/>
        </w:rPr>
        <w:drawing>
          <wp:inline distT="0" distB="0" distL="0" distR="0">
            <wp:extent cx="4171950" cy="142875"/>
            <wp:effectExtent l="0" t="0" r="0" b="9525"/>
            <wp:docPr id="5" name="Рисунок 5" descr="https://its.1c.ru/db/content/pubeconomicfacts/src/images/image371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ts.1c.ru/db/content/pubeconomicfacts/src/images/image371.png?_=159828585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5"/>
          <w:szCs w:val="25"/>
        </w:rPr>
        <w:t>.</w:t>
      </w:r>
    </w:p>
    <w:p w:rsidR="00F91250" w:rsidRDefault="00F91250" w:rsidP="00F91250">
      <w:pPr>
        <w:numPr>
          <w:ilvl w:val="0"/>
          <w:numId w:val="1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форме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Последовательность этапов производства</w:t>
      </w:r>
      <w:r>
        <w:rPr>
          <w:rFonts w:ascii="Arial" w:hAnsi="Arial" w:cs="Arial"/>
          <w:color w:val="000000"/>
          <w:sz w:val="25"/>
          <w:szCs w:val="25"/>
        </w:rPr>
        <w:t> указать </w:t>
      </w:r>
      <w:r>
        <w:rPr>
          <w:rFonts w:ascii="Arial" w:hAnsi="Arial" w:cs="Arial"/>
          <w:noProof/>
          <w:color w:val="000000"/>
          <w:sz w:val="25"/>
          <w:szCs w:val="25"/>
          <w:lang w:eastAsia="ru-RU"/>
        </w:rPr>
        <w:drawing>
          <wp:inline distT="0" distB="0" distL="0" distR="0">
            <wp:extent cx="1266825" cy="142875"/>
            <wp:effectExtent l="0" t="0" r="9525" b="9525"/>
            <wp:docPr id="4" name="Рисунок 4" descr="https://its.1c.ru/db/content/pubeconomicfacts/src/images/image372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ts.1c.ru/db/content/pubeconomicfacts/src/images/image372.png?_=159828585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F91250" w:rsidRDefault="00F91250" w:rsidP="00F91250">
      <w:pPr>
        <w:numPr>
          <w:ilvl w:val="0"/>
          <w:numId w:val="1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нижней части этой формы появится гиперссылка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Порядок подразделений для закрытия счетов</w:t>
      </w:r>
      <w:r>
        <w:rPr>
          <w:rFonts w:ascii="Arial" w:hAnsi="Arial" w:cs="Arial"/>
          <w:color w:val="000000"/>
          <w:sz w:val="25"/>
          <w:szCs w:val="25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затрат</w:t>
      </w:r>
      <w:r>
        <w:rPr>
          <w:rFonts w:ascii="Arial" w:hAnsi="Arial" w:cs="Arial"/>
          <w:color w:val="000000"/>
          <w:sz w:val="25"/>
          <w:szCs w:val="25"/>
        </w:rPr>
        <w:t>. По этой гиперссылке перейти в список документов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Установка порядка подразделений для закрытия счетов затрат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F91250" w:rsidRDefault="00F91250" w:rsidP="00F91250">
      <w:pPr>
        <w:numPr>
          <w:ilvl w:val="0"/>
          <w:numId w:val="1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через меню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Еще → Создать</w:t>
      </w:r>
      <w:r>
        <w:rPr>
          <w:rFonts w:ascii="Arial" w:hAnsi="Arial" w:cs="Arial"/>
          <w:color w:val="000000"/>
          <w:sz w:val="25"/>
          <w:szCs w:val="25"/>
        </w:rPr>
        <w:t> (либо щелчком по пиктограмме </w:t>
      </w:r>
      <w:r>
        <w:rPr>
          <w:rFonts w:ascii="Arial" w:hAnsi="Arial" w:cs="Arial"/>
          <w:noProof/>
          <w:color w:val="000000"/>
          <w:sz w:val="25"/>
          <w:szCs w:val="25"/>
          <w:lang w:eastAsia="ru-RU"/>
        </w:rPr>
        <w:drawing>
          <wp:inline distT="0" distB="0" distL="0" distR="0">
            <wp:extent cx="733425" cy="247650"/>
            <wp:effectExtent l="0" t="0" r="9525" b="0"/>
            <wp:docPr id="3" name="Рисунок 3" descr="https://its.1c.ru/db/content/pubeconomicfacts/src/images/image58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ts.1c.ru/db/content/pubeconomicfacts/src/images/image58.png?_=159828585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5"/>
          <w:szCs w:val="25"/>
        </w:rPr>
        <w:t> на панели инструментов, либо по команде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Создать</w:t>
      </w:r>
      <w:r>
        <w:rPr>
          <w:rFonts w:ascii="Arial" w:hAnsi="Arial" w:cs="Arial"/>
          <w:color w:val="000000"/>
          <w:sz w:val="25"/>
          <w:szCs w:val="25"/>
        </w:rPr>
        <w:t> контекстного меню, либо нажатием на клавишу клавиатуры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&lt;</w:t>
      </w:r>
      <w:proofErr w:type="spellStart"/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Insert</w:t>
      </w:r>
      <w:proofErr w:type="spellEnd"/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&gt;</w:t>
      </w:r>
      <w:r>
        <w:rPr>
          <w:rFonts w:ascii="Arial" w:hAnsi="Arial" w:cs="Arial"/>
          <w:color w:val="000000"/>
          <w:sz w:val="25"/>
          <w:szCs w:val="25"/>
        </w:rPr>
        <w:t>) открыть форму ввода документа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Порядок подразделений для закрытия счетов затрат (создание)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F91250" w:rsidRDefault="00F91250" w:rsidP="00F91250">
      <w:pPr>
        <w:numPr>
          <w:ilvl w:val="0"/>
          <w:numId w:val="1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шапке формы 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от:</w:t>
      </w:r>
      <w:r>
        <w:rPr>
          <w:rFonts w:ascii="Arial" w:hAnsi="Arial" w:cs="Arial"/>
          <w:color w:val="000000"/>
          <w:sz w:val="25"/>
          <w:szCs w:val="25"/>
        </w:rPr>
        <w:t> указать, что порядок устанавливается с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01.01.2020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F91250" w:rsidRDefault="00F91250" w:rsidP="00F91250">
      <w:pPr>
        <w:numPr>
          <w:ilvl w:val="0"/>
          <w:numId w:val="1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табличной части указать порядок подразделений: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Администрация</w:t>
      </w:r>
      <w:r>
        <w:rPr>
          <w:rFonts w:ascii="Arial" w:hAnsi="Arial" w:cs="Arial"/>
          <w:color w:val="000000"/>
          <w:sz w:val="25"/>
          <w:szCs w:val="25"/>
        </w:rPr>
        <w:t>,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Бухгалтерия</w:t>
      </w:r>
      <w:r>
        <w:rPr>
          <w:rFonts w:ascii="Arial" w:hAnsi="Arial" w:cs="Arial"/>
          <w:color w:val="000000"/>
          <w:sz w:val="25"/>
          <w:szCs w:val="25"/>
        </w:rPr>
        <w:t>,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Столярный цех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F91250" w:rsidRDefault="00F91250" w:rsidP="00F91250">
      <w:pPr>
        <w:numPr>
          <w:ilvl w:val="0"/>
          <w:numId w:val="1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щелчком по кнопке </w:t>
      </w:r>
      <w:r>
        <w:rPr>
          <w:rFonts w:ascii="Arial" w:hAnsi="Arial" w:cs="Arial"/>
          <w:noProof/>
          <w:color w:val="000000"/>
          <w:sz w:val="25"/>
          <w:szCs w:val="25"/>
          <w:lang w:eastAsia="ru-RU"/>
        </w:rPr>
        <w:drawing>
          <wp:inline distT="0" distB="0" distL="0" distR="0">
            <wp:extent cx="1533525" cy="247650"/>
            <wp:effectExtent l="0" t="0" r="9525" b="0"/>
            <wp:docPr id="2" name="Рисунок 2" descr="https://its.1c.ru/db/content/pubeconomicfacts/src/images/image160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ts.1c.ru/db/content/pubeconomicfacts/src/images/image160.png?_=159828585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5"/>
          <w:szCs w:val="25"/>
        </w:rPr>
        <w:t> провести и закрыть документ.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Результат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результате заполнения форма документа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Установка подразделений для закрытия счетов (создание)</w:t>
      </w:r>
      <w:r>
        <w:rPr>
          <w:rFonts w:ascii="Arial" w:hAnsi="Arial" w:cs="Arial"/>
          <w:color w:val="000000"/>
        </w:rPr>
        <w:t> должна принять вид, показанный на рис. 15-1.</w:t>
      </w:r>
    </w:p>
    <w:p w:rsidR="00F91250" w:rsidRDefault="00F91250" w:rsidP="00F91250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5820457" cy="2562225"/>
            <wp:effectExtent l="0" t="0" r="8890" b="0"/>
            <wp:docPr id="1" name="Рисунок 1" descr="https://its.1c.ru/db/content/pubeconomicfacts/src/images/image373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ts.1c.ru/db/content/pubeconomicfacts/src/images/image373.png?_=159828585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113" cy="256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250" w:rsidRDefault="00F91250" w:rsidP="00F91250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15-1</w:t>
      </w:r>
      <w:r>
        <w:rPr>
          <w:rFonts w:ascii="Arial" w:hAnsi="Arial" w:cs="Arial"/>
          <w:color w:val="000000"/>
          <w:sz w:val="20"/>
          <w:szCs w:val="20"/>
        </w:rPr>
        <w:t>. «Порядок подразделений для закрытия счетов затрат»</w:t>
      </w:r>
    </w:p>
    <w:p w:rsidR="00F91250" w:rsidRDefault="00F91250" w:rsidP="00F91250">
      <w:pPr>
        <w:pStyle w:val="3"/>
        <w:spacing w:before="270" w:after="75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>Помощник «Закрытие месяца»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Для выполнения регламентных операций по выявлению финансового результата в программе предусмотрен помощник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Закрытие месяца</w:t>
      </w:r>
      <w:r>
        <w:rPr>
          <w:rFonts w:ascii="Arial" w:hAnsi="Arial" w:cs="Arial"/>
          <w:color w:val="000000"/>
        </w:rPr>
        <w:t>, который доступен через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Панель разделов → Операции → Закрытие периода → Закрытие месяца</w:t>
      </w:r>
      <w:r>
        <w:rPr>
          <w:rFonts w:ascii="Arial" w:hAnsi="Arial" w:cs="Arial"/>
          <w:color w:val="000000"/>
        </w:rPr>
        <w:t>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Помощник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Закрытие месяца</w:t>
      </w:r>
      <w:r>
        <w:rPr>
          <w:rFonts w:ascii="Arial" w:hAnsi="Arial" w:cs="Arial"/>
          <w:color w:val="000000"/>
        </w:rPr>
        <w:t> позволяет:</w:t>
      </w:r>
    </w:p>
    <w:p w:rsidR="00F91250" w:rsidRDefault="00F91250" w:rsidP="00F91250">
      <w:pPr>
        <w:numPr>
          <w:ilvl w:val="0"/>
          <w:numId w:val="2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выполнить все необходимые операции закрытия месяца в правильной последовательности;</w:t>
      </w:r>
    </w:p>
    <w:p w:rsidR="00F91250" w:rsidRDefault="00F91250" w:rsidP="00F91250">
      <w:pPr>
        <w:numPr>
          <w:ilvl w:val="0"/>
          <w:numId w:val="2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частично выполнить закрытие месяца;</w:t>
      </w:r>
    </w:p>
    <w:p w:rsidR="00F91250" w:rsidRDefault="00F91250" w:rsidP="00F91250">
      <w:pPr>
        <w:numPr>
          <w:ilvl w:val="0"/>
          <w:numId w:val="2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отменить закрытие месяца;</w:t>
      </w:r>
    </w:p>
    <w:p w:rsidR="00F91250" w:rsidRDefault="00F91250" w:rsidP="00F91250">
      <w:pPr>
        <w:numPr>
          <w:ilvl w:val="0"/>
          <w:numId w:val="2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частично отменить выполнение закрытия месяца;</w:t>
      </w:r>
    </w:p>
    <w:p w:rsidR="00F91250" w:rsidRDefault="00F91250" w:rsidP="00F91250">
      <w:pPr>
        <w:numPr>
          <w:ilvl w:val="0"/>
          <w:numId w:val="2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отказаться от выполнения операции в текущем месяце (пропустить);</w:t>
      </w:r>
    </w:p>
    <w:p w:rsidR="00F91250" w:rsidRDefault="00F91250" w:rsidP="00F91250">
      <w:pPr>
        <w:numPr>
          <w:ilvl w:val="0"/>
          <w:numId w:val="2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отказаться от повторного выполнения выполненных ранее операций (пометить как выполненные все операции до выбранной);</w:t>
      </w:r>
    </w:p>
    <w:p w:rsidR="00F91250" w:rsidRDefault="00F91250" w:rsidP="00F91250">
      <w:pPr>
        <w:numPr>
          <w:ilvl w:val="0"/>
          <w:numId w:val="2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сформировать отчеты, объясняющие расчеты и отражающие результаты выполнения регламентных операций;</w:t>
      </w:r>
    </w:p>
    <w:p w:rsidR="00F91250" w:rsidRDefault="00F91250" w:rsidP="00F91250">
      <w:pPr>
        <w:numPr>
          <w:ilvl w:val="0"/>
          <w:numId w:val="2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посмотреть результаты выполнения регламентной операции;</w:t>
      </w:r>
    </w:p>
    <w:p w:rsidR="00F91250" w:rsidRDefault="00F91250" w:rsidP="00F91250">
      <w:pPr>
        <w:numPr>
          <w:ilvl w:val="0"/>
          <w:numId w:val="2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составить отчет о выполнении регламентных операций.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Помощник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Закрытие месяца</w:t>
      </w:r>
      <w:r>
        <w:rPr>
          <w:rFonts w:ascii="Arial" w:hAnsi="Arial" w:cs="Arial"/>
          <w:color w:val="000000"/>
        </w:rPr>
        <w:t> представляет набор регламентных операций, обязательных для выполнения при завершении отчетного периода.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Регламентные операции</w:t>
      </w:r>
      <w:r>
        <w:rPr>
          <w:rFonts w:ascii="Arial" w:hAnsi="Arial" w:cs="Arial"/>
          <w:color w:val="000000"/>
        </w:rPr>
        <w:t> выполняются документами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Регламентная операция</w:t>
      </w:r>
      <w:r>
        <w:rPr>
          <w:rFonts w:ascii="Arial" w:hAnsi="Arial" w:cs="Arial"/>
          <w:color w:val="000000"/>
        </w:rPr>
        <w:t>, а также документами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Формирование записей книги покупок</w:t>
      </w:r>
      <w:r>
        <w:rPr>
          <w:rFonts w:ascii="Arial" w:hAnsi="Arial" w:cs="Arial"/>
          <w:color w:val="000000"/>
        </w:rPr>
        <w:t>,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Формирование записей книги продаж</w:t>
      </w:r>
      <w:r>
        <w:rPr>
          <w:rFonts w:ascii="Arial" w:hAnsi="Arial" w:cs="Arial"/>
          <w:color w:val="000000"/>
        </w:rPr>
        <w:t>,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Начисление зарплаты</w:t>
      </w:r>
      <w:r>
        <w:rPr>
          <w:rFonts w:ascii="Arial" w:hAnsi="Arial" w:cs="Arial"/>
          <w:color w:val="000000"/>
        </w:rPr>
        <w:t>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Список операций, обслуживаемых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помощником</w:t>
      </w:r>
      <w:r>
        <w:rPr>
          <w:rFonts w:ascii="Arial" w:hAnsi="Arial" w:cs="Arial"/>
          <w:color w:val="000000"/>
        </w:rPr>
        <w:t>, выполнен в виде списка гиперссылок. Успешно выполненные операции отображаются в списке шрифтом зеленого цвета, невыполненные – шрифтом черного цвета. Щелчком по гиперссылке обеспечивается переход к документу (или списку документов), выполняющему данную операцию, а также к списку проводок, сформированных данной операцией (если выполнение операции завершено успешно).</w:t>
      </w:r>
    </w:p>
    <w:p w:rsidR="00F91250" w:rsidRDefault="00F91250" w:rsidP="00F9125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lastRenderedPageBreak/>
        <w:t>Задание № 15-2</w:t>
      </w:r>
    </w:p>
    <w:p w:rsidR="00F91250" w:rsidRDefault="00F91250" w:rsidP="00F9125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С использованием помощника «Закрытие месяца» выполнить регламентные операции по закрытию отчетного периода за январь 2020 года.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Решение</w:t>
      </w:r>
    </w:p>
    <w:p w:rsidR="00F91250" w:rsidRDefault="00F91250" w:rsidP="00F91250">
      <w:pPr>
        <w:numPr>
          <w:ilvl w:val="0"/>
          <w:numId w:val="3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через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Панель разделов → Операции → Закрытие периода → Закрытие месяца</w:t>
      </w:r>
      <w:r>
        <w:rPr>
          <w:rFonts w:ascii="Arial" w:hAnsi="Arial" w:cs="Arial"/>
          <w:color w:val="000000"/>
          <w:sz w:val="25"/>
          <w:szCs w:val="25"/>
        </w:rPr>
        <w:t> открыть форму помощника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Закрытие месяца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F91250" w:rsidRDefault="00F91250" w:rsidP="00F91250">
      <w:pPr>
        <w:numPr>
          <w:ilvl w:val="0"/>
          <w:numId w:val="3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выбрать месяц, за который необходимо выполнить регламентные операции;</w:t>
      </w:r>
    </w:p>
    <w:p w:rsidR="00F91250" w:rsidRDefault="00F91250" w:rsidP="00F91250">
      <w:pPr>
        <w:numPr>
          <w:ilvl w:val="0"/>
          <w:numId w:val="3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нажать на кнопку </w:t>
      </w:r>
      <w:r>
        <w:rPr>
          <w:rFonts w:ascii="Arial" w:hAnsi="Arial" w:cs="Arial"/>
          <w:noProof/>
          <w:color w:val="000000"/>
          <w:sz w:val="25"/>
          <w:szCs w:val="25"/>
          <w:lang w:eastAsia="ru-RU"/>
        </w:rPr>
        <w:drawing>
          <wp:inline distT="0" distB="0" distL="0" distR="0">
            <wp:extent cx="2105025" cy="247650"/>
            <wp:effectExtent l="0" t="0" r="9525" b="0"/>
            <wp:docPr id="10" name="Рисунок 10" descr="https://its.1c.ru/db/content/pubeconomicfacts/src/images/image374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ts.1c.ru/db/content/pubeconomicfacts/src/images/image374.png?_=159828585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5"/>
          <w:szCs w:val="25"/>
        </w:rPr>
        <w:t>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Убедиться, что регламентные операции за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январь 2020 года</w:t>
      </w:r>
      <w:r>
        <w:rPr>
          <w:rFonts w:ascii="Arial" w:hAnsi="Arial" w:cs="Arial"/>
          <w:color w:val="000000"/>
        </w:rPr>
        <w:t> выполнены в полном объеме и корректно.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Корректное завершение операции отображается в форме так, что слева от наименования операции «проставляется» галочка, а само наименование операции отображается шрифтом зеленого цвета (рис. 15-2).</w:t>
      </w:r>
    </w:p>
    <w:p w:rsidR="00F91250" w:rsidRDefault="00F91250" w:rsidP="00F91250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6297396" cy="3990975"/>
            <wp:effectExtent l="0" t="0" r="8255" b="0"/>
            <wp:docPr id="9" name="Рисунок 9" descr="https://its.1c.ru/db/content/pubeconomicfacts/src/images/image375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ts.1c.ru/db/content/pubeconomicfacts/src/images/image375.png?_=159828585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976" cy="3993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250" w:rsidRDefault="00F91250" w:rsidP="00F91250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15-2</w:t>
      </w:r>
      <w:r>
        <w:rPr>
          <w:rFonts w:ascii="Arial" w:hAnsi="Arial" w:cs="Arial"/>
          <w:color w:val="000000"/>
          <w:sz w:val="20"/>
          <w:szCs w:val="20"/>
        </w:rPr>
        <w:t>. Регламентные операции за январь 2020 года, выполненные с использованием помощника «Закрытие месяца»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Помощник</w:t>
      </w:r>
      <w:r>
        <w:rPr>
          <w:rFonts w:ascii="Arial" w:hAnsi="Arial" w:cs="Arial"/>
          <w:color w:val="000000"/>
        </w:rPr>
        <w:t> сам определяет, какие регламентные операции следует выполнить и какие проводки при этом сформировать.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Результат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По каждой операции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помощник</w:t>
      </w:r>
      <w:r>
        <w:rPr>
          <w:rFonts w:ascii="Arial" w:hAnsi="Arial" w:cs="Arial"/>
          <w:color w:val="000000"/>
        </w:rPr>
        <w:t> создает отдельный документ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Регламентная операция</w:t>
      </w:r>
      <w:r>
        <w:rPr>
          <w:rFonts w:ascii="Arial" w:hAnsi="Arial" w:cs="Arial"/>
          <w:color w:val="000000"/>
        </w:rPr>
        <w:t>. Выполненная каждым документом операция отражается в графе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Вид операции</w:t>
      </w:r>
      <w:r>
        <w:rPr>
          <w:rFonts w:ascii="Arial" w:hAnsi="Arial" w:cs="Arial"/>
          <w:color w:val="000000"/>
        </w:rPr>
        <w:t> списка введенных в информационную базу регламентных документов (рис. 15-3а и 15-3б).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Обратим внимание, что документ для выполнения регламентной операции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Амортизация и износ основных средств</w:t>
      </w:r>
      <w:r>
        <w:rPr>
          <w:rFonts w:ascii="Arial" w:hAnsi="Arial" w:cs="Arial"/>
          <w:color w:val="000000"/>
        </w:rPr>
        <w:t> создан не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помощником</w:t>
      </w:r>
      <w:r>
        <w:rPr>
          <w:rFonts w:ascii="Arial" w:hAnsi="Arial" w:cs="Arial"/>
          <w:color w:val="000000"/>
        </w:rPr>
        <w:t>, а нами – при выполнении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Задания № 9-37</w:t>
      </w:r>
      <w:r>
        <w:rPr>
          <w:rFonts w:ascii="Arial" w:hAnsi="Arial" w:cs="Arial"/>
          <w:color w:val="000000"/>
        </w:rPr>
        <w:t>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Поскольку в январе АО ЭПОС не осуществляло деятельность по производству продукции, то из всех выполненных регламентных операций движения будут сформированы только для операции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Расчет долей списания косвенных расходов</w:t>
      </w:r>
      <w:r>
        <w:rPr>
          <w:rFonts w:ascii="Arial" w:hAnsi="Arial" w:cs="Arial"/>
          <w:color w:val="000000"/>
        </w:rPr>
        <w:t> – в регистр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Доля списания косвенных расходов подразделений</w:t>
      </w:r>
      <w:r>
        <w:rPr>
          <w:rFonts w:ascii="Arial" w:hAnsi="Arial" w:cs="Arial"/>
          <w:color w:val="000000"/>
        </w:rPr>
        <w:t> введена «вспомогательная» запись, приведенная на рис. 15-4.</w:t>
      </w:r>
    </w:p>
    <w:p w:rsidR="00F91250" w:rsidRDefault="00F91250" w:rsidP="00F91250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6143625" cy="2296180"/>
            <wp:effectExtent l="0" t="0" r="0" b="8890"/>
            <wp:docPr id="8" name="Рисунок 8" descr="https://its.1c.ru/db/content/pubeconomicfacts/src/images/image376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ts.1c.ru/db/content/pubeconomicfacts/src/images/image376.png?_=159828585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7518" cy="229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250" w:rsidRDefault="00F91250" w:rsidP="00F91250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15-3а.</w:t>
      </w:r>
      <w:r>
        <w:rPr>
          <w:rFonts w:ascii="Arial" w:hAnsi="Arial" w:cs="Arial"/>
          <w:color w:val="000000"/>
          <w:sz w:val="20"/>
          <w:szCs w:val="20"/>
        </w:rPr>
        <w:t> Документы «Регламентная операция» за январь 2020 г. в списке документов «Регламентные операции»</w:t>
      </w:r>
    </w:p>
    <w:p w:rsidR="00F91250" w:rsidRDefault="00F91250" w:rsidP="00F91250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6067425" cy="2859274"/>
            <wp:effectExtent l="0" t="0" r="0" b="0"/>
            <wp:docPr id="7" name="Рисунок 7" descr="https://its.1c.ru/db/content/pubeconomicfacts/src/images/image377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ts.1c.ru/db/content/pubeconomicfacts/src/images/image377.png?_=159828585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041" cy="286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250" w:rsidRDefault="00F91250" w:rsidP="00F91250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15-3б</w:t>
      </w:r>
      <w:r>
        <w:rPr>
          <w:rFonts w:ascii="Arial" w:hAnsi="Arial" w:cs="Arial"/>
          <w:color w:val="000000"/>
          <w:sz w:val="20"/>
          <w:szCs w:val="20"/>
        </w:rPr>
        <w:t>. Документы «Регламентная операция» за январь 2020 г. в «Журнале операций»</w:t>
      </w:r>
    </w:p>
    <w:p w:rsidR="00F91250" w:rsidRDefault="00F91250" w:rsidP="00F91250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5791200" cy="1447800"/>
            <wp:effectExtent l="0" t="0" r="0" b="0"/>
            <wp:docPr id="6" name="Рисунок 6" descr="https://its.1c.ru/db/content/pubeconomicfacts/src/images/image378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ts.1c.ru/db/content/pubeconomicfacts/src/images/image378.png?_=159828585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910" cy="1450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250" w:rsidRDefault="00F91250" w:rsidP="00F91250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15-4</w:t>
      </w:r>
      <w:r>
        <w:rPr>
          <w:rFonts w:ascii="Arial" w:hAnsi="Arial" w:cs="Arial"/>
          <w:color w:val="000000"/>
          <w:sz w:val="20"/>
          <w:szCs w:val="20"/>
        </w:rPr>
        <w:t>. Запись документа «Регламентная операция» в регистре «Доля списания косвенных расходов подразделений»</w:t>
      </w:r>
    </w:p>
    <w:p w:rsidR="00F91250" w:rsidRDefault="00F91250" w:rsidP="00F9125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15-3</w:t>
      </w:r>
    </w:p>
    <w:p w:rsidR="00F91250" w:rsidRDefault="00F91250" w:rsidP="00F9125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С использованием помощника «Закрытие месяца» выполнить регламентные операции за февраль 2020 года.</w:t>
      </w:r>
    </w:p>
    <w:p w:rsidR="00F91250" w:rsidRDefault="00F91250" w:rsidP="00F9125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Убедитесь, что все регламентные операции за февраль 2020 года выполнены корректно.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Решение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Выполните задание самостоятельно. В качестве образца рекомендуется использовать решение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Задания № 15-2</w:t>
      </w:r>
      <w:r>
        <w:rPr>
          <w:rFonts w:ascii="Arial" w:hAnsi="Arial" w:cs="Arial"/>
          <w:color w:val="000000"/>
        </w:rPr>
        <w:t>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Результат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За февраль 2020 года должно быть выполнено 9 регламентных операций, при выполнении которых помощником будет создано 7 документов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Регламентная операция</w:t>
      </w:r>
      <w:r>
        <w:rPr>
          <w:rFonts w:ascii="Arial" w:hAnsi="Arial" w:cs="Arial"/>
          <w:color w:val="000000"/>
        </w:rPr>
        <w:t>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 операции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Амортизация и износ основных средств</w:t>
      </w:r>
      <w:r>
        <w:rPr>
          <w:rFonts w:ascii="Arial" w:hAnsi="Arial" w:cs="Arial"/>
          <w:color w:val="000000"/>
        </w:rPr>
        <w:t> документ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Регламентная операция</w:t>
      </w:r>
      <w:r>
        <w:rPr>
          <w:rFonts w:ascii="Arial" w:hAnsi="Arial" w:cs="Arial"/>
          <w:color w:val="000000"/>
        </w:rPr>
        <w:t> мы ввели при выполнении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Задания № 9-35</w:t>
      </w:r>
      <w:r>
        <w:rPr>
          <w:rFonts w:ascii="Arial" w:hAnsi="Arial" w:cs="Arial"/>
          <w:color w:val="000000"/>
        </w:rPr>
        <w:t>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Регламентная операция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Начисление зарплаты и страховых взносов</w:t>
      </w:r>
      <w:r>
        <w:rPr>
          <w:rFonts w:ascii="Arial" w:hAnsi="Arial" w:cs="Arial"/>
          <w:color w:val="000000"/>
        </w:rPr>
        <w:t> выполняется с помощью документа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Начисление зарплаты</w:t>
      </w:r>
      <w:r>
        <w:rPr>
          <w:rFonts w:ascii="Arial" w:hAnsi="Arial" w:cs="Arial"/>
          <w:color w:val="000000"/>
        </w:rPr>
        <w:t>. За февраль этот документ в информационную базу мы вводили дважды – при выполнении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Заданий № 12-11</w:t>
      </w:r>
      <w:r>
        <w:rPr>
          <w:rFonts w:ascii="Arial" w:hAnsi="Arial" w:cs="Arial"/>
          <w:color w:val="000000"/>
        </w:rPr>
        <w:t> и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№ 12-12</w:t>
      </w:r>
      <w:r>
        <w:rPr>
          <w:rFonts w:ascii="Arial" w:hAnsi="Arial" w:cs="Arial"/>
          <w:color w:val="000000"/>
        </w:rPr>
        <w:t>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Далее, в последующих параграфах, более подробно рассмотрим результаты выполнения регламентных операций: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Корректировка стоимости номенклатуры;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Закрытие счетов 20, 23, 25, 26;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Закрытие счетов 90, 91;</w:t>
      </w:r>
    </w:p>
    <w:p w:rsidR="00F91250" w:rsidRDefault="00F91250" w:rsidP="00F91250">
      <w:pPr>
        <w:numPr>
          <w:ilvl w:val="0"/>
          <w:numId w:val="4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Расчет налога на прибыль</w:t>
      </w:r>
      <w:r>
        <w:rPr>
          <w:rFonts w:ascii="Arial" w:hAnsi="Arial" w:cs="Arial"/>
          <w:color w:val="000000"/>
          <w:sz w:val="25"/>
          <w:szCs w:val="25"/>
        </w:rPr>
        <w:t>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 операции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Расчет доли списания косвенных расходов</w:t>
      </w:r>
      <w:r>
        <w:rPr>
          <w:rFonts w:ascii="Arial" w:hAnsi="Arial" w:cs="Arial"/>
          <w:color w:val="000000"/>
        </w:rPr>
        <w:t> будет, как и в январе, введена «вспомогательная» запись в регистр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Доля списания косвенных расходов подразделений</w:t>
      </w:r>
      <w:r>
        <w:rPr>
          <w:rFonts w:ascii="Arial" w:hAnsi="Arial" w:cs="Arial"/>
          <w:color w:val="000000"/>
        </w:rPr>
        <w:t>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По операции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Закрытие счета 44 «Издержки обращения»</w:t>
      </w:r>
      <w:r>
        <w:rPr>
          <w:rFonts w:ascii="Arial" w:hAnsi="Arial" w:cs="Arial"/>
          <w:color w:val="000000"/>
        </w:rPr>
        <w:t> при проведении документа никаких движений в регистрах не производится, поскольку в рамках нашего сквозного примера этот счет не использовался.</w:t>
      </w:r>
    </w:p>
    <w:p w:rsidR="00F91250" w:rsidRDefault="00F91250" w:rsidP="00F91250">
      <w:pPr>
        <w:pStyle w:val="3"/>
        <w:spacing w:before="270" w:after="75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>Корректировка оценки МПЗ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При отпуске материалов в производство их оценка в течение месяца производится по текущей средней скользящей фактической себестоимости.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Если в течение месяца на склад поступали материалы одного наименования, но по разным ценам, имели место отдельно учтенные транспортно-заготовительные расходы, то в конце месяца выполняется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корректировка стоимости остатков материалов</w:t>
      </w:r>
      <w:r>
        <w:rPr>
          <w:rFonts w:ascii="Arial" w:hAnsi="Arial" w:cs="Arial"/>
          <w:color w:val="000000"/>
        </w:rPr>
        <w:t>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За корректировку оценки материально-производственных запасов «отвечает» регламентная операция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Корректировка стоимости номенклатуры</w:t>
      </w:r>
      <w:r>
        <w:rPr>
          <w:rFonts w:ascii="Arial" w:hAnsi="Arial" w:cs="Arial"/>
          <w:color w:val="000000"/>
        </w:rPr>
        <w:t>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При выполнении корректировки программа сначала производит оценку запасов на конец месяца, а затем распределяет избыток или недостаток суммы теми же корреспонденциями, которыми списание материалов отражалось в течение месяца.</w:t>
      </w:r>
    </w:p>
    <w:p w:rsidR="00F91250" w:rsidRDefault="00F91250" w:rsidP="00F9125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15-4</w:t>
      </w:r>
    </w:p>
    <w:p w:rsidR="00F91250" w:rsidRDefault="00F91250" w:rsidP="00F9125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Проверьте наличие бухгалтерских записей документа «Регламентная операция» за февраль 2020 года для операции «Корректировка стоимости номенклатуры».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Решение</w:t>
      </w:r>
    </w:p>
    <w:p w:rsidR="00F91250" w:rsidRDefault="00F91250" w:rsidP="00F91250">
      <w:pPr>
        <w:numPr>
          <w:ilvl w:val="0"/>
          <w:numId w:val="5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находясь в форме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помощника</w:t>
      </w:r>
      <w:r>
        <w:rPr>
          <w:rFonts w:ascii="Arial" w:hAnsi="Arial" w:cs="Arial"/>
          <w:color w:val="000000"/>
          <w:sz w:val="25"/>
          <w:szCs w:val="25"/>
        </w:rPr>
        <w:t>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Закрытие месяца,</w:t>
      </w:r>
      <w:r>
        <w:rPr>
          <w:rFonts w:ascii="Arial" w:hAnsi="Arial" w:cs="Arial"/>
          <w:color w:val="000000"/>
          <w:sz w:val="25"/>
          <w:szCs w:val="25"/>
        </w:rPr>
        <w:t> обратитесь к гиперссылке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Корректировка стоимости номенклатуры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F91250" w:rsidRDefault="00F91250" w:rsidP="00F91250">
      <w:pPr>
        <w:numPr>
          <w:ilvl w:val="0"/>
          <w:numId w:val="5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из выпадающего списка действий, доступных для данной операции, выберите курсором строку </w:t>
      </w:r>
      <w:proofErr w:type="gramStart"/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Показать</w:t>
      </w:r>
      <w:proofErr w:type="gramEnd"/>
      <w:r>
        <w:rPr>
          <w:rFonts w:ascii="Arial" w:hAnsi="Arial" w:cs="Arial"/>
          <w:color w:val="000000"/>
          <w:sz w:val="25"/>
          <w:szCs w:val="25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проводки</w:t>
      </w:r>
      <w:r>
        <w:rPr>
          <w:rFonts w:ascii="Arial" w:hAnsi="Arial" w:cs="Arial"/>
          <w:color w:val="000000"/>
          <w:sz w:val="25"/>
          <w:szCs w:val="25"/>
        </w:rPr>
        <w:t>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Результат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Открыв форму с результатами проведения документа, можем убедиться, что при проведении регламентной операции по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Корректировке стоимости номенклатуры</w:t>
      </w:r>
      <w:r>
        <w:rPr>
          <w:rFonts w:ascii="Arial" w:hAnsi="Arial" w:cs="Arial"/>
          <w:color w:val="000000"/>
        </w:rPr>
        <w:t> за февраль 2020 года сформированы бухгалтерские записи, приведенные на рис. 15-5.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Данный документ выполняет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Корректировку стоимости номенклатуры</w:t>
      </w:r>
      <w:r>
        <w:rPr>
          <w:rFonts w:ascii="Arial" w:hAnsi="Arial" w:cs="Arial"/>
          <w:color w:val="000000"/>
        </w:rPr>
        <w:t> с учетом дополнительных расходов по ее приобретению. Кроме того, следует иметь в виду, что если произведена корректировка стоимости материала, который использовался при изготовлении продукции, то это также скажется и на фактической себестоимости продукции.</w:t>
      </w:r>
    </w:p>
    <w:p w:rsidR="00F91250" w:rsidRDefault="00F91250" w:rsidP="00F91250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6153150" cy="4161068"/>
            <wp:effectExtent l="0" t="0" r="0" b="0"/>
            <wp:docPr id="11" name="Рисунок 11" descr="https://its.1c.ru/db/content/pubeconomicfacts/src/images/image379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ts.1c.ru/db/content/pubeconomicfacts/src/images/image379.png?_=159828585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846" cy="4163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250" w:rsidRDefault="00F91250" w:rsidP="00F91250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15-5</w:t>
      </w:r>
      <w:r>
        <w:rPr>
          <w:rFonts w:ascii="Arial" w:hAnsi="Arial" w:cs="Arial"/>
          <w:color w:val="000000"/>
          <w:sz w:val="20"/>
          <w:szCs w:val="20"/>
        </w:rPr>
        <w:t>. Бухгалтерские записи по корректировке стоимости номенклатуры за февраль 2020 года</w:t>
      </w:r>
    </w:p>
    <w:p w:rsidR="00F91250" w:rsidRDefault="00F91250" w:rsidP="00F91250">
      <w:pPr>
        <w:pStyle w:val="3"/>
        <w:spacing w:before="270" w:after="75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>Закрытие счетов 20, 23, 25, 26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Выполнение этой регламентной операции производится в следующей последовательности:</w:t>
      </w:r>
    </w:p>
    <w:p w:rsidR="00F91250" w:rsidRDefault="00F91250" w:rsidP="00F91250">
      <w:pPr>
        <w:numPr>
          <w:ilvl w:val="0"/>
          <w:numId w:val="6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закрываются счета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25</w:t>
      </w:r>
      <w:r>
        <w:rPr>
          <w:rFonts w:ascii="Arial" w:hAnsi="Arial" w:cs="Arial"/>
          <w:color w:val="000000"/>
          <w:sz w:val="25"/>
          <w:szCs w:val="25"/>
        </w:rPr>
        <w:t> и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26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F91250" w:rsidRDefault="00F91250" w:rsidP="00F91250">
      <w:pPr>
        <w:numPr>
          <w:ilvl w:val="0"/>
          <w:numId w:val="6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закрываются счета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20</w:t>
      </w:r>
      <w:r>
        <w:rPr>
          <w:rFonts w:ascii="Arial" w:hAnsi="Arial" w:cs="Arial"/>
          <w:color w:val="000000"/>
          <w:sz w:val="25"/>
          <w:szCs w:val="25"/>
        </w:rPr>
        <w:t> и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23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F91250" w:rsidRDefault="00F91250" w:rsidP="00F91250">
      <w:pPr>
        <w:numPr>
          <w:ilvl w:val="0"/>
          <w:numId w:val="6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корректируется стоимость готовой продукции (остатков на конец текущего месяца, а также отгруженной, но не реализованной продукции, и реализованной в текущем месяце).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рамках настоящего практикума счета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23 «Вспомогательное производство»</w:t>
      </w:r>
      <w:r>
        <w:rPr>
          <w:rFonts w:ascii="Arial" w:hAnsi="Arial" w:cs="Arial"/>
          <w:color w:val="000000"/>
        </w:rPr>
        <w:t> и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45 «Товары отгруженные»</w:t>
      </w:r>
      <w:r>
        <w:rPr>
          <w:rFonts w:ascii="Arial" w:hAnsi="Arial" w:cs="Arial"/>
          <w:color w:val="000000"/>
        </w:rPr>
        <w:t> не используются, поэтому порядок закрытия счета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23</w:t>
      </w:r>
      <w:r>
        <w:rPr>
          <w:rFonts w:ascii="Arial" w:hAnsi="Arial" w:cs="Arial"/>
          <w:color w:val="000000"/>
        </w:rPr>
        <w:t> и корректировки стоимости отгруженной, но не реализованной в текущем месяце, продукции не рассматривается.</w:t>
      </w:r>
    </w:p>
    <w:p w:rsidR="00F91250" w:rsidRDefault="00F91250" w:rsidP="00F91250">
      <w:pPr>
        <w:pStyle w:val="4"/>
        <w:spacing w:before="195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Закрытие счетов 25 и 26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течение отчетного периода косвенные расходы на производство учитываются обособленно на счетах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25 «Общепроизводственные расходы»</w:t>
      </w:r>
      <w:r>
        <w:rPr>
          <w:rFonts w:ascii="Arial" w:hAnsi="Arial" w:cs="Arial"/>
          <w:color w:val="000000"/>
        </w:rPr>
        <w:t> и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26 «Общехозяйственные расходы»</w:t>
      </w:r>
      <w:r>
        <w:rPr>
          <w:rFonts w:ascii="Arial" w:hAnsi="Arial" w:cs="Arial"/>
          <w:color w:val="000000"/>
        </w:rPr>
        <w:t>. Эти счета на конец отчетного периода не должны иметь остатка, поэтому учтенные на них расходы в конце периода должны быть списаны.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Общепроизводственные расходы в программе списываются на счета учета расходов основного и вспомогательного производства, с которыми они связаны.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Для общехозяйственных расходов поддерживается два варианта списания:</w:t>
      </w:r>
    </w:p>
    <w:p w:rsidR="00F91250" w:rsidRDefault="00F91250" w:rsidP="00F91250">
      <w:pPr>
        <w:numPr>
          <w:ilvl w:val="0"/>
          <w:numId w:val="7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lastRenderedPageBreak/>
        <w:t>«традиционный»;</w:t>
      </w:r>
    </w:p>
    <w:p w:rsidR="00F91250" w:rsidRDefault="00F91250" w:rsidP="00F91250">
      <w:pPr>
        <w:numPr>
          <w:ilvl w:val="0"/>
          <w:numId w:val="7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«директ-костинг».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При использовании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традиционного</w:t>
      </w:r>
      <w:r>
        <w:rPr>
          <w:rFonts w:ascii="Arial" w:hAnsi="Arial" w:cs="Arial"/>
          <w:color w:val="000000"/>
        </w:rPr>
        <w:t> варианта общехозяйственные расходы списываются на счета учета расходов основного и вспомогательного производства.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При использовании метода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директ-костинг</w:t>
      </w:r>
      <w:r>
        <w:rPr>
          <w:rFonts w:ascii="Arial" w:hAnsi="Arial" w:cs="Arial"/>
          <w:color w:val="000000"/>
        </w:rPr>
        <w:t> общехозяйственные расходы списываются непосредственно на счет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90 «Продажи»</w:t>
      </w:r>
      <w:r>
        <w:rPr>
          <w:rFonts w:ascii="Arial" w:hAnsi="Arial" w:cs="Arial"/>
          <w:color w:val="000000"/>
        </w:rPr>
        <w:t>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Для целей налогообложения прибыли расходы, учитываемые на счетах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20</w:t>
      </w:r>
      <w:r>
        <w:rPr>
          <w:rFonts w:ascii="Arial" w:hAnsi="Arial" w:cs="Arial"/>
          <w:color w:val="000000"/>
        </w:rPr>
        <w:t>,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25</w:t>
      </w:r>
      <w:r>
        <w:rPr>
          <w:rFonts w:ascii="Arial" w:hAnsi="Arial" w:cs="Arial"/>
          <w:color w:val="000000"/>
        </w:rPr>
        <w:t> и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26</w:t>
      </w:r>
      <w:r>
        <w:rPr>
          <w:rFonts w:ascii="Arial" w:hAnsi="Arial" w:cs="Arial"/>
          <w:color w:val="000000"/>
        </w:rPr>
        <w:t>, подразделяются на прямые и косвенные.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Правила отнесения общепроизводственных и общехозяйственных расходов к прямым расходам задаются в форме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Методы определения прямых расходов производства в НУ (</w:t>
      </w:r>
      <w:r>
        <w:rPr>
          <w:rFonts w:ascii="Arial" w:hAnsi="Arial" w:cs="Arial"/>
          <w:color w:val="000000"/>
        </w:rPr>
        <w:t>через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Панель разделов → Главное → Налоги и отчеты → Налог на прибыль → Перечень прямых расходов</w:t>
      </w:r>
      <w:r>
        <w:rPr>
          <w:rFonts w:ascii="Arial" w:hAnsi="Arial" w:cs="Arial"/>
          <w:color w:val="000000"/>
        </w:rPr>
        <w:t>).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Прямые расходы налогового учета на счетах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25</w:t>
      </w:r>
      <w:r>
        <w:rPr>
          <w:rFonts w:ascii="Arial" w:hAnsi="Arial" w:cs="Arial"/>
          <w:color w:val="000000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и 26</w:t>
      </w:r>
      <w:r>
        <w:rPr>
          <w:rFonts w:ascii="Arial" w:hAnsi="Arial" w:cs="Arial"/>
          <w:color w:val="000000"/>
        </w:rPr>
        <w:t> распределяются на счета учета прямых расходов основного и вспомогательного производства.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Остальные общепроизводственные и общехозяйственные расходы налогового учета считаются косвенными, при закрытии счетов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25</w:t>
      </w:r>
      <w:r>
        <w:rPr>
          <w:rFonts w:ascii="Arial" w:hAnsi="Arial" w:cs="Arial"/>
          <w:color w:val="000000"/>
        </w:rPr>
        <w:t> и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26</w:t>
      </w:r>
      <w:r>
        <w:rPr>
          <w:rFonts w:ascii="Arial" w:hAnsi="Arial" w:cs="Arial"/>
          <w:color w:val="000000"/>
        </w:rPr>
        <w:t> они списываются непосредственно на счет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90</w:t>
      </w:r>
      <w:r>
        <w:rPr>
          <w:rFonts w:ascii="Arial" w:hAnsi="Arial" w:cs="Arial"/>
          <w:color w:val="000000"/>
        </w:rPr>
        <w:t>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Напоминаем, что в соответствии с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Учетной политикой</w:t>
      </w:r>
      <w:r>
        <w:rPr>
          <w:rFonts w:ascii="Arial" w:hAnsi="Arial" w:cs="Arial"/>
          <w:color w:val="000000"/>
        </w:rPr>
        <w:t> АО ЭПОС для целей бухгалтерского учета используется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традиционный метод</w:t>
      </w:r>
      <w:r>
        <w:rPr>
          <w:rFonts w:ascii="Arial" w:hAnsi="Arial" w:cs="Arial"/>
          <w:color w:val="000000"/>
        </w:rPr>
        <w:t> распределения общепроизводственных и общехозяйственных расходов.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зависимости от специфики производственной деятельности организации при распределении общехозяйственных и общепроизводственных расходов могут применяться разные базы распределения. База распределения расходов устанавливается в форме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Методы распределения косвенных расходов организаций</w:t>
      </w:r>
      <w:r>
        <w:rPr>
          <w:rFonts w:ascii="Arial" w:hAnsi="Arial" w:cs="Arial"/>
          <w:color w:val="000000"/>
        </w:rPr>
        <w:t>.</w:t>
      </w:r>
    </w:p>
    <w:p w:rsidR="00F91250" w:rsidRDefault="00F91250" w:rsidP="00F9125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15-5</w:t>
      </w:r>
    </w:p>
    <w:p w:rsidR="00F91250" w:rsidRDefault="00F91250" w:rsidP="00F9125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Установить, что при распределении общепроизводственных и общехозяйственных расходов в АО ЭПОС в качестве базы распределения используется «Оплата труда».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Решение</w:t>
      </w:r>
    </w:p>
    <w:p w:rsidR="00F91250" w:rsidRDefault="00F91250" w:rsidP="00F91250">
      <w:pPr>
        <w:numPr>
          <w:ilvl w:val="0"/>
          <w:numId w:val="8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открыть форму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Учетная политика для редактирования</w:t>
      </w:r>
      <w:r>
        <w:rPr>
          <w:rFonts w:ascii="Arial" w:hAnsi="Arial" w:cs="Arial"/>
          <w:color w:val="000000"/>
          <w:sz w:val="25"/>
          <w:szCs w:val="25"/>
        </w:rPr>
        <w:t> (через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Панель разделов → Главное → Учетная политика);</w:t>
      </w:r>
    </w:p>
    <w:p w:rsidR="00F91250" w:rsidRDefault="00F91250" w:rsidP="00F91250">
      <w:pPr>
        <w:numPr>
          <w:ilvl w:val="0"/>
          <w:numId w:val="8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по гиперссылке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Методы распределения косвенных расходов</w:t>
      </w:r>
      <w:r>
        <w:rPr>
          <w:rFonts w:ascii="Arial" w:hAnsi="Arial" w:cs="Arial"/>
          <w:color w:val="000000"/>
          <w:sz w:val="25"/>
          <w:szCs w:val="25"/>
        </w:rPr>
        <w:t> открыть одноименный список документов;</w:t>
      </w:r>
    </w:p>
    <w:p w:rsidR="00F91250" w:rsidRDefault="00F91250" w:rsidP="00F91250">
      <w:pPr>
        <w:numPr>
          <w:ilvl w:val="0"/>
          <w:numId w:val="8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через меню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Еще → Создать</w:t>
      </w:r>
      <w:r>
        <w:rPr>
          <w:rFonts w:ascii="Arial" w:hAnsi="Arial" w:cs="Arial"/>
          <w:color w:val="000000"/>
          <w:sz w:val="25"/>
          <w:szCs w:val="25"/>
        </w:rPr>
        <w:t> (либо щелчком по пиктограмме </w:t>
      </w:r>
      <w:r>
        <w:rPr>
          <w:rFonts w:ascii="Arial" w:hAnsi="Arial" w:cs="Arial"/>
          <w:noProof/>
          <w:color w:val="000000"/>
          <w:sz w:val="25"/>
          <w:szCs w:val="25"/>
          <w:lang w:eastAsia="ru-RU"/>
        </w:rPr>
        <w:drawing>
          <wp:inline distT="0" distB="0" distL="0" distR="0">
            <wp:extent cx="733425" cy="247650"/>
            <wp:effectExtent l="0" t="0" r="9525" b="0"/>
            <wp:docPr id="16" name="Рисунок 16" descr="https://its.1c.ru/db/content/pubeconomicfacts/src/images/image58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ts.1c.ru/db/content/pubeconomicfacts/src/images/image58.png?_=159828585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5"/>
          <w:szCs w:val="25"/>
        </w:rPr>
        <w:t> на панели инструментов, либо по команде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Создать</w:t>
      </w:r>
      <w:r>
        <w:rPr>
          <w:rFonts w:ascii="Arial" w:hAnsi="Arial" w:cs="Arial"/>
          <w:color w:val="000000"/>
          <w:sz w:val="25"/>
          <w:szCs w:val="25"/>
        </w:rPr>
        <w:t> контекстного меню, либо нажатием на клавишу клавиатуры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&lt;</w:t>
      </w:r>
      <w:proofErr w:type="spellStart"/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Insert</w:t>
      </w:r>
      <w:proofErr w:type="spellEnd"/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&gt;</w:t>
      </w:r>
      <w:r>
        <w:rPr>
          <w:rFonts w:ascii="Arial" w:hAnsi="Arial" w:cs="Arial"/>
          <w:color w:val="000000"/>
          <w:sz w:val="25"/>
          <w:szCs w:val="25"/>
        </w:rPr>
        <w:t>) открыть форму ввода документа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 xml:space="preserve">Методы 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lastRenderedPageBreak/>
        <w:t>распределения общепроизводственных и общехозяйственных расходов (создание)</w:t>
      </w:r>
      <w:r>
        <w:rPr>
          <w:rFonts w:ascii="Arial" w:hAnsi="Arial" w:cs="Arial"/>
          <w:color w:val="000000"/>
          <w:sz w:val="25"/>
          <w:szCs w:val="25"/>
        </w:rPr>
        <w:t>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форме необходимо указать:</w:t>
      </w:r>
    </w:p>
    <w:p w:rsidR="00F91250" w:rsidRDefault="00F91250" w:rsidP="00F91250">
      <w:pPr>
        <w:numPr>
          <w:ilvl w:val="0"/>
          <w:numId w:val="9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поле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Период</w:t>
      </w:r>
      <w:r>
        <w:rPr>
          <w:rFonts w:ascii="Arial" w:hAnsi="Arial" w:cs="Arial"/>
          <w:color w:val="000000"/>
          <w:sz w:val="25"/>
          <w:szCs w:val="25"/>
        </w:rPr>
        <w:t> 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01.01.2020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F91250" w:rsidRDefault="00F91250" w:rsidP="00F91250">
      <w:pPr>
        <w:numPr>
          <w:ilvl w:val="0"/>
          <w:numId w:val="9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поле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Организация</w:t>
      </w:r>
      <w:r>
        <w:rPr>
          <w:rFonts w:ascii="Arial" w:hAnsi="Arial" w:cs="Arial"/>
          <w:color w:val="000000"/>
          <w:sz w:val="25"/>
          <w:szCs w:val="25"/>
        </w:rPr>
        <w:t> 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ЭПОС АО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F91250" w:rsidRDefault="00F91250" w:rsidP="00F91250">
      <w:pPr>
        <w:numPr>
          <w:ilvl w:val="0"/>
          <w:numId w:val="9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поле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База распределения</w:t>
      </w:r>
      <w:r>
        <w:rPr>
          <w:rFonts w:ascii="Arial" w:hAnsi="Arial" w:cs="Arial"/>
          <w:color w:val="000000"/>
          <w:sz w:val="25"/>
          <w:szCs w:val="25"/>
        </w:rPr>
        <w:t> 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Оплата труда</w:t>
      </w:r>
      <w:r>
        <w:rPr>
          <w:rFonts w:ascii="Arial" w:hAnsi="Arial" w:cs="Arial"/>
          <w:color w:val="000000"/>
          <w:sz w:val="25"/>
          <w:szCs w:val="25"/>
        </w:rPr>
        <w:t>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Остальные поля должны быть не заполнены.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Результат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На рис. 15-6 показан результат заполнения формы сведений о методах распределения общехозяйственных и общепроизводственных расходов.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Обратим внимание, что в форме можно указать базы распределения для отдельных счетов затрат, статей затрат и подразделений. Поскольку поля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Счет затрат</w:t>
      </w:r>
      <w:r>
        <w:rPr>
          <w:rFonts w:ascii="Arial" w:hAnsi="Arial" w:cs="Arial"/>
          <w:color w:val="000000"/>
        </w:rPr>
        <w:t>,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Статья затрат</w:t>
      </w:r>
      <w:r>
        <w:rPr>
          <w:rFonts w:ascii="Arial" w:hAnsi="Arial" w:cs="Arial"/>
          <w:color w:val="000000"/>
        </w:rPr>
        <w:t> и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Подразделения</w:t>
      </w:r>
      <w:r>
        <w:rPr>
          <w:rFonts w:ascii="Arial" w:hAnsi="Arial" w:cs="Arial"/>
          <w:color w:val="000000"/>
        </w:rPr>
        <w:t> не были заполнены, то установленная база распределения будет использоваться при закрытии всех счетов производственных затрат, для всех подразделений и статей затрат.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Списание расходов со счетов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25</w:t>
      </w:r>
      <w:r>
        <w:rPr>
          <w:rFonts w:ascii="Arial" w:hAnsi="Arial" w:cs="Arial"/>
          <w:color w:val="000000"/>
        </w:rPr>
        <w:t> и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26</w:t>
      </w:r>
      <w:r>
        <w:rPr>
          <w:rFonts w:ascii="Arial" w:hAnsi="Arial" w:cs="Arial"/>
          <w:color w:val="000000"/>
        </w:rPr>
        <w:t> пропорционально выбранной базе производится при выполнении регламентной операции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Закрытие счетов 20, 23, 25, 26</w:t>
      </w:r>
      <w:r>
        <w:rPr>
          <w:rFonts w:ascii="Arial" w:hAnsi="Arial" w:cs="Arial"/>
          <w:color w:val="000000"/>
        </w:rPr>
        <w:t>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Отсутствие ряда параметров настройки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Учетной политики</w:t>
      </w:r>
      <w:r>
        <w:rPr>
          <w:rFonts w:ascii="Arial" w:hAnsi="Arial" w:cs="Arial"/>
          <w:color w:val="000000"/>
        </w:rPr>
        <w:t> организации может привести к тому, что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помощник</w:t>
      </w:r>
      <w:r>
        <w:rPr>
          <w:rFonts w:ascii="Arial" w:hAnsi="Arial" w:cs="Arial"/>
          <w:color w:val="000000"/>
        </w:rPr>
        <w:t>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Закрытие месяца</w:t>
      </w:r>
      <w:r>
        <w:rPr>
          <w:rFonts w:ascii="Arial" w:hAnsi="Arial" w:cs="Arial"/>
          <w:color w:val="000000"/>
        </w:rPr>
        <w:t> не сможет выполнить отдельные регламентные операции. В этом случае операция получит статус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невыполненной операции</w:t>
      </w:r>
      <w:r>
        <w:rPr>
          <w:rFonts w:ascii="Arial" w:hAnsi="Arial" w:cs="Arial"/>
          <w:color w:val="000000"/>
        </w:rPr>
        <w:t>, а на панели ошибок будет выдан список ошибок, которые не позволили выполнить операцию. Выдается сообщение о тех действиях, которые программа не может выполнить, и причину, по которой это происходит.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Так </w:t>
      </w:r>
      <w:proofErr w:type="gramStart"/>
      <w:r>
        <w:rPr>
          <w:rFonts w:ascii="Arial" w:hAnsi="Arial" w:cs="Arial"/>
          <w:color w:val="000000"/>
        </w:rPr>
        <w:t>что</w:t>
      </w:r>
      <w:proofErr w:type="gramEnd"/>
      <w:r>
        <w:rPr>
          <w:rFonts w:ascii="Arial" w:hAnsi="Arial" w:cs="Arial"/>
          <w:color w:val="000000"/>
        </w:rPr>
        <w:t xml:space="preserve"> если в ходе выполнения заданий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Практикума</w:t>
      </w:r>
      <w:r>
        <w:rPr>
          <w:rFonts w:ascii="Arial" w:hAnsi="Arial" w:cs="Arial"/>
          <w:color w:val="000000"/>
        </w:rPr>
        <w:t> были пропущены некоторые операции по настройке параметров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Учетной политики</w:t>
      </w:r>
      <w:r>
        <w:rPr>
          <w:rFonts w:ascii="Arial" w:hAnsi="Arial" w:cs="Arial"/>
          <w:color w:val="000000"/>
        </w:rPr>
        <w:t>, будьте готовы исправить их, ориентируясь на сообщения программы об обнаруженных ошибках.</w:t>
      </w:r>
    </w:p>
    <w:p w:rsidR="00F91250" w:rsidRDefault="00F91250" w:rsidP="00F91250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6105525" cy="2778014"/>
            <wp:effectExtent l="0" t="0" r="0" b="3810"/>
            <wp:docPr id="15" name="Рисунок 15" descr="https://its.1c.ru/db/content/pubeconomicfacts/src/images/image380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its.1c.ru/db/content/pubeconomicfacts/src/images/image380.png?_=159828585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692" cy="278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250" w:rsidRDefault="00F91250" w:rsidP="00F91250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lastRenderedPageBreak/>
        <w:t>Рис. 15-6</w:t>
      </w:r>
      <w:r>
        <w:rPr>
          <w:rFonts w:ascii="Arial" w:hAnsi="Arial" w:cs="Arial"/>
          <w:color w:val="000000"/>
          <w:sz w:val="20"/>
          <w:szCs w:val="20"/>
        </w:rPr>
        <w:t>. Форма ввода сведений о методах распределения общехозяйственных и общепроизводственных расходов</w:t>
      </w:r>
    </w:p>
    <w:p w:rsidR="00F91250" w:rsidRDefault="00F91250" w:rsidP="00F9125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15-6</w:t>
      </w:r>
    </w:p>
    <w:p w:rsidR="00F91250" w:rsidRDefault="00F91250" w:rsidP="00F9125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Проверьте бухгалтерские записи документа «Регламентная операция» за февраль 2020 года по закрытию счета 25 и счета 26.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Решение</w:t>
      </w:r>
    </w:p>
    <w:p w:rsidR="00F91250" w:rsidRDefault="00F91250" w:rsidP="00F91250">
      <w:pPr>
        <w:numPr>
          <w:ilvl w:val="0"/>
          <w:numId w:val="10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находясь в форме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помощника</w:t>
      </w:r>
      <w:r>
        <w:rPr>
          <w:rFonts w:ascii="Arial" w:hAnsi="Arial" w:cs="Arial"/>
          <w:color w:val="000000"/>
          <w:sz w:val="25"/>
          <w:szCs w:val="25"/>
        </w:rPr>
        <w:t>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Закрытие месяца,</w:t>
      </w:r>
      <w:r>
        <w:rPr>
          <w:rFonts w:ascii="Arial" w:hAnsi="Arial" w:cs="Arial"/>
          <w:color w:val="000000"/>
          <w:sz w:val="25"/>
          <w:szCs w:val="25"/>
        </w:rPr>
        <w:t> щелкнуть по гиперссылке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Закрытие счетов 20, 23, 25, 26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F91250" w:rsidRDefault="00F91250" w:rsidP="00F91250">
      <w:pPr>
        <w:numPr>
          <w:ilvl w:val="0"/>
          <w:numId w:val="10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из выпадающего списка действий, доступных для данной операции, выбрать курсором строку </w:t>
      </w:r>
      <w:proofErr w:type="gramStart"/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Показать</w:t>
      </w:r>
      <w:proofErr w:type="gramEnd"/>
      <w:r>
        <w:rPr>
          <w:rFonts w:ascii="Arial" w:hAnsi="Arial" w:cs="Arial"/>
          <w:color w:val="000000"/>
          <w:sz w:val="25"/>
          <w:szCs w:val="25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проводки</w:t>
      </w:r>
      <w:r>
        <w:rPr>
          <w:rFonts w:ascii="Arial" w:hAnsi="Arial" w:cs="Arial"/>
          <w:color w:val="000000"/>
          <w:sz w:val="25"/>
          <w:szCs w:val="25"/>
        </w:rPr>
        <w:t>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Результат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рамках выполнения настоящего задания из всего перечня сформированных документом проводок нас будут интересовать только бухгалтерские записи списания затрат со счетов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25</w:t>
      </w:r>
      <w:r>
        <w:rPr>
          <w:rFonts w:ascii="Arial" w:hAnsi="Arial" w:cs="Arial"/>
          <w:color w:val="000000"/>
        </w:rPr>
        <w:t> и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26</w:t>
      </w:r>
      <w:r>
        <w:rPr>
          <w:rFonts w:ascii="Arial" w:hAnsi="Arial" w:cs="Arial"/>
          <w:color w:val="000000"/>
        </w:rPr>
        <w:t>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Затраты со счета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25</w:t>
      </w:r>
      <w:r>
        <w:rPr>
          <w:rFonts w:ascii="Arial" w:hAnsi="Arial" w:cs="Arial"/>
          <w:color w:val="000000"/>
        </w:rPr>
        <w:t> списываются бухгалтерскими записями, представленными на рис. 15-7.</w:t>
      </w:r>
    </w:p>
    <w:p w:rsidR="00F91250" w:rsidRDefault="00F91250" w:rsidP="00F91250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907491" cy="4238625"/>
            <wp:effectExtent l="0" t="0" r="0" b="0"/>
            <wp:docPr id="14" name="Рисунок 14" descr="https://its.1c.ru/db/content/pubeconomicfacts/src/images/image381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ts.1c.ru/db/content/pubeconomicfacts/src/images/image381.png?_=159828585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261" cy="4242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250" w:rsidRDefault="00F91250" w:rsidP="00F91250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15-7</w:t>
      </w:r>
      <w:r>
        <w:rPr>
          <w:rFonts w:ascii="Arial" w:hAnsi="Arial" w:cs="Arial"/>
          <w:color w:val="000000"/>
          <w:sz w:val="20"/>
          <w:szCs w:val="20"/>
        </w:rPr>
        <w:t>. Бухгалтерские записи по распределению общепроизводственных расходов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В бухгалтерском учете списание общепроизводственных расходов производится по следующей схеме:</w:t>
      </w:r>
    </w:p>
    <w:p w:rsidR="00F91250" w:rsidRDefault="00F91250" w:rsidP="00F91250">
      <w:pPr>
        <w:numPr>
          <w:ilvl w:val="0"/>
          <w:numId w:val="11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поскольку два аналитических разреза на счетах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20.01</w:t>
      </w:r>
      <w:r>
        <w:rPr>
          <w:rFonts w:ascii="Arial" w:hAnsi="Arial" w:cs="Arial"/>
          <w:color w:val="000000"/>
          <w:sz w:val="25"/>
          <w:szCs w:val="25"/>
        </w:rPr>
        <w:t> и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25</w:t>
      </w:r>
      <w:r>
        <w:rPr>
          <w:rFonts w:ascii="Arial" w:hAnsi="Arial" w:cs="Arial"/>
          <w:color w:val="000000"/>
          <w:sz w:val="25"/>
          <w:szCs w:val="25"/>
        </w:rPr>
        <w:t> совпадают (виды субконто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Подразделения</w:t>
      </w:r>
      <w:r>
        <w:rPr>
          <w:rFonts w:ascii="Arial" w:hAnsi="Arial" w:cs="Arial"/>
          <w:color w:val="000000"/>
          <w:sz w:val="25"/>
          <w:szCs w:val="25"/>
        </w:rPr>
        <w:t> и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Статьи затрат</w:t>
      </w:r>
      <w:r>
        <w:rPr>
          <w:rFonts w:ascii="Arial" w:hAnsi="Arial" w:cs="Arial"/>
          <w:color w:val="000000"/>
          <w:sz w:val="25"/>
          <w:szCs w:val="25"/>
        </w:rPr>
        <w:t>), то расходы по этим видам субконто списываются по схеме «объект в объект», то есть общепроизводственные расходы подразделения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Столярный цех</w:t>
      </w:r>
      <w:r>
        <w:rPr>
          <w:rFonts w:ascii="Arial" w:hAnsi="Arial" w:cs="Arial"/>
          <w:color w:val="000000"/>
          <w:sz w:val="25"/>
          <w:szCs w:val="25"/>
        </w:rPr>
        <w:t> переносятся на расходы основного производства подразделения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Столярный цех</w:t>
      </w:r>
      <w:r>
        <w:rPr>
          <w:rFonts w:ascii="Arial" w:hAnsi="Arial" w:cs="Arial"/>
          <w:color w:val="000000"/>
          <w:sz w:val="25"/>
          <w:szCs w:val="25"/>
        </w:rPr>
        <w:t>; общепроизводственные расходы по статье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Амортизация</w:t>
      </w:r>
      <w:r>
        <w:rPr>
          <w:rFonts w:ascii="Arial" w:hAnsi="Arial" w:cs="Arial"/>
          <w:color w:val="000000"/>
          <w:sz w:val="25"/>
          <w:szCs w:val="25"/>
        </w:rPr>
        <w:t> переносятся на статью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Амортизация</w:t>
      </w:r>
      <w:r>
        <w:rPr>
          <w:rFonts w:ascii="Arial" w:hAnsi="Arial" w:cs="Arial"/>
          <w:color w:val="000000"/>
          <w:sz w:val="25"/>
          <w:szCs w:val="25"/>
        </w:rPr>
        <w:t> основного производства и т. д.;</w:t>
      </w:r>
    </w:p>
    <w:p w:rsidR="00F91250" w:rsidRDefault="00F91250" w:rsidP="00F91250">
      <w:pPr>
        <w:numPr>
          <w:ilvl w:val="0"/>
          <w:numId w:val="11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при этом сумма общепроизводственных расходов подразделения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Столярный цех</w:t>
      </w:r>
      <w:r>
        <w:rPr>
          <w:rFonts w:ascii="Arial" w:hAnsi="Arial" w:cs="Arial"/>
          <w:color w:val="000000"/>
          <w:sz w:val="25"/>
          <w:szCs w:val="25"/>
        </w:rPr>
        <w:t> по каждой статье затрат распределяется между номенклатурными группами (третий аналитический разрез по счету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20.01</w:t>
      </w:r>
      <w:r>
        <w:rPr>
          <w:rFonts w:ascii="Arial" w:hAnsi="Arial" w:cs="Arial"/>
          <w:color w:val="000000"/>
          <w:sz w:val="25"/>
          <w:szCs w:val="25"/>
        </w:rPr>
        <w:t>) пропорционально расходам на оплату труда основных производственных рабочих.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Определение коэффициента распределения иллюстрирует таблица № 15-1.</w:t>
      </w:r>
    </w:p>
    <w:p w:rsidR="00F91250" w:rsidRDefault="00F91250" w:rsidP="00F91250">
      <w:pPr>
        <w:pStyle w:val="tablnazv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Таблица № 15-1</w:t>
      </w:r>
    </w:p>
    <w:tbl>
      <w:tblPr>
        <w:tblW w:w="973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43"/>
        <w:gridCol w:w="3921"/>
        <w:gridCol w:w="3169"/>
      </w:tblGrid>
      <w:tr w:rsidR="00F91250" w:rsidTr="00F91250">
        <w:trPr>
          <w:trHeight w:val="483"/>
          <w:tblHeader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91250" w:rsidRDefault="00F91250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Номенклатурная группа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91250" w:rsidRDefault="00F91250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Расходы на оплату труда рабочих, руб.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91250" w:rsidRDefault="00F91250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Коэффициент распределения</w:t>
            </w:r>
          </w:p>
        </w:tc>
      </w:tr>
      <w:tr w:rsidR="00F91250" w:rsidTr="00F91250">
        <w:trPr>
          <w:trHeight w:val="496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91250" w:rsidRDefault="00F9125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Столы кухонные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91250" w:rsidRDefault="00F9125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19 000,00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91250" w:rsidRDefault="00F9125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0,351852</w:t>
            </w:r>
          </w:p>
        </w:tc>
      </w:tr>
      <w:tr w:rsidR="00F91250" w:rsidTr="00F91250">
        <w:trPr>
          <w:trHeight w:val="483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91250" w:rsidRDefault="00F9125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Столы обеденные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91250" w:rsidRDefault="00F9125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18 000,00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91250" w:rsidRDefault="00F9125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0,333333</w:t>
            </w:r>
          </w:p>
        </w:tc>
      </w:tr>
      <w:tr w:rsidR="00F91250" w:rsidTr="00F91250">
        <w:trPr>
          <w:trHeight w:val="496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91250" w:rsidRDefault="00F9125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Столы письменные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91250" w:rsidRDefault="00F9125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17 000,00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91250" w:rsidRDefault="00F9125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0,314815</w:t>
            </w:r>
          </w:p>
        </w:tc>
      </w:tr>
    </w:tbl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Распределение общепроизводственных расходов в бухгалтерском учете иллюстрирует таблица № 15-2.</w:t>
      </w:r>
    </w:p>
    <w:p w:rsidR="00F91250" w:rsidRDefault="00F91250" w:rsidP="00F91250">
      <w:pPr>
        <w:pStyle w:val="tablnazv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Таблица № 15-2</w:t>
      </w:r>
    </w:p>
    <w:tbl>
      <w:tblPr>
        <w:tblW w:w="952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05"/>
        <w:gridCol w:w="1829"/>
        <w:gridCol w:w="1768"/>
        <w:gridCol w:w="1933"/>
        <w:gridCol w:w="2089"/>
      </w:tblGrid>
      <w:tr w:rsidR="00F91250" w:rsidTr="00F91250">
        <w:trPr>
          <w:trHeight w:val="597"/>
          <w:tblHeader/>
        </w:trPr>
        <w:tc>
          <w:tcPr>
            <w:tcW w:w="0" w:type="auto"/>
            <w:vMerge w:val="restart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91250" w:rsidRDefault="00F91250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Статья расходов</w:t>
            </w:r>
          </w:p>
        </w:tc>
        <w:tc>
          <w:tcPr>
            <w:tcW w:w="0" w:type="auto"/>
            <w:vMerge w:val="restart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91250" w:rsidRDefault="00F91250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Сумма затрат, руб.</w:t>
            </w:r>
          </w:p>
        </w:tc>
        <w:tc>
          <w:tcPr>
            <w:tcW w:w="0" w:type="auto"/>
            <w:gridSpan w:val="3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91250" w:rsidRDefault="00F91250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Номенклатурная группа</w:t>
            </w:r>
          </w:p>
        </w:tc>
      </w:tr>
      <w:tr w:rsidR="00F91250" w:rsidTr="00F91250">
        <w:trPr>
          <w:trHeight w:val="654"/>
          <w:tblHeader/>
        </w:trPr>
        <w:tc>
          <w:tcPr>
            <w:tcW w:w="0" w:type="auto"/>
            <w:vMerge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vAlign w:val="center"/>
            <w:hideMark/>
          </w:tcPr>
          <w:p w:rsidR="00F91250" w:rsidRDefault="00F91250">
            <w:pPr>
              <w:spacing w:after="288"/>
              <w:rPr>
                <w:rFonts w:ascii="Arial" w:hAnsi="Arial" w:cs="Arial"/>
                <w:b/>
                <w:bCs/>
                <w:color w:val="FFFFFF"/>
              </w:rPr>
            </w:pPr>
          </w:p>
        </w:tc>
        <w:tc>
          <w:tcPr>
            <w:tcW w:w="0" w:type="auto"/>
            <w:vMerge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vAlign w:val="center"/>
            <w:hideMark/>
          </w:tcPr>
          <w:p w:rsidR="00F91250" w:rsidRDefault="00F91250">
            <w:pPr>
              <w:spacing w:after="288"/>
              <w:rPr>
                <w:rFonts w:ascii="Arial" w:hAnsi="Arial" w:cs="Arial"/>
                <w:b/>
                <w:bCs/>
                <w:color w:val="FFFFFF"/>
              </w:rPr>
            </w:pP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91250" w:rsidRDefault="00F91250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Столы кухонные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91250" w:rsidRDefault="00F91250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Столы обеденные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91250" w:rsidRDefault="00F91250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Столы письменные</w:t>
            </w:r>
          </w:p>
        </w:tc>
      </w:tr>
      <w:tr w:rsidR="00F91250" w:rsidTr="00F91250">
        <w:trPr>
          <w:trHeight w:val="526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91250" w:rsidRDefault="00F9125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Амортизация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91250" w:rsidRDefault="00F9125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5 381,11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91250" w:rsidRDefault="00F9125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1 893,35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91250" w:rsidRDefault="00F9125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1 793,71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91250" w:rsidRDefault="00F9125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1 694,05</w:t>
            </w:r>
          </w:p>
        </w:tc>
      </w:tr>
      <w:tr w:rsidR="00F91250" w:rsidTr="00F91250">
        <w:trPr>
          <w:trHeight w:val="540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91250" w:rsidRDefault="00F9125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Оплата труда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91250" w:rsidRDefault="00F9125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18 000,00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91250" w:rsidRDefault="00F9125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6 333,33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91250" w:rsidRDefault="00F9125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6 000,00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91250" w:rsidRDefault="00F9125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5 666,67</w:t>
            </w:r>
          </w:p>
        </w:tc>
      </w:tr>
      <w:tr w:rsidR="00F91250" w:rsidTr="00F91250">
        <w:trPr>
          <w:trHeight w:val="526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91250" w:rsidRDefault="00F9125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Страховые взносы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91250" w:rsidRDefault="00F9125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5 436,00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91250" w:rsidRDefault="00F9125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1 912,67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91250" w:rsidRDefault="00F9125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1 812,00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91250" w:rsidRDefault="00F9125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1 711,33</w:t>
            </w:r>
          </w:p>
        </w:tc>
      </w:tr>
    </w:tbl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В налоговом учете порядок списания расходов со счета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25</w:t>
      </w:r>
      <w:r>
        <w:rPr>
          <w:rFonts w:ascii="Arial" w:hAnsi="Arial" w:cs="Arial"/>
          <w:color w:val="000000"/>
        </w:rPr>
        <w:t> несколько отличается:</w:t>
      </w:r>
    </w:p>
    <w:p w:rsidR="00F91250" w:rsidRDefault="00F91250" w:rsidP="00F91250">
      <w:pPr>
        <w:numPr>
          <w:ilvl w:val="0"/>
          <w:numId w:val="12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те расходы на счете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25</w:t>
      </w:r>
      <w:r>
        <w:rPr>
          <w:rFonts w:ascii="Arial" w:hAnsi="Arial" w:cs="Arial"/>
          <w:color w:val="000000"/>
          <w:sz w:val="25"/>
          <w:szCs w:val="25"/>
        </w:rPr>
        <w:t>, которые считаются прямыми (расходы по статьям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Амортизация</w:t>
      </w:r>
      <w:r>
        <w:rPr>
          <w:rFonts w:ascii="Arial" w:hAnsi="Arial" w:cs="Arial"/>
          <w:color w:val="000000"/>
          <w:sz w:val="25"/>
          <w:szCs w:val="25"/>
        </w:rPr>
        <w:t>,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Оплата труда</w:t>
      </w:r>
      <w:r>
        <w:rPr>
          <w:rFonts w:ascii="Arial" w:hAnsi="Arial" w:cs="Arial"/>
          <w:color w:val="000000"/>
          <w:sz w:val="25"/>
          <w:szCs w:val="25"/>
        </w:rPr>
        <w:t> и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Страховые взносы</w:t>
      </w:r>
      <w:r>
        <w:rPr>
          <w:rFonts w:ascii="Arial" w:hAnsi="Arial" w:cs="Arial"/>
          <w:color w:val="000000"/>
          <w:sz w:val="25"/>
          <w:szCs w:val="25"/>
        </w:rPr>
        <w:t>), списываются на счет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20.01</w:t>
      </w:r>
      <w:r>
        <w:rPr>
          <w:rFonts w:ascii="Arial" w:hAnsi="Arial" w:cs="Arial"/>
          <w:color w:val="000000"/>
          <w:sz w:val="25"/>
          <w:szCs w:val="25"/>
        </w:rPr>
        <w:t> по описанным выше правилам;</w:t>
      </w:r>
    </w:p>
    <w:p w:rsidR="00F91250" w:rsidRDefault="00F91250" w:rsidP="00F91250">
      <w:pPr>
        <w:numPr>
          <w:ilvl w:val="0"/>
          <w:numId w:val="12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остальные расходы (в рамках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Практикума</w:t>
      </w:r>
      <w:r>
        <w:rPr>
          <w:rFonts w:ascii="Arial" w:hAnsi="Arial" w:cs="Arial"/>
          <w:color w:val="000000"/>
          <w:sz w:val="25"/>
          <w:szCs w:val="25"/>
        </w:rPr>
        <w:t> – расходы по статье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Амортизационная премия</w:t>
      </w:r>
      <w:r>
        <w:rPr>
          <w:rFonts w:ascii="Arial" w:hAnsi="Arial" w:cs="Arial"/>
          <w:color w:val="000000"/>
          <w:sz w:val="25"/>
          <w:szCs w:val="25"/>
        </w:rPr>
        <w:t>) считаются косвенными и списываются со счета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25</w:t>
      </w:r>
      <w:r>
        <w:rPr>
          <w:rFonts w:ascii="Arial" w:hAnsi="Arial" w:cs="Arial"/>
          <w:color w:val="000000"/>
          <w:sz w:val="25"/>
          <w:szCs w:val="25"/>
        </w:rPr>
        <w:t> на счет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90.08.1 «Управленческие расходы по деятельности, не облагаемой ЕНВД»</w:t>
      </w:r>
      <w:r>
        <w:rPr>
          <w:rFonts w:ascii="Arial" w:hAnsi="Arial" w:cs="Arial"/>
          <w:color w:val="000000"/>
          <w:sz w:val="25"/>
          <w:szCs w:val="25"/>
        </w:rPr>
        <w:t>.</w:t>
      </w:r>
    </w:p>
    <w:p w:rsidR="00F91250" w:rsidRDefault="00F91250" w:rsidP="00F91250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972175" cy="2545640"/>
            <wp:effectExtent l="0" t="0" r="0" b="7620"/>
            <wp:docPr id="13" name="Рисунок 13" descr="https://its.1c.ru/db/content/pubeconomicfacts/src/images/image382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its.1c.ru/db/content/pubeconomicfacts/src/images/image382.png?_=159828585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433" cy="2548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250" w:rsidRDefault="00F91250" w:rsidP="00F91250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6067425" cy="3139892"/>
            <wp:effectExtent l="0" t="0" r="0" b="3810"/>
            <wp:docPr id="12" name="Рисунок 12" descr="https://its.1c.ru/db/content/pubeconomicfacts/src/images/image383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its.1c.ru/db/content/pubeconomicfacts/src/images/image383.png?_=159828585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2257" cy="3142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250" w:rsidRDefault="00F91250" w:rsidP="00F91250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15-8.</w:t>
      </w:r>
      <w:r>
        <w:rPr>
          <w:rFonts w:ascii="Arial" w:hAnsi="Arial" w:cs="Arial"/>
          <w:color w:val="000000"/>
          <w:sz w:val="20"/>
          <w:szCs w:val="20"/>
        </w:rPr>
        <w:t> Бухгалтерские записи по распределению общехозяйственных расходов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Обратите внимание (см. рис. 15-8), что по статьям расходов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Оплата труда</w:t>
      </w:r>
      <w:r>
        <w:rPr>
          <w:rFonts w:ascii="Arial" w:hAnsi="Arial" w:cs="Arial"/>
          <w:color w:val="000000"/>
        </w:rPr>
        <w:t> и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Страховые взносы</w:t>
      </w:r>
      <w:r>
        <w:rPr>
          <w:rFonts w:ascii="Arial" w:hAnsi="Arial" w:cs="Arial"/>
          <w:color w:val="000000"/>
        </w:rPr>
        <w:t> значения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 xml:space="preserve">Сумма НУ </w:t>
      </w:r>
      <w:proofErr w:type="spellStart"/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Дт</w:t>
      </w:r>
      <w:proofErr w:type="spellEnd"/>
      <w:r>
        <w:rPr>
          <w:rFonts w:ascii="Arial" w:hAnsi="Arial" w:cs="Arial"/>
          <w:color w:val="000000"/>
        </w:rPr>
        <w:t> и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 xml:space="preserve">Сумма НУ </w:t>
      </w:r>
      <w:proofErr w:type="spellStart"/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Кт</w:t>
      </w:r>
      <w:proofErr w:type="spellEnd"/>
      <w:r>
        <w:rPr>
          <w:rFonts w:ascii="Arial" w:hAnsi="Arial" w:cs="Arial"/>
          <w:color w:val="000000"/>
        </w:rPr>
        <w:t> совпадают со значением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Сумма</w:t>
      </w:r>
      <w:r>
        <w:rPr>
          <w:rFonts w:ascii="Arial" w:hAnsi="Arial" w:cs="Arial"/>
          <w:color w:val="000000"/>
        </w:rPr>
        <w:t> (БУ), а по статье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Амортизация</w:t>
      </w:r>
      <w:r>
        <w:rPr>
          <w:rFonts w:ascii="Arial" w:hAnsi="Arial" w:cs="Arial"/>
          <w:color w:val="000000"/>
        </w:rPr>
        <w:t> – нет. Это обусловлено разной оценкой стоимости основных средств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Станок СДУ 11</w:t>
      </w:r>
      <w:r>
        <w:rPr>
          <w:rFonts w:ascii="Arial" w:hAnsi="Arial" w:cs="Arial"/>
          <w:color w:val="000000"/>
        </w:rPr>
        <w:t> и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Автомобиль Газель</w:t>
      </w:r>
      <w:r>
        <w:rPr>
          <w:rFonts w:ascii="Arial" w:hAnsi="Arial" w:cs="Arial"/>
          <w:color w:val="000000"/>
        </w:rPr>
        <w:t> по данным бухгалтерского учета и для целей налогообложения прибыли, а также применением в налоговом учете амортизационной премии по объекту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Станок сверлильный СДС-1</w:t>
      </w:r>
      <w:r>
        <w:rPr>
          <w:rFonts w:ascii="Arial" w:hAnsi="Arial" w:cs="Arial"/>
          <w:color w:val="000000"/>
        </w:rPr>
        <w:t>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Возникшие вследствие этого временные и постоянные разницы при закрытии счета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25</w:t>
      </w:r>
      <w:r>
        <w:rPr>
          <w:rFonts w:ascii="Arial" w:hAnsi="Arial" w:cs="Arial"/>
          <w:color w:val="000000"/>
        </w:rPr>
        <w:t> также распределяются на счет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20.01</w:t>
      </w:r>
      <w:r>
        <w:rPr>
          <w:rFonts w:ascii="Arial" w:hAnsi="Arial" w:cs="Arial"/>
          <w:color w:val="000000"/>
        </w:rPr>
        <w:t>, то есть по этой статье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Сумма (БУ) = Сумма НУ + Сумма ПР + Сумма ВР.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Затраты со счета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26</w:t>
      </w:r>
      <w:r>
        <w:rPr>
          <w:rFonts w:ascii="Arial" w:hAnsi="Arial" w:cs="Arial"/>
          <w:color w:val="000000"/>
        </w:rPr>
        <w:t> списываются бухгалтерскими записями, представленными на рис. 15-8.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Списание общехозяйственных расходов в бухгалтерском учете производится по следующей схеме:</w:t>
      </w:r>
    </w:p>
    <w:p w:rsidR="00F91250" w:rsidRDefault="00F91250" w:rsidP="00F91250">
      <w:pPr>
        <w:numPr>
          <w:ilvl w:val="0"/>
          <w:numId w:val="13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поскольку на счете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20</w:t>
      </w:r>
      <w:r>
        <w:rPr>
          <w:rFonts w:ascii="Arial" w:hAnsi="Arial" w:cs="Arial"/>
          <w:color w:val="000000"/>
          <w:sz w:val="25"/>
          <w:szCs w:val="25"/>
        </w:rPr>
        <w:t> все затраты обобщаются только по одному подразделению, то затраты каждого административного подразделения по каждой аналитической статье счета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26</w:t>
      </w:r>
      <w:r>
        <w:rPr>
          <w:rFonts w:ascii="Arial" w:hAnsi="Arial" w:cs="Arial"/>
          <w:color w:val="000000"/>
          <w:sz w:val="25"/>
          <w:szCs w:val="25"/>
        </w:rPr>
        <w:t> переносятся на подразделение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Столярный цех</w:t>
      </w:r>
      <w:r>
        <w:rPr>
          <w:rFonts w:ascii="Arial" w:hAnsi="Arial" w:cs="Arial"/>
          <w:color w:val="000000"/>
          <w:sz w:val="25"/>
          <w:szCs w:val="25"/>
        </w:rPr>
        <w:t> – с распределением между номенклатурными группами пропорционально коэффициенту, рассчитанному выше;</w:t>
      </w:r>
    </w:p>
    <w:p w:rsidR="00F91250" w:rsidRDefault="00F91250" w:rsidP="00F91250">
      <w:pPr>
        <w:numPr>
          <w:ilvl w:val="0"/>
          <w:numId w:val="13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при этом подсчитанная к распределению сумма переносится по Дебету счета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20</w:t>
      </w:r>
      <w:r>
        <w:rPr>
          <w:rFonts w:ascii="Arial" w:hAnsi="Arial" w:cs="Arial"/>
          <w:color w:val="000000"/>
          <w:sz w:val="25"/>
          <w:szCs w:val="25"/>
        </w:rPr>
        <w:t> по той же статье затрат.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Распределение общехозяйственных расходов в бухгалтерском учете иллюстрирует таблица № 15-3.</w:t>
      </w:r>
    </w:p>
    <w:p w:rsidR="00F91250" w:rsidRDefault="00F91250" w:rsidP="00F91250">
      <w:pPr>
        <w:pStyle w:val="tablnazv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Таблица № 15-3</w:t>
      </w:r>
    </w:p>
    <w:tbl>
      <w:tblPr>
        <w:tblW w:w="976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88"/>
        <w:gridCol w:w="1493"/>
        <w:gridCol w:w="1565"/>
        <w:gridCol w:w="1731"/>
        <w:gridCol w:w="1887"/>
      </w:tblGrid>
      <w:tr w:rsidR="00F91250" w:rsidTr="00F91250">
        <w:trPr>
          <w:trHeight w:val="571"/>
          <w:tblHeader/>
        </w:trPr>
        <w:tc>
          <w:tcPr>
            <w:tcW w:w="0" w:type="auto"/>
            <w:vMerge w:val="restart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91250" w:rsidRDefault="00F91250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Подразделение /Статья затрат</w:t>
            </w:r>
          </w:p>
        </w:tc>
        <w:tc>
          <w:tcPr>
            <w:tcW w:w="0" w:type="auto"/>
            <w:vMerge w:val="restart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91250" w:rsidRDefault="00F91250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Сумма затрат, руб.</w:t>
            </w:r>
          </w:p>
        </w:tc>
        <w:tc>
          <w:tcPr>
            <w:tcW w:w="0" w:type="auto"/>
            <w:gridSpan w:val="3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91250" w:rsidRDefault="00F91250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Номенклатурная группа</w:t>
            </w:r>
          </w:p>
        </w:tc>
      </w:tr>
      <w:tr w:rsidR="00F91250" w:rsidTr="00F91250">
        <w:trPr>
          <w:trHeight w:val="871"/>
          <w:tblHeader/>
        </w:trPr>
        <w:tc>
          <w:tcPr>
            <w:tcW w:w="0" w:type="auto"/>
            <w:vMerge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vAlign w:val="center"/>
            <w:hideMark/>
          </w:tcPr>
          <w:p w:rsidR="00F91250" w:rsidRDefault="00F91250">
            <w:pPr>
              <w:spacing w:after="288"/>
              <w:rPr>
                <w:rFonts w:ascii="Arial" w:hAnsi="Arial" w:cs="Arial"/>
                <w:b/>
                <w:bCs/>
                <w:color w:val="FFFFFF"/>
              </w:rPr>
            </w:pPr>
          </w:p>
        </w:tc>
        <w:tc>
          <w:tcPr>
            <w:tcW w:w="0" w:type="auto"/>
            <w:vMerge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vAlign w:val="center"/>
            <w:hideMark/>
          </w:tcPr>
          <w:p w:rsidR="00F91250" w:rsidRDefault="00F91250">
            <w:pPr>
              <w:spacing w:after="288"/>
              <w:rPr>
                <w:rFonts w:ascii="Arial" w:hAnsi="Arial" w:cs="Arial"/>
                <w:b/>
                <w:bCs/>
                <w:color w:val="FFFFFF"/>
              </w:rPr>
            </w:pP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91250" w:rsidRDefault="00F91250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Столы кухонные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91250" w:rsidRDefault="00F91250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Столы обеденные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91250" w:rsidRDefault="00F91250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Столы письменные</w:t>
            </w:r>
          </w:p>
        </w:tc>
      </w:tr>
      <w:tr w:rsidR="00F91250" w:rsidTr="00F91250">
        <w:trPr>
          <w:trHeight w:val="762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91250" w:rsidRDefault="00F9125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Администрация / Ремонт основных средств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91250" w:rsidRDefault="00F9125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174,56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91250" w:rsidRDefault="00F9125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61,42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91250" w:rsidRDefault="00F9125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58,19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91250" w:rsidRDefault="00F9125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54,95</w:t>
            </w:r>
          </w:p>
        </w:tc>
      </w:tr>
      <w:tr w:rsidR="00F91250" w:rsidTr="00F91250">
        <w:trPr>
          <w:trHeight w:val="503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91250" w:rsidRDefault="00F9125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Администрация / Оплата труда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91250" w:rsidRDefault="00F9125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10 000,00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91250" w:rsidRDefault="00F9125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3 518,52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91250" w:rsidRDefault="00F9125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3 333,33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91250" w:rsidRDefault="00F9125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3 148,15</w:t>
            </w:r>
          </w:p>
        </w:tc>
      </w:tr>
      <w:tr w:rsidR="00F91250" w:rsidTr="00F91250">
        <w:trPr>
          <w:trHeight w:val="503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91250" w:rsidRDefault="00F9125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Администрация / Страховые взносы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91250" w:rsidRDefault="00F9125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3 020,00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91250" w:rsidRDefault="00F9125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1 062,59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91250" w:rsidRDefault="00F9125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1 006,67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91250" w:rsidRDefault="00F9125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950,74</w:t>
            </w:r>
          </w:p>
        </w:tc>
      </w:tr>
      <w:tr w:rsidR="00F91250" w:rsidTr="00F91250">
        <w:trPr>
          <w:trHeight w:val="517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91250" w:rsidRDefault="00F9125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Бухгалтерия / Оплата труда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91250" w:rsidRDefault="00F9125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14 000,00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91250" w:rsidRDefault="00F9125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4 925,93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91250" w:rsidRDefault="00F9125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4 666,66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91250" w:rsidRDefault="00F9125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4 407,41</w:t>
            </w:r>
          </w:p>
        </w:tc>
      </w:tr>
      <w:tr w:rsidR="00F91250" w:rsidTr="00F91250">
        <w:trPr>
          <w:trHeight w:val="503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91250" w:rsidRDefault="00F9125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Бухгалтерия / Страховые взносы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91250" w:rsidRDefault="00F9125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4 228,00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91250" w:rsidRDefault="00F9125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1 487,63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91250" w:rsidRDefault="00F9125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1 409,33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91250" w:rsidRDefault="00F9125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1 331,04</w:t>
            </w:r>
          </w:p>
        </w:tc>
      </w:tr>
    </w:tbl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Поскольку в налоговом учете общехозяйственные расходы в рамках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Практикума</w:t>
      </w:r>
      <w:r>
        <w:rPr>
          <w:rFonts w:ascii="Arial" w:hAnsi="Arial" w:cs="Arial"/>
          <w:color w:val="000000"/>
        </w:rPr>
        <w:t> считаются косвенными, то они списываются не на счет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20.01</w:t>
      </w:r>
      <w:r>
        <w:rPr>
          <w:rFonts w:ascii="Arial" w:hAnsi="Arial" w:cs="Arial"/>
          <w:color w:val="000000"/>
        </w:rPr>
        <w:t>, а на счет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90.08.1</w:t>
      </w:r>
      <w:r>
        <w:rPr>
          <w:rFonts w:ascii="Arial" w:hAnsi="Arial" w:cs="Arial"/>
          <w:color w:val="000000"/>
        </w:rPr>
        <w:t>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Из-за разных схем списания общехозяйственных расходов в бухгалтерских записях по Дебету счета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90.08.1</w:t>
      </w:r>
      <w:r>
        <w:rPr>
          <w:rFonts w:ascii="Arial" w:hAnsi="Arial" w:cs="Arial"/>
          <w:color w:val="000000"/>
        </w:rPr>
        <w:t> и Кредиту счета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26</w:t>
      </w:r>
      <w:r>
        <w:rPr>
          <w:rFonts w:ascii="Arial" w:hAnsi="Arial" w:cs="Arial"/>
          <w:color w:val="000000"/>
        </w:rPr>
        <w:t> значение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Сумма</w:t>
      </w:r>
      <w:r>
        <w:rPr>
          <w:rFonts w:ascii="Arial" w:hAnsi="Arial" w:cs="Arial"/>
          <w:color w:val="000000"/>
        </w:rPr>
        <w:t> (БУ) равно нулю (не заполнено),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 xml:space="preserve">Сумма НУ </w:t>
      </w:r>
      <w:proofErr w:type="spellStart"/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Дт</w:t>
      </w:r>
      <w:proofErr w:type="spellEnd"/>
      <w:r>
        <w:rPr>
          <w:rFonts w:ascii="Arial" w:hAnsi="Arial" w:cs="Arial"/>
          <w:color w:val="000000"/>
        </w:rPr>
        <w:t> и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 xml:space="preserve">Сумма НУ </w:t>
      </w:r>
      <w:proofErr w:type="spellStart"/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Кт</w:t>
      </w:r>
      <w:proofErr w:type="spellEnd"/>
      <w:r>
        <w:rPr>
          <w:rFonts w:ascii="Arial" w:hAnsi="Arial" w:cs="Arial"/>
          <w:color w:val="000000"/>
        </w:rPr>
        <w:t> представляют собой сумму списываемых со счета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26</w:t>
      </w:r>
      <w:r>
        <w:rPr>
          <w:rFonts w:ascii="Arial" w:hAnsi="Arial" w:cs="Arial"/>
          <w:color w:val="000000"/>
        </w:rPr>
        <w:t> косвенных расходов.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Реквизиты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 xml:space="preserve">Сумма ВР </w:t>
      </w:r>
      <w:proofErr w:type="spellStart"/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Дт</w:t>
      </w:r>
      <w:proofErr w:type="spellEnd"/>
      <w:r>
        <w:rPr>
          <w:rFonts w:ascii="Arial" w:hAnsi="Arial" w:cs="Arial"/>
          <w:color w:val="000000"/>
        </w:rPr>
        <w:t> и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 xml:space="preserve">Сумма ВР </w:t>
      </w:r>
      <w:proofErr w:type="spellStart"/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Кт</w:t>
      </w:r>
      <w:proofErr w:type="spellEnd"/>
      <w:r>
        <w:rPr>
          <w:rFonts w:ascii="Arial" w:hAnsi="Arial" w:cs="Arial"/>
          <w:color w:val="000000"/>
        </w:rPr>
        <w:t> представляют собой суммы возникающих по этой бухгалтерской записи временных разниц с «минусом» (в соответствии с формулой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Сумма ВР</w:t>
      </w:r>
      <w:r>
        <w:rPr>
          <w:rFonts w:ascii="Arial" w:hAnsi="Arial" w:cs="Arial"/>
          <w:color w:val="000000"/>
        </w:rPr>
        <w:t> =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Сумма БУ</w:t>
      </w:r>
      <w:r>
        <w:rPr>
          <w:rFonts w:ascii="Arial" w:hAnsi="Arial" w:cs="Arial"/>
          <w:color w:val="000000"/>
        </w:rPr>
        <w:t> –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Сумма НУ</w:t>
      </w:r>
      <w:r>
        <w:rPr>
          <w:rFonts w:ascii="Arial" w:hAnsi="Arial" w:cs="Arial"/>
          <w:color w:val="000000"/>
        </w:rPr>
        <w:t> –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Сумма</w:t>
      </w:r>
      <w:r>
        <w:rPr>
          <w:rFonts w:ascii="Arial" w:hAnsi="Arial" w:cs="Arial"/>
          <w:color w:val="000000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ПР</w:t>
      </w:r>
      <w:r>
        <w:rPr>
          <w:rFonts w:ascii="Arial" w:hAnsi="Arial" w:cs="Arial"/>
          <w:color w:val="000000"/>
        </w:rPr>
        <w:t>).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бухгалтерских записях по Дебету счета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20.01</w:t>
      </w:r>
      <w:r>
        <w:rPr>
          <w:rFonts w:ascii="Arial" w:hAnsi="Arial" w:cs="Arial"/>
          <w:color w:val="000000"/>
        </w:rPr>
        <w:t> и Кредиту счета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26</w:t>
      </w:r>
      <w:r>
        <w:rPr>
          <w:rFonts w:ascii="Arial" w:hAnsi="Arial" w:cs="Arial"/>
          <w:color w:val="000000"/>
        </w:rPr>
        <w:t> – наоборот: значения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 xml:space="preserve">Сумма НУ </w:t>
      </w:r>
      <w:proofErr w:type="spellStart"/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Дт</w:t>
      </w:r>
      <w:proofErr w:type="spellEnd"/>
      <w:r>
        <w:rPr>
          <w:rFonts w:ascii="Arial" w:hAnsi="Arial" w:cs="Arial"/>
          <w:color w:val="000000"/>
        </w:rPr>
        <w:t> и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 xml:space="preserve">Сумма НУ </w:t>
      </w:r>
      <w:proofErr w:type="spellStart"/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Кт</w:t>
      </w:r>
      <w:proofErr w:type="spellEnd"/>
      <w:r>
        <w:rPr>
          <w:rFonts w:ascii="Arial" w:hAnsi="Arial" w:cs="Arial"/>
          <w:color w:val="000000"/>
        </w:rPr>
        <w:t> равны нулю, 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 xml:space="preserve">Сумма ВР </w:t>
      </w:r>
      <w:proofErr w:type="spellStart"/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Дт</w:t>
      </w:r>
      <w:proofErr w:type="spellEnd"/>
      <w:r>
        <w:rPr>
          <w:rFonts w:ascii="Arial" w:hAnsi="Arial" w:cs="Arial"/>
          <w:color w:val="000000"/>
        </w:rPr>
        <w:t> и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 xml:space="preserve">Сумма ВР </w:t>
      </w:r>
      <w:proofErr w:type="spellStart"/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Кт</w:t>
      </w:r>
      <w:proofErr w:type="spellEnd"/>
      <w:r>
        <w:rPr>
          <w:rFonts w:ascii="Arial" w:hAnsi="Arial" w:cs="Arial"/>
          <w:color w:val="000000"/>
        </w:rPr>
        <w:t> также представляют собой суммы возникающих по этой бухгалтерской записи временных разниц, но уже с «плюсом».</w:t>
      </w:r>
    </w:p>
    <w:p w:rsidR="00F91250" w:rsidRDefault="00F91250" w:rsidP="00F91250">
      <w:pPr>
        <w:pStyle w:val="4"/>
        <w:spacing w:before="195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Списание затрат со счета 20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На следующем этапе расчетов производится списание затрат со счета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20.01</w:t>
      </w:r>
      <w:r>
        <w:rPr>
          <w:rFonts w:ascii="Arial" w:hAnsi="Arial" w:cs="Arial"/>
          <w:color w:val="000000"/>
        </w:rPr>
        <w:t>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При выполнении этой операции на счет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43 «Готовая продукция»</w:t>
      </w:r>
      <w:r>
        <w:rPr>
          <w:rFonts w:ascii="Arial" w:hAnsi="Arial" w:cs="Arial"/>
          <w:color w:val="000000"/>
        </w:rPr>
        <w:t> со счета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20.01 «Основное производство»</w:t>
      </w:r>
      <w:r>
        <w:rPr>
          <w:rFonts w:ascii="Arial" w:hAnsi="Arial" w:cs="Arial"/>
          <w:color w:val="000000"/>
        </w:rPr>
        <w:t> списывается отклонение (положительное или отрицательное) между фактическими расходами основного производства с учетом общепроизводственных и общехозяйственных расходов на производство продукции и плановой стоимостью продукции.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общем случае на счете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20.01</w:t>
      </w:r>
      <w:r>
        <w:rPr>
          <w:rFonts w:ascii="Arial" w:hAnsi="Arial" w:cs="Arial"/>
          <w:color w:val="000000"/>
        </w:rPr>
        <w:t> могут быть остатки, которые соответствуют сумме затрат незавершенного производства. В рамках настоящего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Практикума</w:t>
      </w:r>
      <w:r>
        <w:rPr>
          <w:rFonts w:ascii="Arial" w:hAnsi="Arial" w:cs="Arial"/>
          <w:color w:val="000000"/>
        </w:rPr>
        <w:t> считается, что незавершенное производство отсутствует.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Отклонение по каждой номенклатурной группе между номенклатурными единицами распределяется пропорционально выпуску по плановой себестоимости. Результат распределения можно увидеть в составе проводок регламентной операции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Закрытие счетов 20, 23, 25, 26</w:t>
      </w:r>
      <w:r>
        <w:rPr>
          <w:rFonts w:ascii="Arial" w:hAnsi="Arial" w:cs="Arial"/>
          <w:color w:val="000000"/>
        </w:rPr>
        <w:t>, а также в стандартных и специализированных отчетах.</w:t>
      </w:r>
    </w:p>
    <w:p w:rsidR="00F91250" w:rsidRDefault="00F91250" w:rsidP="00F9125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15-7</w:t>
      </w:r>
    </w:p>
    <w:p w:rsidR="00F91250" w:rsidRDefault="00F91250" w:rsidP="00F9125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Определить фактическую себестоимость выпуска продукции по данным бухгалтерского учета.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Решение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Получить ответ на поставленный вопрос можно разными способами – используя стандартные или специализированные отчеты.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Прежде всего, убедимся, что регламентной операцией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Закрытие счетов</w:t>
      </w:r>
      <w:r>
        <w:rPr>
          <w:rFonts w:ascii="Arial" w:hAnsi="Arial" w:cs="Arial"/>
          <w:color w:val="000000"/>
        </w:rPr>
        <w:t> сформированы проводки по корректировке списания производственных затрат с Кредита счета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20.01</w:t>
      </w:r>
      <w:r>
        <w:rPr>
          <w:rFonts w:ascii="Arial" w:hAnsi="Arial" w:cs="Arial"/>
          <w:color w:val="000000"/>
        </w:rPr>
        <w:t> в Дебет счета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43</w:t>
      </w:r>
      <w:r>
        <w:rPr>
          <w:rFonts w:ascii="Arial" w:hAnsi="Arial" w:cs="Arial"/>
          <w:color w:val="000000"/>
        </w:rPr>
        <w:t>. Благодаря этим проводкам, обеспечивается корректировка списания по плановой себестоимости, которая в результате корректировок доводится до фактической производственной себестоимости.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Еще раз напомним, что просмотреть проводки регламентных операций удобно следующим образом:</w:t>
      </w:r>
    </w:p>
    <w:p w:rsidR="00F91250" w:rsidRDefault="00F91250" w:rsidP="00F91250">
      <w:pPr>
        <w:numPr>
          <w:ilvl w:val="0"/>
          <w:numId w:val="14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lastRenderedPageBreak/>
        <w:t>находясь в форме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помощника</w:t>
      </w:r>
      <w:r>
        <w:rPr>
          <w:rFonts w:ascii="Arial" w:hAnsi="Arial" w:cs="Arial"/>
          <w:color w:val="000000"/>
          <w:sz w:val="25"/>
          <w:szCs w:val="25"/>
        </w:rPr>
        <w:t>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Закрытие месяца</w:t>
      </w:r>
      <w:r>
        <w:rPr>
          <w:rFonts w:ascii="Arial" w:hAnsi="Arial" w:cs="Arial"/>
          <w:color w:val="000000"/>
          <w:sz w:val="25"/>
          <w:szCs w:val="25"/>
        </w:rPr>
        <w:t>, щелкнуть по гиперссылке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Закрытие счетов 20, 23, 25, 26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F91250" w:rsidRDefault="00F91250" w:rsidP="00F91250">
      <w:pPr>
        <w:numPr>
          <w:ilvl w:val="0"/>
          <w:numId w:val="14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из выпадающего списка действий, доступных для данной операции, выбрать курсором строку </w:t>
      </w:r>
      <w:proofErr w:type="gramStart"/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Показать</w:t>
      </w:r>
      <w:proofErr w:type="gramEnd"/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 xml:space="preserve"> проводки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F91250" w:rsidRDefault="00F91250" w:rsidP="00F91250">
      <w:pPr>
        <w:numPr>
          <w:ilvl w:val="0"/>
          <w:numId w:val="14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раскроется форма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Движения документа: Регламентная операция</w:t>
      </w:r>
      <w:r>
        <w:rPr>
          <w:rFonts w:ascii="Arial" w:hAnsi="Arial" w:cs="Arial"/>
          <w:color w:val="000000"/>
          <w:sz w:val="25"/>
          <w:szCs w:val="25"/>
        </w:rPr>
        <w:t>, в которой на закладке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Бухгалтерский и налоговый учет</w:t>
      </w:r>
      <w:r>
        <w:rPr>
          <w:rFonts w:ascii="Arial" w:hAnsi="Arial" w:cs="Arial"/>
          <w:color w:val="000000"/>
          <w:sz w:val="25"/>
          <w:szCs w:val="25"/>
        </w:rPr>
        <w:t> будет представлен достаточно внушительный список проводок данной регламентной операции. Перемещая этот список вертикальным скроллингом, можно обнаружить искомые проводки. Для удобства они сгруппированы все вместе на рис. 15-9.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Результат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Анализируя бухгалтерские проводки по корректировке списания производственных затрат, заметим, что программа для каждой номенклатурной позиции создала необходимые корректирующие проводки.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Так, для единицы продукции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Стол кухонный обеденный</w:t>
      </w:r>
      <w:r>
        <w:rPr>
          <w:rFonts w:ascii="Arial" w:hAnsi="Arial" w:cs="Arial"/>
          <w:color w:val="000000"/>
        </w:rPr>
        <w:t> корректировка списания затрат составила положительную величину 9 705,25 руб., а для единицы продукции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Стол-книжка</w:t>
      </w:r>
      <w:r>
        <w:rPr>
          <w:rFonts w:ascii="Arial" w:hAnsi="Arial" w:cs="Arial"/>
          <w:color w:val="000000"/>
        </w:rPr>
        <w:t> – отрицательную, -13 495,07 руб. То есть себестоимость выпуска готовой продукции, которая была учтена в плановых ценах, корректируется на соответствующую величину, после чего себестоимость доводится до фактического значения.</w:t>
      </w:r>
    </w:p>
    <w:p w:rsidR="00F91250" w:rsidRDefault="00F91250" w:rsidP="00F91250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6117041" cy="3876675"/>
            <wp:effectExtent l="0" t="0" r="0" b="0"/>
            <wp:docPr id="21" name="Рисунок 21" descr="https://its.1c.ru/db/content/pubeconomicfacts/src/images/image384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its.1c.ru/db/content/pubeconomicfacts/src/images/image384.png?_=159828585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343" cy="387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250" w:rsidRDefault="00F91250" w:rsidP="00F91250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15-9</w:t>
      </w:r>
      <w:r>
        <w:rPr>
          <w:rFonts w:ascii="Arial" w:hAnsi="Arial" w:cs="Arial"/>
          <w:color w:val="000000"/>
          <w:sz w:val="20"/>
          <w:szCs w:val="20"/>
        </w:rPr>
        <w:t>. Бухгалтерские проводки по корректировке списания производственных затрат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Аналогично можем увидеть и оценить корректировки, проведенные и по другим номенклатурным позициям готовой продукции.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Из этого можно сделать вывод, что если мы сформируем стандартный отчет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Анализ счета 43</w:t>
      </w:r>
      <w:r>
        <w:rPr>
          <w:rFonts w:ascii="Arial" w:hAnsi="Arial" w:cs="Arial"/>
          <w:color w:val="000000"/>
        </w:rPr>
        <w:t> или </w:t>
      </w:r>
      <w:proofErr w:type="spellStart"/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Оборотно</w:t>
      </w:r>
      <w:proofErr w:type="spellEnd"/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-сальдовую ведомость по счету 43</w:t>
      </w:r>
      <w:r>
        <w:rPr>
          <w:rFonts w:ascii="Arial" w:hAnsi="Arial" w:cs="Arial"/>
          <w:color w:val="000000"/>
        </w:rPr>
        <w:t> до выполнения регламентной операции, то мы увидим оценку себестоимости выпуска продукции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в плановых ценах</w:t>
      </w:r>
      <w:r>
        <w:rPr>
          <w:rFonts w:ascii="Arial" w:hAnsi="Arial" w:cs="Arial"/>
          <w:color w:val="000000"/>
        </w:rPr>
        <w:t>, если сформируем эти отчеты после проведения регламентной операции, то увидим оценку выпуска продукции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по фактической себестоимости</w:t>
      </w:r>
      <w:r>
        <w:rPr>
          <w:rFonts w:ascii="Arial" w:hAnsi="Arial" w:cs="Arial"/>
          <w:color w:val="000000"/>
        </w:rPr>
        <w:t>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рамках учебного примера это легко сделать следующим образом: сформировать </w:t>
      </w:r>
      <w:proofErr w:type="spellStart"/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Оборотно</w:t>
      </w:r>
      <w:proofErr w:type="spellEnd"/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-сальдовую ведомость по счету 43</w:t>
      </w:r>
      <w:r>
        <w:rPr>
          <w:rFonts w:ascii="Arial" w:hAnsi="Arial" w:cs="Arial"/>
          <w:color w:val="000000"/>
        </w:rPr>
        <w:t> за период с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01.02.2020 по 29.02.2020</w:t>
      </w:r>
      <w:r>
        <w:rPr>
          <w:rFonts w:ascii="Arial" w:hAnsi="Arial" w:cs="Arial"/>
          <w:color w:val="000000"/>
        </w:rPr>
        <w:t>, когда еще не было выполнено регламентной операции, и тогда мы увидим данные о выпуске готовой продукции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в плановых ценах</w:t>
      </w:r>
      <w:r>
        <w:rPr>
          <w:rFonts w:ascii="Arial" w:hAnsi="Arial" w:cs="Arial"/>
          <w:color w:val="000000"/>
        </w:rPr>
        <w:t>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Данный отчет показан на рис. 15-10.</w:t>
      </w:r>
    </w:p>
    <w:p w:rsidR="00F91250" w:rsidRDefault="00F91250" w:rsidP="00F91250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905500" cy="2605802"/>
            <wp:effectExtent l="0" t="0" r="0" b="4445"/>
            <wp:docPr id="20" name="Рисунок 20" descr="https://its.1c.ru/db/content/pubeconomicfacts/src/images/image385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its.1c.ru/db/content/pubeconomicfacts/src/images/image385.png?_=159828585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670" cy="2608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250" w:rsidRDefault="00F91250" w:rsidP="00F91250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15-10.</w:t>
      </w:r>
      <w:r>
        <w:rPr>
          <w:rFonts w:ascii="Arial" w:hAnsi="Arial" w:cs="Arial"/>
          <w:color w:val="000000"/>
          <w:sz w:val="20"/>
          <w:szCs w:val="20"/>
        </w:rPr>
        <w:t> Данные об остатках и движении готовой продукции по плановой себестоимости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На рис. 15-11 представлена </w:t>
      </w:r>
      <w:proofErr w:type="spellStart"/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Оборотно</w:t>
      </w:r>
      <w:proofErr w:type="spellEnd"/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-сальдовая ведомость по счету 43</w:t>
      </w:r>
      <w:r>
        <w:rPr>
          <w:rFonts w:ascii="Arial" w:hAnsi="Arial" w:cs="Arial"/>
          <w:color w:val="000000"/>
        </w:rPr>
        <w:t>, сформированная после выполнения регламентной операции. В этом отчете данные о движении и остатках готовой продукции представлены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по фактической себестоимости</w:t>
      </w:r>
      <w:r>
        <w:rPr>
          <w:rFonts w:ascii="Arial" w:hAnsi="Arial" w:cs="Arial"/>
          <w:color w:val="000000"/>
        </w:rPr>
        <w:t>.</w:t>
      </w:r>
    </w:p>
    <w:p w:rsidR="00F91250" w:rsidRDefault="00F91250" w:rsidP="00F91250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6134100" cy="2706672"/>
            <wp:effectExtent l="0" t="0" r="0" b="0"/>
            <wp:docPr id="19" name="Рисунок 19" descr="https://its.1c.ru/db/content/pubeconomicfacts/src/images/image386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its.1c.ru/db/content/pubeconomicfacts/src/images/image386.png?_=159828585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611" cy="2708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250" w:rsidRDefault="00F91250" w:rsidP="00F91250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15-11</w:t>
      </w:r>
      <w:r>
        <w:rPr>
          <w:rFonts w:ascii="Arial" w:hAnsi="Arial" w:cs="Arial"/>
          <w:color w:val="000000"/>
          <w:sz w:val="20"/>
          <w:szCs w:val="20"/>
        </w:rPr>
        <w:t>. Данные об остатках и движении готовой продукции в оценке по фактической себестоимости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Из отчета видим, что себестоимость выпуска готовой продукции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Стол директорский</w:t>
      </w:r>
      <w:r>
        <w:rPr>
          <w:rFonts w:ascii="Arial" w:hAnsi="Arial" w:cs="Arial"/>
          <w:color w:val="000000"/>
        </w:rPr>
        <w:t> составила 19 467,63 руб., а объем выпуска за месяц – 30 единиц продукции. Из них 22 единицы были списаны со счета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43</w:t>
      </w:r>
      <w:r>
        <w:rPr>
          <w:rFonts w:ascii="Arial" w:hAnsi="Arial" w:cs="Arial"/>
          <w:color w:val="000000"/>
        </w:rPr>
        <w:t> (в результате реализации) по фактической себестоимости 14 276,26 руб. Остаток продукции на складе в натуральном выражении составляет 8 единиц, а в стоимостном – оценивается в 5 191,37 руб. Отсюда несложно посчитать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фактическую себестоимость</w:t>
      </w:r>
      <w:r>
        <w:rPr>
          <w:rFonts w:ascii="Arial" w:hAnsi="Arial" w:cs="Arial"/>
          <w:color w:val="000000"/>
        </w:rPr>
        <w:t> единицы продукции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Стол директорский</w:t>
      </w:r>
      <w:r>
        <w:rPr>
          <w:rFonts w:ascii="Arial" w:hAnsi="Arial" w:cs="Arial"/>
          <w:color w:val="000000"/>
        </w:rPr>
        <w:t>, которая составляет 648,92, в то время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как плановая себестоимость</w:t>
      </w:r>
      <w:r>
        <w:rPr>
          <w:rFonts w:ascii="Arial" w:hAnsi="Arial" w:cs="Arial"/>
          <w:color w:val="000000"/>
        </w:rPr>
        <w:t> составляет 900,00 руб.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Аналогичным образом из этого отчета можно увидеть информацию о фактической себестоимости выпуска всех остальных наименований готовой продукции.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Информацию по расчетам фактической себестоимости готовой продукции также можно получить в форме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Движения документа: Регламентная операция</w:t>
      </w:r>
      <w:r>
        <w:rPr>
          <w:rFonts w:ascii="Arial" w:hAnsi="Arial" w:cs="Arial"/>
          <w:color w:val="000000"/>
        </w:rPr>
        <w:t>, в которой помимо закладки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Бухгалтерский и налоговый учет</w:t>
      </w:r>
      <w:r>
        <w:rPr>
          <w:rFonts w:ascii="Arial" w:hAnsi="Arial" w:cs="Arial"/>
          <w:color w:val="000000"/>
        </w:rPr>
        <w:t> имеется ряд других закладок, среди которых для решения поставленной задачи интерес представляет закладка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Расчет себестоимости продукции</w:t>
      </w:r>
      <w:r>
        <w:rPr>
          <w:rFonts w:ascii="Arial" w:hAnsi="Arial" w:cs="Arial"/>
          <w:color w:val="000000"/>
        </w:rPr>
        <w:t>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Эта форма имеет достаточно большой горизонтальный размер, так что для ее просмотра нужно воспользоваться горизонтальным скроллингом. На рис. 15-12 показан фрагмент этой формы.</w:t>
      </w:r>
    </w:p>
    <w:p w:rsidR="00F91250" w:rsidRDefault="00F91250" w:rsidP="00F91250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6191250" cy="2197894"/>
            <wp:effectExtent l="0" t="0" r="0" b="0"/>
            <wp:docPr id="18" name="Рисунок 18" descr="https://its.1c.ru/db/content/pubeconomicfacts/src/images/image387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its.1c.ru/db/content/pubeconomicfacts/src/images/image387.png?_=159828585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4078" cy="2198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250" w:rsidRDefault="00F91250" w:rsidP="00F91250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15-12</w:t>
      </w:r>
      <w:r>
        <w:rPr>
          <w:rFonts w:ascii="Arial" w:hAnsi="Arial" w:cs="Arial"/>
          <w:color w:val="000000"/>
          <w:sz w:val="20"/>
          <w:szCs w:val="20"/>
        </w:rPr>
        <w:t>. Данные о расчете себестоимости готовой продукции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данной форме для каждой номенклатурной позиции можно увидеть много полезной информации, связанной с расчетом фактической себестоимости для целей бухгалтерского и налогового учета. В частности, для каждой номенклатурной позиции можем увидеть себестоимость в плановых ценах, а также величину, скорректированную до фактического значения. Конкретно для номенклатурной позиции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Стол директорский</w:t>
      </w:r>
      <w:r>
        <w:rPr>
          <w:rFonts w:ascii="Arial" w:hAnsi="Arial" w:cs="Arial"/>
          <w:color w:val="000000"/>
        </w:rPr>
        <w:t> видим, что плановая себестоимость выпуска в текущем месяце составила 27 000,00 руб., фактическая себестоимость выпуска в БУ – 19 467,63 руб., а в НУ – 20 818,20 руб.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Аналогичным образом из этой формы можно получить информацию о фактической себестоимости выпуска всех остальных наименований готовой продукции.</w:t>
      </w:r>
    </w:p>
    <w:p w:rsidR="00F91250" w:rsidRDefault="00F91250" w:rsidP="00F9125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15-8</w:t>
      </w:r>
    </w:p>
    <w:p w:rsidR="00F91250" w:rsidRDefault="00F91250" w:rsidP="00F9125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lastRenderedPageBreak/>
        <w:t>Определить фактическую себестоимость выпуска готовой продукции по данным налогового учета.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Решение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Для того чтобы увидеть данные выпуска готовой продукции по фактической себестоимости для целей налогового учета необходимо сформировать стандартный отчет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Анализ счета 43</w:t>
      </w:r>
      <w:r>
        <w:rPr>
          <w:rFonts w:ascii="Arial" w:hAnsi="Arial" w:cs="Arial"/>
          <w:color w:val="000000"/>
        </w:rPr>
        <w:t> или </w:t>
      </w:r>
      <w:proofErr w:type="spellStart"/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Оборотно</w:t>
      </w:r>
      <w:proofErr w:type="spellEnd"/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-сальдовая ведомость по счету 43</w:t>
      </w:r>
      <w:r>
        <w:rPr>
          <w:rFonts w:ascii="Arial" w:hAnsi="Arial" w:cs="Arial"/>
          <w:color w:val="000000"/>
        </w:rPr>
        <w:t> за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февраль 2020 г.</w:t>
      </w:r>
      <w:r>
        <w:rPr>
          <w:rFonts w:ascii="Arial" w:hAnsi="Arial" w:cs="Arial"/>
          <w:color w:val="000000"/>
        </w:rPr>
        <w:t> и, разумеется, сделать это нужно после выполнения регламентной операции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Закрытие счетов 20, 23, 25, 26</w:t>
      </w:r>
      <w:r>
        <w:rPr>
          <w:rFonts w:ascii="Arial" w:hAnsi="Arial" w:cs="Arial"/>
          <w:color w:val="000000"/>
        </w:rPr>
        <w:t>. В настройке отчета нужно обязательно установить флажок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НУ</w:t>
      </w:r>
      <w:r>
        <w:rPr>
          <w:rFonts w:ascii="Arial" w:hAnsi="Arial" w:cs="Arial"/>
          <w:color w:val="000000"/>
        </w:rPr>
        <w:t>, тогда информация в отчете будет представлена в оценке налогового учета. Если одновременно с этим установить и флажок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БУ</w:t>
      </w:r>
      <w:r>
        <w:rPr>
          <w:rFonts w:ascii="Arial" w:hAnsi="Arial" w:cs="Arial"/>
          <w:color w:val="000000"/>
        </w:rPr>
        <w:t>, то в отчете будет одновременно представлена информация в бухгалтерской и налоговой оценках.</w:t>
      </w:r>
    </w:p>
    <w:p w:rsidR="00F91250" w:rsidRDefault="00F91250" w:rsidP="00F91250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905500" cy="3639264"/>
            <wp:effectExtent l="0" t="0" r="0" b="0"/>
            <wp:docPr id="17" name="Рисунок 17" descr="https://its.1c.ru/db/content/pubeconomicfacts/src/images/image388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its.1c.ru/db/content/pubeconomicfacts/src/images/image388.png?_=159828585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10" cy="3643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250" w:rsidRDefault="00F91250" w:rsidP="00F91250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15-13</w:t>
      </w:r>
      <w:r>
        <w:rPr>
          <w:rFonts w:ascii="Arial" w:hAnsi="Arial" w:cs="Arial"/>
          <w:color w:val="000000"/>
          <w:sz w:val="20"/>
          <w:szCs w:val="20"/>
        </w:rPr>
        <w:t>. «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Оборотно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-сальдовая ведомость по счету </w:t>
      </w:r>
      <w:proofErr w:type="gramStart"/>
      <w:r>
        <w:rPr>
          <w:rFonts w:ascii="Arial" w:hAnsi="Arial" w:cs="Arial"/>
          <w:color w:val="000000"/>
          <w:sz w:val="20"/>
          <w:szCs w:val="20"/>
        </w:rPr>
        <w:t>43»в</w:t>
      </w:r>
      <w:proofErr w:type="gramEnd"/>
      <w:r>
        <w:rPr>
          <w:rFonts w:ascii="Arial" w:hAnsi="Arial" w:cs="Arial"/>
          <w:color w:val="000000"/>
          <w:sz w:val="20"/>
          <w:szCs w:val="20"/>
        </w:rPr>
        <w:t xml:space="preserve"> оценке по фактической себестоимости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Результат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На рис. 15-13 в стандартном отчете </w:t>
      </w:r>
      <w:proofErr w:type="spellStart"/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Оборотно</w:t>
      </w:r>
      <w:proofErr w:type="spellEnd"/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-сальдовая ведомость по счету 43</w:t>
      </w:r>
      <w:r>
        <w:rPr>
          <w:rFonts w:ascii="Arial" w:hAnsi="Arial" w:cs="Arial"/>
          <w:color w:val="000000"/>
        </w:rPr>
        <w:t> по каждой номенклатурной позиции видим данные о выпуске готовой продукции в оценке по фактической себестоимости для целей налогового учета (показатель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НУ</w:t>
      </w:r>
      <w:r>
        <w:rPr>
          <w:rFonts w:ascii="Arial" w:hAnsi="Arial" w:cs="Arial"/>
          <w:color w:val="000000"/>
        </w:rPr>
        <w:t>).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Также себестоимость выпущенной готовой продукции в плановых ценах и ее корректировку для целей налогового учета можно увидеть в форме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Движения документа: Регламентная операция</w:t>
      </w:r>
      <w:r>
        <w:rPr>
          <w:rFonts w:ascii="Arial" w:hAnsi="Arial" w:cs="Arial"/>
          <w:color w:val="000000"/>
        </w:rPr>
        <w:t> на закладке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Расчет себестоимости продукции</w:t>
      </w:r>
      <w:r>
        <w:rPr>
          <w:rFonts w:ascii="Arial" w:hAnsi="Arial" w:cs="Arial"/>
          <w:color w:val="000000"/>
        </w:rPr>
        <w:t> (см. рис. 15-12).</w:t>
      </w:r>
    </w:p>
    <w:p w:rsidR="00F91250" w:rsidRDefault="00F91250" w:rsidP="00F91250">
      <w:pPr>
        <w:pStyle w:val="4"/>
        <w:spacing w:before="195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Списание постоянных и временных разниц, приходящихся на выпущенную продукцию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При выполнении операции «закрытия» счета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20.01</w:t>
      </w:r>
      <w:r>
        <w:rPr>
          <w:rFonts w:ascii="Arial" w:hAnsi="Arial" w:cs="Arial"/>
          <w:color w:val="000000"/>
        </w:rPr>
        <w:t> на счет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43</w:t>
      </w:r>
      <w:r>
        <w:rPr>
          <w:rFonts w:ascii="Arial" w:hAnsi="Arial" w:cs="Arial"/>
          <w:color w:val="000000"/>
        </w:rPr>
        <w:t> списываются также постоянные и временные разницы, приходящиеся на выпущенную продукцию.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Поскольку в рамках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Практикума</w:t>
      </w:r>
      <w:r>
        <w:rPr>
          <w:rFonts w:ascii="Arial" w:hAnsi="Arial" w:cs="Arial"/>
          <w:color w:val="000000"/>
        </w:rPr>
        <w:t> считается, что незавершенное производство отсутствует, то на счет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43</w:t>
      </w:r>
      <w:r>
        <w:rPr>
          <w:rFonts w:ascii="Arial" w:hAnsi="Arial" w:cs="Arial"/>
          <w:color w:val="000000"/>
        </w:rPr>
        <w:t> списывается вся сумма имеющихся на счете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20.01</w:t>
      </w:r>
      <w:r>
        <w:rPr>
          <w:rFonts w:ascii="Arial" w:hAnsi="Arial" w:cs="Arial"/>
          <w:color w:val="000000"/>
        </w:rPr>
        <w:t> постоянных и временных разниц.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Для получения справки о суммах временных и постоянных разниц в оценке расходов основного производства, списанных со счета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20.01</w:t>
      </w:r>
      <w:r>
        <w:rPr>
          <w:rFonts w:ascii="Arial" w:hAnsi="Arial" w:cs="Arial"/>
          <w:color w:val="000000"/>
        </w:rPr>
        <w:t> на счет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43</w:t>
      </w:r>
      <w:r>
        <w:rPr>
          <w:rFonts w:ascii="Arial" w:hAnsi="Arial" w:cs="Arial"/>
          <w:color w:val="000000"/>
        </w:rPr>
        <w:t>, можно воспользоваться рассмотренными нами стандартными отчетами, указав в параметрах настройки необходимость отражать данные ПР и ВР.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Также информацию о постоянных и временных разницах в оценке выпущенной готовой продукции можно увидеть в форме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Движения документа: Регламентная операция</w:t>
      </w:r>
      <w:r>
        <w:rPr>
          <w:rFonts w:ascii="Arial" w:hAnsi="Arial" w:cs="Arial"/>
          <w:color w:val="000000"/>
        </w:rPr>
        <w:t> на закладке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Расчет себестоимости продукции</w:t>
      </w:r>
      <w:r>
        <w:rPr>
          <w:rFonts w:ascii="Arial" w:hAnsi="Arial" w:cs="Arial"/>
          <w:color w:val="000000"/>
        </w:rPr>
        <w:t> (см. рис. 15-12).</w:t>
      </w:r>
    </w:p>
    <w:p w:rsidR="00F91250" w:rsidRDefault="00F91250" w:rsidP="00F9125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15-9</w:t>
      </w:r>
    </w:p>
    <w:p w:rsidR="00F91250" w:rsidRDefault="00F91250" w:rsidP="00F9125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Сформируйте отчет, раскрывающий информацию о постоянных и временных разницах в оценке себестоимости выпуска готовой продукции.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Решение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Выполните задание самостоятельно, руководствуясь рекомендациями, изложенными в данном параграфе.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Результат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Сверьте полученный результат со следующими данными для контроля:</w:t>
      </w:r>
    </w:p>
    <w:p w:rsidR="00F91250" w:rsidRDefault="00F91250" w:rsidP="00F91250">
      <w:pPr>
        <w:pStyle w:val="tablnazv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Таблица № 15-4</w:t>
      </w:r>
    </w:p>
    <w:tbl>
      <w:tblPr>
        <w:tblW w:w="977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97"/>
        <w:gridCol w:w="1679"/>
        <w:gridCol w:w="2203"/>
      </w:tblGrid>
      <w:tr w:rsidR="00F91250" w:rsidTr="00F91250">
        <w:trPr>
          <w:trHeight w:val="479"/>
          <w:tblHeader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91250" w:rsidRDefault="00F91250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Номенклатура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91250" w:rsidRDefault="00F91250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ПР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91250" w:rsidRDefault="00F91250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ВР</w:t>
            </w:r>
          </w:p>
        </w:tc>
      </w:tr>
      <w:tr w:rsidR="00F91250" w:rsidTr="00F91250">
        <w:trPr>
          <w:trHeight w:val="492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91250" w:rsidRDefault="00F9125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Стол кухонный обеденный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91250" w:rsidRDefault="00F9125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209,54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91250" w:rsidRDefault="00F9125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-1 767,02</w:t>
            </w:r>
          </w:p>
        </w:tc>
      </w:tr>
      <w:tr w:rsidR="00F91250" w:rsidTr="00F91250">
        <w:trPr>
          <w:trHeight w:val="479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91250" w:rsidRDefault="00F9125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Стол кухонный рабочий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91250" w:rsidRDefault="00F9125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220,99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91250" w:rsidRDefault="00F9125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-1 863,55</w:t>
            </w:r>
          </w:p>
        </w:tc>
      </w:tr>
      <w:tr w:rsidR="00F91250" w:rsidTr="00F91250">
        <w:trPr>
          <w:trHeight w:val="492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91250" w:rsidRDefault="00F9125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Стол-книжка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91250" w:rsidRDefault="00F9125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126,58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91250" w:rsidRDefault="00F9125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-1 056,25</w:t>
            </w:r>
          </w:p>
        </w:tc>
      </w:tr>
      <w:tr w:rsidR="00F91250" w:rsidTr="00F91250">
        <w:trPr>
          <w:trHeight w:val="479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91250" w:rsidRDefault="00F9125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Стол «Обеденный»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91250" w:rsidRDefault="00F9125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281,29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91250" w:rsidRDefault="00F9125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-2 347,21</w:t>
            </w:r>
          </w:p>
        </w:tc>
      </w:tr>
      <w:tr w:rsidR="00F91250" w:rsidTr="00F91250">
        <w:trPr>
          <w:trHeight w:val="479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91250" w:rsidRDefault="00F9125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Стол «Клерк»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91250" w:rsidRDefault="00F9125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202,74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91250" w:rsidRDefault="00F9125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-1 703,38</w:t>
            </w:r>
          </w:p>
        </w:tc>
      </w:tr>
      <w:tr w:rsidR="00F91250" w:rsidTr="00F91250">
        <w:trPr>
          <w:trHeight w:val="492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91250" w:rsidRDefault="00F9125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Стол «Директорский»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91250" w:rsidRDefault="00F9125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182,47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91250" w:rsidRDefault="00F9125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-1 533,03</w:t>
            </w:r>
          </w:p>
        </w:tc>
      </w:tr>
    </w:tbl>
    <w:p w:rsidR="00F91250" w:rsidRDefault="00F91250" w:rsidP="00F91250">
      <w:pPr>
        <w:pStyle w:val="4"/>
        <w:spacing w:before="195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Корректировка стоимости готовой продукции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Поскольку в течение месяца отпускаемая со склада продукция списывается по плановой себестоимости, то на следующем этапе списанные на счет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43</w:t>
      </w:r>
      <w:r>
        <w:rPr>
          <w:rFonts w:ascii="Arial" w:hAnsi="Arial" w:cs="Arial"/>
          <w:color w:val="000000"/>
        </w:rPr>
        <w:t xml:space="preserve"> суммы отклонений (по </w:t>
      </w:r>
      <w:r>
        <w:rPr>
          <w:rFonts w:ascii="Arial" w:hAnsi="Arial" w:cs="Arial"/>
          <w:color w:val="000000"/>
        </w:rPr>
        <w:lastRenderedPageBreak/>
        <w:t>данным бухгалтерского и налогового учета), а также постоянных и временных разниц распределяются между остатками готовой продукции на складе и реализованными в течение текущего месяца.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 тем суммам, которые относятся к реализованной продукции, вводятся корректирующие бухгалтерские записи – с той же корреспонденцией, что и в операциях реализации продукции: в Дебет счета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90.02.1</w:t>
      </w:r>
      <w:r>
        <w:rPr>
          <w:rFonts w:ascii="Arial" w:hAnsi="Arial" w:cs="Arial"/>
          <w:color w:val="000000"/>
        </w:rPr>
        <w:t> с Кредита счета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43</w:t>
      </w:r>
      <w:r>
        <w:rPr>
          <w:rFonts w:ascii="Arial" w:hAnsi="Arial" w:cs="Arial"/>
          <w:color w:val="000000"/>
        </w:rPr>
        <w:t>.</w:t>
      </w:r>
    </w:p>
    <w:p w:rsidR="00F91250" w:rsidRDefault="00F91250" w:rsidP="00F9125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15-10</w:t>
      </w:r>
    </w:p>
    <w:p w:rsidR="00F91250" w:rsidRDefault="00F91250" w:rsidP="00F9125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Определить фактическую себестоимость реализованной продукции по данным бухгалтерского учета.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Решение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Прежде всего, убедимся, что регламентной операцией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Закрытие счетов</w:t>
      </w:r>
      <w:r>
        <w:rPr>
          <w:rFonts w:ascii="Arial" w:hAnsi="Arial" w:cs="Arial"/>
          <w:color w:val="000000"/>
        </w:rPr>
        <w:t> сформированы проводки по корректировке себестоимости реализованной продукции с Кредита счета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43</w:t>
      </w:r>
      <w:r>
        <w:rPr>
          <w:rFonts w:ascii="Arial" w:hAnsi="Arial" w:cs="Arial"/>
          <w:color w:val="000000"/>
        </w:rPr>
        <w:t> в Дебет счета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90.02.1</w:t>
      </w:r>
      <w:r>
        <w:rPr>
          <w:rFonts w:ascii="Arial" w:hAnsi="Arial" w:cs="Arial"/>
          <w:color w:val="000000"/>
        </w:rPr>
        <w:t>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Еще раз обратимся к форме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помощника</w:t>
      </w:r>
      <w:r>
        <w:rPr>
          <w:rFonts w:ascii="Arial" w:hAnsi="Arial" w:cs="Arial"/>
          <w:color w:val="000000"/>
        </w:rPr>
        <w:t>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Закрытие месяца</w:t>
      </w:r>
      <w:r>
        <w:rPr>
          <w:rFonts w:ascii="Arial" w:hAnsi="Arial" w:cs="Arial"/>
          <w:color w:val="000000"/>
        </w:rPr>
        <w:t> и откроем проводки регламентной операции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Закрытие счетов 20, 23, 25, 26</w:t>
      </w:r>
      <w:r>
        <w:rPr>
          <w:rFonts w:ascii="Arial" w:hAnsi="Arial" w:cs="Arial"/>
          <w:color w:val="000000"/>
        </w:rPr>
        <w:t>. На закладке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Бухгалтерский и налоговый учет</w:t>
      </w:r>
      <w:r>
        <w:rPr>
          <w:rFonts w:ascii="Arial" w:hAnsi="Arial" w:cs="Arial"/>
          <w:color w:val="000000"/>
        </w:rPr>
        <w:t> найдем интересующие нас проводки. Как и в случае с корректировкой производственной себестоимости, здесь также формируется по две проводки на каждую номенклатурную позицию реализованной продукции.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Данные о реализации готовой продукции по фактической себестоимости можно получить из стандартного отчета </w:t>
      </w:r>
      <w:proofErr w:type="spellStart"/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Оборотно</w:t>
      </w:r>
      <w:proofErr w:type="spellEnd"/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-сальдовая ведомость по счету 43,</w:t>
      </w:r>
      <w:r>
        <w:rPr>
          <w:rFonts w:ascii="Arial" w:hAnsi="Arial" w:cs="Arial"/>
          <w:color w:val="000000"/>
        </w:rPr>
        <w:t> сформированного за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февраль 2020 года</w:t>
      </w:r>
      <w:r>
        <w:rPr>
          <w:rFonts w:ascii="Arial" w:hAnsi="Arial" w:cs="Arial"/>
          <w:color w:val="000000"/>
        </w:rPr>
        <w:t> с учетом проводок рассматриваемой регламентной операции (см. рис. 15-11).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этом отчете кредитовый оборот счета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43</w:t>
      </w:r>
      <w:r>
        <w:rPr>
          <w:rFonts w:ascii="Arial" w:hAnsi="Arial" w:cs="Arial"/>
          <w:color w:val="000000"/>
        </w:rPr>
        <w:t> раскрывает данные о реализации готовой продукции в натуральном выражении и в стоимостном по фактической себестоимости.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Результат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Проводки регламентной операции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Закрытие счетов 20, 23, 25, 26</w:t>
      </w:r>
      <w:r>
        <w:rPr>
          <w:rFonts w:ascii="Arial" w:hAnsi="Arial" w:cs="Arial"/>
          <w:color w:val="000000"/>
        </w:rPr>
        <w:t> по корректировке себестоимости реализованной продукции представлены на одном рисунке (рис. 15-14).</w:t>
      </w:r>
    </w:p>
    <w:p w:rsidR="00F91250" w:rsidRDefault="00F91250" w:rsidP="00F91250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6160093" cy="3295650"/>
            <wp:effectExtent l="0" t="0" r="0" b="0"/>
            <wp:docPr id="22" name="Рисунок 22" descr="https://its.1c.ru/db/content/pubeconomicfacts/src/images/image389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its.1c.ru/db/content/pubeconomicfacts/src/images/image389.png?_=159828585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433" cy="3296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250" w:rsidRDefault="00F91250" w:rsidP="00F91250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15-14</w:t>
      </w:r>
      <w:r>
        <w:rPr>
          <w:rFonts w:ascii="Arial" w:hAnsi="Arial" w:cs="Arial"/>
          <w:color w:val="000000"/>
          <w:sz w:val="20"/>
          <w:szCs w:val="20"/>
        </w:rPr>
        <w:t>. Бухгалтерские проводки по корректировке себестоимости реализованной продукции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 </w:t>
      </w:r>
      <w:proofErr w:type="spellStart"/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Оборотно</w:t>
      </w:r>
      <w:proofErr w:type="spellEnd"/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-сальдовой ведомости по счету 43</w:t>
      </w:r>
      <w:r>
        <w:rPr>
          <w:rFonts w:ascii="Arial" w:hAnsi="Arial" w:cs="Arial"/>
          <w:color w:val="000000"/>
        </w:rPr>
        <w:t>, сформированной за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февраль 2020 года</w:t>
      </w:r>
      <w:r>
        <w:rPr>
          <w:rFonts w:ascii="Arial" w:hAnsi="Arial" w:cs="Arial"/>
          <w:color w:val="000000"/>
        </w:rPr>
        <w:t>, увидим следующие данные о реализации готовой продукции – см. таблицу № 15-5.</w:t>
      </w:r>
    </w:p>
    <w:p w:rsidR="00F91250" w:rsidRDefault="00F91250" w:rsidP="00F91250">
      <w:pPr>
        <w:pStyle w:val="tablnazv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Таблица № 15-5</w:t>
      </w:r>
    </w:p>
    <w:tbl>
      <w:tblPr>
        <w:tblW w:w="955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43"/>
        <w:gridCol w:w="2667"/>
        <w:gridCol w:w="3144"/>
      </w:tblGrid>
      <w:tr w:rsidR="00F91250" w:rsidTr="00F91250">
        <w:trPr>
          <w:trHeight w:val="485"/>
          <w:tblHeader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91250" w:rsidRDefault="00F91250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Номенклатура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91250" w:rsidRDefault="00F91250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Реализовано, шт.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91250" w:rsidRDefault="00F91250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Себестоимость, руб.</w:t>
            </w:r>
          </w:p>
        </w:tc>
      </w:tr>
      <w:tr w:rsidR="00F91250" w:rsidTr="00F91250">
        <w:trPr>
          <w:trHeight w:val="498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91250" w:rsidRDefault="00F9125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Стол «Директорский»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91250" w:rsidRDefault="00F9125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22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91250" w:rsidRDefault="00F9125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14 276,26</w:t>
            </w:r>
          </w:p>
        </w:tc>
      </w:tr>
      <w:tr w:rsidR="00F91250" w:rsidTr="00F91250">
        <w:trPr>
          <w:trHeight w:val="485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91250" w:rsidRDefault="00F9125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Стол «Клерк»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91250" w:rsidRDefault="00F9125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60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91250" w:rsidRDefault="00F9125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21 630,71</w:t>
            </w:r>
          </w:p>
        </w:tc>
      </w:tr>
      <w:tr w:rsidR="00F91250" w:rsidTr="00F91250">
        <w:trPr>
          <w:trHeight w:val="498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91250" w:rsidRDefault="00F9125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Стол «Обеденный»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91250" w:rsidRDefault="00F9125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25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91250" w:rsidRDefault="00F9125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12 504,57</w:t>
            </w:r>
          </w:p>
        </w:tc>
      </w:tr>
      <w:tr w:rsidR="00F91250" w:rsidTr="00F91250">
        <w:trPr>
          <w:trHeight w:val="485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91250" w:rsidRDefault="00F9125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Стол-книжка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91250" w:rsidRDefault="00F9125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91250" w:rsidRDefault="00F9125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9 003,29</w:t>
            </w:r>
          </w:p>
        </w:tc>
      </w:tr>
      <w:tr w:rsidR="00F91250" w:rsidTr="00F91250">
        <w:trPr>
          <w:trHeight w:val="485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91250" w:rsidRDefault="00F9125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Стол кухонный обеденный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91250" w:rsidRDefault="00F9125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91250" w:rsidRDefault="00F9125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21 621,55</w:t>
            </w:r>
          </w:p>
        </w:tc>
      </w:tr>
      <w:tr w:rsidR="00F91250" w:rsidTr="00F91250">
        <w:trPr>
          <w:trHeight w:val="498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91250" w:rsidRDefault="00F9125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Стол кухонный рабочий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91250" w:rsidRDefault="00F9125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23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91250" w:rsidRDefault="00F91250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22 027,27</w:t>
            </w:r>
          </w:p>
        </w:tc>
      </w:tr>
    </w:tbl>
    <w:p w:rsidR="00F91250" w:rsidRDefault="00F91250" w:rsidP="00F9125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15-11</w:t>
      </w:r>
    </w:p>
    <w:p w:rsidR="00F91250" w:rsidRDefault="00F91250" w:rsidP="00F9125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Определить фактическую себестоимость реализованной продукции по данным бухгалтерского учета.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Решение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Выполните задание самостоятельно. В качестве образца рекомендуется использовать решение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Задания № 15-9</w:t>
      </w:r>
      <w:r>
        <w:rPr>
          <w:rFonts w:ascii="Arial" w:hAnsi="Arial" w:cs="Arial"/>
          <w:color w:val="000000"/>
        </w:rPr>
        <w:t>.</w:t>
      </w:r>
    </w:p>
    <w:p w:rsidR="00F91250" w:rsidRDefault="00F91250" w:rsidP="00F91250">
      <w:pPr>
        <w:pStyle w:val="4"/>
        <w:spacing w:before="195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Закрытие счетов 90, 91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рамках настоящего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Практикума</w:t>
      </w:r>
      <w:r>
        <w:rPr>
          <w:rFonts w:ascii="Arial" w:hAnsi="Arial" w:cs="Arial"/>
          <w:color w:val="000000"/>
        </w:rPr>
        <w:t> счет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91 «Прочие доходы и расходы»</w:t>
      </w:r>
      <w:r>
        <w:rPr>
          <w:rFonts w:ascii="Arial" w:hAnsi="Arial" w:cs="Arial"/>
          <w:color w:val="000000"/>
        </w:rPr>
        <w:t> не используется, поэтому далее рассматривается порядок закрытия только счета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90 «Продажи»</w:t>
      </w:r>
      <w:r>
        <w:rPr>
          <w:rFonts w:ascii="Arial" w:hAnsi="Arial" w:cs="Arial"/>
          <w:color w:val="000000"/>
        </w:rPr>
        <w:t>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общем случае при выполнении процедуры закрытия счета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90</w:t>
      </w:r>
      <w:r>
        <w:rPr>
          <w:rFonts w:ascii="Arial" w:hAnsi="Arial" w:cs="Arial"/>
          <w:color w:val="000000"/>
        </w:rPr>
        <w:t> производится выявление финансового результата отдельно по видам деятельности:</w:t>
      </w:r>
    </w:p>
    <w:p w:rsidR="00F91250" w:rsidRDefault="00F91250" w:rsidP="00F91250">
      <w:pPr>
        <w:numPr>
          <w:ilvl w:val="0"/>
          <w:numId w:val="15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необлагаемых ЕНВД;</w:t>
      </w:r>
    </w:p>
    <w:p w:rsidR="00F91250" w:rsidRDefault="00F91250" w:rsidP="00F91250">
      <w:pPr>
        <w:numPr>
          <w:ilvl w:val="0"/>
          <w:numId w:val="15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и облагаемых ЕНВД.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Для видов деятельности, необлагаемых ЕНВД, производится сравнение оборотов по Кредиту счета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90.01.1 «Выручка от продаж, не облагаемых ЕНВД»</w:t>
      </w:r>
      <w:r>
        <w:rPr>
          <w:rFonts w:ascii="Arial" w:hAnsi="Arial" w:cs="Arial"/>
          <w:color w:val="000000"/>
        </w:rPr>
        <w:t> и Дебету счетов:</w:t>
      </w:r>
    </w:p>
    <w:p w:rsidR="00F91250" w:rsidRDefault="00F91250" w:rsidP="00F91250">
      <w:pPr>
        <w:numPr>
          <w:ilvl w:val="0"/>
          <w:numId w:val="16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90.02.1 «Себестоимость продаж, не облагаемых ЕНВД»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F91250" w:rsidRDefault="00F91250" w:rsidP="00F91250">
      <w:pPr>
        <w:numPr>
          <w:ilvl w:val="0"/>
          <w:numId w:val="16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90.03 «Налог на добавленную стоимость»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F91250" w:rsidRDefault="00F91250" w:rsidP="00F91250">
      <w:pPr>
        <w:numPr>
          <w:ilvl w:val="0"/>
          <w:numId w:val="16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90.4 «Акцизы»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F91250" w:rsidRDefault="00F91250" w:rsidP="00F91250">
      <w:pPr>
        <w:numPr>
          <w:ilvl w:val="0"/>
          <w:numId w:val="16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90.5 «Экспортные пошлины»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F91250" w:rsidRDefault="00F91250" w:rsidP="00F91250">
      <w:pPr>
        <w:numPr>
          <w:ilvl w:val="0"/>
          <w:numId w:val="16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90.07.1 «Расходы на продажу по деятельности, не облагаемой ЕНВД»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F91250" w:rsidRDefault="00F91250" w:rsidP="00F91250">
      <w:pPr>
        <w:numPr>
          <w:ilvl w:val="0"/>
          <w:numId w:val="16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90.08.1 «Управленческие расходы по деятельности, не облагаемой ЕНВД»</w:t>
      </w:r>
      <w:r>
        <w:rPr>
          <w:rFonts w:ascii="Arial" w:hAnsi="Arial" w:cs="Arial"/>
          <w:color w:val="000000"/>
          <w:sz w:val="25"/>
          <w:szCs w:val="25"/>
        </w:rPr>
        <w:t>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Прибыль от продаж (положительная разница) списывается бухгалтерской записью по Дебету счета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90.09 «Прибыль/убыток от продаж»</w:t>
      </w:r>
      <w:r>
        <w:rPr>
          <w:rFonts w:ascii="Arial" w:hAnsi="Arial" w:cs="Arial"/>
          <w:color w:val="000000"/>
        </w:rPr>
        <w:t> и Кредиту счета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99.01.1 «Прибыли и убытки по деятельности, не облагаемой ЕНВД»</w:t>
      </w:r>
      <w:r>
        <w:rPr>
          <w:rFonts w:ascii="Arial" w:hAnsi="Arial" w:cs="Arial"/>
          <w:color w:val="000000"/>
        </w:rPr>
        <w:t>. Убыток от продаж списывается записью по Кредиту счета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90.09</w:t>
      </w:r>
      <w:r>
        <w:rPr>
          <w:rFonts w:ascii="Arial" w:hAnsi="Arial" w:cs="Arial"/>
          <w:color w:val="000000"/>
        </w:rPr>
        <w:t> в Дебет счета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99.01.1</w:t>
      </w:r>
      <w:r>
        <w:rPr>
          <w:rFonts w:ascii="Arial" w:hAnsi="Arial" w:cs="Arial"/>
          <w:color w:val="000000"/>
        </w:rPr>
        <w:t>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Для видов деятельности, облагаемых ЕНВД, производится сравнение оборотов по Кредиту счета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90.01.2 «Выручка от продаж, облагаемых ЕНВД»</w:t>
      </w:r>
      <w:r>
        <w:rPr>
          <w:rFonts w:ascii="Arial" w:hAnsi="Arial" w:cs="Arial"/>
          <w:color w:val="000000"/>
        </w:rPr>
        <w:t> и Дебету счетов:</w:t>
      </w:r>
    </w:p>
    <w:p w:rsidR="00F91250" w:rsidRDefault="00F91250" w:rsidP="00F91250">
      <w:pPr>
        <w:numPr>
          <w:ilvl w:val="0"/>
          <w:numId w:val="17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90.02.2 «Себестоимость продаж, облагаемых ЕНВД»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F91250" w:rsidRDefault="00F91250" w:rsidP="00F91250">
      <w:pPr>
        <w:numPr>
          <w:ilvl w:val="0"/>
          <w:numId w:val="17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90.07.2 «Расходы на продажу по деятельности, облагаемой ЕНВД»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F91250" w:rsidRDefault="00F91250" w:rsidP="00F91250">
      <w:pPr>
        <w:numPr>
          <w:ilvl w:val="0"/>
          <w:numId w:val="17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90.08.2 «Управленческие расходы по деятельности, облагаемой ЕНВД»</w:t>
      </w:r>
      <w:r>
        <w:rPr>
          <w:rFonts w:ascii="Arial" w:hAnsi="Arial" w:cs="Arial"/>
          <w:color w:val="000000"/>
          <w:sz w:val="25"/>
          <w:szCs w:val="25"/>
        </w:rPr>
        <w:t>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Прибыль от продаж (положительная разница) списывается бухгалтерской записью по Дебету счета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90.09 «Прибыль/убыток от продаж»</w:t>
      </w:r>
      <w:r>
        <w:rPr>
          <w:rFonts w:ascii="Arial" w:hAnsi="Arial" w:cs="Arial"/>
          <w:color w:val="000000"/>
        </w:rPr>
        <w:t> и Кредиту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счета 99.01.2 «Прибыли и убытки по деятельности, облагаемой ЕНВД»</w:t>
      </w:r>
      <w:r>
        <w:rPr>
          <w:rFonts w:ascii="Arial" w:hAnsi="Arial" w:cs="Arial"/>
          <w:color w:val="000000"/>
        </w:rPr>
        <w:t>. Убыток от продаж списывается записью по Кредиту счета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90.09</w:t>
      </w:r>
      <w:r>
        <w:rPr>
          <w:rFonts w:ascii="Arial" w:hAnsi="Arial" w:cs="Arial"/>
          <w:color w:val="000000"/>
        </w:rPr>
        <w:t> в Дебет счета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99.01.2</w:t>
      </w:r>
      <w:r>
        <w:rPr>
          <w:rFonts w:ascii="Arial" w:hAnsi="Arial" w:cs="Arial"/>
          <w:color w:val="000000"/>
        </w:rPr>
        <w:t>.</w:t>
      </w:r>
    </w:p>
    <w:p w:rsidR="00F91250" w:rsidRDefault="00F91250" w:rsidP="00F9125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15-12</w:t>
      </w:r>
    </w:p>
    <w:p w:rsidR="00F91250" w:rsidRDefault="00F91250" w:rsidP="00F9125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Определить финансовый результат (прибыль, убыток) за февраль 2020 года по данным бухгалтерского и налогового учета.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Решение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Финансовый результат выявляется и отражается в учете документом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Регламентная операция</w:t>
      </w:r>
      <w:r>
        <w:rPr>
          <w:rFonts w:ascii="Arial" w:hAnsi="Arial" w:cs="Arial"/>
          <w:color w:val="000000"/>
        </w:rPr>
        <w:t>. Если регламентные операции за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февраль 2020 года</w:t>
      </w:r>
      <w:r>
        <w:rPr>
          <w:rFonts w:ascii="Arial" w:hAnsi="Arial" w:cs="Arial"/>
          <w:color w:val="000000"/>
        </w:rPr>
        <w:t xml:space="preserve"> к данному моменту </w:t>
      </w:r>
      <w:r>
        <w:rPr>
          <w:rFonts w:ascii="Arial" w:hAnsi="Arial" w:cs="Arial"/>
          <w:color w:val="000000"/>
        </w:rPr>
        <w:lastRenderedPageBreak/>
        <w:t>выполнены, то еще раз обратимся к форме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помощника</w:t>
      </w:r>
      <w:r>
        <w:rPr>
          <w:rFonts w:ascii="Arial" w:hAnsi="Arial" w:cs="Arial"/>
          <w:color w:val="000000"/>
        </w:rPr>
        <w:t>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Закрытие месяца</w:t>
      </w:r>
      <w:r>
        <w:rPr>
          <w:rFonts w:ascii="Arial" w:hAnsi="Arial" w:cs="Arial"/>
          <w:color w:val="000000"/>
        </w:rPr>
        <w:t> и откроем проводки регламентной операции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Закрытие счетов 90, 91</w:t>
      </w:r>
      <w:r>
        <w:rPr>
          <w:rFonts w:ascii="Arial" w:hAnsi="Arial" w:cs="Arial"/>
          <w:color w:val="000000"/>
        </w:rPr>
        <w:t>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Результат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рамках настоящего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Практикума</w:t>
      </w:r>
      <w:r>
        <w:rPr>
          <w:rFonts w:ascii="Arial" w:hAnsi="Arial" w:cs="Arial"/>
          <w:color w:val="000000"/>
        </w:rPr>
        <w:t> АО ЭПОС осуществляет только деятельность, необлагаемую ЕНВД.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феврале эта деятельность является прибыльной, о чем свидетельствует бухгалтерская запись, сформированная документом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Регламентная операция</w:t>
      </w:r>
      <w:r>
        <w:rPr>
          <w:rFonts w:ascii="Arial" w:hAnsi="Arial" w:cs="Arial"/>
          <w:color w:val="000000"/>
        </w:rPr>
        <w:t>, с помощью которого выполнена процедура закрытия счета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90</w:t>
      </w:r>
      <w:r>
        <w:rPr>
          <w:rFonts w:ascii="Arial" w:hAnsi="Arial" w:cs="Arial"/>
          <w:color w:val="000000"/>
        </w:rPr>
        <w:t> за февраль (рис. 15-15). Сумма прибыли по данным бухгалтерского учета составляет 88 263,35 руб.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налоговом учете предусмотрено выявление финансового результата только по деятельности, необлагаемой ЕНВД. Выявляется он по тем же правилам, но путем сопоставления сумм в налоговой оценке (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Сумма НУ)</w:t>
      </w:r>
      <w:r>
        <w:rPr>
          <w:rFonts w:ascii="Arial" w:hAnsi="Arial" w:cs="Arial"/>
          <w:color w:val="000000"/>
        </w:rPr>
        <w:t>. Сумма прибыли по данным бухгалтерского учета составляет 56 900,93 руб.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«Финансовый» результат выявляется также в отношении постоянных и временных разниц на счете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90</w:t>
      </w:r>
      <w:r>
        <w:rPr>
          <w:rFonts w:ascii="Arial" w:hAnsi="Arial" w:cs="Arial"/>
          <w:color w:val="000000"/>
        </w:rPr>
        <w:t>. При этом знак значений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Сумма ПР</w:t>
      </w:r>
      <w:r>
        <w:rPr>
          <w:rFonts w:ascii="Arial" w:hAnsi="Arial" w:cs="Arial"/>
          <w:color w:val="000000"/>
        </w:rPr>
        <w:t> и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Сумма ВР</w:t>
      </w:r>
      <w:r>
        <w:rPr>
          <w:rFonts w:ascii="Arial" w:hAnsi="Arial" w:cs="Arial"/>
          <w:color w:val="000000"/>
        </w:rPr>
        <w:t> определяется корреспонденцией, которой отражается финансовый результат в бухгалтерском учете.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рамках настоящего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Практикума</w:t>
      </w:r>
      <w:r>
        <w:rPr>
          <w:rFonts w:ascii="Arial" w:hAnsi="Arial" w:cs="Arial"/>
          <w:color w:val="000000"/>
        </w:rPr>
        <w:t> по данным бухгалтерского учета получена прибыль. Постоянная разница (в сумме 739,58 руб.) имеет место только в части расходов на продажу, поэтому в реквизите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Сумма ПР</w:t>
      </w:r>
      <w:r>
        <w:rPr>
          <w:rFonts w:ascii="Arial" w:hAnsi="Arial" w:cs="Arial"/>
          <w:color w:val="000000"/>
        </w:rPr>
        <w:t> указывается значение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0</w:t>
      </w:r>
      <w:r>
        <w:rPr>
          <w:rFonts w:ascii="Arial" w:hAnsi="Arial" w:cs="Arial"/>
          <w:color w:val="000000"/>
        </w:rPr>
        <w:t> –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739,58</w:t>
      </w:r>
      <w:r>
        <w:rPr>
          <w:rFonts w:ascii="Arial" w:hAnsi="Arial" w:cs="Arial"/>
          <w:color w:val="000000"/>
        </w:rPr>
        <w:t> руб. =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-739,58</w:t>
      </w:r>
      <w:r>
        <w:rPr>
          <w:rFonts w:ascii="Arial" w:hAnsi="Arial" w:cs="Arial"/>
          <w:color w:val="000000"/>
        </w:rPr>
        <w:t> руб. Аналогично временная разница (в сумме -32 075,00 руб.) имеет место только в части расходов на продажу, поэтому в реквизите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Сумма ВР</w:t>
      </w:r>
      <w:r>
        <w:rPr>
          <w:rFonts w:ascii="Arial" w:hAnsi="Arial" w:cs="Arial"/>
          <w:color w:val="000000"/>
        </w:rPr>
        <w:t> указывается значение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0 – (-32 075,00</w:t>
      </w:r>
      <w:r>
        <w:rPr>
          <w:rFonts w:ascii="Arial" w:hAnsi="Arial" w:cs="Arial"/>
          <w:color w:val="000000"/>
        </w:rPr>
        <w:t> руб.) =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32 075,00</w:t>
      </w:r>
      <w:r>
        <w:rPr>
          <w:rFonts w:ascii="Arial" w:hAnsi="Arial" w:cs="Arial"/>
          <w:color w:val="000000"/>
        </w:rPr>
        <w:t> руб.</w:t>
      </w:r>
    </w:p>
    <w:p w:rsidR="00F91250" w:rsidRDefault="00F91250" w:rsidP="00F91250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6018068" cy="2647950"/>
            <wp:effectExtent l="0" t="0" r="1905" b="0"/>
            <wp:docPr id="23" name="Рисунок 23" descr="https://its.1c.ru/db/content/pubeconomicfacts/src/images/image390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its.1c.ru/db/content/pubeconomicfacts/src/images/image390.png?_=159828585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779" cy="2650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250" w:rsidRDefault="00F91250" w:rsidP="00F91250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15-15</w:t>
      </w:r>
      <w:r>
        <w:rPr>
          <w:rFonts w:ascii="Arial" w:hAnsi="Arial" w:cs="Arial"/>
          <w:color w:val="000000"/>
          <w:sz w:val="20"/>
          <w:szCs w:val="20"/>
        </w:rPr>
        <w:t>. Бухгалтерская запись операции закрытия счета 90 за февраль 2020 года</w:t>
      </w:r>
    </w:p>
    <w:p w:rsidR="00F91250" w:rsidRDefault="00F91250" w:rsidP="00F91250">
      <w:pPr>
        <w:pStyle w:val="4"/>
        <w:spacing w:before="195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Расчет налога на прибыль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Расчеты по налогу на прибыль выполняются в соответствии с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Положением по бухгалтерскому учету «Учет расчетов по налогу на прибыль» ПБУ 18/02</w:t>
      </w:r>
      <w:r>
        <w:rPr>
          <w:rFonts w:ascii="Arial" w:hAnsi="Arial" w:cs="Arial"/>
          <w:color w:val="000000"/>
        </w:rPr>
        <w:t>, а их результаты отражаются записями на счетах бухгалтерского учета.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Выполнение расчета по налогу на прибыль включает:</w:t>
      </w:r>
    </w:p>
    <w:p w:rsidR="00F91250" w:rsidRDefault="00F91250" w:rsidP="00F91250">
      <w:pPr>
        <w:numPr>
          <w:ilvl w:val="0"/>
          <w:numId w:val="18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расчет суммы постоянного налогового обязательства и формирование проводки по Дебету счета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99.02.3 «Постоянное налоговое обязательство»</w:t>
      </w:r>
      <w:r>
        <w:rPr>
          <w:rFonts w:ascii="Arial" w:hAnsi="Arial" w:cs="Arial"/>
          <w:color w:val="000000"/>
          <w:sz w:val="25"/>
          <w:szCs w:val="25"/>
        </w:rPr>
        <w:t> и Кредиту счета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68.04.2 «Расчет налога на прибыль»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F91250" w:rsidRDefault="00F91250" w:rsidP="00F91250">
      <w:pPr>
        <w:numPr>
          <w:ilvl w:val="0"/>
          <w:numId w:val="18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расчет суммы постоянного налогового актива и формирование проводки по Дебету счета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68.04.2 «Расчет налога на прибыль»</w:t>
      </w:r>
      <w:r>
        <w:rPr>
          <w:rFonts w:ascii="Arial" w:hAnsi="Arial" w:cs="Arial"/>
          <w:color w:val="000000"/>
          <w:sz w:val="25"/>
          <w:szCs w:val="25"/>
        </w:rPr>
        <w:t> и Кредиту счета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99.02.3 «Постоянное налоговое обязательство»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F91250" w:rsidRDefault="00F91250" w:rsidP="00F91250">
      <w:pPr>
        <w:numPr>
          <w:ilvl w:val="0"/>
          <w:numId w:val="18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расчет суммы отложенного налогового актива, подлежащего признанию в текущем периоде и формирование проводки по Дебету счета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09 «Отложенные налоговые активы»</w:t>
      </w:r>
      <w:r>
        <w:rPr>
          <w:rFonts w:ascii="Arial" w:hAnsi="Arial" w:cs="Arial"/>
          <w:color w:val="000000"/>
          <w:sz w:val="25"/>
          <w:szCs w:val="25"/>
        </w:rPr>
        <w:t> и Кредиту счета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68.04.2 «Расчет налога на прибыль»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F91250" w:rsidRDefault="00F91250" w:rsidP="00F91250">
      <w:pPr>
        <w:numPr>
          <w:ilvl w:val="0"/>
          <w:numId w:val="18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расчет суммы отложенного налогового актива, подлежащего уменьшению (списанию) в текущем периоде и формирование проводки по Дебету счета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68.04.2 «Расчет налога на прибыль»</w:t>
      </w:r>
      <w:r>
        <w:rPr>
          <w:rFonts w:ascii="Arial" w:hAnsi="Arial" w:cs="Arial"/>
          <w:color w:val="000000"/>
          <w:sz w:val="25"/>
          <w:szCs w:val="25"/>
        </w:rPr>
        <w:t> и Кредиту счета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09 «Отложенные налоговые</w:t>
      </w:r>
      <w:r>
        <w:rPr>
          <w:rFonts w:ascii="Arial" w:hAnsi="Arial" w:cs="Arial"/>
          <w:color w:val="000000"/>
          <w:sz w:val="25"/>
          <w:szCs w:val="25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активы»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F91250" w:rsidRDefault="00F91250" w:rsidP="00F91250">
      <w:pPr>
        <w:numPr>
          <w:ilvl w:val="0"/>
          <w:numId w:val="18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расчет суммы отложенного налогового обязательства, подлежащего признанию в текущем периоде и формирование проводки по Дебету счета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68.04.2 «Расчет налога на прибыль»</w:t>
      </w:r>
      <w:r>
        <w:rPr>
          <w:rFonts w:ascii="Arial" w:hAnsi="Arial" w:cs="Arial"/>
          <w:color w:val="000000"/>
          <w:sz w:val="25"/>
          <w:szCs w:val="25"/>
        </w:rPr>
        <w:t> и Кредиту счета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77 «Отложенные налоговые</w:t>
      </w:r>
      <w:r>
        <w:rPr>
          <w:rFonts w:ascii="Arial" w:hAnsi="Arial" w:cs="Arial"/>
          <w:color w:val="000000"/>
          <w:sz w:val="25"/>
          <w:szCs w:val="25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обязательства»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F91250" w:rsidRDefault="00F91250" w:rsidP="00F91250">
      <w:pPr>
        <w:numPr>
          <w:ilvl w:val="0"/>
          <w:numId w:val="18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расчет суммы отложенного налогового обязательства, подлежащего уменьшению (списанию) в текущем периоде и формирование проводки по Дебету счета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77 «Отложенные налоговые обязательства»</w:t>
      </w:r>
      <w:r>
        <w:rPr>
          <w:rFonts w:ascii="Arial" w:hAnsi="Arial" w:cs="Arial"/>
          <w:color w:val="000000"/>
          <w:sz w:val="25"/>
          <w:szCs w:val="25"/>
        </w:rPr>
        <w:t> и Кредиту счета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68.04.2 «Расчет налога на</w:t>
      </w:r>
      <w:r>
        <w:rPr>
          <w:rFonts w:ascii="Arial" w:hAnsi="Arial" w:cs="Arial"/>
          <w:color w:val="000000"/>
          <w:sz w:val="25"/>
          <w:szCs w:val="25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прибыль»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F91250" w:rsidRDefault="00F91250" w:rsidP="00F91250">
      <w:pPr>
        <w:numPr>
          <w:ilvl w:val="0"/>
          <w:numId w:val="18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расчет условного расхода по налогу на прибыль и формирование проводки по Дебету счета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99.02.1 «Условный расход по налогу на прибыль»</w:t>
      </w:r>
      <w:r>
        <w:rPr>
          <w:rFonts w:ascii="Arial" w:hAnsi="Arial" w:cs="Arial"/>
          <w:color w:val="000000"/>
          <w:sz w:val="25"/>
          <w:szCs w:val="25"/>
        </w:rPr>
        <w:t> и Кредиту счета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68.04.2 «Расчет налога на прибыль»</w:t>
      </w:r>
      <w:r>
        <w:rPr>
          <w:rFonts w:ascii="Arial" w:hAnsi="Arial" w:cs="Arial"/>
          <w:color w:val="000000"/>
          <w:sz w:val="25"/>
          <w:szCs w:val="25"/>
        </w:rPr>
        <w:t> (если по данным бухгалтерского учета получена прибыль);</w:t>
      </w:r>
    </w:p>
    <w:p w:rsidR="00F91250" w:rsidRDefault="00F91250" w:rsidP="00F91250">
      <w:pPr>
        <w:numPr>
          <w:ilvl w:val="0"/>
          <w:numId w:val="18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расчет условного дохода по налогу на прибыль и формирование проводки по Дебету счета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68.04.2 «Расчет налога на прибыль»</w:t>
      </w:r>
      <w:r>
        <w:rPr>
          <w:rFonts w:ascii="Arial" w:hAnsi="Arial" w:cs="Arial"/>
          <w:color w:val="000000"/>
          <w:sz w:val="25"/>
          <w:szCs w:val="25"/>
        </w:rPr>
        <w:t> и Кредиту счета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99.02.2 «Условный доход по налогу на прибыль»</w:t>
      </w:r>
      <w:r>
        <w:rPr>
          <w:rFonts w:ascii="Arial" w:hAnsi="Arial" w:cs="Arial"/>
          <w:color w:val="000000"/>
          <w:sz w:val="25"/>
          <w:szCs w:val="25"/>
        </w:rPr>
        <w:t> (если по данным бухгалтерского учета получен убыток).</w:t>
      </w:r>
    </w:p>
    <w:p w:rsidR="00F91250" w:rsidRDefault="00F91250" w:rsidP="00F9125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15-13</w:t>
      </w:r>
    </w:p>
    <w:p w:rsidR="00F91250" w:rsidRDefault="00F91250" w:rsidP="00F9125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Выполнить расчеты по налогу на прибыль за февраль 2020 года.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Решение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Выполнение описанных выше расчетных процедур и формирование проводок осуществляется автоматически при выполнении регламентной операции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Расчет налога на прибыль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.</w:t>
      </w:r>
      <w:r>
        <w:rPr>
          <w:rFonts w:ascii="Arial" w:hAnsi="Arial" w:cs="Arial"/>
          <w:color w:val="000000"/>
        </w:rPr>
        <w:t> Выполнить данную операцию и посмотреть сформированные ею результаты можно, используя помощник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Закрытие месяца</w:t>
      </w:r>
      <w:r>
        <w:rPr>
          <w:rFonts w:ascii="Arial" w:hAnsi="Arial" w:cs="Arial"/>
          <w:color w:val="000000"/>
        </w:rPr>
        <w:t>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Результат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результате выполнения операции будут сформированы проводки, приведенные на рис. 15-16а.</w:t>
      </w:r>
    </w:p>
    <w:p w:rsidR="00F91250" w:rsidRDefault="00F91250" w:rsidP="00F91250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5483975" cy="3200400"/>
            <wp:effectExtent l="0" t="0" r="2540" b="0"/>
            <wp:docPr id="25" name="Рисунок 25" descr="https://its.1c.ru/db/content/pubeconomicfacts/src/images/image391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its.1c.ru/db/content/pubeconomicfacts/src/images/image391.png?_=159828585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788" cy="32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250" w:rsidRDefault="00F91250" w:rsidP="00F91250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15-16а</w:t>
      </w:r>
      <w:r>
        <w:rPr>
          <w:rFonts w:ascii="Arial" w:hAnsi="Arial" w:cs="Arial"/>
          <w:color w:val="000000"/>
          <w:sz w:val="20"/>
          <w:szCs w:val="20"/>
        </w:rPr>
        <w:t>. Бухгалтерские проводки, сформированные в результате выполнения регламентной операции «Расчет налога на прибыль»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Напомним, что все расчеты по налогу на прибыль производятся исходя из ставки, установленной в форме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Ставки налога на прибыль</w:t>
      </w:r>
      <w:r>
        <w:rPr>
          <w:rFonts w:ascii="Arial" w:hAnsi="Arial" w:cs="Arial"/>
          <w:color w:val="000000"/>
        </w:rPr>
        <w:t>, которая доступна через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Панель разделов → Учет, налоги, отчетность → Налог на прибыль → Ставки налога на прибыль для всех организаций.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Ставка налога на прибыль</w:t>
      </w:r>
      <w:r>
        <w:rPr>
          <w:rFonts w:ascii="Arial" w:hAnsi="Arial" w:cs="Arial"/>
          <w:color w:val="000000"/>
        </w:rPr>
        <w:t> (20 %) устанавливается с разбивкой на две составные части:</w:t>
      </w:r>
    </w:p>
    <w:p w:rsidR="00F91250" w:rsidRDefault="00F91250" w:rsidP="00F91250">
      <w:pPr>
        <w:numPr>
          <w:ilvl w:val="0"/>
          <w:numId w:val="19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Федеральный бюджет (2 %);</w:t>
      </w:r>
    </w:p>
    <w:p w:rsidR="00F91250" w:rsidRDefault="00F91250" w:rsidP="00F91250">
      <w:pPr>
        <w:numPr>
          <w:ilvl w:val="0"/>
          <w:numId w:val="19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и в бюджет субъекта Российской Федерации (18 %).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Согласно данным бухгалтерского учета, прибыль составляет 88 236,35 руб., следовательно, налог на прибыль, исчисленный по данным бухгалтерского учета равен:</w:t>
      </w:r>
    </w:p>
    <w:p w:rsidR="00F91250" w:rsidRDefault="00F91250" w:rsidP="00F9125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88 236,35 х 20 % = 17 647,27 руб.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Однако уплате подлежит сумма налога на прибыль, исчисленная по данным налогового учета, поэтому рассчитанная сумма называется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Условным расходом по налогу на прибыль</w:t>
      </w:r>
      <w:r>
        <w:rPr>
          <w:rFonts w:ascii="Arial" w:hAnsi="Arial" w:cs="Arial"/>
          <w:color w:val="000000"/>
        </w:rPr>
        <w:t>. Эта сумма отражена в одной из проводок операции в Дебет счета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99.02.1</w:t>
      </w:r>
      <w:r>
        <w:rPr>
          <w:rFonts w:ascii="Arial" w:hAnsi="Arial" w:cs="Arial"/>
          <w:color w:val="000000"/>
        </w:rPr>
        <w:t> с Кредита счета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68.04.2</w:t>
      </w:r>
      <w:r>
        <w:rPr>
          <w:rFonts w:ascii="Arial" w:hAnsi="Arial" w:cs="Arial"/>
          <w:color w:val="000000"/>
        </w:rPr>
        <w:t> (см. рис. 15-16б).</w:t>
      </w:r>
    </w:p>
    <w:p w:rsidR="00F91250" w:rsidRDefault="00F91250" w:rsidP="00F91250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5973305" cy="3524250"/>
            <wp:effectExtent l="0" t="0" r="8890" b="0"/>
            <wp:docPr id="24" name="Рисунок 24" descr="https://its.1c.ru/db/content/pubeconomicfacts/src/images/image392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its.1c.ru/db/content/pubeconomicfacts/src/images/image392.png?_=159828585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277" cy="3526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250" w:rsidRDefault="00F91250" w:rsidP="00F91250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15-16б</w:t>
      </w:r>
      <w:r>
        <w:rPr>
          <w:rFonts w:ascii="Arial" w:hAnsi="Arial" w:cs="Arial"/>
          <w:color w:val="000000"/>
          <w:sz w:val="20"/>
          <w:szCs w:val="20"/>
        </w:rPr>
        <w:t>. Бухгалтерские проводки, сформированные в результате выполнения регламентной операции «Расчет отложенного налога по ПБУ 18»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Согласно данным налогового учета, прибыль составляет 56 900,93 руб., следовательно, налог на прибыль, исчисленный по данным налогового учета равен:</w:t>
      </w:r>
    </w:p>
    <w:p w:rsidR="00F91250" w:rsidRDefault="00F91250" w:rsidP="00F9125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56 900,93 х 20 % = 11 380,19 руб.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Эта сумма отражена двумя проводками в Дебет счета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68.04.2</w:t>
      </w:r>
      <w:r>
        <w:rPr>
          <w:rFonts w:ascii="Arial" w:hAnsi="Arial" w:cs="Arial"/>
          <w:color w:val="000000"/>
        </w:rPr>
        <w:t> с Кредита счета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68.04.1</w:t>
      </w:r>
      <w:r>
        <w:rPr>
          <w:rFonts w:ascii="Arial" w:hAnsi="Arial" w:cs="Arial"/>
          <w:color w:val="000000"/>
        </w:rPr>
        <w:t> с разбивкой по бюджетам:</w:t>
      </w:r>
    </w:p>
    <w:p w:rsidR="00F91250" w:rsidRDefault="00F91250" w:rsidP="00F91250">
      <w:pPr>
        <w:numPr>
          <w:ilvl w:val="0"/>
          <w:numId w:val="20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федеральный – 1 706,00 руб.;</w:t>
      </w:r>
    </w:p>
    <w:p w:rsidR="00F91250" w:rsidRDefault="00F91250" w:rsidP="00F91250">
      <w:pPr>
        <w:numPr>
          <w:ilvl w:val="0"/>
          <w:numId w:val="20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региональный – 9 665,00 руб.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Тем самым, налог на прибыль, подлежащий уплате в бюджет, отражен по Кредиту счета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68.04.1</w:t>
      </w:r>
      <w:r>
        <w:rPr>
          <w:rFonts w:ascii="Arial" w:hAnsi="Arial" w:cs="Arial"/>
          <w:color w:val="000000"/>
        </w:rPr>
        <w:t>, как и полагается, в налоговой оценке.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Проводки, отражающие ОНА, ОНО, ПНО, ПНА, корректируют сумму налога на прибыль, рассчитанную по правилам бухгалтерского учета (отражается по Кредиту счета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68.04.2</w:t>
      </w:r>
      <w:r>
        <w:rPr>
          <w:rFonts w:ascii="Arial" w:hAnsi="Arial" w:cs="Arial"/>
          <w:color w:val="000000"/>
        </w:rPr>
        <w:t>), доводя ее до налоговой оценки.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 итогам операций за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февраль 2020 года</w:t>
      </w:r>
      <w:r>
        <w:rPr>
          <w:rFonts w:ascii="Arial" w:hAnsi="Arial" w:cs="Arial"/>
          <w:color w:val="000000"/>
        </w:rPr>
        <w:t> выявлены и отражены суммы:</w:t>
      </w:r>
    </w:p>
    <w:p w:rsidR="00F91250" w:rsidRDefault="00F91250" w:rsidP="00F91250">
      <w:pPr>
        <w:numPr>
          <w:ilvl w:val="0"/>
          <w:numId w:val="21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ПНО: 147,92 руб.;</w:t>
      </w:r>
    </w:p>
    <w:p w:rsidR="00F91250" w:rsidRDefault="00F91250" w:rsidP="00F91250">
      <w:pPr>
        <w:numPr>
          <w:ilvl w:val="0"/>
          <w:numId w:val="21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ОНО (по объекту учета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Основные средства</w:t>
      </w:r>
      <w:r>
        <w:rPr>
          <w:rFonts w:ascii="Arial" w:hAnsi="Arial" w:cs="Arial"/>
          <w:color w:val="000000"/>
          <w:sz w:val="25"/>
          <w:szCs w:val="25"/>
        </w:rPr>
        <w:t>): 7 237,00 руб.;</w:t>
      </w:r>
    </w:p>
    <w:p w:rsidR="00F91250" w:rsidRDefault="00F91250" w:rsidP="00F91250">
      <w:pPr>
        <w:numPr>
          <w:ilvl w:val="0"/>
          <w:numId w:val="21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ОНО (по объекту учета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Незавершенное производство</w:t>
      </w:r>
      <w:r>
        <w:rPr>
          <w:rFonts w:ascii="Arial" w:hAnsi="Arial" w:cs="Arial"/>
          <w:color w:val="000000"/>
          <w:sz w:val="25"/>
          <w:szCs w:val="25"/>
        </w:rPr>
        <w:t>): -9,60 руб.</w:t>
      </w:r>
    </w:p>
    <w:p w:rsidR="00F91250" w:rsidRDefault="00F91250" w:rsidP="00F91250">
      <w:pPr>
        <w:numPr>
          <w:ilvl w:val="0"/>
          <w:numId w:val="21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ОНА (по объекту учета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Готовая продукция</w:t>
      </w:r>
      <w:r>
        <w:rPr>
          <w:rFonts w:ascii="Arial" w:hAnsi="Arial" w:cs="Arial"/>
          <w:color w:val="000000"/>
          <w:sz w:val="25"/>
          <w:szCs w:val="25"/>
        </w:rPr>
        <w:t>): 812,40 руб.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Проверим, что по Кредиту счета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68.04.2</w:t>
      </w:r>
      <w:r>
        <w:rPr>
          <w:rFonts w:ascii="Arial" w:hAnsi="Arial" w:cs="Arial"/>
          <w:color w:val="000000"/>
        </w:rPr>
        <w:t> в результате отраженных в бухгалтерском учете расчетов по налогу на прибыль сформировалась сумма налога на прибыль в налоговой оценке:</w:t>
      </w:r>
    </w:p>
    <w:p w:rsidR="00F91250" w:rsidRDefault="00F91250" w:rsidP="00F9125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lastRenderedPageBreak/>
        <w:t>17 647,27 + 147,92 - 7 237,00 + 9,60 + 812,40 = 11 380,19 руб.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ОНА, ОНО, ПНО, ПНА рассчитываются как результат от выявленных в течение отчетного периода постоянных и временных разниц по правилам ПБУ 18/02.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Рассмотрим, как и за счет чего сформировалась сумма ОНО по объекту учета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Основные средства.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1. Вспомним, что при принятии к учету объекта основных средств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Станок СДС-1</w:t>
      </w:r>
      <w:r>
        <w:rPr>
          <w:rFonts w:ascii="Arial" w:hAnsi="Arial" w:cs="Arial"/>
          <w:color w:val="000000"/>
        </w:rPr>
        <w:t> в налоговом учете было использовано право на амортизационную премию в сумме 12 900,00 руб. (см.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Задание № 9-6</w:t>
      </w:r>
      <w:r>
        <w:rPr>
          <w:rFonts w:ascii="Arial" w:hAnsi="Arial" w:cs="Arial"/>
          <w:color w:val="000000"/>
        </w:rPr>
        <w:t>). В результате в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феврале</w:t>
      </w:r>
      <w:r>
        <w:rPr>
          <w:rFonts w:ascii="Arial" w:hAnsi="Arial" w:cs="Arial"/>
          <w:color w:val="000000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2020 года</w:t>
      </w:r>
      <w:r>
        <w:rPr>
          <w:rFonts w:ascii="Arial" w:hAnsi="Arial" w:cs="Arial"/>
          <w:color w:val="000000"/>
        </w:rPr>
        <w:t> при начислении амортизации (см.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Задание № 9-36</w:t>
      </w:r>
      <w:r>
        <w:rPr>
          <w:rFonts w:ascii="Arial" w:hAnsi="Arial" w:cs="Arial"/>
          <w:color w:val="000000"/>
        </w:rPr>
        <w:t>) в НУ данная сумма была списана на расходы текущего периода, понизив на эту сумму стоимость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основного средства</w:t>
      </w:r>
      <w:r>
        <w:rPr>
          <w:rFonts w:ascii="Arial" w:hAnsi="Arial" w:cs="Arial"/>
          <w:color w:val="000000"/>
        </w:rPr>
        <w:t> в НУ. В результате возникла и была отражена временная разница в сумме -12 900 руб. по Кредиту счета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01 «Основные средства»</w:t>
      </w:r>
      <w:r>
        <w:rPr>
          <w:rFonts w:ascii="Arial" w:hAnsi="Arial" w:cs="Arial"/>
          <w:color w:val="000000"/>
        </w:rPr>
        <w:t> по объекту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СДС-1</w:t>
      </w:r>
      <w:r>
        <w:rPr>
          <w:rFonts w:ascii="Arial" w:hAnsi="Arial" w:cs="Arial"/>
          <w:color w:val="000000"/>
        </w:rPr>
        <w:t>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При начислении амортизации за месяц ежемесячные суммы амортизации по данному объекту ОС в БУ и НУ рассчитывались по-разному, исходя из различной стоимости ОС (в НУ стоимость ОС – на 12 900,00 руб. меньше). В результате сумма амортизации за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февраль 2020 года</w:t>
      </w:r>
      <w:r>
        <w:rPr>
          <w:rFonts w:ascii="Arial" w:hAnsi="Arial" w:cs="Arial"/>
          <w:color w:val="000000"/>
        </w:rPr>
        <w:t> по данным БУ составила 2 150,00 руб., а по данным НУ – 1 935,00 руб. При этом по Кредиту счета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02.01</w:t>
      </w:r>
      <w:r>
        <w:rPr>
          <w:rFonts w:ascii="Arial" w:hAnsi="Arial" w:cs="Arial"/>
          <w:color w:val="000000"/>
        </w:rPr>
        <w:t> была выявлена временная разница в сумме 215,00 руб. по объекту учета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СДС-1.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итоге временная разница за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февраль 2020 г.</w:t>
      </w:r>
      <w:r>
        <w:rPr>
          <w:rFonts w:ascii="Arial" w:hAnsi="Arial" w:cs="Arial"/>
          <w:color w:val="000000"/>
        </w:rPr>
        <w:t> по объекту учета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СДС-1</w:t>
      </w:r>
      <w:r>
        <w:rPr>
          <w:rFonts w:ascii="Arial" w:hAnsi="Arial" w:cs="Arial"/>
          <w:color w:val="000000"/>
        </w:rPr>
        <w:t> составила:</w:t>
      </w:r>
    </w:p>
    <w:p w:rsidR="00F91250" w:rsidRDefault="00F91250" w:rsidP="00F9125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12 900,00 руб. – 215,00 руб. = 12 685,00 руб.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Исходя из этой временной разницы, в регламентной операции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Расчеты по налогу на прибыль</w:t>
      </w:r>
      <w:r>
        <w:rPr>
          <w:rFonts w:ascii="Arial" w:hAnsi="Arial" w:cs="Arial"/>
          <w:color w:val="000000"/>
        </w:rPr>
        <w:t> была рассчитана сумма ОНО:</w:t>
      </w:r>
    </w:p>
    <w:p w:rsidR="00F91250" w:rsidRDefault="00F91250" w:rsidP="00F9125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12 685,00 руб. х 20 % = 2 537,00 руб.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2. При принятии к учету объекта основных средств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Пилорама «Галактика-3»</w:t>
      </w:r>
      <w:r>
        <w:rPr>
          <w:rFonts w:ascii="Arial" w:hAnsi="Arial" w:cs="Arial"/>
          <w:color w:val="000000"/>
        </w:rPr>
        <w:t> в налоговом учете был выбран порядок включения стоимости в состав расходов –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Включение в расходы при принятии к учету.</w:t>
      </w:r>
      <w:r>
        <w:rPr>
          <w:rFonts w:ascii="Arial" w:hAnsi="Arial" w:cs="Arial"/>
          <w:color w:val="000000"/>
        </w:rPr>
        <w:t> В связи с этим в рамках налогового учета была сформирована полная стоимость объекта с одновременным ее включением в состав расходов и отражением отрицательной временной разницы в сумме 23 500,00 руб.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Исходя из этой временной разницы, в регламентной операции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Расчеты по налогу на прибыль</w:t>
      </w:r>
      <w:r>
        <w:rPr>
          <w:rFonts w:ascii="Arial" w:hAnsi="Arial" w:cs="Arial"/>
          <w:color w:val="000000"/>
        </w:rPr>
        <w:t> была рассчитана сумма ОНО:</w:t>
      </w:r>
    </w:p>
    <w:p w:rsidR="00F91250" w:rsidRDefault="00F91250" w:rsidP="00F9125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23 500,00 руб. х 20 % = 4 700,00 руб.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Итоговая сумма ОНО по двум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объектам</w:t>
      </w:r>
      <w:r>
        <w:rPr>
          <w:rFonts w:ascii="Arial" w:hAnsi="Arial" w:cs="Arial"/>
          <w:color w:val="000000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основных средств</w:t>
      </w:r>
      <w:r>
        <w:rPr>
          <w:rFonts w:ascii="Arial" w:hAnsi="Arial" w:cs="Arial"/>
          <w:color w:val="000000"/>
        </w:rPr>
        <w:t> составила:</w:t>
      </w:r>
    </w:p>
    <w:p w:rsidR="00F91250" w:rsidRDefault="00F91250" w:rsidP="00F9125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2 537,00 + 4 700,00 = 7 237,00 руб.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Так же рекомендуется проверить правильность расчета суммы ОНА по объекту учета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Готовая продукция</w:t>
      </w:r>
      <w:r>
        <w:rPr>
          <w:rFonts w:ascii="Arial" w:hAnsi="Arial" w:cs="Arial"/>
          <w:color w:val="000000"/>
        </w:rPr>
        <w:t> и суммы ПНО.</w:t>
      </w:r>
    </w:p>
    <w:p w:rsidR="00F91250" w:rsidRDefault="00F91250" w:rsidP="00F91250">
      <w:pPr>
        <w:pStyle w:val="4"/>
        <w:spacing w:before="195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Обобщенная информация о движении на счетах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Обобщенную картину состояния остатков и оборотов по всем счетам бухгалтерского учета за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февраль 2020 года</w:t>
      </w:r>
      <w:r>
        <w:rPr>
          <w:rFonts w:ascii="Arial" w:hAnsi="Arial" w:cs="Arial"/>
          <w:color w:val="000000"/>
        </w:rPr>
        <w:t> можно получить из </w:t>
      </w:r>
      <w:proofErr w:type="spellStart"/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Оборотно</w:t>
      </w:r>
      <w:proofErr w:type="spellEnd"/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-сальдовой ведомости</w:t>
      </w:r>
      <w:r>
        <w:rPr>
          <w:rFonts w:ascii="Arial" w:hAnsi="Arial" w:cs="Arial"/>
          <w:color w:val="000000"/>
        </w:rPr>
        <w:t>.</w:t>
      </w:r>
    </w:p>
    <w:p w:rsidR="00F91250" w:rsidRDefault="00F91250" w:rsidP="00F9125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15-14</w:t>
      </w:r>
    </w:p>
    <w:p w:rsidR="00F91250" w:rsidRDefault="00F91250" w:rsidP="00F9125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Сформировать «</w:t>
      </w:r>
      <w:proofErr w:type="spellStart"/>
      <w:r>
        <w:rPr>
          <w:rFonts w:ascii="Arial" w:hAnsi="Arial" w:cs="Arial"/>
          <w:i/>
          <w:iCs/>
          <w:color w:val="666666"/>
          <w:sz w:val="22"/>
          <w:szCs w:val="22"/>
        </w:rPr>
        <w:t>Оборотно</w:t>
      </w:r>
      <w:proofErr w:type="spellEnd"/>
      <w:r>
        <w:rPr>
          <w:rFonts w:ascii="Arial" w:hAnsi="Arial" w:cs="Arial"/>
          <w:i/>
          <w:iCs/>
          <w:color w:val="666666"/>
          <w:sz w:val="22"/>
          <w:szCs w:val="22"/>
        </w:rPr>
        <w:t xml:space="preserve">-сальдовую ведомость» за февраль 2020 года без группировки по </w:t>
      </w:r>
      <w:proofErr w:type="spellStart"/>
      <w:r>
        <w:rPr>
          <w:rFonts w:ascii="Arial" w:hAnsi="Arial" w:cs="Arial"/>
          <w:i/>
          <w:iCs/>
          <w:color w:val="666666"/>
          <w:sz w:val="22"/>
          <w:szCs w:val="22"/>
        </w:rPr>
        <w:t>субсчетам</w:t>
      </w:r>
      <w:proofErr w:type="spellEnd"/>
      <w:r>
        <w:rPr>
          <w:rFonts w:ascii="Arial" w:hAnsi="Arial" w:cs="Arial"/>
          <w:i/>
          <w:iCs/>
          <w:color w:val="666666"/>
          <w:sz w:val="22"/>
          <w:szCs w:val="22"/>
        </w:rPr>
        <w:t>, и только в бухгалтерской оценке.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Решение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Сформируйте самостоятельно стандартный отчет </w:t>
      </w:r>
      <w:proofErr w:type="spellStart"/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Оборотно</w:t>
      </w:r>
      <w:proofErr w:type="spellEnd"/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-сальдовая ведомость</w:t>
      </w:r>
      <w:r>
        <w:rPr>
          <w:rFonts w:ascii="Arial" w:hAnsi="Arial" w:cs="Arial"/>
          <w:color w:val="000000"/>
        </w:rPr>
        <w:t> за период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февраль 2020 года,</w:t>
      </w:r>
      <w:r>
        <w:rPr>
          <w:rFonts w:ascii="Arial" w:hAnsi="Arial" w:cs="Arial"/>
          <w:color w:val="000000"/>
        </w:rPr>
        <w:t> установив указанные в задании параметры настройки отчета.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Результат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proofErr w:type="spellStart"/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Оборотно</w:t>
      </w:r>
      <w:proofErr w:type="spellEnd"/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-сальдовая ведомость за февраль 2020 года,</w:t>
      </w:r>
      <w:r>
        <w:rPr>
          <w:rFonts w:ascii="Arial" w:hAnsi="Arial" w:cs="Arial"/>
          <w:color w:val="000000"/>
        </w:rPr>
        <w:t> сформированная с указанными в задании параметрами настройки, представлена на рис. 15-17.</w:t>
      </w:r>
    </w:p>
    <w:p w:rsidR="00F91250" w:rsidRDefault="00F91250" w:rsidP="00F91250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503926" cy="4724400"/>
            <wp:effectExtent l="0" t="0" r="1905" b="0"/>
            <wp:docPr id="26" name="Рисунок 26" descr="https://its.1c.ru/db/content/pubeconomicfacts/src/images/image393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its.1c.ru/db/content/pubeconomicfacts/src/images/image393.png?_=159828585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138" cy="4727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250" w:rsidRDefault="00F91250" w:rsidP="00F91250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15-17</w:t>
      </w:r>
      <w:r>
        <w:rPr>
          <w:rFonts w:ascii="Arial" w:hAnsi="Arial" w:cs="Arial"/>
          <w:color w:val="000000"/>
          <w:sz w:val="20"/>
          <w:szCs w:val="20"/>
        </w:rPr>
        <w:t>. «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Оборотно</w:t>
      </w:r>
      <w:proofErr w:type="spellEnd"/>
      <w:r>
        <w:rPr>
          <w:rFonts w:ascii="Arial" w:hAnsi="Arial" w:cs="Arial"/>
          <w:color w:val="000000"/>
          <w:sz w:val="20"/>
          <w:szCs w:val="20"/>
        </w:rPr>
        <w:t>-сальдовая ведомость за февраль 2020 года»</w:t>
      </w:r>
    </w:p>
    <w:p w:rsidR="00F91250" w:rsidRDefault="00F91250" w:rsidP="00F91250">
      <w:pPr>
        <w:pStyle w:val="4"/>
        <w:spacing w:before="195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Формирование регламентированных отчетов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Под регламентированной отчетностью понимается отчетность, порядок составления и представления которой регламентирован уполномоченными на это органами законодательной и исполнительной власти.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К такой отчетности, в частности, относятся:</w:t>
      </w:r>
    </w:p>
    <w:p w:rsidR="00F91250" w:rsidRDefault="00F91250" w:rsidP="00F91250">
      <w:pPr>
        <w:numPr>
          <w:ilvl w:val="0"/>
          <w:numId w:val="22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бухгалтерская отчетность;</w:t>
      </w:r>
    </w:p>
    <w:p w:rsidR="00F91250" w:rsidRDefault="00F91250" w:rsidP="00F91250">
      <w:pPr>
        <w:numPr>
          <w:ilvl w:val="0"/>
          <w:numId w:val="22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налоговая отчетность;</w:t>
      </w:r>
    </w:p>
    <w:p w:rsidR="00F91250" w:rsidRDefault="00F91250" w:rsidP="00F91250">
      <w:pPr>
        <w:numPr>
          <w:ilvl w:val="0"/>
          <w:numId w:val="22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отчетность в фонды;</w:t>
      </w:r>
    </w:p>
    <w:p w:rsidR="00F91250" w:rsidRDefault="00F91250" w:rsidP="00F91250">
      <w:pPr>
        <w:numPr>
          <w:ilvl w:val="0"/>
          <w:numId w:val="22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отчетность по физическим лицам;</w:t>
      </w:r>
    </w:p>
    <w:p w:rsidR="00F91250" w:rsidRDefault="00F91250" w:rsidP="00F91250">
      <w:pPr>
        <w:numPr>
          <w:ilvl w:val="0"/>
          <w:numId w:val="22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статистическая отчетность.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Подготовка регламентированной отчетности производится с помощью специально настроенных отчетов. Для работы со списком регламентированных отчетов предназначена форма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Регламентированная и финансовая отчетность</w:t>
      </w:r>
      <w:r>
        <w:rPr>
          <w:rFonts w:ascii="Arial" w:hAnsi="Arial" w:cs="Arial"/>
          <w:color w:val="000000"/>
        </w:rPr>
        <w:t>. Ее можно открыть через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Панель разделов → Отчеты → 1С-Отчетность → Регламентированные отчеты</w:t>
      </w:r>
      <w:r>
        <w:rPr>
          <w:rFonts w:ascii="Arial" w:hAnsi="Arial" w:cs="Arial"/>
          <w:color w:val="000000"/>
        </w:rPr>
        <w:t>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едином рабочем окне можно открывать формы отчетов, формировать пакеты отчетности, письма и уведомления ФНС, производить сверки с ПФР, видеть состояние отправки отчетности и других форм (подтвержденные даты отправки, квитанции о приеме, извещения о вводе, протоколы).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Переход к нужному разделу происходит по гиперссылке в верхней части рабочего окна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1С-Отчетность</w:t>
      </w:r>
      <w:r>
        <w:rPr>
          <w:rFonts w:ascii="Arial" w:hAnsi="Arial" w:cs="Arial"/>
          <w:color w:val="000000"/>
        </w:rPr>
        <w:t>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Раздел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Отчеты</w:t>
      </w:r>
      <w:r>
        <w:rPr>
          <w:rFonts w:ascii="Arial" w:hAnsi="Arial" w:cs="Arial"/>
          <w:color w:val="000000"/>
        </w:rPr>
        <w:t> содержит все сохраненные формы отчетности для всех организаций, введенных в базу.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Из раздела можно:</w:t>
      </w:r>
    </w:p>
    <w:p w:rsidR="00F91250" w:rsidRDefault="00F91250" w:rsidP="00F91250">
      <w:pPr>
        <w:numPr>
          <w:ilvl w:val="0"/>
          <w:numId w:val="23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создать новый отчет;</w:t>
      </w:r>
    </w:p>
    <w:p w:rsidR="00F91250" w:rsidRDefault="00F91250" w:rsidP="00F91250">
      <w:pPr>
        <w:numPr>
          <w:ilvl w:val="0"/>
          <w:numId w:val="23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открыть ранее сохраненный отчет;</w:t>
      </w:r>
    </w:p>
    <w:p w:rsidR="00F91250" w:rsidRDefault="00F91250" w:rsidP="00F91250">
      <w:pPr>
        <w:numPr>
          <w:ilvl w:val="0"/>
          <w:numId w:val="23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скопировать существующий отчет, чтобы на его основе создать отчет за другой отчетный период;</w:t>
      </w:r>
    </w:p>
    <w:p w:rsidR="00F91250" w:rsidRDefault="00F91250" w:rsidP="00F91250">
      <w:pPr>
        <w:numPr>
          <w:ilvl w:val="0"/>
          <w:numId w:val="23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пометить на удаление отчет;</w:t>
      </w:r>
    </w:p>
    <w:p w:rsidR="00F91250" w:rsidRDefault="00F91250" w:rsidP="00F91250">
      <w:pPr>
        <w:numPr>
          <w:ilvl w:val="0"/>
          <w:numId w:val="23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проверить отчет на ошибки;</w:t>
      </w:r>
    </w:p>
    <w:p w:rsidR="00F91250" w:rsidRDefault="00F91250" w:rsidP="00F91250">
      <w:pPr>
        <w:numPr>
          <w:ilvl w:val="0"/>
          <w:numId w:val="23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сформировать электронное представление отчета;</w:t>
      </w:r>
    </w:p>
    <w:p w:rsidR="00F91250" w:rsidRDefault="00F91250" w:rsidP="00F91250">
      <w:pPr>
        <w:numPr>
          <w:ilvl w:val="0"/>
          <w:numId w:val="23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отправить отчет напрямую в контролирующий орган без входа в другие программы.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Для того чтобы создать нужную форму отчета необходимо нажать на кнопку </w:t>
      </w:r>
      <w:r>
        <w:rPr>
          <w:rFonts w:ascii="Arial" w:hAnsi="Arial" w:cs="Arial"/>
          <w:noProof/>
          <w:color w:val="000000"/>
          <w:lang w:eastAsia="ru-RU"/>
        </w:rPr>
        <w:drawing>
          <wp:inline distT="0" distB="0" distL="0" distR="0">
            <wp:extent cx="733425" cy="247650"/>
            <wp:effectExtent l="0" t="0" r="9525" b="0"/>
            <wp:docPr id="29" name="Рисунок 29" descr="https://its.1c.ru/db/content/pubeconomicfacts/src/images/image58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its.1c.ru/db/content/pubeconomicfacts/src/images/image58.png?_=159828585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, перейти к нужному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Виду отчетов</w:t>
      </w:r>
      <w:r>
        <w:rPr>
          <w:rFonts w:ascii="Arial" w:hAnsi="Arial" w:cs="Arial"/>
          <w:color w:val="000000"/>
        </w:rPr>
        <w:t> и указать необходимый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Период формирования отчетов</w:t>
      </w:r>
      <w:r>
        <w:rPr>
          <w:rFonts w:ascii="Arial" w:hAnsi="Arial" w:cs="Arial"/>
          <w:color w:val="000000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→</w:t>
      </w:r>
      <w:r>
        <w:rPr>
          <w:rFonts w:ascii="Arial" w:hAnsi="Arial" w:cs="Arial"/>
          <w:color w:val="000000"/>
        </w:rPr>
        <w:t> </w:t>
      </w:r>
      <w:r>
        <w:rPr>
          <w:rFonts w:ascii="Arial" w:hAnsi="Arial" w:cs="Arial"/>
          <w:noProof/>
          <w:color w:val="000000"/>
          <w:lang w:eastAsia="ru-RU"/>
        </w:rPr>
        <w:drawing>
          <wp:inline distT="0" distB="0" distL="0" distR="0">
            <wp:extent cx="781050" cy="247650"/>
            <wp:effectExtent l="0" t="0" r="0" b="0"/>
            <wp:docPr id="28" name="Рисунок 28" descr="https://its.1c.ru/db/content/pubeconomicfacts/src/images/image394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its.1c.ru/db/content/pubeconomicfacts/src/images/image394.png?_=159828585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 (рис. 15-18).</w:t>
      </w:r>
    </w:p>
    <w:p w:rsidR="00F91250" w:rsidRDefault="00F91250" w:rsidP="00F91250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5900257" cy="4019550"/>
            <wp:effectExtent l="0" t="0" r="5715" b="0"/>
            <wp:docPr id="27" name="Рисунок 27" descr="https://its.1c.ru/db/content/pubeconomicfacts/src/images/image395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its.1c.ru/db/content/pubeconomicfacts/src/images/image395.png?_=159828585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137" cy="4022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250" w:rsidRDefault="00F91250" w:rsidP="00F91250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15-18</w:t>
      </w:r>
      <w:r>
        <w:rPr>
          <w:rFonts w:ascii="Arial" w:hAnsi="Arial" w:cs="Arial"/>
          <w:color w:val="000000"/>
          <w:sz w:val="20"/>
          <w:szCs w:val="20"/>
        </w:rPr>
        <w:t>. Форма «Регламентированная и финансовая отчетность»</w:t>
      </w:r>
    </w:p>
    <w:p w:rsidR="00F91250" w:rsidRDefault="00F91250" w:rsidP="00F91250">
      <w:pPr>
        <w:pStyle w:val="4"/>
        <w:spacing w:before="195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Составление бухгалтерского баланса</w:t>
      </w:r>
    </w:p>
    <w:p w:rsidR="00F91250" w:rsidRDefault="00F91250" w:rsidP="00F9125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15-15</w:t>
      </w:r>
    </w:p>
    <w:p w:rsidR="00F91250" w:rsidRDefault="00F91250" w:rsidP="00F9125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Откройте форму «Бухгалтерская отчетность» для формирования бухгалтерского баланса за период «Январь-февраль 2020 года».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Решение</w:t>
      </w:r>
    </w:p>
    <w:p w:rsidR="00F91250" w:rsidRDefault="00F91250" w:rsidP="00F91250">
      <w:pPr>
        <w:numPr>
          <w:ilvl w:val="0"/>
          <w:numId w:val="24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через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Панель разделов → Отчетность → 1С-Отчетность → Отчеты →</w:t>
      </w:r>
      <w:r>
        <w:rPr>
          <w:rFonts w:ascii="Arial" w:hAnsi="Arial" w:cs="Arial"/>
          <w:color w:val="000000"/>
          <w:sz w:val="25"/>
          <w:szCs w:val="25"/>
        </w:rPr>
        <w:t> </w:t>
      </w:r>
      <w:r>
        <w:rPr>
          <w:rFonts w:ascii="Arial" w:hAnsi="Arial" w:cs="Arial"/>
          <w:noProof/>
          <w:color w:val="000000"/>
          <w:sz w:val="25"/>
          <w:szCs w:val="25"/>
          <w:lang w:eastAsia="ru-RU"/>
        </w:rPr>
        <w:drawing>
          <wp:inline distT="0" distB="0" distL="0" distR="0">
            <wp:extent cx="733425" cy="247650"/>
            <wp:effectExtent l="0" t="0" r="9525" b="0"/>
            <wp:docPr id="40" name="Рисунок 40" descr="https://its.1c.ru/db/content/pubeconomicfacts/src/images/image58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its.1c.ru/db/content/pubeconomicfacts/src/images/image58.png?_=159828585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5"/>
          <w:szCs w:val="25"/>
        </w:rPr>
        <w:t> открыть форму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Виды отчетов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F91250" w:rsidRDefault="00F91250" w:rsidP="00F91250">
      <w:pPr>
        <w:numPr>
          <w:ilvl w:val="0"/>
          <w:numId w:val="24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форме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Виды отчетов</w:t>
      </w:r>
      <w:r>
        <w:rPr>
          <w:rFonts w:ascii="Arial" w:hAnsi="Arial" w:cs="Arial"/>
          <w:color w:val="000000"/>
          <w:sz w:val="25"/>
          <w:szCs w:val="25"/>
        </w:rPr>
        <w:t> выделить группу отчетов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Бухгалтерская отчетность (с 2011 года)</w:t>
      </w:r>
      <w:r>
        <w:rPr>
          <w:rFonts w:ascii="Arial" w:hAnsi="Arial" w:cs="Arial"/>
          <w:color w:val="000000"/>
          <w:sz w:val="25"/>
          <w:szCs w:val="25"/>
        </w:rPr>
        <w:t> и щелкнуть по кнопке </w:t>
      </w:r>
      <w:r>
        <w:rPr>
          <w:rFonts w:ascii="Arial" w:hAnsi="Arial" w:cs="Arial"/>
          <w:noProof/>
          <w:color w:val="000000"/>
          <w:sz w:val="25"/>
          <w:szCs w:val="25"/>
          <w:lang w:eastAsia="ru-RU"/>
        </w:rPr>
        <w:drawing>
          <wp:inline distT="0" distB="0" distL="0" distR="0">
            <wp:extent cx="819150" cy="247650"/>
            <wp:effectExtent l="0" t="0" r="0" b="0"/>
            <wp:docPr id="39" name="Рисунок 39" descr="https://its.1c.ru/db/content/pubeconomicfacts/src/images/image396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its.1c.ru/db/content/pubeconomicfacts/src/images/image396.png?_=159828585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5"/>
          <w:szCs w:val="25"/>
        </w:rPr>
        <w:t> в командной панели списка видов отчетов;</w:t>
      </w:r>
    </w:p>
    <w:p w:rsidR="00F91250" w:rsidRDefault="00F91250" w:rsidP="00F91250">
      <w:pPr>
        <w:numPr>
          <w:ilvl w:val="0"/>
          <w:numId w:val="24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стартовой форме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Бухгалтерская отчетность (с 2011 года)</w:t>
      </w:r>
      <w:r>
        <w:rPr>
          <w:rFonts w:ascii="Arial" w:hAnsi="Arial" w:cs="Arial"/>
          <w:color w:val="000000"/>
          <w:sz w:val="25"/>
          <w:szCs w:val="25"/>
        </w:rPr>
        <w:t> с помощью стрелок установить период формирования отчетности: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Январь-Февраль 2020 г</w:t>
      </w:r>
      <w:r>
        <w:rPr>
          <w:rFonts w:ascii="Arial" w:hAnsi="Arial" w:cs="Arial"/>
          <w:color w:val="000000"/>
          <w:sz w:val="25"/>
          <w:szCs w:val="25"/>
        </w:rPr>
        <w:t>. (рис. 15-18);</w:t>
      </w:r>
    </w:p>
    <w:p w:rsidR="00F91250" w:rsidRDefault="00F91250" w:rsidP="00F91250">
      <w:pPr>
        <w:numPr>
          <w:ilvl w:val="0"/>
          <w:numId w:val="24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нажать на кнопку </w:t>
      </w:r>
      <w:r>
        <w:rPr>
          <w:rFonts w:ascii="Arial" w:hAnsi="Arial" w:cs="Arial"/>
          <w:noProof/>
          <w:color w:val="000000"/>
          <w:sz w:val="25"/>
          <w:szCs w:val="25"/>
          <w:lang w:eastAsia="ru-RU"/>
        </w:rPr>
        <w:drawing>
          <wp:inline distT="0" distB="0" distL="0" distR="0">
            <wp:extent cx="781050" cy="247650"/>
            <wp:effectExtent l="0" t="0" r="0" b="0"/>
            <wp:docPr id="38" name="Рисунок 38" descr="https://its.1c.ru/db/content/pubeconomicfacts/src/images/image394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its.1c.ru/db/content/pubeconomicfacts/src/images/image394.png?_=159828585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5"/>
          <w:szCs w:val="25"/>
        </w:rPr>
        <w:t>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Результат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результате на экран будет выведена форма отчета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Бухгалтерская отчетность за январь–февраль 2020 г.</w:t>
      </w:r>
      <w:r>
        <w:rPr>
          <w:rFonts w:ascii="Arial" w:hAnsi="Arial" w:cs="Arial"/>
          <w:color w:val="000000"/>
        </w:rPr>
        <w:t> (рис. 15-19).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левой части формы имеется возможность выбрать один из бухгалтерских отчетов:</w:t>
      </w:r>
    </w:p>
    <w:p w:rsidR="00F91250" w:rsidRDefault="00F91250" w:rsidP="00F91250">
      <w:pPr>
        <w:numPr>
          <w:ilvl w:val="0"/>
          <w:numId w:val="25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lastRenderedPageBreak/>
        <w:t>Бухгалтерский баланс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F91250" w:rsidRDefault="00F91250" w:rsidP="00F91250">
      <w:pPr>
        <w:numPr>
          <w:ilvl w:val="0"/>
          <w:numId w:val="25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Отчет о прибылях и убытках</w:t>
      </w:r>
      <w:r>
        <w:rPr>
          <w:rFonts w:ascii="Arial" w:hAnsi="Arial" w:cs="Arial"/>
          <w:color w:val="000000"/>
          <w:sz w:val="25"/>
          <w:szCs w:val="25"/>
        </w:rPr>
        <w:t>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Выбранный отчет отображается в правой части формы.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Регламентированные отчеты настроены на совместное использование в одном окне двух частей формы: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экранного диалога</w:t>
      </w:r>
      <w:r>
        <w:rPr>
          <w:rFonts w:ascii="Arial" w:hAnsi="Arial" w:cs="Arial"/>
          <w:color w:val="000000"/>
        </w:rPr>
        <w:t> и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таблицы</w:t>
      </w:r>
      <w:r>
        <w:rPr>
          <w:rFonts w:ascii="Arial" w:hAnsi="Arial" w:cs="Arial"/>
          <w:color w:val="000000"/>
        </w:rPr>
        <w:t>.</w:t>
      </w:r>
    </w:p>
    <w:p w:rsidR="00F91250" w:rsidRDefault="00F91250" w:rsidP="00F91250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637927" cy="4867275"/>
            <wp:effectExtent l="0" t="0" r="1270" b="0"/>
            <wp:docPr id="37" name="Рисунок 37" descr="https://its.1c.ru/db/content/pubeconomicfacts/src/images/image397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s://its.1c.ru/db/content/pubeconomicfacts/src/images/image397.png?_=159828585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115" cy="4869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250" w:rsidRDefault="00F91250" w:rsidP="00F91250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15-19</w:t>
      </w:r>
      <w:r>
        <w:rPr>
          <w:rFonts w:ascii="Arial" w:hAnsi="Arial" w:cs="Arial"/>
          <w:color w:val="000000"/>
          <w:sz w:val="20"/>
          <w:szCs w:val="20"/>
        </w:rPr>
        <w:t>. Форма отчета «Баланс»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экранный</w:t>
      </w:r>
      <w:r>
        <w:rPr>
          <w:rFonts w:ascii="Arial" w:hAnsi="Arial" w:cs="Arial"/>
          <w:color w:val="000000"/>
        </w:rPr>
        <w:t> диалог включены кнопки: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&lt;Записать&gt;</w:t>
      </w:r>
      <w:r>
        <w:rPr>
          <w:rFonts w:ascii="Arial" w:hAnsi="Arial" w:cs="Arial"/>
          <w:color w:val="000000"/>
        </w:rPr>
        <w:t>;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&lt;Заполнить&gt;</w:t>
      </w:r>
      <w:r>
        <w:rPr>
          <w:rFonts w:ascii="Arial" w:hAnsi="Arial" w:cs="Arial"/>
          <w:color w:val="000000"/>
        </w:rPr>
        <w:t>;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&lt;Расшифровать&gt;</w:t>
      </w:r>
      <w:r>
        <w:rPr>
          <w:rFonts w:ascii="Arial" w:hAnsi="Arial" w:cs="Arial"/>
          <w:color w:val="000000"/>
        </w:rPr>
        <w:t>;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&lt;Проверка&gt;</w:t>
      </w:r>
      <w:r>
        <w:rPr>
          <w:rFonts w:ascii="Arial" w:hAnsi="Arial" w:cs="Arial"/>
          <w:color w:val="000000"/>
        </w:rPr>
        <w:t>;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&lt;Печать&gt;</w:t>
      </w:r>
      <w:r>
        <w:rPr>
          <w:rFonts w:ascii="Arial" w:hAnsi="Arial" w:cs="Arial"/>
          <w:color w:val="000000"/>
        </w:rPr>
        <w:t>;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&lt;Отправить&gt;</w:t>
      </w:r>
      <w:r>
        <w:rPr>
          <w:rFonts w:ascii="Arial" w:hAnsi="Arial" w:cs="Arial"/>
          <w:color w:val="000000"/>
        </w:rPr>
        <w:t>;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lastRenderedPageBreak/>
        <w:t>&lt;Выгрузить&gt;</w:t>
      </w:r>
      <w:r>
        <w:rPr>
          <w:rFonts w:ascii="Arial" w:hAnsi="Arial" w:cs="Arial"/>
          <w:color w:val="000000"/>
        </w:rPr>
        <w:t>;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&lt;Присоединить</w:t>
      </w:r>
      <w:r>
        <w:rPr>
          <w:rFonts w:ascii="Arial" w:hAnsi="Arial" w:cs="Arial"/>
          <w:color w:val="000000"/>
        </w:rPr>
        <w:t> </w:t>
      </w:r>
      <w:r>
        <w:rPr>
          <w:rFonts w:ascii="Arial" w:hAnsi="Arial" w:cs="Arial"/>
          <w:noProof/>
          <w:color w:val="000000"/>
          <w:lang w:eastAsia="ru-RU"/>
        </w:rPr>
        <w:drawing>
          <wp:inline distT="0" distB="0" distL="0" distR="0">
            <wp:extent cx="285750" cy="257175"/>
            <wp:effectExtent l="0" t="0" r="0" b="9525"/>
            <wp:docPr id="36" name="Рисунок 36" descr="https://its.1c.ru/db/content/pubeconomicfacts/src/images/image398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its.1c.ru/db/content/pubeconomicfacts/src/images/image398.png?_=159828585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&gt;</w:t>
      </w:r>
      <w:r>
        <w:rPr>
          <w:rFonts w:ascii="Arial" w:hAnsi="Arial" w:cs="Arial"/>
          <w:color w:val="000000"/>
        </w:rPr>
        <w:t>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Остальные кнопки, предназначенные для работы с отчетом, можно открыть, нажав на кнопку </w:t>
      </w:r>
      <w:r>
        <w:rPr>
          <w:rFonts w:ascii="Arial" w:hAnsi="Arial" w:cs="Arial"/>
          <w:noProof/>
          <w:color w:val="000000"/>
          <w:lang w:eastAsia="ru-RU"/>
        </w:rPr>
        <w:drawing>
          <wp:inline distT="0" distB="0" distL="0" distR="0">
            <wp:extent cx="581025" cy="247650"/>
            <wp:effectExtent l="0" t="0" r="9525" b="0"/>
            <wp:docPr id="35" name="Рисунок 35" descr="https://its.1c.ru/db/content/pubeconomicfacts/src/images/image399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its.1c.ru/db/content/pubeconomicfacts/src/images/image399.png?_=159828585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 в правой части экрана. К ним относятся кнопки:</w:t>
      </w:r>
    </w:p>
    <w:p w:rsidR="00F91250" w:rsidRDefault="00F91250" w:rsidP="00F91250">
      <w:pPr>
        <w:numPr>
          <w:ilvl w:val="0"/>
          <w:numId w:val="26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&lt;Очистить&gt;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F91250" w:rsidRDefault="00F91250" w:rsidP="00F91250">
      <w:pPr>
        <w:numPr>
          <w:ilvl w:val="0"/>
          <w:numId w:val="26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 xml:space="preserve">&lt;Сохранить пояснения в формате MS </w:t>
      </w:r>
      <w:proofErr w:type="spellStart"/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Excel</w:t>
      </w:r>
      <w:proofErr w:type="spellEnd"/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&gt;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F91250" w:rsidRDefault="00F91250" w:rsidP="00F91250">
      <w:pPr>
        <w:numPr>
          <w:ilvl w:val="0"/>
          <w:numId w:val="26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&lt;Обновить&gt;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F91250" w:rsidRDefault="00F91250" w:rsidP="00F91250">
      <w:pPr>
        <w:numPr>
          <w:ilvl w:val="0"/>
          <w:numId w:val="26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&lt;Настройка&gt;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F91250" w:rsidRDefault="00F91250" w:rsidP="00F91250">
      <w:pPr>
        <w:numPr>
          <w:ilvl w:val="0"/>
          <w:numId w:val="26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и др.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Таблица</w:t>
      </w:r>
      <w:r>
        <w:rPr>
          <w:rFonts w:ascii="Arial" w:hAnsi="Arial" w:cs="Arial"/>
          <w:color w:val="000000"/>
        </w:rPr>
        <w:t> является представлением типовой формы. Все ячейки таблицы, в которых предусмотрен вывод результатной информации, выделены желтым или зеленым цветом. Желтый цвет означает, что значение ячейки можно редактировать. Зеленый цвет означает, что значение рассчитывается автоматически по некоторой формуле.</w:t>
      </w:r>
    </w:p>
    <w:p w:rsidR="00F91250" w:rsidRDefault="00F91250" w:rsidP="00F91250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6029325" cy="4629150"/>
            <wp:effectExtent l="0" t="0" r="9525" b="0"/>
            <wp:docPr id="34" name="Рисунок 34" descr="https://its.1c.ru/db/content/pubeconomicfacts/src/images/image400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s://its.1c.ru/db/content/pubeconomicfacts/src/images/image400.png?_=159828585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250" w:rsidRDefault="00F91250" w:rsidP="00F91250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15-20</w:t>
      </w:r>
      <w:r>
        <w:rPr>
          <w:rFonts w:ascii="Arial" w:hAnsi="Arial" w:cs="Arial"/>
          <w:color w:val="000000"/>
          <w:sz w:val="20"/>
          <w:szCs w:val="20"/>
        </w:rPr>
        <w:t>. Виды печатных форм регламентированных отчетов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При составлении нового отчета результатная информация в таблице отсутствует. Если в модуле отчета описан алгоритм автоматического расчета отдельных показателей, то для его выполнения используется кнопка </w:t>
      </w:r>
      <w:r>
        <w:rPr>
          <w:rFonts w:ascii="Arial" w:hAnsi="Arial" w:cs="Arial"/>
          <w:noProof/>
          <w:color w:val="000000"/>
          <w:lang w:eastAsia="ru-RU"/>
        </w:rPr>
        <w:drawing>
          <wp:inline distT="0" distB="0" distL="0" distR="0">
            <wp:extent cx="904875" cy="247650"/>
            <wp:effectExtent l="0" t="0" r="9525" b="0"/>
            <wp:docPr id="33" name="Рисунок 33" descr="https://its.1c.ru/db/content/pubeconomicfacts/src/images/image401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s://its.1c.ru/db/content/pubeconomicfacts/src/images/image401.png?_=159828585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 xml:space="preserve">. Если рассчитанные показатели </w:t>
      </w:r>
      <w:r>
        <w:rPr>
          <w:rFonts w:ascii="Arial" w:hAnsi="Arial" w:cs="Arial"/>
          <w:color w:val="000000"/>
        </w:rPr>
        <w:lastRenderedPageBreak/>
        <w:t>выводятся в ячейках, выделенных желтым цветом, то они доступны для редактирования. При их изменении значение других показателей, связанных формулой с корректируемым показателем, пересчитывается автоматически.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Кнопка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&lt;Очистить&gt;</w:t>
      </w:r>
      <w:r>
        <w:rPr>
          <w:rFonts w:ascii="Arial" w:hAnsi="Arial" w:cs="Arial"/>
          <w:color w:val="000000"/>
        </w:rPr>
        <w:t> предназначена для удаления всех текущих числовых показателей отчета.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Вывод заполненной типовой формы на бумажный носитель производится с помощью кнопки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&lt;Печать&gt;</w:t>
      </w:r>
      <w:r>
        <w:rPr>
          <w:rFonts w:ascii="Arial" w:hAnsi="Arial" w:cs="Arial"/>
          <w:color w:val="000000"/>
        </w:rPr>
        <w:t>. В форме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Выбор печатной формы</w:t>
      </w:r>
      <w:r>
        <w:rPr>
          <w:rFonts w:ascii="Arial" w:hAnsi="Arial" w:cs="Arial"/>
          <w:color w:val="000000"/>
        </w:rPr>
        <w:t> представлено три варианта печатных форм (см. рис. 15-20). Кроме того, в нижней части каждого показателя формы расположена гиперссылка </w:t>
      </w:r>
      <w:r>
        <w:rPr>
          <w:rFonts w:ascii="Arial" w:hAnsi="Arial" w:cs="Arial"/>
          <w:noProof/>
          <w:color w:val="000000"/>
          <w:lang w:eastAsia="ru-RU"/>
        </w:rPr>
        <w:drawing>
          <wp:inline distT="0" distB="0" distL="0" distR="0">
            <wp:extent cx="1190625" cy="171450"/>
            <wp:effectExtent l="0" t="0" r="9525" b="0"/>
            <wp:docPr id="32" name="Рисунок 32" descr="https://its.1c.ru/db/content/pubeconomicfacts/src/images/image402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s://its.1c.ru/db/content/pubeconomicfacts/src/images/image402.png?_=159828585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, которая позволяет добавить дополнительную строку отчета.</w:t>
      </w:r>
    </w:p>
    <w:p w:rsidR="00F91250" w:rsidRDefault="00F91250" w:rsidP="00F9125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15-16</w:t>
      </w:r>
    </w:p>
    <w:p w:rsidR="00F91250" w:rsidRDefault="00F91250" w:rsidP="00F9125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 xml:space="preserve">Составить баланс в режиме </w:t>
      </w:r>
      <w:proofErr w:type="spellStart"/>
      <w:r>
        <w:rPr>
          <w:rFonts w:ascii="Arial" w:hAnsi="Arial" w:cs="Arial"/>
          <w:i/>
          <w:iCs/>
          <w:color w:val="666666"/>
          <w:sz w:val="22"/>
          <w:szCs w:val="22"/>
        </w:rPr>
        <w:t>автозаполнения</w:t>
      </w:r>
      <w:proofErr w:type="spellEnd"/>
      <w:r>
        <w:rPr>
          <w:rFonts w:ascii="Arial" w:hAnsi="Arial" w:cs="Arial"/>
          <w:i/>
          <w:iCs/>
          <w:color w:val="666666"/>
          <w:sz w:val="22"/>
          <w:szCs w:val="22"/>
        </w:rPr>
        <w:t>. Показатели отчета выводить в рублях, с точностью до 0 знаков после запятой.</w:t>
      </w:r>
    </w:p>
    <w:p w:rsidR="00F91250" w:rsidRDefault="00F91250" w:rsidP="00F9125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Сформировать печатную форму баланса и, если имеется возможность, вывести отчет на бумажный носитель.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Решение</w:t>
      </w:r>
    </w:p>
    <w:p w:rsidR="00F91250" w:rsidRDefault="00F91250" w:rsidP="00F91250">
      <w:pPr>
        <w:numPr>
          <w:ilvl w:val="0"/>
          <w:numId w:val="27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находясь в форме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Бухгалтерская отчетность (с 2011 года) за январь– февраль 2020 г.</w:t>
      </w:r>
      <w:r>
        <w:rPr>
          <w:rFonts w:ascii="Arial" w:hAnsi="Arial" w:cs="Arial"/>
          <w:color w:val="000000"/>
          <w:sz w:val="25"/>
          <w:szCs w:val="25"/>
        </w:rPr>
        <w:t>, нажать кнопку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&lt;Настройка&gt;</w:t>
      </w:r>
      <w:r>
        <w:rPr>
          <w:rFonts w:ascii="Arial" w:hAnsi="Arial" w:cs="Arial"/>
          <w:color w:val="000000"/>
          <w:sz w:val="25"/>
          <w:szCs w:val="25"/>
        </w:rPr>
        <w:t> (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Еще → Настройки</w:t>
      </w:r>
      <w:r>
        <w:rPr>
          <w:rFonts w:ascii="Arial" w:hAnsi="Arial" w:cs="Arial"/>
          <w:color w:val="000000"/>
          <w:sz w:val="25"/>
          <w:szCs w:val="25"/>
        </w:rPr>
        <w:t>). В результате откроется форма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Настройка отчета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F91250" w:rsidRDefault="00F91250" w:rsidP="00F91250">
      <w:pPr>
        <w:numPr>
          <w:ilvl w:val="0"/>
          <w:numId w:val="27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форме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Настройка отчета</w:t>
      </w:r>
      <w:r>
        <w:rPr>
          <w:rFonts w:ascii="Arial" w:hAnsi="Arial" w:cs="Arial"/>
          <w:color w:val="000000"/>
          <w:sz w:val="25"/>
          <w:szCs w:val="25"/>
        </w:rPr>
        <w:t> установить </w:t>
      </w:r>
      <w:proofErr w:type="gramStart"/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Отображать</w:t>
      </w:r>
      <w:proofErr w:type="gramEnd"/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 xml:space="preserve"> суммы</w:t>
      </w:r>
      <w:r>
        <w:rPr>
          <w:rFonts w:ascii="Arial" w:hAnsi="Arial" w:cs="Arial"/>
          <w:color w:val="000000"/>
          <w:sz w:val="25"/>
          <w:szCs w:val="25"/>
        </w:rPr>
        <w:t> 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в рублях</w:t>
      </w:r>
      <w:r>
        <w:rPr>
          <w:rFonts w:ascii="Arial" w:hAnsi="Arial" w:cs="Arial"/>
          <w:color w:val="000000"/>
          <w:sz w:val="25"/>
          <w:szCs w:val="25"/>
        </w:rPr>
        <w:t>,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 точностью</w:t>
      </w:r>
      <w:r>
        <w:rPr>
          <w:rFonts w:ascii="Arial" w:hAnsi="Arial" w:cs="Arial"/>
          <w:color w:val="000000"/>
          <w:sz w:val="25"/>
          <w:szCs w:val="25"/>
        </w:rPr>
        <w:t> 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0</w:t>
      </w:r>
      <w:r>
        <w:rPr>
          <w:rFonts w:ascii="Arial" w:hAnsi="Arial" w:cs="Arial"/>
          <w:color w:val="000000"/>
          <w:sz w:val="25"/>
          <w:szCs w:val="25"/>
        </w:rPr>
        <w:t> и нажать кнопку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&lt;Сохранить&gt;</w:t>
      </w:r>
      <w:r>
        <w:rPr>
          <w:rFonts w:ascii="Arial" w:hAnsi="Arial" w:cs="Arial"/>
          <w:color w:val="000000"/>
          <w:sz w:val="25"/>
          <w:szCs w:val="25"/>
        </w:rPr>
        <w:t> (рис. 15-21);</w:t>
      </w:r>
    </w:p>
    <w:p w:rsidR="00F91250" w:rsidRDefault="00F91250" w:rsidP="00F91250">
      <w:pPr>
        <w:numPr>
          <w:ilvl w:val="0"/>
          <w:numId w:val="27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форме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Бухгалтерская отчетность (с 2011 года) за январь–февраль 2020 г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.</w:t>
      </w:r>
      <w:r>
        <w:rPr>
          <w:rFonts w:ascii="Arial" w:hAnsi="Arial" w:cs="Arial"/>
          <w:color w:val="000000"/>
          <w:sz w:val="25"/>
          <w:szCs w:val="25"/>
        </w:rPr>
        <w:t> нажать кнопку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&lt;Заполнить&gt;</w:t>
      </w:r>
      <w:r>
        <w:rPr>
          <w:rFonts w:ascii="Arial" w:hAnsi="Arial" w:cs="Arial"/>
          <w:color w:val="000000"/>
          <w:sz w:val="25"/>
          <w:szCs w:val="25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→ Текущий отчет</w:t>
      </w:r>
      <w:r>
        <w:rPr>
          <w:rFonts w:ascii="Arial" w:hAnsi="Arial" w:cs="Arial"/>
          <w:color w:val="000000"/>
          <w:sz w:val="25"/>
          <w:szCs w:val="25"/>
        </w:rPr>
        <w:t> в результате все показатели бухгалтерского баланса будут рассчитаны и заполнены автоматически;</w:t>
      </w:r>
    </w:p>
    <w:p w:rsidR="00F91250" w:rsidRDefault="00F91250" w:rsidP="00F91250">
      <w:pPr>
        <w:numPr>
          <w:ilvl w:val="0"/>
          <w:numId w:val="27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щелкнуть по кнопке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&lt;Печать&gt;</w:t>
      </w:r>
      <w:r>
        <w:rPr>
          <w:rFonts w:ascii="Arial" w:hAnsi="Arial" w:cs="Arial"/>
          <w:color w:val="000000"/>
          <w:sz w:val="25"/>
          <w:szCs w:val="25"/>
        </w:rPr>
        <w:t> и выбрать вид печатной формы </w:t>
      </w:r>
      <w:r>
        <w:rPr>
          <w:rFonts w:ascii="Arial" w:hAnsi="Arial" w:cs="Arial"/>
          <w:noProof/>
          <w:color w:val="000000"/>
          <w:sz w:val="25"/>
          <w:szCs w:val="25"/>
          <w:lang w:eastAsia="ru-RU"/>
        </w:rPr>
        <w:drawing>
          <wp:inline distT="0" distB="0" distL="0" distR="0">
            <wp:extent cx="1409700" cy="247650"/>
            <wp:effectExtent l="0" t="0" r="0" b="0"/>
            <wp:docPr id="31" name="Рисунок 31" descr="https://its.1c.ru/db/content/pubeconomicfacts/src/images/image403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s://its.1c.ru/db/content/pubeconomicfacts/src/images/image403.png?_=159828585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5"/>
          <w:szCs w:val="25"/>
        </w:rPr>
        <w:t>, в результате откроется форма предварительного просмотра документа перед печатью;</w:t>
      </w:r>
    </w:p>
    <w:p w:rsidR="00F91250" w:rsidRDefault="00F91250" w:rsidP="00F91250">
      <w:pPr>
        <w:numPr>
          <w:ilvl w:val="0"/>
          <w:numId w:val="27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для сохранения данных в форме отчета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Баланс</w:t>
      </w:r>
      <w:r>
        <w:rPr>
          <w:rFonts w:ascii="Arial" w:hAnsi="Arial" w:cs="Arial"/>
          <w:color w:val="000000"/>
          <w:sz w:val="25"/>
          <w:szCs w:val="25"/>
        </w:rPr>
        <w:t> нажать на кнопку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&lt;Сохранить&gt;</w:t>
      </w:r>
      <w:r>
        <w:rPr>
          <w:rFonts w:ascii="Arial" w:hAnsi="Arial" w:cs="Arial"/>
          <w:color w:val="000000"/>
          <w:sz w:val="25"/>
          <w:szCs w:val="25"/>
        </w:rPr>
        <w:t>.</w:t>
      </w:r>
    </w:p>
    <w:p w:rsidR="00F91250" w:rsidRDefault="00F91250" w:rsidP="00F91250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6238875" cy="2333625"/>
            <wp:effectExtent l="0" t="0" r="9525" b="9525"/>
            <wp:docPr id="30" name="Рисунок 30" descr="https://its.1c.ru/db/content/pubeconomicfacts/src/images/image404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s://its.1c.ru/db/content/pubeconomicfacts/src/images/image404.png?_=159828585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250" w:rsidRDefault="00F91250" w:rsidP="00F91250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15-21</w:t>
      </w:r>
      <w:r>
        <w:rPr>
          <w:rFonts w:ascii="Arial" w:hAnsi="Arial" w:cs="Arial"/>
          <w:color w:val="000000"/>
          <w:sz w:val="20"/>
          <w:szCs w:val="20"/>
        </w:rPr>
        <w:t>. Форма «Настройки отчета»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Результат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Бухгалтерский баланс организации АО ЭПОС по состоянию на 29 февраля 2020 года приведен в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Приложении № 2</w:t>
      </w:r>
      <w:r>
        <w:rPr>
          <w:rFonts w:ascii="Arial" w:hAnsi="Arial" w:cs="Arial"/>
          <w:color w:val="000000"/>
        </w:rPr>
        <w:t>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Сверьте значения показателей вашего баланса с образцом.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Валюта баланса должна составлять 3 356 527 руб.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Интересно сопоставить показатели баланса с данными стандартного отчета </w:t>
      </w:r>
      <w:proofErr w:type="spellStart"/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Оборотно</w:t>
      </w:r>
      <w:proofErr w:type="spellEnd"/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-сальдовая ведомость за февраль 2020 г.</w:t>
      </w:r>
      <w:r>
        <w:rPr>
          <w:rFonts w:ascii="Arial" w:hAnsi="Arial" w:cs="Arial"/>
          <w:color w:val="000000"/>
        </w:rPr>
        <w:t> (см. рис. 15-17).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Так, показатель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Основные средства</w:t>
      </w:r>
      <w:r>
        <w:rPr>
          <w:rFonts w:ascii="Arial" w:hAnsi="Arial" w:cs="Arial"/>
          <w:color w:val="000000"/>
        </w:rPr>
        <w:t> (строка 1150 баланса) имеет значение 717 119,00 руб.:</w:t>
      </w:r>
    </w:p>
    <w:p w:rsidR="00F91250" w:rsidRDefault="00F91250" w:rsidP="00F91250">
      <w:pPr>
        <w:numPr>
          <w:ilvl w:val="0"/>
          <w:numId w:val="28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 </w:t>
      </w:r>
      <w:proofErr w:type="spellStart"/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Оборотно</w:t>
      </w:r>
      <w:proofErr w:type="spellEnd"/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-сальдовой ведомости</w:t>
      </w:r>
      <w:r>
        <w:rPr>
          <w:rFonts w:ascii="Arial" w:hAnsi="Arial" w:cs="Arial"/>
          <w:color w:val="000000"/>
          <w:sz w:val="25"/>
          <w:szCs w:val="25"/>
        </w:rPr>
        <w:t> видим, что на счете 01 на балансе предприятия числятся основные средства общей стоимостью 722 500,00 руб.;</w:t>
      </w:r>
    </w:p>
    <w:p w:rsidR="00F91250" w:rsidRDefault="00F91250" w:rsidP="00F91250">
      <w:pPr>
        <w:numPr>
          <w:ilvl w:val="0"/>
          <w:numId w:val="28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начисленный износ ОС составляет (счет 02) 5 381,11 руб.;</w:t>
      </w:r>
    </w:p>
    <w:p w:rsidR="00F91250" w:rsidRDefault="00F91250" w:rsidP="00F91250">
      <w:pPr>
        <w:numPr>
          <w:ilvl w:val="0"/>
          <w:numId w:val="28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Итого:</w:t>
      </w:r>
      <w:r>
        <w:rPr>
          <w:rFonts w:ascii="Arial" w:hAnsi="Arial" w:cs="Arial"/>
          <w:color w:val="000000"/>
          <w:sz w:val="25"/>
          <w:szCs w:val="25"/>
        </w:rPr>
        <w:t> остаточная стоимость ОС, числящихся на балансе организации, составляет 717 119,00 руб.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Показатель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Денежные средства</w:t>
      </w:r>
      <w:r>
        <w:rPr>
          <w:rFonts w:ascii="Arial" w:hAnsi="Arial" w:cs="Arial"/>
          <w:color w:val="000000"/>
        </w:rPr>
        <w:t> (строка 1250) имеет значение 1 267 974,00 руб.:</w:t>
      </w:r>
    </w:p>
    <w:p w:rsidR="00F91250" w:rsidRDefault="00F91250" w:rsidP="00F91250">
      <w:pPr>
        <w:numPr>
          <w:ilvl w:val="0"/>
          <w:numId w:val="29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 </w:t>
      </w:r>
      <w:proofErr w:type="spellStart"/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Оборотно</w:t>
      </w:r>
      <w:proofErr w:type="spellEnd"/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-сальдовой ведомости</w:t>
      </w:r>
      <w:r>
        <w:rPr>
          <w:rFonts w:ascii="Arial" w:hAnsi="Arial" w:cs="Arial"/>
          <w:color w:val="000000"/>
          <w:sz w:val="25"/>
          <w:szCs w:val="25"/>
        </w:rPr>
        <w:t> видим, что на счете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50</w:t>
      </w:r>
      <w:r>
        <w:rPr>
          <w:rFonts w:ascii="Arial" w:hAnsi="Arial" w:cs="Arial"/>
          <w:color w:val="000000"/>
          <w:sz w:val="25"/>
          <w:szCs w:val="25"/>
        </w:rPr>
        <w:t> в учете числятся наличные денежные средства в кассе на сумму 17 024,00 руб.;</w:t>
      </w:r>
    </w:p>
    <w:p w:rsidR="00F91250" w:rsidRDefault="00F91250" w:rsidP="00F91250">
      <w:pPr>
        <w:numPr>
          <w:ilvl w:val="0"/>
          <w:numId w:val="29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на расчетном счете в банке (счет 51) – 1 250 950,00 руб.;</w:t>
      </w:r>
    </w:p>
    <w:p w:rsidR="00F91250" w:rsidRDefault="00F91250" w:rsidP="00F91250">
      <w:pPr>
        <w:numPr>
          <w:ilvl w:val="0"/>
          <w:numId w:val="29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Итого:</w:t>
      </w:r>
      <w:r>
        <w:rPr>
          <w:rFonts w:ascii="Arial" w:hAnsi="Arial" w:cs="Arial"/>
          <w:color w:val="000000"/>
          <w:sz w:val="25"/>
          <w:szCs w:val="25"/>
        </w:rPr>
        <w:t> общая сумма денежных средств составляет 1 267 974,00 руб.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Аналогичным образом желательно проанализировать правильность расчета всех других показателей бухгалтерского баланса.</w:t>
      </w:r>
    </w:p>
    <w:p w:rsidR="00F91250" w:rsidRDefault="00F91250" w:rsidP="00F91250">
      <w:pPr>
        <w:pStyle w:val="4"/>
        <w:spacing w:before="195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Составление отчета о финансовых результатах</w:t>
      </w:r>
    </w:p>
    <w:p w:rsidR="00F91250" w:rsidRDefault="00F91250" w:rsidP="00F9125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15-17</w:t>
      </w:r>
    </w:p>
    <w:p w:rsidR="00F91250" w:rsidRDefault="00F91250" w:rsidP="00F9125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lastRenderedPageBreak/>
        <w:t>Составить «Отчет о финансовых результатах» за период «январь-февраль 2020 года». Показатели отчета выводить в рублях, с точностью до 0 знаков после запятой.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Решение</w:t>
      </w:r>
    </w:p>
    <w:p w:rsidR="00F91250" w:rsidRDefault="00F91250" w:rsidP="00F91250">
      <w:pPr>
        <w:numPr>
          <w:ilvl w:val="0"/>
          <w:numId w:val="30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находясь в форме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Бухгалтерская отчетность (с 2011 года) за январь–февраль 2020 г.</w:t>
      </w:r>
      <w:r>
        <w:rPr>
          <w:rFonts w:ascii="Arial" w:hAnsi="Arial" w:cs="Arial"/>
          <w:color w:val="000000"/>
          <w:sz w:val="25"/>
          <w:szCs w:val="25"/>
        </w:rPr>
        <w:t> (см. рис. 15-19), в левой части формы выбрать вид отчета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Отчет о финансовых результатах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F91250" w:rsidRDefault="00F91250" w:rsidP="00F91250">
      <w:pPr>
        <w:numPr>
          <w:ilvl w:val="0"/>
          <w:numId w:val="30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нажать кнопку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&lt;Настройка&gt;</w:t>
      </w:r>
      <w:r>
        <w:rPr>
          <w:rFonts w:ascii="Arial" w:hAnsi="Arial" w:cs="Arial"/>
          <w:color w:val="000000"/>
          <w:sz w:val="25"/>
          <w:szCs w:val="25"/>
        </w:rPr>
        <w:t>, в результате откроется форма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Настройка отчета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F91250" w:rsidRDefault="00F91250" w:rsidP="00F91250">
      <w:pPr>
        <w:numPr>
          <w:ilvl w:val="0"/>
          <w:numId w:val="30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форме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Настройка отчета</w:t>
      </w:r>
      <w:r>
        <w:rPr>
          <w:rFonts w:ascii="Arial" w:hAnsi="Arial" w:cs="Arial"/>
          <w:color w:val="000000"/>
          <w:sz w:val="25"/>
          <w:szCs w:val="25"/>
        </w:rPr>
        <w:t> установить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единицу измерения</w:t>
      </w:r>
      <w:r>
        <w:rPr>
          <w:rFonts w:ascii="Arial" w:hAnsi="Arial" w:cs="Arial"/>
          <w:color w:val="000000"/>
          <w:sz w:val="25"/>
          <w:szCs w:val="25"/>
        </w:rPr>
        <w:t> 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в рублях</w:t>
      </w:r>
      <w:r>
        <w:rPr>
          <w:rFonts w:ascii="Arial" w:hAnsi="Arial" w:cs="Arial"/>
          <w:color w:val="000000"/>
          <w:sz w:val="25"/>
          <w:szCs w:val="25"/>
        </w:rPr>
        <w:t>,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точность</w:t>
      </w:r>
      <w:r>
        <w:rPr>
          <w:rFonts w:ascii="Arial" w:hAnsi="Arial" w:cs="Arial"/>
          <w:color w:val="000000"/>
          <w:sz w:val="25"/>
          <w:szCs w:val="25"/>
        </w:rPr>
        <w:t> 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0</w:t>
      </w:r>
      <w:r>
        <w:rPr>
          <w:rFonts w:ascii="Arial" w:hAnsi="Arial" w:cs="Arial"/>
          <w:color w:val="000000"/>
          <w:sz w:val="25"/>
          <w:szCs w:val="25"/>
        </w:rPr>
        <w:t> и нажать кнопку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&lt;Заполнить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&gt; → Текущий отчет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F91250" w:rsidRDefault="00F91250" w:rsidP="00F91250">
      <w:pPr>
        <w:numPr>
          <w:ilvl w:val="0"/>
          <w:numId w:val="30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щелкнуть по кнопке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&lt;Печать&gt;</w:t>
      </w:r>
      <w:r>
        <w:rPr>
          <w:rFonts w:ascii="Arial" w:hAnsi="Arial" w:cs="Arial"/>
          <w:color w:val="000000"/>
          <w:sz w:val="25"/>
          <w:szCs w:val="25"/>
        </w:rPr>
        <w:t> и выбрать вид печатной формы </w:t>
      </w:r>
      <w:r>
        <w:rPr>
          <w:rFonts w:ascii="Arial" w:hAnsi="Arial" w:cs="Arial"/>
          <w:noProof/>
          <w:color w:val="000000"/>
          <w:sz w:val="25"/>
          <w:szCs w:val="25"/>
          <w:lang w:eastAsia="ru-RU"/>
        </w:rPr>
        <w:drawing>
          <wp:inline distT="0" distB="0" distL="0" distR="0">
            <wp:extent cx="1409700" cy="247650"/>
            <wp:effectExtent l="0" t="0" r="0" b="0"/>
            <wp:docPr id="41" name="Рисунок 41" descr="https://its.1c.ru/db/content/pubeconomicfacts/src/images/image403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s://its.1c.ru/db/content/pubeconomicfacts/src/images/image403.png?_=159828585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5"/>
          <w:szCs w:val="25"/>
        </w:rPr>
        <w:t>. В результате откроется форма предварительного просмотра документа перед печатью;</w:t>
      </w:r>
    </w:p>
    <w:p w:rsidR="00F91250" w:rsidRDefault="00F91250" w:rsidP="00F91250">
      <w:pPr>
        <w:numPr>
          <w:ilvl w:val="0"/>
          <w:numId w:val="30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для сохранения данных в форме отчета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Отчет о финансовых результатах за период Январь–февраль 2020 года</w:t>
      </w:r>
      <w:r>
        <w:rPr>
          <w:rFonts w:ascii="Arial" w:hAnsi="Arial" w:cs="Arial"/>
          <w:color w:val="000000"/>
          <w:sz w:val="25"/>
          <w:szCs w:val="25"/>
        </w:rPr>
        <w:t> нажать на кнопку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&lt;Сохранить&gt;</w:t>
      </w:r>
      <w:r>
        <w:rPr>
          <w:rFonts w:ascii="Arial" w:hAnsi="Arial" w:cs="Arial"/>
          <w:color w:val="000000"/>
          <w:sz w:val="25"/>
          <w:szCs w:val="25"/>
        </w:rPr>
        <w:t>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Результат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Отчет о финансовых результатах организации АО ЭПОС за период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 1 января по 29 февраля 2020 года</w:t>
      </w:r>
      <w:r>
        <w:rPr>
          <w:rFonts w:ascii="Arial" w:hAnsi="Arial" w:cs="Arial"/>
          <w:color w:val="000000"/>
        </w:rPr>
        <w:t> приведен в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Приложении № 3</w:t>
      </w:r>
      <w:r>
        <w:rPr>
          <w:rFonts w:ascii="Arial" w:hAnsi="Arial" w:cs="Arial"/>
          <w:color w:val="000000"/>
        </w:rPr>
        <w:t> настоящего издания.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Сверьте значения показателей вашего отчета с образцом.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Сумма чистой прибыли (строка 2400) должна составлять 70 441,00 руб.</w:t>
      </w:r>
    </w:p>
    <w:p w:rsidR="00F91250" w:rsidRDefault="00F91250" w:rsidP="00F91250">
      <w:pPr>
        <w:pStyle w:val="4"/>
        <w:spacing w:before="195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Составление декларации по налогу на прибыль</w:t>
      </w:r>
    </w:p>
    <w:p w:rsidR="00F91250" w:rsidRDefault="00F91250" w:rsidP="00F9125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15-18</w:t>
      </w:r>
    </w:p>
    <w:p w:rsidR="00F91250" w:rsidRDefault="00F91250" w:rsidP="00F9125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Составить «Декларацию по налогу на прибыль» за период «Январь-февраль 2020 года». Показатели отчета выводить в рублях, с точностью до 0 знаков после запятой.</w:t>
      </w:r>
    </w:p>
    <w:p w:rsidR="00F91250" w:rsidRDefault="00F91250" w:rsidP="00F91250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Если имеется возможность, вывести «Декларацию» на бумажный носитель.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Решение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Выполните задание самостоятельно, ориентируясь на рекомендации по решению двух предыдущих заданий.</w:t>
      </w:r>
    </w:p>
    <w:p w:rsidR="00F91250" w:rsidRDefault="00F91250" w:rsidP="00F91250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bookmarkStart w:id="0" w:name="_GoBack"/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5860336" cy="4810125"/>
            <wp:effectExtent l="0" t="0" r="7620" b="0"/>
            <wp:docPr id="42" name="Рисунок 42" descr="https://its.1c.ru/db/content/pubeconomicfacts/src/images/image405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s://its.1c.ru/db/content/pubeconomicfacts/src/images/image405.png?_=159828585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780" cy="4812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F91250" w:rsidRDefault="00F91250" w:rsidP="00F91250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15-22</w:t>
      </w:r>
      <w:r>
        <w:rPr>
          <w:rFonts w:ascii="Arial" w:hAnsi="Arial" w:cs="Arial"/>
          <w:color w:val="000000"/>
          <w:sz w:val="20"/>
          <w:szCs w:val="20"/>
        </w:rPr>
        <w:t>. Форма отчета «Декларация по налогу на прибыль»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Результат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Форма регламентированного отчета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Декларация по налогу на прибыль</w:t>
      </w:r>
      <w:r>
        <w:rPr>
          <w:rFonts w:ascii="Arial" w:hAnsi="Arial" w:cs="Arial"/>
          <w:color w:val="000000"/>
        </w:rPr>
        <w:t> показана на рис. 15-22.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Левая часть формы содержит перечень страниц (оглавление)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налоговой декларации</w:t>
      </w:r>
      <w:r>
        <w:rPr>
          <w:rFonts w:ascii="Arial" w:hAnsi="Arial" w:cs="Arial"/>
          <w:color w:val="000000"/>
        </w:rPr>
        <w:t>, что позволяет осуществлять быструю и удобную навигацию по этой громоздкой форме.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Сверьте значения показателей вашего отчета с образцом, представленном в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Приложении 4</w:t>
      </w:r>
      <w:r>
        <w:rPr>
          <w:rFonts w:ascii="Arial" w:hAnsi="Arial" w:cs="Arial"/>
          <w:color w:val="000000"/>
        </w:rPr>
        <w:t>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Значение показателя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Сумма исчисленного налога всего</w:t>
      </w:r>
      <w:r>
        <w:rPr>
          <w:rFonts w:ascii="Arial" w:hAnsi="Arial" w:cs="Arial"/>
          <w:color w:val="000000"/>
        </w:rPr>
        <w:t> (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Приложение 4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,</w:t>
      </w:r>
      <w:r>
        <w:rPr>
          <w:rFonts w:ascii="Arial" w:hAnsi="Arial" w:cs="Arial"/>
          <w:color w:val="000000"/>
        </w:rPr>
        <w:t> лист 02) должно составлять 13 240,00 руб.</w:t>
      </w:r>
    </w:p>
    <w:p w:rsidR="00F91250" w:rsidRDefault="00F91250" w:rsidP="00F91250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 данным бухгалтерского учета сумма налога составляет 13 240,00 руб. (</w:t>
      </w:r>
      <w:proofErr w:type="spellStart"/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Оборотно</w:t>
      </w:r>
      <w:proofErr w:type="spellEnd"/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-сальдовая ведомость</w:t>
      </w:r>
      <w:r>
        <w:rPr>
          <w:rFonts w:ascii="Arial" w:hAnsi="Arial" w:cs="Arial"/>
          <w:color w:val="000000"/>
        </w:rPr>
        <w:t>, сальдо кредитовое по счету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68.04.1</w:t>
      </w:r>
      <w:r>
        <w:rPr>
          <w:rFonts w:ascii="Arial" w:hAnsi="Arial" w:cs="Arial"/>
          <w:color w:val="000000"/>
        </w:rPr>
        <w:t>, а также строка 2410 формы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Отчет о финансовых результатах за февраль 2020 г.</w:t>
      </w:r>
      <w:r>
        <w:rPr>
          <w:rFonts w:ascii="Arial" w:hAnsi="Arial" w:cs="Arial"/>
          <w:color w:val="000000"/>
        </w:rPr>
        <w:t>), что подтверждает полное соответствие данных бухгалтерского и налогового учета.</w:t>
      </w:r>
    </w:p>
    <w:p w:rsidR="00FE27DF" w:rsidRDefault="00FE27DF"/>
    <w:sectPr w:rsidR="00FE27D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C181D"/>
    <w:multiLevelType w:val="multilevel"/>
    <w:tmpl w:val="7F428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8720CB"/>
    <w:multiLevelType w:val="multilevel"/>
    <w:tmpl w:val="6F3CA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D67CEE"/>
    <w:multiLevelType w:val="multilevel"/>
    <w:tmpl w:val="0A6C3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F44473"/>
    <w:multiLevelType w:val="multilevel"/>
    <w:tmpl w:val="4100F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B40F7D"/>
    <w:multiLevelType w:val="multilevel"/>
    <w:tmpl w:val="AE185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543F32"/>
    <w:multiLevelType w:val="multilevel"/>
    <w:tmpl w:val="5F2C9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FFA0AD4"/>
    <w:multiLevelType w:val="multilevel"/>
    <w:tmpl w:val="0E2CF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4CD28B8"/>
    <w:multiLevelType w:val="multilevel"/>
    <w:tmpl w:val="CD54B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581258F"/>
    <w:multiLevelType w:val="multilevel"/>
    <w:tmpl w:val="546C14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A33438A"/>
    <w:multiLevelType w:val="multilevel"/>
    <w:tmpl w:val="B1FE1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A442D5C"/>
    <w:multiLevelType w:val="multilevel"/>
    <w:tmpl w:val="CCD8F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AAE1408"/>
    <w:multiLevelType w:val="multilevel"/>
    <w:tmpl w:val="33F25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E38491D"/>
    <w:multiLevelType w:val="multilevel"/>
    <w:tmpl w:val="4E7A1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0141BE2"/>
    <w:multiLevelType w:val="multilevel"/>
    <w:tmpl w:val="C700C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775512D"/>
    <w:multiLevelType w:val="multilevel"/>
    <w:tmpl w:val="C2C48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F4D3534"/>
    <w:multiLevelType w:val="multilevel"/>
    <w:tmpl w:val="998E6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1C01B44"/>
    <w:multiLevelType w:val="multilevel"/>
    <w:tmpl w:val="7F8C9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66B39D1"/>
    <w:multiLevelType w:val="multilevel"/>
    <w:tmpl w:val="A6963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C3422AC"/>
    <w:multiLevelType w:val="multilevel"/>
    <w:tmpl w:val="BD1C8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E6534BC"/>
    <w:multiLevelType w:val="multilevel"/>
    <w:tmpl w:val="8B327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F69241B"/>
    <w:multiLevelType w:val="multilevel"/>
    <w:tmpl w:val="9D78A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4395EB5"/>
    <w:multiLevelType w:val="multilevel"/>
    <w:tmpl w:val="414A4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69C659B"/>
    <w:multiLevelType w:val="multilevel"/>
    <w:tmpl w:val="75640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8C30CD7"/>
    <w:multiLevelType w:val="multilevel"/>
    <w:tmpl w:val="A78E5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AFA6F0E"/>
    <w:multiLevelType w:val="multilevel"/>
    <w:tmpl w:val="69EE5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02A0934"/>
    <w:multiLevelType w:val="multilevel"/>
    <w:tmpl w:val="97C84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863AAE"/>
    <w:multiLevelType w:val="multilevel"/>
    <w:tmpl w:val="E9725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FC64E30"/>
    <w:multiLevelType w:val="multilevel"/>
    <w:tmpl w:val="BDB2F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3EE4BE4"/>
    <w:multiLevelType w:val="multilevel"/>
    <w:tmpl w:val="516AB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9D365D1"/>
    <w:multiLevelType w:val="multilevel"/>
    <w:tmpl w:val="BDDE7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4"/>
  </w:num>
  <w:num w:numId="3">
    <w:abstractNumId w:val="9"/>
  </w:num>
  <w:num w:numId="4">
    <w:abstractNumId w:val="10"/>
  </w:num>
  <w:num w:numId="5">
    <w:abstractNumId w:val="19"/>
  </w:num>
  <w:num w:numId="6">
    <w:abstractNumId w:val="15"/>
  </w:num>
  <w:num w:numId="7">
    <w:abstractNumId w:val="21"/>
  </w:num>
  <w:num w:numId="8">
    <w:abstractNumId w:val="28"/>
  </w:num>
  <w:num w:numId="9">
    <w:abstractNumId w:val="14"/>
  </w:num>
  <w:num w:numId="10">
    <w:abstractNumId w:val="23"/>
  </w:num>
  <w:num w:numId="11">
    <w:abstractNumId w:val="25"/>
  </w:num>
  <w:num w:numId="12">
    <w:abstractNumId w:val="6"/>
  </w:num>
  <w:num w:numId="13">
    <w:abstractNumId w:val="2"/>
  </w:num>
  <w:num w:numId="14">
    <w:abstractNumId w:val="7"/>
  </w:num>
  <w:num w:numId="15">
    <w:abstractNumId w:val="5"/>
  </w:num>
  <w:num w:numId="16">
    <w:abstractNumId w:val="17"/>
  </w:num>
  <w:num w:numId="17">
    <w:abstractNumId w:val="13"/>
  </w:num>
  <w:num w:numId="18">
    <w:abstractNumId w:val="18"/>
  </w:num>
  <w:num w:numId="19">
    <w:abstractNumId w:val="12"/>
  </w:num>
  <w:num w:numId="20">
    <w:abstractNumId w:val="26"/>
  </w:num>
  <w:num w:numId="21">
    <w:abstractNumId w:val="16"/>
  </w:num>
  <w:num w:numId="22">
    <w:abstractNumId w:val="4"/>
  </w:num>
  <w:num w:numId="23">
    <w:abstractNumId w:val="22"/>
  </w:num>
  <w:num w:numId="24">
    <w:abstractNumId w:val="29"/>
  </w:num>
  <w:num w:numId="25">
    <w:abstractNumId w:val="11"/>
  </w:num>
  <w:num w:numId="26">
    <w:abstractNumId w:val="27"/>
  </w:num>
  <w:num w:numId="27">
    <w:abstractNumId w:val="0"/>
  </w:num>
  <w:num w:numId="28">
    <w:abstractNumId w:val="3"/>
  </w:num>
  <w:num w:numId="29">
    <w:abstractNumId w:val="8"/>
  </w:num>
  <w:num w:numId="3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27DF"/>
    <w:rsid w:val="00F91250"/>
    <w:rsid w:val="00FE2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71C213A-B76B-434B-9491-DC0434275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F9125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9125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9125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F91250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F9125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bold">
    <w:name w:val="bold"/>
    <w:basedOn w:val="a0"/>
    <w:rsid w:val="00F91250"/>
  </w:style>
  <w:style w:type="paragraph" w:customStyle="1" w:styleId="vrezkabody0">
    <w:name w:val="vrezkabody0"/>
    <w:basedOn w:val="a"/>
    <w:rsid w:val="00F912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kursiv">
    <w:name w:val="kursiv"/>
    <w:basedOn w:val="a0"/>
    <w:rsid w:val="00F91250"/>
  </w:style>
  <w:style w:type="paragraph" w:customStyle="1" w:styleId="picyakor">
    <w:name w:val="picyakor"/>
    <w:basedOn w:val="a"/>
    <w:rsid w:val="00F912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icnazv0">
    <w:name w:val="picnazv0"/>
    <w:basedOn w:val="a"/>
    <w:rsid w:val="00F912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F9125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customStyle="1" w:styleId="tablnazv">
    <w:name w:val="tablnazv"/>
    <w:basedOn w:val="a"/>
    <w:rsid w:val="00F912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9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7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7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8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7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83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9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7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9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4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7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7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8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36</Pages>
  <Words>7473</Words>
  <Characters>42597</Characters>
  <Application>Microsoft Office Word</Application>
  <DocSecurity>0</DocSecurity>
  <Lines>354</Lines>
  <Paragraphs>99</Paragraphs>
  <ScaleCrop>false</ScaleCrop>
  <Company/>
  <LinksUpToDate>false</LinksUpToDate>
  <CharactersWithSpaces>49971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2020-10-18T19:10:00Z</dcterms:created>
  <dcterms:modified xsi:type="dcterms:W3CDTF">2020-10-18T19:15:00Z</dcterms:modified>
</cp:coreProperties>
</file>