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96" w:rsidRDefault="00D91996" w:rsidP="00D91996">
      <w:pPr>
        <w:pStyle w:val="2"/>
        <w:spacing w:before="36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Глава 5. УЧЕТ КАССОВЫХ ОПЕРАЦИЙ</w:t>
      </w:r>
    </w:p>
    <w:p w:rsidR="00D91996" w:rsidRPr="00D91996" w:rsidRDefault="00D91996" w:rsidP="00D91996">
      <w:pPr>
        <w:spacing w:before="270" w:after="75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ru-RU"/>
        </w:rPr>
      </w:pPr>
      <w:r w:rsidRPr="00D91996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ru-RU"/>
        </w:rPr>
        <w:t>Настройка плана счетов</w:t>
      </w:r>
    </w:p>
    <w:p w:rsidR="00D91996" w:rsidRPr="00D91996" w:rsidRDefault="00D91996" w:rsidP="00D91996">
      <w:pPr>
        <w:spacing w:after="288" w:line="288" w:lineRule="atLeast"/>
        <w:rPr>
          <w:rFonts w:ascii="Arial" w:eastAsia="Times New Roman" w:hAnsi="Arial" w:cs="Times New Roman"/>
          <w:color w:val="000000"/>
          <w:lang w:eastAsia="ru-RU"/>
        </w:rPr>
      </w:pPr>
      <w:r w:rsidRPr="00D91996">
        <w:rPr>
          <w:rFonts w:ascii="Arial" w:eastAsia="Times New Roman" w:hAnsi="Arial" w:cs="Times New Roman"/>
          <w:color w:val="000000"/>
          <w:lang w:eastAsia="ru-RU"/>
        </w:rPr>
        <w:t>Обратимся к рабочему плану счетов программы, чтобы удостовериться в том, насколько его настройка отвечает требованиям ведения кассовых операций.</w:t>
      </w:r>
    </w:p>
    <w:p w:rsidR="00D91996" w:rsidRPr="00D91996" w:rsidRDefault="00D91996" w:rsidP="00D91996">
      <w:pPr>
        <w:spacing w:after="288" w:line="288" w:lineRule="atLeast"/>
        <w:rPr>
          <w:rFonts w:ascii="Arial" w:eastAsia="Times New Roman" w:hAnsi="Arial" w:cs="Times New Roman"/>
          <w:color w:val="000000"/>
          <w:lang w:eastAsia="ru-RU"/>
        </w:rPr>
      </w:pPr>
      <w:r w:rsidRPr="00D91996">
        <w:rPr>
          <w:rFonts w:ascii="Arial" w:eastAsia="Times New Roman" w:hAnsi="Arial" w:cs="Times New Roman"/>
          <w:color w:val="000000"/>
          <w:lang w:eastAsia="ru-RU"/>
        </w:rPr>
        <w:t xml:space="preserve">На </w:t>
      </w:r>
      <w:proofErr w:type="spellStart"/>
      <w:r w:rsidRPr="00D91996">
        <w:rPr>
          <w:rFonts w:ascii="Arial" w:eastAsia="Times New Roman" w:hAnsi="Arial" w:cs="Times New Roman"/>
          <w:color w:val="000000"/>
          <w:lang w:eastAsia="ru-RU"/>
        </w:rPr>
        <w:t>субсчете</w:t>
      </w:r>
      <w:proofErr w:type="spellEnd"/>
      <w:r w:rsidRPr="00D91996">
        <w:rPr>
          <w:rFonts w:ascii="Arial" w:eastAsia="Times New Roman" w:hAnsi="Arial" w:cs="Times New Roman"/>
          <w:color w:val="000000"/>
          <w:lang w:eastAsia="ru-RU"/>
        </w:rPr>
        <w:t> </w:t>
      </w:r>
      <w:r w:rsidRPr="00D91996">
        <w:rPr>
          <w:rFonts w:ascii="Arial" w:eastAsia="Times New Roman" w:hAnsi="Arial" w:cs="Times New Roman"/>
          <w:i/>
          <w:iCs/>
          <w:color w:val="000000"/>
          <w:sz w:val="20"/>
          <w:szCs w:val="20"/>
          <w:lang w:eastAsia="ru-RU"/>
        </w:rPr>
        <w:t>50.01</w:t>
      </w:r>
      <w:r w:rsidRPr="00D91996">
        <w:rPr>
          <w:rFonts w:ascii="Arial" w:eastAsia="Times New Roman" w:hAnsi="Arial" w:cs="Times New Roman"/>
          <w:color w:val="000000"/>
          <w:lang w:eastAsia="ru-RU"/>
        </w:rPr>
        <w:t> возможен аналитический учет по субконто </w:t>
      </w:r>
      <w:r w:rsidRPr="00D91996">
        <w:rPr>
          <w:rFonts w:ascii="Arial" w:eastAsia="Times New Roman" w:hAnsi="Arial" w:cs="Times New Roman"/>
          <w:i/>
          <w:iCs/>
          <w:color w:val="000000"/>
          <w:sz w:val="20"/>
          <w:szCs w:val="20"/>
          <w:lang w:eastAsia="ru-RU"/>
        </w:rPr>
        <w:t>Статьи движения денежных средств</w:t>
      </w:r>
      <w:r w:rsidRPr="00D91996">
        <w:rPr>
          <w:rFonts w:ascii="Arial" w:eastAsia="Times New Roman" w:hAnsi="Arial" w:cs="Times New Roman"/>
          <w:color w:val="000000"/>
          <w:lang w:eastAsia="ru-RU"/>
        </w:rPr>
        <w:t>, которому соответствует одноименный справочник, открываемый через </w:t>
      </w:r>
      <w:r w:rsidRPr="00D91996">
        <w:rPr>
          <w:rFonts w:ascii="Arial" w:eastAsia="Times New Roman" w:hAnsi="Arial" w:cs="Times New Roman"/>
          <w:i/>
          <w:iCs/>
          <w:color w:val="000000"/>
          <w:sz w:val="20"/>
          <w:szCs w:val="20"/>
          <w:lang w:eastAsia="ru-RU"/>
        </w:rPr>
        <w:t>Панель разделов → Справочники → Банк и касса → Статьи движения денежных средств.</w:t>
      </w:r>
    </w:p>
    <w:p w:rsidR="00D91996" w:rsidRDefault="00D91996" w:rsidP="00D91996">
      <w:pPr>
        <w:pStyle w:val="3"/>
        <w:spacing w:before="270" w:beforeAutospacing="0" w:after="75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Справочник «Статьи движения денежных средств»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Справочник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Статьи движения денежных средств</w:t>
      </w:r>
      <w:r>
        <w:rPr>
          <w:rFonts w:ascii="Arial" w:hAnsi="Arial" w:cs="Arial"/>
          <w:color w:val="000000"/>
        </w:rPr>
        <w:t> (рис. 5-1) используется для организации аналитического учета движения денежных средств по их видам. Такой учет является одним из условий автоматического заполнения формы регламентированного отчета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Отчет о движении денежных средств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Каждый вид движения денежных средств описывается в справочнике значениями двух реквизитов: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Наименование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Вид движения денежных средств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Реквизит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Наименование</w:t>
      </w:r>
      <w:r>
        <w:rPr>
          <w:rFonts w:ascii="Arial" w:hAnsi="Arial" w:cs="Arial"/>
          <w:color w:val="000000"/>
        </w:rPr>
        <w:t> может иметь неограниченное число различных наименований, используемых бухгалтером при оформлении кассовых и банковских документов.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Реквизит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Вид движения денежных средств</w:t>
      </w:r>
      <w:r>
        <w:rPr>
          <w:rFonts w:ascii="Arial" w:hAnsi="Arial" w:cs="Arial"/>
          <w:color w:val="000000"/>
        </w:rPr>
        <w:t> заполняется выбором значения из предопределенного списка, составленного в соответствии с требованиями по составу показателей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Отчета о движении денежных средств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98579" cy="4505325"/>
            <wp:effectExtent l="0" t="0" r="0" b="0"/>
            <wp:docPr id="4" name="Рисунок 4" descr="https://its.1c.ru/db/content/pubeconomicfacts/src/images/image11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116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40" cy="45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eastAsiaTheme="majorEastAsia" w:hAnsi="Arial" w:cs="Arial"/>
          <w:b/>
          <w:bCs/>
          <w:color w:val="000000"/>
          <w:sz w:val="18"/>
          <w:szCs w:val="18"/>
        </w:rPr>
        <w:t>Рис. 5-1</w:t>
      </w:r>
      <w:r>
        <w:rPr>
          <w:rFonts w:ascii="Arial" w:hAnsi="Arial" w:cs="Arial"/>
          <w:color w:val="000000"/>
          <w:sz w:val="20"/>
          <w:szCs w:val="20"/>
        </w:rPr>
        <w:t>. Справочник «Статьи движения денежных средств»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комплекте поставки этот справочник поставляется частично заполненным. Для выполнения учебных заданий необходимо ввести в него еще ряд статей движения денежных средств.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аналитического учета денежных средств по соответствующим статьям необходимо в настройках параметров учета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(Панель разделов → Администрирование → Функциональность)</w:t>
      </w:r>
      <w:r>
        <w:rPr>
          <w:rFonts w:ascii="Arial" w:hAnsi="Arial" w:cs="Arial"/>
          <w:color w:val="000000"/>
        </w:rPr>
        <w:t> на закладке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 и касса</w:t>
      </w:r>
      <w:r>
        <w:rPr>
          <w:rFonts w:ascii="Arial" w:hAnsi="Arial" w:cs="Arial"/>
          <w:color w:val="000000"/>
        </w:rPr>
        <w:t> установить флажок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Статьи движения денег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5-1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Внести в справочник «Статьи движения денежных средств» следующие элементы:</w:t>
      </w:r>
    </w:p>
    <w:p w:rsidR="00D91996" w:rsidRDefault="00D91996" w:rsidP="00D91996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Таблица № 5-1</w:t>
      </w:r>
    </w:p>
    <w:tbl>
      <w:tblPr>
        <w:tblW w:w="9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5870"/>
      </w:tblGrid>
      <w:tr w:rsidR="00D91996" w:rsidTr="00D91996">
        <w:trPr>
          <w:trHeight w:val="546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Вид движения денежных средств</w:t>
            </w:r>
          </w:p>
        </w:tc>
      </w:tr>
      <w:tr w:rsidR="00D91996" w:rsidTr="00D91996">
        <w:trPr>
          <w:trHeight w:val="5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Поступления от учредителей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поступления по инвестиционным операциям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Приобретение оборудования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Приобретение объектов основных средств (до 2011 г.)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lastRenderedPageBreak/>
              <w:t>Оплата монтажных работ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платежи по инвестиционным операциям</w:t>
            </w:r>
          </w:p>
        </w:tc>
      </w:tr>
      <w:tr w:rsidR="00D91996" w:rsidTr="00D91996">
        <w:trPr>
          <w:trHeight w:val="5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Приобретение материалов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Оплата товаров, работ, услуг, сырья и иных оборотных активов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Приобретение работ и услуг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Оплата товаров, работ, услуг, сырья и иных оборотных активов</w:t>
            </w:r>
          </w:p>
        </w:tc>
      </w:tr>
      <w:tr w:rsidR="00D91996" w:rsidTr="00D91996">
        <w:trPr>
          <w:trHeight w:val="5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Выдача денежных средств под отчет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платежи по текущим операциям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поступления денежных средств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поступления по текущим операциям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расходы денежных средств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платежи по текущим операциям</w:t>
            </w:r>
          </w:p>
        </w:tc>
      </w:tr>
      <w:tr w:rsidR="00D91996" w:rsidTr="00D91996">
        <w:trPr>
          <w:trHeight w:val="56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Получение наличных в банке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поступления по текущим операциям</w:t>
            </w:r>
          </w:p>
        </w:tc>
      </w:tr>
      <w:tr w:rsidR="00D91996" w:rsidTr="00D91996">
        <w:trPr>
          <w:trHeight w:val="54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Сдача наличных в банк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Прочие платежи по текущим операциям</w:t>
            </w:r>
          </w:p>
        </w:tc>
      </w:tr>
    </w:tbl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Заполнение справочника рассмотрим на примере ввода статьи движения денежных средств с наименованием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Поступления от учредителей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Решение</w:t>
      </w:r>
    </w:p>
    <w:p w:rsidR="00D91996" w:rsidRDefault="00D91996" w:rsidP="00D91996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Справочники → Банк и касса</w:t>
      </w:r>
      <w:r>
        <w:rPr>
          <w:rFonts w:ascii="Arial" w:hAnsi="Arial" w:cs="Arial"/>
          <w:color w:val="000000"/>
          <w:sz w:val="25"/>
          <w:szCs w:val="25"/>
        </w:rPr>
        <w:t> открыть форму справочника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Статьи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щелчком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57175"/>
            <wp:effectExtent l="0" t="0" r="9525" b="9525"/>
            <wp:docPr id="3" name="Рисунок 3" descr="https://its.1c.ru/db/content/pubeconomicfacts/src/images/image11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pubeconomicfacts/src/images/image117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(либо по команде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914400" cy="295275"/>
            <wp:effectExtent l="0" t="0" r="0" b="9525"/>
            <wp:docPr id="2" name="Рисунок 2" descr="https://its.1c.ru/db/content/pubeconomicfacts/src/images/image11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economicfacts/src/images/image118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контекстного меню, либо нажатием на клавишу клавиатуры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Insert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) открыть для ввода строку справочника;</w:t>
      </w:r>
    </w:p>
    <w:p w:rsidR="00D91996" w:rsidRDefault="00D91996" w:rsidP="00D91996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Наименование</w:t>
      </w:r>
      <w:r>
        <w:rPr>
          <w:rFonts w:ascii="Arial" w:hAnsi="Arial" w:cs="Arial"/>
          <w:color w:val="000000"/>
          <w:sz w:val="25"/>
          <w:szCs w:val="25"/>
        </w:rPr>
        <w:t> указать наименование статьи движения денежных средств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Поступления от учредителей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Вид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 открыть список видов и выбрать из него позицию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Прочие поступления по инвестиционным операциям</w:t>
      </w:r>
      <w:r>
        <w:rPr>
          <w:rFonts w:ascii="Arial" w:hAnsi="Arial" w:cs="Arial"/>
          <w:color w:val="000000"/>
          <w:sz w:val="25"/>
          <w:szCs w:val="25"/>
        </w:rPr>
        <w:t> (рис. 5-2).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Описанным выше способом нужно внести в справочник все статьи денежных средств, перечисленные в задании.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289272" cy="3781425"/>
            <wp:effectExtent l="0" t="0" r="0" b="0"/>
            <wp:docPr id="1" name="Рисунок 1" descr="https://its.1c.ru/db/content/pubeconomicfacts/src/images/image11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pubeconomicfacts/src/images/image119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034" cy="37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eastAsiaTheme="majorEastAsia" w:hAnsi="Arial" w:cs="Arial"/>
          <w:b/>
          <w:bCs/>
          <w:color w:val="000000"/>
          <w:sz w:val="18"/>
          <w:szCs w:val="18"/>
        </w:rPr>
        <w:t>Рис. 5-2</w:t>
      </w:r>
      <w:r>
        <w:rPr>
          <w:rFonts w:ascii="Arial" w:hAnsi="Arial" w:cs="Arial"/>
          <w:color w:val="000000"/>
          <w:sz w:val="20"/>
          <w:szCs w:val="20"/>
        </w:rPr>
        <w:t>. Форма «Выбор вида движения денежных средств»</w:t>
      </w:r>
    </w:p>
    <w:p w:rsidR="00D91996" w:rsidRPr="00D91996" w:rsidRDefault="00D91996" w:rsidP="00D91996">
      <w:pPr>
        <w:spacing w:before="270" w:after="75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9199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Кассовые документы</w:t>
      </w:r>
    </w:p>
    <w:p w:rsidR="00D91996" w:rsidRPr="00D91996" w:rsidRDefault="00D91996" w:rsidP="00D9199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D91996">
        <w:rPr>
          <w:rFonts w:ascii="Arial" w:eastAsia="Times New Roman" w:hAnsi="Arial" w:cs="Arial"/>
          <w:color w:val="000000"/>
          <w:lang w:eastAsia="ru-RU"/>
        </w:rPr>
        <w:t>Для регистрации фактов хозяйственной жизни в программе </w:t>
      </w:r>
      <w:r w:rsidRPr="00D919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proofErr w:type="gramStart"/>
      <w:r w:rsidRPr="00D919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С:Бухгалтерия</w:t>
      </w:r>
      <w:proofErr w:type="gramEnd"/>
      <w:r w:rsidRPr="00D91996">
        <w:rPr>
          <w:rFonts w:ascii="Arial" w:eastAsia="Times New Roman" w:hAnsi="Arial" w:cs="Arial"/>
          <w:color w:val="000000"/>
          <w:lang w:eastAsia="ru-RU"/>
        </w:rPr>
        <w:t> используются различные документы. Полный список документов, входящих в программу, можно увидеть через форму </w:t>
      </w:r>
      <w:r w:rsidRPr="00D919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Выбор типа документа</w:t>
      </w:r>
      <w:r w:rsidRPr="00D91996">
        <w:rPr>
          <w:rFonts w:ascii="Arial" w:eastAsia="Times New Roman" w:hAnsi="Arial" w:cs="Arial"/>
          <w:color w:val="000000"/>
          <w:lang w:eastAsia="ru-RU"/>
        </w:rPr>
        <w:t>.</w:t>
      </w:r>
    </w:p>
    <w:p w:rsidR="00D91996" w:rsidRPr="00D91996" w:rsidRDefault="00D91996" w:rsidP="00D9199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D91996">
        <w:rPr>
          <w:rFonts w:ascii="Arial" w:eastAsia="Times New Roman" w:hAnsi="Arial" w:cs="Arial"/>
          <w:i/>
          <w:iCs/>
          <w:color w:val="666666"/>
          <w:lang w:eastAsia="ru-RU"/>
        </w:rPr>
        <w:t>Задание № 5-2</w:t>
      </w:r>
    </w:p>
    <w:p w:rsidR="00D91996" w:rsidRPr="00D91996" w:rsidRDefault="00D91996" w:rsidP="00D9199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D91996">
        <w:rPr>
          <w:rFonts w:ascii="Arial" w:eastAsia="Times New Roman" w:hAnsi="Arial" w:cs="Arial"/>
          <w:i/>
          <w:iCs/>
          <w:color w:val="666666"/>
          <w:lang w:eastAsia="ru-RU"/>
        </w:rPr>
        <w:t>Вывести на экран форму «Выбор типа документа».</w:t>
      </w:r>
    </w:p>
    <w:p w:rsidR="00D91996" w:rsidRPr="00D91996" w:rsidRDefault="00D91996" w:rsidP="00D91996">
      <w:pPr>
        <w:spacing w:after="300" w:line="288" w:lineRule="atLeast"/>
        <w:ind w:left="390"/>
        <w:rPr>
          <w:rFonts w:ascii="Arial" w:eastAsia="Times New Roman" w:hAnsi="Arial" w:cs="Arial"/>
          <w:i/>
          <w:iCs/>
          <w:color w:val="666666"/>
          <w:lang w:eastAsia="ru-RU"/>
        </w:rPr>
      </w:pPr>
      <w:r w:rsidRPr="00D91996">
        <w:rPr>
          <w:rFonts w:ascii="Arial" w:eastAsia="Times New Roman" w:hAnsi="Arial" w:cs="Arial"/>
          <w:i/>
          <w:iCs/>
          <w:color w:val="666666"/>
          <w:lang w:eastAsia="ru-RU"/>
        </w:rPr>
        <w:t>Посмотреть список документов, включенных в данную конфигурацию.</w:t>
      </w:r>
    </w:p>
    <w:p w:rsidR="00D91996" w:rsidRPr="00D91996" w:rsidRDefault="00D91996" w:rsidP="00D91996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D9199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Решение</w:t>
      </w:r>
    </w:p>
    <w:p w:rsidR="00D91996" w:rsidRPr="00D91996" w:rsidRDefault="00D91996" w:rsidP="00D91996">
      <w:pPr>
        <w:numPr>
          <w:ilvl w:val="0"/>
          <w:numId w:val="2"/>
        </w:numPr>
        <w:spacing w:after="48" w:line="288" w:lineRule="atLeast"/>
        <w:ind w:firstLine="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на закладке, в которой открыт </w:t>
      </w:r>
      <w:r w:rsidRPr="00D9199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Журнал операций</w:t>
      </w: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нужно воспользоваться меню </w:t>
      </w:r>
      <w:r w:rsidRPr="00D91996"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8" name="Рисунок 8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→ </w:t>
      </w:r>
      <w:r w:rsidRPr="00D91996"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52475" cy="276225"/>
            <wp:effectExtent l="0" t="0" r="9525" b="9525"/>
            <wp:docPr id="7" name="Рисунок 7" descr="https://its.1c.ru/db/content/pubeconomicfacts/src/images/image12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pubeconomicfacts/src/images/image121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(либо щелчком по пиктограмме </w:t>
      </w:r>
      <w:r w:rsidRPr="00D91996"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57175"/>
            <wp:effectExtent l="0" t="0" r="9525" b="9525"/>
            <wp:docPr id="6" name="Рисунок 6" descr="https://its.1c.ru/db/content/pubeconomicfacts/src/images/image11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pubeconomicfacts/src/images/image117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на панели инструментов, либо нажатием на клавишу клавиатуры </w:t>
      </w:r>
      <w:r w:rsidRPr="00D9199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&lt;</w:t>
      </w:r>
      <w:proofErr w:type="spellStart"/>
      <w:r w:rsidRPr="00D9199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Insert</w:t>
      </w:r>
      <w:proofErr w:type="spellEnd"/>
      <w:r w:rsidRPr="00D91996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&gt;</w:t>
      </w:r>
      <w:r w:rsidRPr="00D9199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 и открыть форму выбора типа документа – рис. 5-3.</w:t>
      </w:r>
    </w:p>
    <w:p w:rsidR="00D91996" w:rsidRPr="00D91996" w:rsidRDefault="00D91996" w:rsidP="00D91996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 w:rsidRPr="00D91996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4933950" cy="2857500"/>
            <wp:effectExtent l="0" t="0" r="0" b="0"/>
            <wp:docPr id="5" name="Рисунок 5" descr="https://its.1c.ru/db/content/pubeconomicfacts/src/images/image12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pubeconomicfacts/src/images/image122.png?_=15982858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Pr="00D91996" w:rsidRDefault="00D91996" w:rsidP="00D91996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1996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Рис. 5-3.</w:t>
      </w:r>
      <w:r w:rsidRPr="00D9199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Форма «Выбор типа документа»</w:t>
      </w:r>
    </w:p>
    <w:p w:rsidR="00D91996" w:rsidRDefault="00D91996" w:rsidP="00D9199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Составление «Приходного кассового ордера»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Согласно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Уставу</w:t>
      </w:r>
      <w:r>
        <w:rPr>
          <w:rFonts w:ascii="Arial" w:hAnsi="Arial" w:cs="Arial"/>
          <w:color w:val="000000"/>
        </w:rPr>
        <w:t>, каждый учредитель АО ЭПОС должен внести 50 % своей доли наличными в кассу или на расчетный счет организации.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5-1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17.01.2020 в счет вклада в «Уставный капитал» в кассу АО ЭПОС от учредителей получены следующие суммы:</w:t>
      </w:r>
    </w:p>
    <w:p w:rsidR="00D91996" w:rsidRDefault="00D91996" w:rsidP="00D91996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Таблица № 5-2</w:t>
      </w:r>
    </w:p>
    <w:tbl>
      <w:tblPr>
        <w:tblW w:w="98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760"/>
        <w:gridCol w:w="4187"/>
      </w:tblGrid>
      <w:tr w:rsidR="00D91996" w:rsidTr="00D91996">
        <w:trPr>
          <w:trHeight w:val="479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Учредитель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Сумма (руб.)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Кассовый документ</w:t>
            </w:r>
          </w:p>
        </w:tc>
      </w:tr>
      <w:tr w:rsidR="00D91996" w:rsidTr="00D91996">
        <w:trPr>
          <w:trHeight w:val="49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proofErr w:type="spellStart"/>
            <w:r>
              <w:rPr>
                <w:rFonts w:ascii="Arial" w:hAnsi="Arial" w:cs="Arial"/>
                <w:color w:val="4D4D4D"/>
              </w:rPr>
              <w:t>Доскин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Е.Д.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250 000,00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ПКО № 1</w:t>
            </w:r>
          </w:p>
        </w:tc>
      </w:tr>
      <w:tr w:rsidR="00D91996" w:rsidTr="00D91996">
        <w:trPr>
          <w:trHeight w:val="47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Чурбанов В.А.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225 000,00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ПКО № 2</w:t>
            </w:r>
          </w:p>
        </w:tc>
      </w:tr>
      <w:tr w:rsidR="00D91996" w:rsidTr="00D91996">
        <w:trPr>
          <w:trHeight w:val="49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Шурупов Е.Л.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140 000,00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ПКО № 3</w:t>
            </w:r>
          </w:p>
        </w:tc>
      </w:tr>
      <w:tr w:rsidR="00D91996" w:rsidTr="00D91996">
        <w:trPr>
          <w:trHeight w:val="45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615 000,00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1996" w:rsidRDefault="00D91996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</w:tbl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Поступление наличных денег в кассу в программе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С:Бухгалтерия</w:t>
      </w:r>
      <w:proofErr w:type="gramEnd"/>
      <w:r>
        <w:rPr>
          <w:rFonts w:ascii="Arial" w:hAnsi="Arial" w:cs="Arial"/>
          <w:color w:val="000000"/>
        </w:rPr>
        <w:t> оформляется с помощью документа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5-3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 xml:space="preserve">Оформить «Приходный кассовый ордер № 1 от 17.01.2020» на получение от учредителя </w:t>
      </w:r>
      <w:proofErr w:type="spellStart"/>
      <w:r>
        <w:rPr>
          <w:rFonts w:ascii="Arial" w:hAnsi="Arial" w:cs="Arial"/>
          <w:i/>
          <w:iCs/>
          <w:color w:val="666666"/>
          <w:sz w:val="22"/>
          <w:szCs w:val="22"/>
        </w:rPr>
        <w:t>Доскина</w:t>
      </w:r>
      <w:proofErr w:type="spellEnd"/>
      <w:r>
        <w:rPr>
          <w:rFonts w:ascii="Arial" w:hAnsi="Arial" w:cs="Arial"/>
          <w:i/>
          <w:iCs/>
          <w:color w:val="666666"/>
          <w:sz w:val="22"/>
          <w:szCs w:val="22"/>
        </w:rPr>
        <w:t xml:space="preserve"> Е.Д. вклада в уставный капитал в сумме 250 000,00 руб.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Документ сохранить без проведения.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lastRenderedPageBreak/>
        <w:t>Решение</w:t>
      </w:r>
    </w:p>
    <w:p w:rsidR="00D91996" w:rsidRDefault="00D91996" w:rsidP="00D91996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открытом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(Панель разделов → Банк и касса → Касса → Кассовые документы)</w:t>
      </w:r>
      <w:r>
        <w:rPr>
          <w:rFonts w:ascii="Arial" w:hAnsi="Arial" w:cs="Arial"/>
          <w:color w:val="000000"/>
          <w:sz w:val="25"/>
          <w:szCs w:val="25"/>
        </w:rPr>
        <w:t> 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33475" cy="257175"/>
            <wp:effectExtent l="0" t="0" r="9525" b="9525"/>
            <wp:docPr id="14" name="Рисунок 14" descr="https://its.1c.ru/db/content/pubeconomicfacts/src/images/image12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pubeconomicfacts/src/images/image123.png?_=15982858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и 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Вид операции</w:t>
      </w:r>
      <w:r>
        <w:rPr>
          <w:rFonts w:ascii="Arial" w:hAnsi="Arial" w:cs="Arial"/>
          <w:color w:val="000000"/>
          <w:sz w:val="25"/>
          <w:szCs w:val="25"/>
        </w:rPr>
        <w:t> 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Показать все</w:t>
      </w:r>
      <w:r>
        <w:rPr>
          <w:rFonts w:ascii="Arial" w:hAnsi="Arial" w:cs="Arial"/>
          <w:color w:val="000000"/>
          <w:sz w:val="25"/>
          <w:szCs w:val="25"/>
        </w:rPr>
        <w:t> установить курсор на строку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Прочий приход</w:t>
      </w:r>
      <w:r>
        <w:rPr>
          <w:rFonts w:ascii="Arial" w:hAnsi="Arial" w:cs="Arial"/>
          <w:color w:val="000000"/>
          <w:sz w:val="25"/>
          <w:szCs w:val="25"/>
        </w:rPr>
        <w:t>. Нажать мышью на кнопку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923925" cy="304800"/>
            <wp:effectExtent l="0" t="0" r="9525" b="0"/>
            <wp:docPr id="13" name="Рисунок 13" descr="https://its.1c.ru/db/content/pubeconomicfacts/src/images/image12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pubeconomicfacts/src/images/image124.png?_=15982858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(либо двойным щелчком непосредственно по элементу справочника).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 будет трансформирована для удобства ввода выбранной операции – в нашем случае это операция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Прочий приход</w:t>
      </w:r>
      <w:r>
        <w:rPr>
          <w:rFonts w:ascii="Arial" w:hAnsi="Arial" w:cs="Arial"/>
          <w:color w:val="000000"/>
        </w:rPr>
        <w:t> (рис. 5-4).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05475" cy="2660178"/>
            <wp:effectExtent l="0" t="0" r="0" b="6985"/>
            <wp:docPr id="12" name="Рисунок 12" descr="https://its.1c.ru/db/content/pubeconomicfacts/src/images/image12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s.1c.ru/db/content/pubeconomicfacts/src/images/image125.png?_=1598285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445" cy="26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5-4</w:t>
      </w:r>
      <w:r>
        <w:rPr>
          <w:rFonts w:ascii="Arial" w:hAnsi="Arial" w:cs="Arial"/>
          <w:color w:val="000000"/>
          <w:sz w:val="20"/>
          <w:szCs w:val="20"/>
        </w:rPr>
        <w:t>. Форма документа «Поступление наличных» для операции «Прочий приход»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форме документа необходимо заполнить поля реквизитами отражаемого факта хозяйственной жизни: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текущую дату исправить на дату внесения денежных средств в кассу, то есть на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17.01.2020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учета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50.01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Сумма</w:t>
      </w:r>
      <w:r>
        <w:rPr>
          <w:rFonts w:ascii="Arial" w:hAnsi="Arial" w:cs="Arial"/>
          <w:color w:val="000000"/>
          <w:sz w:val="25"/>
          <w:szCs w:val="25"/>
        </w:rPr>
        <w:t> ввести вносимую в кассу организации сумму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250 000,00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</w:t>
      </w:r>
      <w:r>
        <w:rPr>
          <w:rFonts w:ascii="Arial" w:hAnsi="Arial" w:cs="Arial"/>
          <w:color w:val="000000"/>
          <w:sz w:val="25"/>
          <w:szCs w:val="25"/>
        </w:rPr>
        <w:t> вручную или выбором из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Плана счетов</w:t>
      </w:r>
      <w:r>
        <w:rPr>
          <w:rFonts w:ascii="Arial" w:hAnsi="Arial" w:cs="Arial"/>
          <w:color w:val="000000"/>
          <w:sz w:val="25"/>
          <w:szCs w:val="25"/>
        </w:rPr>
        <w:t> ввести корреспондирующий счет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75.01</w:t>
      </w:r>
      <w:r>
        <w:rPr>
          <w:rFonts w:ascii="Arial" w:hAnsi="Arial" w:cs="Arial"/>
          <w:color w:val="000000"/>
          <w:sz w:val="25"/>
          <w:szCs w:val="25"/>
        </w:rPr>
        <w:t>. В результате на закладке появится дополнительный реквизит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Учредители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аналитический разрез по счету 75.01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Учредители</w:t>
      </w:r>
      <w:r>
        <w:rPr>
          <w:rFonts w:ascii="Arial" w:hAnsi="Arial" w:cs="Arial"/>
          <w:color w:val="000000"/>
          <w:sz w:val="25"/>
          <w:szCs w:val="25"/>
        </w:rPr>
        <w:t> щелчком по кнопке 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Показать</w:t>
      </w:r>
      <w:proofErr w:type="gram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 xml:space="preserve"> все</w:t>
      </w:r>
      <w:r>
        <w:rPr>
          <w:rFonts w:ascii="Arial" w:hAnsi="Arial" w:cs="Arial"/>
          <w:color w:val="000000"/>
          <w:sz w:val="25"/>
          <w:szCs w:val="25"/>
        </w:rPr>
        <w:t> открыть справочник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и двойным щелчком выбрать в нем элемент с наименованием 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Доскин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Е.Д.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доходов</w:t>
      </w:r>
      <w:r>
        <w:rPr>
          <w:rFonts w:ascii="Arial" w:hAnsi="Arial" w:cs="Arial"/>
          <w:color w:val="000000"/>
          <w:sz w:val="25"/>
          <w:szCs w:val="25"/>
        </w:rPr>
        <w:t> щелчком по кнопке 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Показать</w:t>
      </w:r>
      <w:proofErr w:type="gram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 xml:space="preserve"> все</w:t>
      </w:r>
      <w:r>
        <w:rPr>
          <w:rFonts w:ascii="Arial" w:hAnsi="Arial" w:cs="Arial"/>
          <w:color w:val="000000"/>
          <w:sz w:val="25"/>
          <w:szCs w:val="25"/>
        </w:rPr>
        <w:t> открыть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Статьи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 и двойным щелчком выбрать в нем элемент с наименованием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Поступления от учредителей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lastRenderedPageBreak/>
        <w:t>Напоминаем, что при заполнении полей значениями из справочников не обязательно каждый раз открывать справочник кнопкой, отыскивать в нем нужный элемент, а затем выбирать его. Гораздо проще в поле ввода начать вводить искомое значение, а программа сама по первым буквам найдет этот элемент в справочнике и поместит его в поле ввода. Так, например, заполняя поле Статья движения денежных средств, можно ввести в него первые буквы наименования: «Пост…», а программа сама по нескольким первым буквам найдет и подставит подходящее значение (например, «Поступление наличных», «Поступления от учредителей» и др.). Аналогично можно поступить, заполняя поля Организация, Контрагенты.</w:t>
      </w:r>
    </w:p>
    <w:p w:rsidR="00D91996" w:rsidRDefault="00D91996" w:rsidP="00D91996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Основание</w:t>
      </w:r>
      <w:r>
        <w:rPr>
          <w:rFonts w:ascii="Arial" w:hAnsi="Arial" w:cs="Arial"/>
          <w:color w:val="000000"/>
          <w:sz w:val="25"/>
          <w:szCs w:val="25"/>
        </w:rPr>
        <w:t> записать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Вклад в уставный капитал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Приложение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Выписка из учредительного договора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Комментарий</w:t>
      </w:r>
      <w:r>
        <w:rPr>
          <w:rFonts w:ascii="Arial" w:hAnsi="Arial" w:cs="Arial"/>
          <w:color w:val="000000"/>
          <w:sz w:val="25"/>
          <w:szCs w:val="25"/>
        </w:rPr>
        <w:t> записать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Взнос в УК наличными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 должна принять вид, представленный на рис. 5-5.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заполнения всех полей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 имеется возможность вывести на печать и потом сохранить (либо вначале сохранить, а потом распечатать) унифицированную печатную форму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Приходный кассовый ордер (КО-1)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0300" cy="2965418"/>
            <wp:effectExtent l="0" t="0" r="0" b="6985"/>
            <wp:docPr id="11" name="Рисунок 11" descr="https://its.1c.ru/db/content/pubeconomicfacts/src/images/image12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ts.1c.ru/db/content/pubeconomicfacts/src/images/image126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41" cy="29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5-5</w:t>
      </w:r>
      <w:r>
        <w:rPr>
          <w:rFonts w:ascii="Arial" w:hAnsi="Arial" w:cs="Arial"/>
          <w:color w:val="000000"/>
          <w:sz w:val="20"/>
          <w:szCs w:val="20"/>
        </w:rPr>
        <w:t>. Пример заполнения формы документа «Поступление наличных»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сохранить документ без проведения, в панели инструментов формы документа нужно щелкнуть по кнопке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28600" cy="190500"/>
            <wp:effectExtent l="0" t="0" r="0" b="0"/>
            <wp:docPr id="10" name="Рисунок 10" descr="https://its.1c.ru/db/content/pubeconomicfacts/src/images/image12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s.1c.ru/db/content/pubeconomicfacts/src/images/image127.png?_=15982858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&lt;Записать&gt;</w:t>
      </w:r>
      <w:r>
        <w:rPr>
          <w:rFonts w:ascii="Arial" w:hAnsi="Arial" w:cs="Arial"/>
          <w:color w:val="000000"/>
        </w:rPr>
        <w:t>, а затем закрыть форму документа, используя кнопку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57175" cy="285750"/>
            <wp:effectExtent l="0" t="0" r="9525" b="0"/>
            <wp:docPr id="9" name="Рисунок 9" descr="https://its.1c.ru/db/content/pubeconomicfacts/src/images/image12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ts.1c.ru/db/content/pubeconomicfacts/src/images/image128.png?_=1598285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&lt;Закрыть&gt;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программа:</w:t>
      </w:r>
    </w:p>
    <w:p w:rsidR="00D91996" w:rsidRDefault="00D91996" w:rsidP="00D9199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внесет 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 операций</w:t>
      </w:r>
      <w:r>
        <w:rPr>
          <w:rFonts w:ascii="Arial" w:hAnsi="Arial" w:cs="Arial"/>
          <w:color w:val="000000"/>
          <w:sz w:val="25"/>
          <w:szCs w:val="25"/>
        </w:rPr>
        <w:t> документ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Поступление наличных № 1 от 17.01.2020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зарегистрирует 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Приходные кассовые ордера</w:t>
      </w:r>
      <w:r>
        <w:rPr>
          <w:rFonts w:ascii="Arial" w:hAnsi="Arial" w:cs="Arial"/>
          <w:color w:val="000000"/>
          <w:sz w:val="25"/>
          <w:szCs w:val="25"/>
        </w:rPr>
        <w:t> операцию с видом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Прочий приход</w:t>
      </w:r>
      <w:r>
        <w:rPr>
          <w:rFonts w:ascii="Arial" w:hAnsi="Arial" w:cs="Arial"/>
          <w:color w:val="000000"/>
          <w:sz w:val="25"/>
          <w:szCs w:val="25"/>
        </w:rPr>
        <w:t> с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№ 1 от 17.01.2020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зарегистрирует данные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Поступлении наличных № 1 от 17.01.2020</w:t>
      </w:r>
      <w:r>
        <w:rPr>
          <w:rFonts w:ascii="Arial" w:hAnsi="Arial" w:cs="Arial"/>
          <w:color w:val="000000"/>
          <w:sz w:val="25"/>
          <w:szCs w:val="25"/>
        </w:rPr>
        <w:t> 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91996" w:rsidRDefault="00D91996" w:rsidP="00D9199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Печать «Приходного кассового ордера»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Введенный документ можно вывести на печать в виде традиционной «бумажной» формы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Приходного кассового ордера</w:t>
      </w:r>
      <w:r>
        <w:rPr>
          <w:rFonts w:ascii="Arial" w:hAnsi="Arial" w:cs="Arial"/>
          <w:color w:val="000000"/>
        </w:rPr>
        <w:t> (унифицированная форма № КО-1).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необходимо сформировать на экране печатный образ документа, воспользовавшись кнопкой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419350" cy="257175"/>
            <wp:effectExtent l="0" t="0" r="0" b="9525"/>
            <wp:docPr id="19" name="Рисунок 19" descr="https://its.1c.ru/db/content/pubeconomicfacts/src/images/image12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ts.1c.ru/db/content/pubeconomicfacts/src/images/image129.png?_=1598285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форме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 (или в форме списка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Поступление наличных (ПКО)</w:t>
      </w:r>
      <w:r>
        <w:rPr>
          <w:rFonts w:ascii="Arial" w:hAnsi="Arial" w:cs="Arial"/>
          <w:color w:val="000000"/>
        </w:rPr>
        <w:t>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его формирования бухгалтер должен проверить правильность заполнения документа и только после этого распечатать его нажатием кнопки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866775" cy="257175"/>
            <wp:effectExtent l="0" t="0" r="9525" b="9525"/>
            <wp:docPr id="18" name="Рисунок 18" descr="https://its.1c.ru/db/content/pubeconomicfacts/src/images/image13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ts.1c.ru/db/content/pubeconomicfacts/src/images/image130.png?_=15982858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5-4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Выполнить печать «Приходного кассового ордера» в одном экземпляре на бумажный носитель (задание выполняется при возможности вывести документ на печать).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91996" w:rsidRDefault="00D91996" w:rsidP="00D91996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 курсор в строку с реквизитами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Поступление наличных № 1 от 17.01.2020</w:t>
      </w:r>
      <w:r>
        <w:rPr>
          <w:rFonts w:ascii="Arial" w:hAnsi="Arial" w:cs="Arial"/>
          <w:color w:val="000000"/>
          <w:sz w:val="25"/>
          <w:szCs w:val="25"/>
        </w:rPr>
        <w:t> 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</w:t>
      </w:r>
      <w:r>
        <w:rPr>
          <w:rFonts w:ascii="Arial" w:hAnsi="Arial" w:cs="Arial"/>
          <w:color w:val="000000"/>
          <w:sz w:val="25"/>
          <w:szCs w:val="25"/>
        </w:rPr>
        <w:t> (или 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, или 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наличных (ПКО)</w:t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D91996" w:rsidRDefault="00D91996" w:rsidP="00D91996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наличных № 1</w:t>
      </w:r>
      <w:r>
        <w:rPr>
          <w:rFonts w:ascii="Arial" w:hAnsi="Arial" w:cs="Arial"/>
          <w:color w:val="000000"/>
          <w:sz w:val="25"/>
          <w:szCs w:val="25"/>
        </w:rPr>
        <w:t> для диалога двойным щелчком мыши в любой колонке выделенной строки (либо нажать клавишу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Enter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, либо ввести команду меню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Еще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→ Изменить);</w:t>
      </w:r>
    </w:p>
    <w:p w:rsidR="00D91996" w:rsidRDefault="00D91996" w:rsidP="00D91996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419350" cy="257175"/>
            <wp:effectExtent l="0" t="0" r="0" b="9525"/>
            <wp:docPr id="17" name="Рисунок 17" descr="https://its.1c.ru/db/content/pubeconomicfacts/src/images/image12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ts.1c.ru/db/content/pubeconomicfacts/src/images/image129.png?_=1598285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в верхней части формы документа.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экран будет выведена печатная форма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Приходного кассового ордера</w:t>
      </w:r>
      <w:r>
        <w:rPr>
          <w:rFonts w:ascii="Arial" w:hAnsi="Arial" w:cs="Arial"/>
          <w:color w:val="000000"/>
        </w:rPr>
        <w:t> с квитанцией к приходному кассовому ордеру для лица, внесшего сумму. Чтобы просмотреть весь документ, воспользуйтесь вертикальной и горизонтальной полосами прокрутки;</w:t>
      </w:r>
    </w:p>
    <w:p w:rsidR="00D91996" w:rsidRDefault="00D91996" w:rsidP="00D91996">
      <w:pPr>
        <w:numPr>
          <w:ilvl w:val="0"/>
          <w:numId w:val="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если все введено правильно, то можно щелкнуть мышью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66775" cy="257175"/>
            <wp:effectExtent l="0" t="0" r="9525" b="9525"/>
            <wp:docPr id="16" name="Рисунок 16" descr="https://its.1c.ru/db/content/pubeconomicfacts/src/images/image13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ts.1c.ru/db/content/pubeconomicfacts/src/images/image130.png?_=15982858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стандартной панели инструментов. Количество экземпляров, которое необходимо распечатать, задается в поле справа от пиктограммы.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00750" cy="3915489"/>
            <wp:effectExtent l="0" t="0" r="0" b="8890"/>
            <wp:docPr id="15" name="Рисунок 15" descr="https://its.1c.ru/db/content/pubeconomicfacts/src/images/image13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ts.1c.ru/db/content/pubeconomicfacts/src/images/image131.png?_=15982858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50" cy="39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5-6</w:t>
      </w:r>
      <w:r>
        <w:rPr>
          <w:rFonts w:ascii="Arial" w:hAnsi="Arial" w:cs="Arial"/>
          <w:color w:val="000000"/>
          <w:sz w:val="20"/>
          <w:szCs w:val="20"/>
        </w:rPr>
        <w:t>. Печатная форма унифицированного документа КО-1 «Приходный кассовый ордер»</w:t>
      </w:r>
    </w:p>
    <w:p w:rsidR="00D91996" w:rsidRDefault="00D91996" w:rsidP="00D9199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Проводки документа «Поступление наличных»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Обычно проводки документа формируются сразу по заполнению формы, что мы и будем делать впредь при регистрации операции по поступлению вкладов от остальных учредителей. А пока, на примере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Поступления наличных № 1</w:t>
      </w:r>
      <w:r>
        <w:rPr>
          <w:rFonts w:ascii="Arial" w:hAnsi="Arial" w:cs="Arial"/>
          <w:color w:val="000000"/>
        </w:rPr>
        <w:t>, рассмотрим формирование проводки для ранее выписанного документа.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5-5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Провести «Поступление наличных № 1 от 17.01.2020».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Посмотреть сформированную проводку через «Журнал операций» и через «Журнал кассовых документов».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91996" w:rsidRDefault="00D91996" w:rsidP="00D91996">
      <w:pPr>
        <w:numPr>
          <w:ilvl w:val="0"/>
          <w:numId w:val="9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 курсор в строку со сведениями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Поступлении наличных № 1 от 17.01.2020</w:t>
      </w:r>
      <w:r>
        <w:rPr>
          <w:rFonts w:ascii="Arial" w:hAnsi="Arial" w:cs="Arial"/>
          <w:color w:val="000000"/>
          <w:sz w:val="25"/>
          <w:szCs w:val="25"/>
        </w:rPr>
        <w:t> 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 (</w:t>
      </w:r>
      <w:r>
        <w:rPr>
          <w:rFonts w:ascii="Arial" w:hAnsi="Arial" w:cs="Arial"/>
          <w:color w:val="000000"/>
          <w:sz w:val="25"/>
          <w:szCs w:val="25"/>
        </w:rPr>
        <w:t>или 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, или 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наличных (ПКО)</w:t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D91996" w:rsidRDefault="00D91996" w:rsidP="00D91996">
      <w:pPr>
        <w:numPr>
          <w:ilvl w:val="0"/>
          <w:numId w:val="9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 наличных № 1</w:t>
      </w:r>
      <w:r>
        <w:rPr>
          <w:rFonts w:ascii="Arial" w:hAnsi="Arial" w:cs="Arial"/>
          <w:color w:val="000000"/>
          <w:sz w:val="25"/>
          <w:szCs w:val="25"/>
        </w:rPr>
        <w:t> для диалога двойным щелчком мыши в любой колонке выделенной строки (либо нажать клавишу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Enter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, либо ввести команду меню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29" name="Рисунок 29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→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952500" cy="257175"/>
            <wp:effectExtent l="0" t="0" r="0" b="9525"/>
            <wp:docPr id="28" name="Рисунок 28" descr="https://its.1c.ru/db/content/pubeconomicfacts/src/images/image13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ts.1c.ru/db/content/pubeconomicfacts/src/images/image132.png?_=15982858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);</w:t>
      </w:r>
    </w:p>
    <w:p w:rsidR="00D91996" w:rsidRDefault="00D91996" w:rsidP="00D91996">
      <w:pPr>
        <w:numPr>
          <w:ilvl w:val="0"/>
          <w:numId w:val="9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00100" cy="247650"/>
            <wp:effectExtent l="0" t="0" r="0" b="0"/>
            <wp:docPr id="27" name="Рисунок 27" descr="https://its.1c.ru/db/content/pubeconomicfacts/src/images/image13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ts.1c.ru/db/content/pubeconomicfacts/src/images/image133.png?_=15982858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инструментов, а затем 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&lt;Закрыть&gt;</w:t>
      </w:r>
      <w:r>
        <w:rPr>
          <w:rFonts w:ascii="Arial" w:hAnsi="Arial" w:cs="Arial"/>
          <w:color w:val="000000"/>
          <w:sz w:val="25"/>
          <w:szCs w:val="25"/>
        </w:rPr>
        <w:t> (либо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33525" cy="247650"/>
            <wp:effectExtent l="0" t="0" r="9525" b="0"/>
            <wp:docPr id="26" name="Рисунок 26" descr="https://its.1c.ru/db/content/pubeconomicfacts/src/images/image16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ts.1c.ru/db/content/pubeconomicfacts/src/images/image160.png?_=15982858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результате выполнения указанных действий по этой кассовой операции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 проводок (бухгалтерский учет)</w:t>
      </w:r>
      <w:r>
        <w:rPr>
          <w:rFonts w:ascii="Arial" w:hAnsi="Arial" w:cs="Arial"/>
          <w:color w:val="000000"/>
        </w:rPr>
        <w:t> будет внесена проводка: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Д-т 50.01, субконто «Поступления от учредителей», К-т 75.01, субконто «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Доскин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» – на сумму 250 000,00 руб.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просмотра проводки, сформированной при проведении этого документа, необходимо:</w:t>
      </w:r>
    </w:p>
    <w:p w:rsidR="00D91996" w:rsidRDefault="00D91996" w:rsidP="00D91996">
      <w:pPr>
        <w:numPr>
          <w:ilvl w:val="0"/>
          <w:numId w:val="10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Поступления наличных (ПКО)</w:t>
      </w:r>
      <w:r>
        <w:rPr>
          <w:rFonts w:ascii="Arial" w:hAnsi="Arial" w:cs="Arial"/>
          <w:color w:val="000000"/>
          <w:sz w:val="25"/>
          <w:szCs w:val="25"/>
        </w:rPr>
        <w:t> или 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 установить курсор в строку со сведениями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Поступлении наличных № 1 от 17.01.2020</w:t>
      </w:r>
      <w:r>
        <w:rPr>
          <w:rFonts w:ascii="Arial" w:hAnsi="Arial" w:cs="Arial"/>
          <w:color w:val="000000"/>
          <w:sz w:val="25"/>
          <w:szCs w:val="25"/>
        </w:rPr>
        <w:t> и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85750" cy="257175"/>
            <wp:effectExtent l="0" t="0" r="0" b="9525"/>
            <wp:docPr id="25" name="Рисунок 25" descr="https://its.1c.ru/db/content/pubeconomicfacts/src/images/image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ts.1c.ru/db/content/pubeconomicfacts/src/images/image90.png?_=15982858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формы (или ввести команду меню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24" name="Рисунок 24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→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43050" cy="219075"/>
            <wp:effectExtent l="0" t="0" r="0" b="9525"/>
            <wp:docPr id="23" name="Рисунок 23" descr="https://its.1c.ru/db/content/pubeconomicfacts/src/images/image13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ts.1c.ru/db/content/pubeconomicfacts/src/images/image135.png?_=15982858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D91996" w:rsidRDefault="00D91996" w:rsidP="00D91996">
      <w:pPr>
        <w:numPr>
          <w:ilvl w:val="0"/>
          <w:numId w:val="10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</w:t>
      </w:r>
      <w:r>
        <w:rPr>
          <w:rFonts w:ascii="Arial" w:hAnsi="Arial" w:cs="Arial"/>
          <w:color w:val="000000"/>
          <w:sz w:val="25"/>
          <w:szCs w:val="25"/>
        </w:rPr>
        <w:t> установить курсор в строку со сведениями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 Поступлении наличных № 1 от 17.01.2020.</w:t>
      </w:r>
      <w:r>
        <w:rPr>
          <w:rFonts w:ascii="Arial" w:hAnsi="Arial" w:cs="Arial"/>
          <w:color w:val="000000"/>
          <w:sz w:val="25"/>
          <w:szCs w:val="25"/>
        </w:rPr>
        <w:t> Здесь также имеется возможность воспользоваться пиктограммой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85750" cy="257175"/>
            <wp:effectExtent l="0" t="0" r="0" b="9525"/>
            <wp:docPr id="22" name="Рисунок 22" descr="https://its.1c.ru/db/content/pubeconomicfacts/src/images/image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ts.1c.ru/db/content/pubeconomicfacts/src/images/image90.png?_=15982858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или ввести команду меню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21" name="Рисунок 21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→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43050" cy="219075"/>
            <wp:effectExtent l="0" t="0" r="0" b="9525"/>
            <wp:docPr id="20" name="Рисунок 20" descr="https://its.1c.ru/db/content/pubeconomicfacts/src/images/image13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ts.1c.ru/db/content/pubeconomicfacts/src/images/image135.png?_=15982858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5-6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Выписать и провести «Поступления наличных» на внесение наличных денежных средств от остальных учредителей согласно «Информации № 5-1» методом копирования ранее введенного документа «Поступления наличных № 1».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Не забывайте, что ПКО должны быть датированы 17.01.2020, а в копиях «по умолчанию» устанавливается не дата создания документа, а текущая дата.</w:t>
      </w:r>
    </w:p>
    <w:p w:rsidR="00D91996" w:rsidRDefault="00D91996" w:rsidP="00D91996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Кассовая книга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Документы, с помощью которых в программе отражаются кассовые операции, регистрируются в журнале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Кассовые документы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1575054"/>
            <wp:effectExtent l="0" t="0" r="0" b="6350"/>
            <wp:docPr id="39" name="Рисунок 39" descr="https://its.1c.ru/db/content/pubeconomicfacts/src/images/image13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ts.1c.ru/db/content/pubeconomicfacts/src/images/image136.png?_=15982858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70" cy="15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eastAsiaTheme="majorEastAsia" w:hAnsi="Arial" w:cs="Arial"/>
          <w:b/>
          <w:bCs/>
          <w:color w:val="000000"/>
          <w:sz w:val="18"/>
          <w:szCs w:val="18"/>
        </w:rPr>
        <w:t>Рис. 5-7</w:t>
      </w:r>
      <w:r>
        <w:rPr>
          <w:rFonts w:ascii="Arial" w:hAnsi="Arial" w:cs="Arial"/>
          <w:color w:val="000000"/>
          <w:sz w:val="20"/>
          <w:szCs w:val="20"/>
        </w:rPr>
        <w:t>. Список кассовых документов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Пиктограмма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142875" cy="114300"/>
            <wp:effectExtent l="0" t="0" r="9525" b="0"/>
            <wp:docPr id="38" name="Рисунок 38" descr="https://its.1c.ru/db/content/pubeconomicfacts/src/images/image13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ts.1c.ru/db/content/pubeconomicfacts/src/images/image137.png?_=15982858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во второй колонке журнала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Кассовые документы</w:t>
      </w:r>
      <w:r>
        <w:rPr>
          <w:rFonts w:ascii="Arial" w:hAnsi="Arial" w:cs="Arial"/>
          <w:color w:val="000000"/>
        </w:rPr>
        <w:t> означает, что документ проведен, то есть по документу внесена запись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 проводок (бухгалтерский и налоговый учет)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пиктограмма имеет вид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171450" cy="133350"/>
            <wp:effectExtent l="0" t="0" r="0" b="0"/>
            <wp:docPr id="37" name="Рисунок 37" descr="https://its.1c.ru/db/content/pubeconomicfacts/src/images/image13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ts.1c.ru/db/content/pubeconomicfacts/src/images/image138.png?_=15982858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это означает, что документ записан (сохранен), но не проведен.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Если в первой колонке стоит знак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133350" cy="123825"/>
            <wp:effectExtent l="0" t="0" r="0" b="9525"/>
            <wp:docPr id="36" name="Рисунок 36" descr="https://its.1c.ru/db/content/pubeconomicfacts/src/images/image13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ts.1c.ru/db/content/pubeconomicfacts/src/images/image139.png?_=15982858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</w:rPr>
        <w:t> то это означает, что документ помечен на удаление, но физически пока еще не удален.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5-7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Открыть журнал «Кассовые документы» и убедиться, что ПКО № 1, № 2 и № 3 от 17.01.2020 проведены.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С:Бухгалтерии</w:t>
      </w:r>
      <w:proofErr w:type="gramEnd"/>
      <w:r>
        <w:rPr>
          <w:rFonts w:ascii="Arial" w:hAnsi="Arial" w:cs="Arial"/>
          <w:color w:val="000000"/>
        </w:rPr>
        <w:t> предусмотрен режим печати ежедневного отчета кассира, представляющего собой один лист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Кассовой книги</w:t>
      </w:r>
      <w:r>
        <w:rPr>
          <w:rFonts w:ascii="Arial" w:hAnsi="Arial" w:cs="Arial"/>
          <w:color w:val="000000"/>
        </w:rPr>
        <w:t>. Этот отчет составляется программой на основании проводок по счету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50 «Касса»</w:t>
      </w:r>
      <w:r>
        <w:rPr>
          <w:rFonts w:ascii="Arial" w:hAnsi="Arial" w:cs="Arial"/>
          <w:color w:val="000000"/>
        </w:rPr>
        <w:t>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5-8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Сформировать отчет кассира за 17.01.2020.</w:t>
      </w:r>
    </w:p>
    <w:p w:rsidR="00D91996" w:rsidRDefault="00D91996" w:rsidP="00D91996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Вывести на печать в одном экземпляре (если имеется техническая возможность).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91996" w:rsidRDefault="00D91996" w:rsidP="00D9199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открытом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 щелкнуть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52525" cy="257175"/>
            <wp:effectExtent l="0" t="0" r="9525" b="9525"/>
            <wp:docPr id="35" name="Рисунок 35" descr="https://its.1c.ru/db/content/pubeconomicfacts/src/images/image14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ts.1c.ru/db/content/pubeconomicfacts/src/images/image140.png?_=15982858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инструментов;</w:t>
      </w:r>
    </w:p>
    <w:p w:rsidR="00D91996" w:rsidRDefault="00D91996" w:rsidP="00D9199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выбрать вид периода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День</w:t>
      </w:r>
      <w:r>
        <w:rPr>
          <w:rFonts w:ascii="Arial" w:hAnsi="Arial" w:cs="Arial"/>
          <w:color w:val="000000"/>
          <w:sz w:val="25"/>
          <w:szCs w:val="25"/>
        </w:rPr>
        <w:t> или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произвольный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91996" w:rsidRDefault="00D91996" w:rsidP="00D9199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указать дату, за которую формируется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Кассовая книга</w:t>
      </w:r>
      <w:r>
        <w:rPr>
          <w:rFonts w:ascii="Arial" w:hAnsi="Arial" w:cs="Arial"/>
          <w:color w:val="000000"/>
          <w:sz w:val="25"/>
          <w:szCs w:val="25"/>
        </w:rPr>
        <w:t>. В полях ввода периода указать одну и ту же дату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17.01.2020</w:t>
      </w:r>
      <w:r>
        <w:rPr>
          <w:rFonts w:ascii="Arial" w:hAnsi="Arial" w:cs="Arial"/>
          <w:color w:val="000000"/>
          <w:sz w:val="25"/>
          <w:szCs w:val="25"/>
        </w:rPr>
        <w:t> (дату можно набрать на клавиатуре или в календаре после щелчка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09550" cy="238125"/>
            <wp:effectExtent l="0" t="0" r="0" b="9525"/>
            <wp:docPr id="34" name="Рисунок 34" descr="https://its.1c.ru/db/content/pubeconomicfacts/src/images/image14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ts.1c.ru/db/content/pubeconomicfacts/src/images/image141.png?_=15982858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D91996" w:rsidRDefault="00D91996" w:rsidP="00D9199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219200" cy="257175"/>
            <wp:effectExtent l="0" t="0" r="0" b="9525"/>
            <wp:docPr id="33" name="Рисунок 33" descr="https://its.1c.ru/db/content/pubeconomicfacts/src/images/image14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ts.1c.ru/db/content/pubeconomicfacts/src/images/image142.png?_=15982858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 На экран будет выведен вкладной лист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Кассовой книги</w:t>
      </w:r>
      <w:r>
        <w:rPr>
          <w:rFonts w:ascii="Arial" w:hAnsi="Arial" w:cs="Arial"/>
          <w:color w:val="000000"/>
          <w:sz w:val="25"/>
          <w:szCs w:val="25"/>
        </w:rPr>
        <w:t> (отчет кассира)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Касса за 17 января 2020 г.</w:t>
      </w:r>
      <w:r>
        <w:rPr>
          <w:rFonts w:ascii="Arial" w:hAnsi="Arial" w:cs="Arial"/>
          <w:color w:val="000000"/>
          <w:sz w:val="25"/>
          <w:szCs w:val="25"/>
        </w:rPr>
        <w:t> (рис. 5-8);</w:t>
      </w:r>
    </w:p>
    <w:p w:rsidR="00D91996" w:rsidRDefault="00D91996" w:rsidP="00D91996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666750" cy="257175"/>
            <wp:effectExtent l="0" t="0" r="0" b="9525"/>
            <wp:docPr id="32" name="Рисунок 32" descr="https://its.1c.ru/db/content/pubeconomicfacts/src/images/image14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ts.1c.ru/db/content/pubeconomicfacts/src/images/image143.png?_=15982858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(либо нажать клавиши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Ctrl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&gt;+&lt;P&gt;</w:t>
      </w:r>
      <w:r>
        <w:rPr>
          <w:rFonts w:ascii="Arial" w:hAnsi="Arial" w:cs="Arial"/>
          <w:color w:val="000000"/>
          <w:sz w:val="25"/>
          <w:szCs w:val="25"/>
        </w:rPr>
        <w:t>, либо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09550" cy="190500"/>
            <wp:effectExtent l="0" t="0" r="0" b="0"/>
            <wp:docPr id="31" name="Рисунок 31" descr="https://its.1c.ru/db/content/pubeconomicfacts/src/images/image14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ts.1c.ru/db/content/pubeconomicfacts/src/images/image144.png?_=15982858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главного окна).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сформированном листе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Кассовой книги</w:t>
      </w:r>
      <w:r>
        <w:rPr>
          <w:rFonts w:ascii="Arial" w:hAnsi="Arial" w:cs="Arial"/>
          <w:color w:val="000000"/>
        </w:rPr>
        <w:t> за 17 января 2020 г. (см. рис. 5-8) приход наличных денежных средств, равно как и остаток наличных денежных средств, на конец дня должен составлять 615 000,00 руб.</w:t>
      </w:r>
    </w:p>
    <w:p w:rsidR="00D91996" w:rsidRDefault="00D91996" w:rsidP="00D91996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Расход наличных денежных средств за этот день отсутствует.</w:t>
      </w:r>
    </w:p>
    <w:p w:rsidR="00D91996" w:rsidRDefault="00D91996" w:rsidP="00D91996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24450" cy="2388093"/>
            <wp:effectExtent l="0" t="0" r="0" b="0"/>
            <wp:docPr id="30" name="Рисунок 30" descr="https://its.1c.ru/db/content/pubeconomicfacts/src/images/image14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ts.1c.ru/db/content/pubeconomicfacts/src/images/image145.png?_=15982858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30" cy="23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1996" w:rsidRDefault="00D91996" w:rsidP="00D91996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eastAsiaTheme="majorEastAsia" w:hAnsi="Arial" w:cs="Arial"/>
          <w:b/>
          <w:bCs/>
          <w:color w:val="000000"/>
          <w:sz w:val="18"/>
          <w:szCs w:val="18"/>
        </w:rPr>
        <w:t>Рис. 5—</w:t>
      </w:r>
      <w:proofErr w:type="gramStart"/>
      <w:r>
        <w:rPr>
          <w:rStyle w:val="bold"/>
          <w:rFonts w:ascii="Arial" w:eastAsiaTheme="majorEastAsia" w:hAnsi="Arial" w:cs="Arial"/>
          <w:b/>
          <w:bCs/>
          <w:color w:val="000000"/>
          <w:sz w:val="18"/>
          <w:szCs w:val="18"/>
        </w:rPr>
        <w:t>8</w:t>
      </w:r>
      <w:r>
        <w:rPr>
          <w:rFonts w:ascii="Arial" w:hAnsi="Arial" w:cs="Arial"/>
          <w:color w:val="000000"/>
          <w:sz w:val="20"/>
          <w:szCs w:val="20"/>
        </w:rPr>
        <w:t>.Кассовая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книга за 17.01.2020</w:t>
      </w:r>
    </w:p>
    <w:p w:rsidR="002316C2" w:rsidRDefault="002316C2"/>
    <w:sectPr w:rsidR="0023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42A4"/>
    <w:multiLevelType w:val="multilevel"/>
    <w:tmpl w:val="A2D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1C0"/>
    <w:multiLevelType w:val="multilevel"/>
    <w:tmpl w:val="3A8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0655A"/>
    <w:multiLevelType w:val="multilevel"/>
    <w:tmpl w:val="F84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16B6"/>
    <w:multiLevelType w:val="multilevel"/>
    <w:tmpl w:val="0C5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21643"/>
    <w:multiLevelType w:val="multilevel"/>
    <w:tmpl w:val="609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50EBA"/>
    <w:multiLevelType w:val="multilevel"/>
    <w:tmpl w:val="573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D0DD3"/>
    <w:multiLevelType w:val="multilevel"/>
    <w:tmpl w:val="208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C3B97"/>
    <w:multiLevelType w:val="multilevel"/>
    <w:tmpl w:val="C16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60864"/>
    <w:multiLevelType w:val="multilevel"/>
    <w:tmpl w:val="3C9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37939"/>
    <w:multiLevelType w:val="multilevel"/>
    <w:tmpl w:val="B63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02E48"/>
    <w:multiLevelType w:val="multilevel"/>
    <w:tmpl w:val="5B5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C2"/>
    <w:rsid w:val="002316C2"/>
    <w:rsid w:val="00D9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D8C07-AF40-4B40-BF91-64DA6B4F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1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19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ursiv">
    <w:name w:val="kursiv"/>
    <w:basedOn w:val="a0"/>
    <w:rsid w:val="00D91996"/>
  </w:style>
  <w:style w:type="character" w:customStyle="1" w:styleId="20">
    <w:name w:val="Заголовок 2 Знак"/>
    <w:basedOn w:val="a0"/>
    <w:link w:val="2"/>
    <w:uiPriority w:val="9"/>
    <w:semiHidden/>
    <w:rsid w:val="00D91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old">
    <w:name w:val="bold"/>
    <w:basedOn w:val="a0"/>
    <w:rsid w:val="00D91996"/>
  </w:style>
  <w:style w:type="paragraph" w:customStyle="1" w:styleId="picyakor">
    <w:name w:val="picyakor"/>
    <w:basedOn w:val="a"/>
    <w:rsid w:val="00D9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D9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body0">
    <w:name w:val="vrezkabody0"/>
    <w:basedOn w:val="a"/>
    <w:rsid w:val="00D9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nazv">
    <w:name w:val="tablnazv"/>
    <w:basedOn w:val="a"/>
    <w:rsid w:val="00D9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919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2021</Words>
  <Characters>11525</Characters>
  <Application>Microsoft Office Word</Application>
  <DocSecurity>0</DocSecurity>
  <Lines>96</Lines>
  <Paragraphs>27</Paragraphs>
  <ScaleCrop>false</ScaleCrop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2020-10-18T09:13:00Z</dcterms:created>
  <dcterms:modified xsi:type="dcterms:W3CDTF">2020-10-18T09:16:00Z</dcterms:modified>
</cp:coreProperties>
</file>