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0813" w:type="dxa"/>
        <w:tblLayout w:type="fixed"/>
        <w:tblLook w:val="04A0" w:firstRow="1" w:lastRow="0" w:firstColumn="1" w:lastColumn="0" w:noHBand="0" w:noVBand="1"/>
      </w:tblPr>
      <w:tblGrid>
        <w:gridCol w:w="2087"/>
        <w:gridCol w:w="3226"/>
        <w:gridCol w:w="5264"/>
        <w:gridCol w:w="236"/>
      </w:tblGrid>
      <w:tr w:rsidR="00297888" w:rsidRPr="00775E55"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noProof/>
                <w:lang w:eastAsia="ru-RU"/>
              </w:rPr>
              <w:drawing>
                <wp:inline distT="0" distB="0" distL="0" distR="0">
                  <wp:extent cx="1204595" cy="16573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>Derkunov</w:t>
            </w:r>
            <w:r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 xml:space="preserve"> </w:t>
            </w:r>
            <w:r w:rsidRPr="00775E55">
              <w:rPr>
                <w:rFonts w:ascii="Times New Roman" w:eastAsia="Calibri" w:hAnsi="Times New Roman" w:cs="Times New Roman"/>
                <w:b/>
                <w:sz w:val="48"/>
                <w:szCs w:val="48"/>
                <w:lang w:val="en-US"/>
              </w:rPr>
              <w:t>Mikhail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Python developer, Data Scientist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97888" w:rsidRPr="00775E55" w:rsidRDefault="007B7A26" w:rsidP="007B7A2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lang w:val="en-US"/>
              </w:rPr>
              <w:t>Leading specialist of the</w:t>
            </w:r>
            <w:r w:rsidR="00775E5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Department of Social Protection of the population in system administration and automation of production processes. Lecturer at the University of Artificial Intelligence in the courses </w:t>
            </w:r>
            <w:r w:rsidR="00775E55">
              <w:rPr>
                <w:rFonts w:ascii="Times New Roman" w:eastAsia="Calibri" w:hAnsi="Times New Roman" w:cs="Times New Roman"/>
                <w:lang w:val="en-US"/>
              </w:rPr>
              <w:t>Data Science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Computer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Vision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,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Python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Back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>-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end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 xml:space="preserve">. He is passionate 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about AI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="00830850">
              <w:rPr>
                <w:rFonts w:ascii="Times New Roman" w:eastAsia="Calibri" w:hAnsi="Times New Roman" w:cs="Times New Roman"/>
                <w:lang w:val="en-US"/>
              </w:rPr>
              <w:t>ML</w:t>
            </w:r>
            <w:r w:rsidR="00775E5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830850" w:rsidRPr="00775E55">
              <w:rPr>
                <w:rFonts w:ascii="Times New Roman" w:eastAsia="Calibri" w:hAnsi="Times New Roman" w:cs="Times New Roman"/>
                <w:lang w:val="en-US"/>
              </w:rPr>
              <w:t>as tools for optimizing data flows in various fields and areas of the market. I strive for continuous development and application of my skills to solve complex problems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</w:tcPr>
          <w:p w:rsidR="00297888" w:rsidRPr="00775E55" w:rsidRDefault="00297888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</w:p>
        </w:tc>
      </w:tr>
      <w:tr w:rsidR="00297888" w:rsidRPr="007B7A26">
        <w:trPr>
          <w:trHeight w:val="12530"/>
        </w:trPr>
        <w:tc>
          <w:tcPr>
            <w:tcW w:w="5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Pr="00775E55" w:rsidRDefault="002978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Contacts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tel.: +7 (996) 584-55-47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telegram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: @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Giocatory</w:t>
            </w:r>
          </w:p>
          <w:p w:rsidR="00297888" w:rsidRPr="00775E55" w:rsidRDefault="00830850">
            <w:pPr>
              <w:spacing w:after="0" w:line="240" w:lineRule="auto"/>
              <w:rPr>
                <w:rStyle w:val="-"/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mail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hyperlink r:id="rId6" w:history="1">
              <w:r w:rsidR="00775E55" w:rsidRPr="00BC2D72">
                <w:rPr>
                  <w:rStyle w:val="ab"/>
                  <w:rFonts w:ascii="Times New Roman" w:eastAsia="Calibri" w:hAnsi="Times New Roman" w:cs="Times New Roman"/>
                  <w:sz w:val="20"/>
                  <w:szCs w:val="20"/>
                  <w:lang w:val="en-US"/>
                </w:rPr>
                <w:t>giocatory@yandex.ru</w:t>
              </w:r>
            </w:hyperlink>
          </w:p>
          <w:p w:rsidR="00297888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https://github.com/Giocatory/Diploms_and_Certificates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Skills: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Python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Pandas</w:t>
            </w:r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NumPy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Keras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Pytorch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297888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Git</w:t>
            </w:r>
            <w:proofErr w:type="spellEnd"/>
          </w:p>
          <w:p w:rsidR="00297888" w:rsidRPr="007B7A26" w:rsidRDefault="00830850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OOP</w:t>
            </w:r>
          </w:p>
          <w:p w:rsidR="007B7A26" w:rsidRPr="007B7A26" w:rsidRDefault="007B7A2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Django</w:t>
            </w:r>
          </w:p>
          <w:p w:rsidR="007B7A26" w:rsidRDefault="007B7A26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Linux</w:t>
            </w:r>
          </w:p>
          <w:p w:rsidR="00297888" w:rsidRDefault="00297888">
            <w:pPr>
              <w:pStyle w:val="a8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Created by NS:</w:t>
            </w:r>
          </w:p>
          <w:p w:rsidR="00297888" w:rsidRPr="00775E55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NS for classifying the base of a travel company, determining sending messages to contractors</w:t>
            </w:r>
          </w:p>
          <w:p w:rsidR="00297888" w:rsidRPr="00775E55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NS for recognizing text from images</w:t>
            </w:r>
          </w:p>
          <w:p w:rsidR="00297888" w:rsidRPr="00775E55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NS for classifying incoming and outgoing people with an accuracy of more than 90%</w:t>
            </w:r>
          </w:p>
          <w:p w:rsidR="00297888" w:rsidRPr="00775E55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NS for predicting wages based on the historical database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Headhunter</w:t>
            </w:r>
          </w:p>
          <w:p w:rsidR="00297888" w:rsidRPr="007B7A26" w:rsidRDefault="0083085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NS for predicting apartment prices</w:t>
            </w:r>
          </w:p>
          <w:p w:rsidR="007B7A26" w:rsidRPr="007B7A26" w:rsidRDefault="007B7A26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Classification of online store reviews</w:t>
            </w:r>
          </w:p>
          <w:p w:rsidR="007B7A26" w:rsidRDefault="007B7A26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Bot Assistant</w:t>
            </w:r>
          </w:p>
          <w:p w:rsidR="00297888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Education: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Higher education: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2024-Baikal State University of Economics and Law, Irkutsk.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Faculty: Mathematical Methods and Digital Technologies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Department: Applied Programming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Specialty: Developer</w:t>
            </w:r>
          </w:p>
          <w:p w:rsidR="00297888" w:rsidRPr="00775E55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2024-University of Artificial Intelligence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Faculty: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Data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Science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and Neural Networks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Specialty: Developer</w:t>
            </w:r>
          </w:p>
          <w:p w:rsidR="00297888" w:rsidRPr="00775E55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2023 - Academy of Continuing Education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Faculty: Information Technology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Department: Automation of Business Processes of Organizations and Enterprises</w:t>
            </w:r>
          </w:p>
          <w:p w:rsidR="00297888" w:rsidRDefault="008308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Specialty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Analyst</w:t>
            </w:r>
            <w:proofErr w:type="spellEnd"/>
          </w:p>
        </w:tc>
        <w:tc>
          <w:tcPr>
            <w:tcW w:w="5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7888" w:rsidRPr="00775E55" w:rsidRDefault="002978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7888" w:rsidRPr="00775E55" w:rsidRDefault="0083085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Professional experience Teacher</w:t>
            </w:r>
          </w:p>
          <w:p w:rsidR="007B7A26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7888" w:rsidRPr="00775E55" w:rsidRDefault="00775E55" w:rsidP="007B7A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Teacher</w:t>
            </w:r>
            <w:r w:rsidR="009A2073" w:rsidRPr="00775E5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/Developer</w:t>
            </w:r>
            <w:r w:rsidR="007B7A26" w:rsidRPr="00775E5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of the University of Artificial Intelligence</w:t>
            </w:r>
          </w:p>
          <w:p w:rsidR="007B7A26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Terra Ai</w:t>
            </w:r>
          </w:p>
          <w:p w:rsidR="007B7A26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20.02.2024-present</w:t>
            </w:r>
          </w:p>
          <w:p w:rsidR="007B7A26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Project: "Create specialized courses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DataScience</w:t>
            </w:r>
            <w:proofErr w:type="spellEnd"/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LLM</w:t>
            </w: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developers"</w:t>
            </w:r>
          </w:p>
          <w:p w:rsidR="007B7A26" w:rsidRDefault="007B7A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Achievements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B7A26" w:rsidRPr="00775E55" w:rsidRDefault="007B7A26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Developed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Python</w:t>
            </w: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FullStak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course</w:t>
            </w: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Developer based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 the Django</w:t>
            </w: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FasAPI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frameworks</w:t>
            </w:r>
          </w:p>
          <w:p w:rsidR="007B7A26" w:rsidRPr="00775E55" w:rsidRDefault="007B7A26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Developed the course "</w:t>
            </w:r>
            <w:r w:rsidR="00830850"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308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GPT Chips</w:t>
            </w:r>
            <w:r w:rsidR="00830850"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with creating agents</w:t>
            </w:r>
          </w:p>
          <w:p w:rsidR="00830850" w:rsidRPr="00775E55" w:rsidRDefault="00830850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Developed a course on Servers and their settings</w:t>
            </w:r>
          </w:p>
          <w:p w:rsidR="009A2073" w:rsidRPr="00775E55" w:rsidRDefault="009A2073" w:rsidP="007B7A26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Develop and conduct classes in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DataScience</w:t>
            </w:r>
            <w:proofErr w:type="spellEnd"/>
          </w:p>
          <w:p w:rsidR="007B7A26" w:rsidRPr="00775E55" w:rsidRDefault="007B7A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297888" w:rsidRPr="009A2073" w:rsidRDefault="00775E5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Trainee </w:t>
            </w:r>
            <w:r w:rsidR="00830850" w:rsidRPr="009A207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Data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830850" w:rsidRPr="009A2073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Science</w:t>
            </w:r>
            <w:r w:rsidR="00830850"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intern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ООО</w:t>
            </w:r>
            <w:r w:rsidRPr="009A207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«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Coral</w:t>
            </w:r>
            <w:r w:rsidRPr="009A207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Travel</w:t>
            </w:r>
            <w:r w:rsidR="00775E55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08.11.2023-29.02.2024</w:t>
            </w: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Project: "</w:t>
            </w:r>
            <w:r w:rsidRPr="00775E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US"/>
              </w:rPr>
              <w:t>Develop and implement a neural network (AI) for data processing B2B customer requests, interacting with the service request management system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"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Tasks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75E55" w:rsidRDefault="00830850">
            <w:pPr>
              <w:pStyle w:val="a9"/>
              <w:numPr>
                <w:ilvl w:val="0"/>
                <w:numId w:val="6"/>
              </w:numPr>
              <w:spacing w:beforeAutospacing="0" w:after="0" w:afterAutospacing="0"/>
              <w:ind w:left="606"/>
              <w:jc w:val="both"/>
              <w:rPr>
                <w:sz w:val="20"/>
                <w:szCs w:val="20"/>
                <w:lang w:val="en-US"/>
              </w:rPr>
            </w:pPr>
            <w:r w:rsidRPr="00775E55">
              <w:rPr>
                <w:color w:val="000000"/>
                <w:sz w:val="20"/>
                <w:szCs w:val="20"/>
                <w:lang w:val="en-US"/>
              </w:rPr>
              <w:t>Develop an NS for processing customer requests and define destination groups.</w:t>
            </w:r>
          </w:p>
          <w:p w:rsidR="00297888" w:rsidRPr="00775E55" w:rsidRDefault="00830850">
            <w:pPr>
              <w:pStyle w:val="a9"/>
              <w:numPr>
                <w:ilvl w:val="0"/>
                <w:numId w:val="6"/>
              </w:numPr>
              <w:spacing w:beforeAutospacing="0" w:after="0" w:afterAutospacing="0"/>
              <w:ind w:left="606"/>
              <w:jc w:val="both"/>
              <w:rPr>
                <w:sz w:val="20"/>
                <w:szCs w:val="20"/>
                <w:lang w:val="en-US"/>
              </w:rPr>
            </w:pPr>
            <w:r w:rsidRPr="00775E55">
              <w:rPr>
                <w:color w:val="000000"/>
                <w:sz w:val="20"/>
                <w:szCs w:val="20"/>
                <w:lang w:val="en-US"/>
              </w:rPr>
              <w:t>NS for text analysis to identify requests.</w:t>
            </w:r>
          </w:p>
          <w:p w:rsidR="00297888" w:rsidRPr="007B7A26" w:rsidRDefault="00830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Achievements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B7A26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B7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Completed design of system architecture</w:t>
            </w:r>
          </w:p>
          <w:p w:rsidR="00297888" w:rsidRPr="007B7A26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B7A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Developed NS communications</w:t>
            </w:r>
          </w:p>
          <w:p w:rsidR="00297888" w:rsidRPr="00775E55" w:rsidRDefault="00830850">
            <w:pPr>
              <w:pStyle w:val="a8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75E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Implemented feedback mechanisms and implementation of continuous learning</w:t>
            </w:r>
          </w:p>
          <w:p w:rsidR="00297888" w:rsidRPr="00775E55" w:rsidRDefault="002978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97888" w:rsidRPr="00775E55" w:rsidRDefault="008308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Python</w:t>
            </w: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B7A2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developer</w:t>
            </w:r>
          </w:p>
          <w:p w:rsidR="00297888" w:rsidRPr="00775E55" w:rsidRDefault="00775E55">
            <w:pPr>
              <w:widowControl w:val="0"/>
              <w:spacing w:after="0" w:line="28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RG</w:t>
            </w:r>
            <w:r w:rsidR="00830850"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 OSZN (social protection of the population)</w:t>
            </w:r>
          </w:p>
          <w:p w:rsidR="00297888" w:rsidRPr="00775E55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15.05.2023-</w:t>
            </w:r>
            <w:r w:rsidR="007B7A26" w:rsidRPr="00775E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15.05.2024</w:t>
            </w:r>
          </w:p>
          <w:p w:rsidR="00297888" w:rsidRPr="00775E55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Project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"Creating 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 Django</w:t>
            </w: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project to automate the work of specialists throughout the Republic of Buryatia"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Tasks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:</w:t>
            </w:r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Receiving and processing databases from housing and utilities suppliers</w:t>
            </w:r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Receiving and processing databases from the FIU</w:t>
            </w:r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Receiving and processing databases from the tax inspectorate</w:t>
            </w:r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3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Generating documents, certificates on demand and for document</w:t>
            </w:r>
          </w:p>
          <w:p w:rsidR="00297888" w:rsidRPr="007B7A26" w:rsidRDefault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flow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Achievements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Implemented the system in a closed network of city administrations of the Republic of Buryatia</w:t>
            </w:r>
          </w:p>
          <w:p w:rsidR="00297888" w:rsidRPr="00775E55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5E5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Implemented hashed data storage, implemented a spell checking system to ensure data security</w:t>
            </w:r>
          </w:p>
          <w:p w:rsidR="00297888" w:rsidRPr="007B7A26" w:rsidRDefault="00830850">
            <w:pPr>
              <w:pStyle w:val="a8"/>
              <w:widowControl w:val="0"/>
              <w:numPr>
                <w:ilvl w:val="0"/>
                <w:numId w:val="4"/>
              </w:numPr>
              <w:spacing w:after="0" w:line="2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Implemented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spell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>checking</w:t>
            </w:r>
            <w:proofErr w:type="spellEnd"/>
            <w:r w:rsidRPr="007B7A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system</w:t>
            </w:r>
          </w:p>
          <w:p w:rsidR="00297888" w:rsidRDefault="00297888" w:rsidP="00830850">
            <w:pPr>
              <w:widowControl w:val="0"/>
              <w:spacing w:after="0" w:line="260" w:lineRule="atLeas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97888" w:rsidRDefault="00297888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297888" w:rsidSect="00830850">
      <w:pgSz w:w="11906" w:h="16838"/>
      <w:pgMar w:top="284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C73"/>
    <w:multiLevelType w:val="multilevel"/>
    <w:tmpl w:val="5C8490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06A5F"/>
    <w:multiLevelType w:val="multilevel"/>
    <w:tmpl w:val="2EBEA9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A0184B"/>
    <w:multiLevelType w:val="hybridMultilevel"/>
    <w:tmpl w:val="6832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16324"/>
    <w:multiLevelType w:val="multilevel"/>
    <w:tmpl w:val="68B8C0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97354"/>
    <w:multiLevelType w:val="multilevel"/>
    <w:tmpl w:val="5BBE0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CBC482A"/>
    <w:multiLevelType w:val="multilevel"/>
    <w:tmpl w:val="7D5CD24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235B29"/>
    <w:multiLevelType w:val="multilevel"/>
    <w:tmpl w:val="ED42A7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A66697"/>
    <w:multiLevelType w:val="multilevel"/>
    <w:tmpl w:val="EE2EE1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CF52BC"/>
    <w:multiLevelType w:val="multilevel"/>
    <w:tmpl w:val="54B058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88"/>
    <w:rsid w:val="00297888"/>
    <w:rsid w:val="00775E55"/>
    <w:rsid w:val="007B7A26"/>
    <w:rsid w:val="00830850"/>
    <w:rsid w:val="009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0FA8"/>
  <w15:docId w15:val="{EAA2ADFE-0AC6-40A2-9CEC-D1C5BF2B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57175"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57175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510B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4F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75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catory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dc:description>Translated with Yandex.Translate</dc:description>
  <cp:lastModifiedBy>administrator pk</cp:lastModifiedBy>
  <cp:revision>10</cp:revision>
  <dcterms:created xsi:type="dcterms:W3CDTF">2024-02-13T12:15:00Z</dcterms:created>
  <dcterms:modified xsi:type="dcterms:W3CDTF">2024-07-01T14:30:00Z</dcterms:modified>
  <dc:language>ru-RU</dc:language>
</cp:coreProperties>
</file>