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DD94" w14:textId="77777777" w:rsidR="002568E0" w:rsidRPr="00F94588" w:rsidRDefault="00DA4761">
      <w:pPr>
        <w:rPr>
          <w:rFonts w:ascii="Arial" w:hAnsi="Arial" w:cs="Arial"/>
          <w:sz w:val="30"/>
          <w:szCs w:val="30"/>
        </w:rPr>
      </w:pPr>
      <w:r w:rsidRPr="00F94588">
        <w:rPr>
          <w:rFonts w:ascii="Arial" w:hAnsi="Arial" w:cs="Arial"/>
          <w:sz w:val="30"/>
          <w:szCs w:val="30"/>
        </w:rPr>
        <w:t xml:space="preserve">Domande d’esame di </w:t>
      </w:r>
      <w:proofErr w:type="spellStart"/>
      <w:r w:rsidRPr="00F94588">
        <w:rPr>
          <w:rFonts w:ascii="Arial" w:hAnsi="Arial" w:cs="Arial"/>
          <w:sz w:val="30"/>
          <w:szCs w:val="30"/>
        </w:rPr>
        <w:t>Tec</w:t>
      </w:r>
      <w:proofErr w:type="spellEnd"/>
      <w:r w:rsidRPr="00F94588">
        <w:rPr>
          <w:rFonts w:ascii="Arial" w:hAnsi="Arial" w:cs="Arial"/>
          <w:sz w:val="30"/>
          <w:szCs w:val="30"/>
        </w:rPr>
        <w:t xml:space="preserve"> Web:</w:t>
      </w:r>
    </w:p>
    <w:p w14:paraId="1AE9CE4B" w14:textId="77777777" w:rsidR="00A547E5" w:rsidRPr="00F94588" w:rsidRDefault="00A547E5" w:rsidP="00A547E5">
      <w:pPr>
        <w:contextualSpacing/>
        <w:rPr>
          <w:rFonts w:ascii="Arial" w:hAnsi="Arial" w:cs="Arial"/>
          <w:b/>
          <w:color w:val="000000"/>
          <w:kern w:val="2"/>
        </w:rPr>
      </w:pPr>
      <w:r w:rsidRPr="00F94588">
        <w:rPr>
          <w:rFonts w:ascii="Arial" w:hAnsi="Arial" w:cs="Arial"/>
          <w:b/>
          <w:color w:val="000000"/>
          <w:kern w:val="2"/>
        </w:rPr>
        <w:t>Descrivere brevemente le principali novità introdotte da CSS3.</w:t>
      </w:r>
    </w:p>
    <w:p w14:paraId="35BDBBAB" w14:textId="77777777" w:rsidR="007726BC" w:rsidRDefault="007726BC" w:rsidP="00A547E5">
      <w:pPr>
        <w:contextualSpacing/>
        <w:rPr>
          <w:rFonts w:ascii="Arial" w:hAnsi="Arial" w:cs="Arial"/>
          <w:color w:val="000000"/>
          <w:kern w:val="2"/>
        </w:rPr>
      </w:pPr>
    </w:p>
    <w:p w14:paraId="64C4773D" w14:textId="77777777" w:rsidR="00A547E5" w:rsidRDefault="00A547E5">
      <w:r>
        <w:t>CSS3 aggiunge:</w:t>
      </w:r>
    </w:p>
    <w:p w14:paraId="32002C31" w14:textId="770C2DF1" w:rsidR="00DA4761" w:rsidRDefault="00A547E5">
      <w:r>
        <w:t xml:space="preserve">-  proprietà per lo sfondo come </w:t>
      </w:r>
      <w:proofErr w:type="spellStart"/>
      <w:r>
        <w:t>backgroud-size</w:t>
      </w:r>
      <w:proofErr w:type="spellEnd"/>
      <w:r>
        <w:t>, background-</w:t>
      </w:r>
      <w:proofErr w:type="spellStart"/>
      <w:r>
        <w:t>origin</w:t>
      </w:r>
      <w:proofErr w:type="spellEnd"/>
      <w:r>
        <w:t xml:space="preserve"> e sfondi con immagini multimediali;</w:t>
      </w:r>
    </w:p>
    <w:p w14:paraId="294B5E2E" w14:textId="1F45ABC4" w:rsidR="00A547E5" w:rsidRDefault="00A547E5">
      <w:r>
        <w:t>- diversi tipi di gradienti: lineari e radiali per avere sfondi multicolore</w:t>
      </w:r>
    </w:p>
    <w:p w14:paraId="4EDB4AC7" w14:textId="4DD0A68F" w:rsidR="00A547E5" w:rsidRDefault="00A547E5">
      <w:r>
        <w:t>- i bordi, puoi usare le immagini con il bordo</w:t>
      </w:r>
    </w:p>
    <w:p w14:paraId="589295DD" w14:textId="7F25B5FA" w:rsidR="00A547E5" w:rsidRDefault="00A547E5">
      <w:r>
        <w:t xml:space="preserve">- i box per modificare ombreggiature, grandezza, </w:t>
      </w:r>
      <w:proofErr w:type="spellStart"/>
      <w:r>
        <w:t>etc</w:t>
      </w:r>
      <w:proofErr w:type="spellEnd"/>
      <w:r>
        <w:t>…</w:t>
      </w:r>
    </w:p>
    <w:p w14:paraId="64C33BEB" w14:textId="30DE8934" w:rsidR="00A547E5" w:rsidRDefault="00A547E5">
      <w:r>
        <w:t>- filtri e animazioni</w:t>
      </w:r>
    </w:p>
    <w:p w14:paraId="644259C5" w14:textId="4C23ABC5" w:rsidR="00A547E5" w:rsidRDefault="00A547E5">
      <w:r>
        <w:t xml:space="preserve">- le media </w:t>
      </w:r>
      <w:proofErr w:type="spellStart"/>
      <w:r>
        <w:t>query</w:t>
      </w:r>
      <w:proofErr w:type="spellEnd"/>
      <w:r>
        <w:t xml:space="preserve"> che servono a modificare la grafica in modo dinamico in base al dispositivo che stai utilizzando</w:t>
      </w:r>
    </w:p>
    <w:p w14:paraId="375E72A2" w14:textId="2CB4FCBD" w:rsidR="005B6C79" w:rsidRDefault="005B6C79">
      <w:pPr>
        <w:rPr>
          <w:rFonts w:ascii="Arial" w:hAnsi="Arial" w:cs="Arial"/>
          <w:b/>
        </w:rPr>
      </w:pPr>
      <w:r w:rsidRPr="00F94588">
        <w:rPr>
          <w:rFonts w:ascii="Arial" w:hAnsi="Arial" w:cs="Arial"/>
          <w:b/>
        </w:rPr>
        <w:t>Descrivere in che cosa consiste l’approccio di Mobile First e quali i suoi vantaggi della sua adozione.</w:t>
      </w:r>
    </w:p>
    <w:p w14:paraId="67130FBF" w14:textId="2FFCFB65" w:rsidR="00F94588" w:rsidRDefault="00F945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L’approccio mobile first consiste nel andare a creare un design prima vincolante e poi progressivamente più ricco, questo metodo viene anche chiamato progressive </w:t>
      </w:r>
      <w:proofErr w:type="spellStart"/>
      <w:r>
        <w:rPr>
          <w:rFonts w:asciiTheme="majorHAnsi" w:hAnsiTheme="majorHAnsi" w:cstheme="majorHAnsi"/>
        </w:rPr>
        <w:t>enhancement</w:t>
      </w:r>
      <w:proofErr w:type="spellEnd"/>
      <w:r>
        <w:rPr>
          <w:rFonts w:asciiTheme="majorHAnsi" w:hAnsiTheme="majorHAnsi" w:cstheme="majorHAnsi"/>
        </w:rPr>
        <w:t>. I suoi vantaggi sono:</w:t>
      </w:r>
    </w:p>
    <w:p w14:paraId="17451D39" w14:textId="003DF545" w:rsidR="00F94588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Derivando da un design più complesso (quando si è in un </w:t>
      </w:r>
      <w:proofErr w:type="spellStart"/>
      <w:r>
        <w:rPr>
          <w:rFonts w:asciiTheme="majorHAnsi" w:hAnsiTheme="majorHAnsi" w:cstheme="majorHAnsi"/>
        </w:rPr>
        <w:t>device</w:t>
      </w:r>
      <w:proofErr w:type="spellEnd"/>
      <w:r>
        <w:rPr>
          <w:rFonts w:asciiTheme="majorHAnsi" w:hAnsiTheme="majorHAnsi" w:cstheme="majorHAnsi"/>
        </w:rPr>
        <w:t xml:space="preserve"> mobile) è più semplice trasferire il layout in un design più semplice (</w:t>
      </w:r>
      <w:proofErr w:type="spellStart"/>
      <w:r>
        <w:rPr>
          <w:rFonts w:asciiTheme="majorHAnsi" w:hAnsiTheme="majorHAnsi" w:cstheme="majorHAnsi"/>
        </w:rPr>
        <w:t>device</w:t>
      </w:r>
      <w:proofErr w:type="spellEnd"/>
      <w:r>
        <w:rPr>
          <w:rFonts w:asciiTheme="majorHAnsi" w:hAnsiTheme="majorHAnsi" w:cstheme="majorHAnsi"/>
        </w:rPr>
        <w:t xml:space="preserve"> Desktop);</w:t>
      </w:r>
    </w:p>
    <w:p w14:paraId="63F705E2" w14:textId="55053EA4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Esperienza utente migliorata per dispositivi mobile: </w:t>
      </w:r>
      <w:r w:rsidRPr="00B1774E">
        <w:rPr>
          <w:rFonts w:asciiTheme="majorHAnsi" w:hAnsiTheme="majorHAnsi" w:cstheme="majorHAnsi"/>
          <w:bdr w:val="none" w:sz="0" w:space="0" w:color="auto" w:frame="1"/>
        </w:rPr>
        <w:t>Poiché sempre più persone utilizzano dispositivi mobili per navigare in Internet, la progettazione mobile first garantisce un'esperienza utente ottimale su schermi più piccoli.</w:t>
      </w:r>
    </w:p>
    <w:p w14:paraId="0EBCD8BD" w14:textId="6AA0784F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 w:rsidRPr="00B1774E">
        <w:rPr>
          <w:rFonts w:asciiTheme="majorHAnsi" w:hAnsiTheme="majorHAnsi" w:cstheme="majorHAnsi"/>
          <w:bdr w:val="none" w:sz="0" w:space="0" w:color="auto" w:frame="1"/>
        </w:rPr>
        <w:t xml:space="preserve">Seguire le tendenze del mercato: Data la crescente prevalenza dell'uso di dispositivi mobili, seguire un approccio mobile first è in linea con le tendenze del mercato e assicura che il tuo sito o </w:t>
      </w:r>
      <w:proofErr w:type="spellStart"/>
      <w:r w:rsidRPr="00B1774E">
        <w:rPr>
          <w:rFonts w:asciiTheme="majorHAnsi" w:hAnsiTheme="majorHAnsi" w:cstheme="majorHAnsi"/>
          <w:bdr w:val="none" w:sz="0" w:space="0" w:color="auto" w:frame="1"/>
        </w:rPr>
        <w:t>app</w:t>
      </w:r>
      <w:proofErr w:type="spellEnd"/>
      <w:r w:rsidRPr="00B1774E">
        <w:rPr>
          <w:rFonts w:asciiTheme="majorHAnsi" w:hAnsiTheme="majorHAnsi" w:cstheme="majorHAnsi"/>
          <w:bdr w:val="none" w:sz="0" w:space="0" w:color="auto" w:frame="1"/>
        </w:rPr>
        <w:t xml:space="preserve"> sia allineato alle esigenze attuali degli utenti.</w:t>
      </w:r>
    </w:p>
    <w:p w14:paraId="00009580" w14:textId="77777777" w:rsidR="005B6C79" w:rsidRPr="004B3961" w:rsidRDefault="005B6C79" w:rsidP="005B6C79">
      <w:pPr>
        <w:suppressAutoHyphens/>
        <w:autoSpaceDE w:val="0"/>
        <w:autoSpaceDN w:val="0"/>
        <w:adjustRightInd w:val="0"/>
        <w:rPr>
          <w:rFonts w:ascii="Arial" w:hAnsi="Arial" w:cs="Arial"/>
          <w:b/>
          <w:kern w:val="1"/>
        </w:rPr>
      </w:pPr>
      <w:r w:rsidRPr="00F94588">
        <w:rPr>
          <w:rFonts w:ascii="Arial" w:hAnsi="Arial" w:cs="Arial"/>
          <w:b/>
          <w:kern w:val="1"/>
        </w:rPr>
        <w:t xml:space="preserve">Descrivere le principali differenze tra gli approcci progressive </w:t>
      </w:r>
      <w:proofErr w:type="spellStart"/>
      <w:r w:rsidRPr="004B3961">
        <w:rPr>
          <w:rFonts w:ascii="Arial" w:hAnsi="Arial" w:cs="Arial"/>
          <w:b/>
          <w:kern w:val="1"/>
        </w:rPr>
        <w:t>enhancement</w:t>
      </w:r>
      <w:proofErr w:type="spellEnd"/>
      <w:r w:rsidRPr="004B3961">
        <w:rPr>
          <w:rFonts w:ascii="Arial" w:hAnsi="Arial" w:cs="Arial"/>
          <w:b/>
          <w:kern w:val="1"/>
        </w:rPr>
        <w:t xml:space="preserve"> e </w:t>
      </w:r>
      <w:proofErr w:type="spellStart"/>
      <w:r w:rsidRPr="004B3961">
        <w:rPr>
          <w:rFonts w:ascii="Arial" w:hAnsi="Arial" w:cs="Arial"/>
          <w:b/>
          <w:kern w:val="1"/>
        </w:rPr>
        <w:t>graceful</w:t>
      </w:r>
      <w:proofErr w:type="spellEnd"/>
      <w:r w:rsidRPr="004B3961">
        <w:rPr>
          <w:rFonts w:ascii="Arial" w:hAnsi="Arial" w:cs="Arial"/>
          <w:b/>
          <w:kern w:val="1"/>
        </w:rPr>
        <w:t xml:space="preserve"> </w:t>
      </w:r>
      <w:proofErr w:type="spellStart"/>
      <w:r w:rsidRPr="004B3961">
        <w:rPr>
          <w:rFonts w:ascii="Arial" w:hAnsi="Arial" w:cs="Arial"/>
          <w:b/>
          <w:kern w:val="1"/>
        </w:rPr>
        <w:t>degradation</w:t>
      </w:r>
      <w:proofErr w:type="spellEnd"/>
      <w:r w:rsidRPr="004B3961">
        <w:rPr>
          <w:rFonts w:ascii="Arial" w:hAnsi="Arial" w:cs="Arial"/>
          <w:b/>
          <w:kern w:val="1"/>
        </w:rPr>
        <w:t>.</w:t>
      </w:r>
    </w:p>
    <w:p w14:paraId="2934520E" w14:textId="59DDA0BF" w:rsidR="00B1774E" w:rsidRDefault="002F0E5E" w:rsidP="00B1774E">
      <w:p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La principale</w:t>
      </w:r>
      <w:r w:rsidR="00B1774E">
        <w:rPr>
          <w:rFonts w:asciiTheme="majorHAnsi" w:hAnsiTheme="majorHAnsi" w:cstheme="majorHAnsi"/>
          <w:kern w:val="1"/>
        </w:rPr>
        <w:t xml:space="preserve"> differenze tra gli approcci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enhancement</w:t>
      </w:r>
      <w:proofErr w:type="spellEnd"/>
      <w:r w:rsidR="00B1774E" w:rsidRPr="002F0E5E">
        <w:rPr>
          <w:rFonts w:asciiTheme="majorHAnsi" w:hAnsiTheme="majorHAnsi" w:cstheme="majorHAnsi"/>
          <w:kern w:val="1"/>
        </w:rPr>
        <w:t xml:space="preserve"> </w:t>
      </w:r>
      <w:r w:rsidR="00B1774E">
        <w:rPr>
          <w:rFonts w:asciiTheme="majorHAnsi" w:hAnsiTheme="majorHAnsi" w:cstheme="majorHAnsi"/>
          <w:kern w:val="1"/>
        </w:rPr>
        <w:t xml:space="preserve">e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graceful</w:t>
      </w:r>
      <w:proofErr w:type="spellEnd"/>
      <w:r w:rsidR="00B1774E" w:rsidRPr="002F0E5E">
        <w:rPr>
          <w:rFonts w:asciiTheme="majorHAnsi" w:hAnsiTheme="majorHAnsi" w:cstheme="majorHAnsi"/>
          <w:kern w:val="1"/>
        </w:rPr>
        <w:t xml:space="preserve">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degra</w:t>
      </w:r>
      <w:r w:rsidRPr="002F0E5E">
        <w:rPr>
          <w:rFonts w:asciiTheme="majorHAnsi" w:hAnsiTheme="majorHAnsi" w:cstheme="majorHAnsi"/>
          <w:kern w:val="1"/>
        </w:rPr>
        <w:t>dation</w:t>
      </w:r>
      <w:proofErr w:type="spellEnd"/>
      <w:r>
        <w:rPr>
          <w:rFonts w:asciiTheme="majorHAnsi" w:hAnsiTheme="majorHAnsi" w:cstheme="majorHAnsi"/>
          <w:kern w:val="1"/>
        </w:rPr>
        <w:t xml:space="preserve"> e:</w:t>
      </w:r>
    </w:p>
    <w:p w14:paraId="19DBA06B" w14:textId="3F837440" w:rsid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progressive </w:t>
      </w:r>
      <w:proofErr w:type="spellStart"/>
      <w:r w:rsidRPr="001117C2">
        <w:rPr>
          <w:rFonts w:asciiTheme="majorHAnsi" w:hAnsiTheme="majorHAnsi" w:cstheme="majorHAnsi"/>
          <w:kern w:val="1"/>
        </w:rPr>
        <w:t>enhancement</w:t>
      </w:r>
      <w:proofErr w:type="spellEnd"/>
      <w:r>
        <w:rPr>
          <w:rFonts w:asciiTheme="majorHAnsi" w:hAnsiTheme="majorHAnsi" w:cstheme="majorHAnsi"/>
          <w:kern w:val="1"/>
        </w:rPr>
        <w:t xml:space="preserve"> consiste nel partite in una condizione più vincolante per poi creare il de</w:t>
      </w:r>
      <w:r w:rsidR="001117C2">
        <w:rPr>
          <w:rFonts w:asciiTheme="majorHAnsi" w:hAnsiTheme="majorHAnsi" w:cstheme="majorHAnsi"/>
          <w:kern w:val="1"/>
        </w:rPr>
        <w:t>sign progressivamente più ricco che anche riportare anche allo schermo più grande del Desktop</w:t>
      </w:r>
      <w:r>
        <w:rPr>
          <w:rFonts w:asciiTheme="majorHAnsi" w:hAnsiTheme="majorHAnsi" w:cstheme="majorHAnsi"/>
          <w:kern w:val="1"/>
        </w:rPr>
        <w:t>.</w:t>
      </w:r>
    </w:p>
    <w:p w14:paraId="0D444338" w14:textId="029816E4" w:rsidR="002F0E5E" w:rsidRP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di </w:t>
      </w:r>
      <w:proofErr w:type="spellStart"/>
      <w:r w:rsidRPr="001117C2">
        <w:rPr>
          <w:rFonts w:asciiTheme="majorHAnsi" w:hAnsiTheme="majorHAnsi" w:cstheme="majorHAnsi"/>
          <w:kern w:val="1"/>
        </w:rPr>
        <w:t>graceful</w:t>
      </w:r>
      <w:proofErr w:type="spellEnd"/>
      <w:r w:rsidRPr="001117C2">
        <w:rPr>
          <w:rFonts w:asciiTheme="majorHAnsi" w:hAnsiTheme="majorHAnsi" w:cstheme="majorHAnsi"/>
          <w:kern w:val="1"/>
        </w:rPr>
        <w:t xml:space="preserve"> </w:t>
      </w:r>
      <w:proofErr w:type="spellStart"/>
      <w:r w:rsidRPr="001117C2">
        <w:rPr>
          <w:rFonts w:asciiTheme="majorHAnsi" w:hAnsiTheme="majorHAnsi" w:cstheme="majorHAnsi"/>
          <w:kern w:val="1"/>
        </w:rPr>
        <w:t>degradation</w:t>
      </w:r>
      <w:proofErr w:type="spellEnd"/>
      <w:r>
        <w:rPr>
          <w:rFonts w:asciiTheme="majorHAnsi" w:hAnsiTheme="majorHAnsi" w:cstheme="majorHAnsi"/>
          <w:kern w:val="1"/>
        </w:rPr>
        <w:t xml:space="preserve"> è letteralmente il contrario, quindi si parte da un design più ricco per poi derivare in un layout più semplificato</w:t>
      </w:r>
      <w:r w:rsidR="001117C2">
        <w:rPr>
          <w:rFonts w:asciiTheme="majorHAnsi" w:hAnsiTheme="majorHAnsi" w:cstheme="majorHAnsi"/>
          <w:kern w:val="1"/>
        </w:rPr>
        <w:t xml:space="preserve"> per mobile</w:t>
      </w:r>
      <w:r>
        <w:rPr>
          <w:rFonts w:asciiTheme="majorHAnsi" w:hAnsiTheme="majorHAnsi" w:cstheme="majorHAnsi"/>
          <w:kern w:val="1"/>
        </w:rPr>
        <w:t>.</w:t>
      </w:r>
    </w:p>
    <w:p w14:paraId="3ED297DD" w14:textId="77777777" w:rsidR="005B6C79" w:rsidRDefault="005B6C79" w:rsidP="005B6C79">
      <w:pPr>
        <w:contextualSpacing/>
        <w:rPr>
          <w:rFonts w:ascii="Arial" w:hAnsi="Arial" w:cs="Arial"/>
          <w:b/>
          <w:kern w:val="2"/>
        </w:rPr>
      </w:pPr>
      <w:r w:rsidRPr="00F94588">
        <w:rPr>
          <w:rFonts w:ascii="Arial" w:hAnsi="Arial" w:cs="Arial"/>
          <w:b/>
          <w:kern w:val="2"/>
        </w:rPr>
        <w:t>Descrivere tutte le tecniche/modalità/crismi, dal punto di vista della sicurezza, in modo che la trasmissione di dati sensibili dal browser al server sia "sicura".</w:t>
      </w:r>
    </w:p>
    <w:p w14:paraId="5F797AE6" w14:textId="77777777" w:rsidR="004B3961" w:rsidRDefault="004B3961" w:rsidP="005B6C79">
      <w:pPr>
        <w:contextualSpacing/>
        <w:rPr>
          <w:rFonts w:ascii="Arial" w:hAnsi="Arial" w:cs="Arial"/>
          <w:b/>
          <w:kern w:val="2"/>
        </w:rPr>
      </w:pPr>
    </w:p>
    <w:p w14:paraId="526CAC62" w14:textId="5D72340A" w:rsidR="004B3961" w:rsidRDefault="004B3961" w:rsidP="005B6C79">
      <w:pPr>
        <w:contextualSpacing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kern w:val="2"/>
        </w:rPr>
        <w:t xml:space="preserve">Un protocollo che rende sicuro la trasmissione dei dati dal browser al server è il protocollo HTTPS, dove S sta per </w:t>
      </w:r>
      <w:proofErr w:type="spellStart"/>
      <w:r>
        <w:rPr>
          <w:rFonts w:asciiTheme="majorHAnsi" w:hAnsiTheme="majorHAnsi" w:cstheme="majorHAnsi"/>
          <w:kern w:val="2"/>
        </w:rPr>
        <w:t>Secure</w:t>
      </w:r>
      <w:proofErr w:type="spellEnd"/>
      <w:r>
        <w:rPr>
          <w:rFonts w:asciiTheme="majorHAnsi" w:hAnsiTheme="majorHAnsi" w:cstheme="majorHAnsi"/>
          <w:kern w:val="2"/>
        </w:rPr>
        <w:t>, grazie a questo protocollo ogni volta che mandiamo dei dati personali o non al server verranno criptati grazie a una chiave che è stata data dalle autorità, per averla si deve pagare l’azienda che la crea oppure uno se la può creare per se.</w:t>
      </w:r>
    </w:p>
    <w:p w14:paraId="21E508C6" w14:textId="11D2D148" w:rsidR="00100C47" w:rsidRPr="00100C47" w:rsidRDefault="00100C47" w:rsidP="005B6C79">
      <w:pPr>
        <w:contextualSpacing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kern w:val="2"/>
        </w:rPr>
        <w:t xml:space="preserve">Validare tutti i dati inviati dal browser lato server per evitare di tipo </w:t>
      </w:r>
      <w:proofErr w:type="spellStart"/>
      <w:r>
        <w:rPr>
          <w:rFonts w:asciiTheme="majorHAnsi" w:hAnsiTheme="majorHAnsi" w:cstheme="majorHAnsi"/>
          <w:kern w:val="2"/>
        </w:rPr>
        <w:t>injection</w:t>
      </w:r>
      <w:proofErr w:type="spellEnd"/>
      <w:r>
        <w:rPr>
          <w:rFonts w:asciiTheme="majorHAnsi" w:hAnsiTheme="majorHAnsi" w:cstheme="majorHAnsi"/>
          <w:kern w:val="2"/>
        </w:rPr>
        <w:t xml:space="preserve"> </w:t>
      </w:r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(ad esempio, SQL </w:t>
      </w:r>
      <w:proofErr w:type="spellStart"/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injection</w:t>
      </w:r>
      <w:proofErr w:type="spellEnd"/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o JavaScript </w:t>
      </w:r>
      <w:proofErr w:type="spellStart"/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injection</w:t>
      </w:r>
      <w:proofErr w:type="spellEnd"/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).</w:t>
      </w:r>
    </w:p>
    <w:p w14:paraId="3018C4E4" w14:textId="77777777" w:rsidR="005B6C79" w:rsidRPr="00F94588" w:rsidRDefault="005B6C79" w:rsidP="005B6C79">
      <w:pPr>
        <w:rPr>
          <w:rFonts w:ascii="Arial" w:hAnsi="Arial" w:cs="Arial"/>
          <w:b/>
        </w:rPr>
      </w:pPr>
    </w:p>
    <w:p w14:paraId="5CDEB473" w14:textId="77777777" w:rsidR="00100C47" w:rsidRPr="00F94588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lastRenderedPageBreak/>
        <w:t>Descrivere le principali differenze tra le WCAG 2.0 e i requisiti definiti nell’ambito della Legge Stanca (L. 4/2004):</w:t>
      </w:r>
    </w:p>
    <w:p w14:paraId="437439EB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6BD95F0" w14:textId="6B8E8463" w:rsidR="00100C47" w:rsidRDefault="00777ADD" w:rsidP="00100C4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Le principali differenze tra le WCAG 2.0 e i requisiti provenienti dalla Legge Stanca sono:</w:t>
      </w:r>
    </w:p>
    <w:p w14:paraId="5579AB12" w14:textId="2BCF897D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legge stanca è entrata in vigore nel 2004 mentre la WCAG nel 2008 (in seguito);</w:t>
      </w:r>
    </w:p>
    <w:p w14:paraId="53DA3921" w14:textId="2FB1A81B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legge stanca riguarda l’accessibilità ed è specifica per l’Italia ed è applicabile solo ai siti web delle pubbliche amministrazioni italiane; mentre le WCAG riguarda sempre le linee guida per l’accessibilità ma è applicabile in tutti i siti web (globale);</w:t>
      </w:r>
    </w:p>
    <w:p w14:paraId="4D8AE6D4" w14:textId="47795F03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WCAG utilizza 4 principi principali e sono: percepibile, utilizzabile, comprensibili e robusto; mentre, la legge stanca è più flessibile è stabilisce requisiti generali per l’accessibilità.</w:t>
      </w:r>
    </w:p>
    <w:p w14:paraId="122E0330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77DD5FDE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principali novità introdotte da HTML5:</w:t>
      </w:r>
    </w:p>
    <w:p w14:paraId="02B3C2AF" w14:textId="77777777" w:rsidR="00100C47" w:rsidRDefault="00100C47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0A62143A" w14:textId="3E23A4AF" w:rsidR="000772BB" w:rsidRDefault="000772BB" w:rsidP="005B6C79">
      <w:pPr>
        <w:autoSpaceDE w:val="0"/>
        <w:autoSpaceDN w:val="0"/>
        <w:adjustRightInd w:val="0"/>
        <w:contextualSpacing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HTML 5 è stato pubblicato nel 2014 dai membri del WHAT</w:t>
      </w:r>
      <w:r w:rsidR="00765A9F">
        <w:rPr>
          <w:rFonts w:asciiTheme="majorHAnsi" w:hAnsiTheme="majorHAnsi" w:cstheme="majorHAnsi"/>
          <w:kern w:val="1"/>
        </w:rPr>
        <w:t>WG</w:t>
      </w:r>
      <w:r>
        <w:rPr>
          <w:rFonts w:asciiTheme="majorHAnsi" w:hAnsiTheme="majorHAnsi" w:cstheme="majorHAnsi"/>
          <w:kern w:val="1"/>
        </w:rPr>
        <w:t xml:space="preserve"> e furono ammesse dal W3C</w:t>
      </w:r>
      <w:r w:rsidR="00E54FE5">
        <w:rPr>
          <w:rFonts w:asciiTheme="majorHAnsi" w:hAnsiTheme="majorHAnsi" w:cstheme="majorHAnsi"/>
          <w:kern w:val="1"/>
        </w:rPr>
        <w:t>. Le principali novità che ci sono state in HTML5 tra cui:</w:t>
      </w:r>
    </w:p>
    <w:p w14:paraId="294AB893" w14:textId="3049AA37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La categoria </w:t>
      </w:r>
      <w:proofErr w:type="spellStart"/>
      <w:r>
        <w:rPr>
          <w:rFonts w:asciiTheme="majorHAnsi" w:hAnsiTheme="majorHAnsi" w:cstheme="majorHAnsi"/>
          <w:kern w:val="1"/>
        </w:rPr>
        <w:t>embedded</w:t>
      </w:r>
      <w:proofErr w:type="spellEnd"/>
      <w:r>
        <w:rPr>
          <w:rFonts w:asciiTheme="majorHAnsi" w:hAnsiTheme="majorHAnsi" w:cstheme="majorHAnsi"/>
          <w:kern w:val="1"/>
        </w:rPr>
        <w:t xml:space="preserve"> è contenuto che importa un’alta risorsa nel documento (come per esempio: audio, video, SVG, </w:t>
      </w:r>
      <w:proofErr w:type="spellStart"/>
      <w:r>
        <w:rPr>
          <w:rFonts w:asciiTheme="majorHAnsi" w:hAnsiTheme="majorHAnsi" w:cstheme="majorHAnsi"/>
          <w:kern w:val="1"/>
        </w:rPr>
        <w:t>MathML</w:t>
      </w:r>
      <w:proofErr w:type="spellEnd"/>
      <w:r>
        <w:rPr>
          <w:rFonts w:asciiTheme="majorHAnsi" w:hAnsiTheme="majorHAnsi" w:cstheme="majorHAnsi"/>
          <w:kern w:val="1"/>
        </w:rPr>
        <w:t xml:space="preserve">, </w:t>
      </w:r>
      <w:proofErr w:type="spellStart"/>
      <w:r>
        <w:rPr>
          <w:rFonts w:asciiTheme="majorHAnsi" w:hAnsiTheme="majorHAnsi" w:cstheme="majorHAnsi"/>
          <w:kern w:val="1"/>
        </w:rPr>
        <w:t>Canvas</w:t>
      </w:r>
      <w:proofErr w:type="spellEnd"/>
      <w:r>
        <w:rPr>
          <w:rFonts w:asciiTheme="majorHAnsi" w:hAnsiTheme="majorHAnsi" w:cstheme="majorHAnsi"/>
          <w:kern w:val="1"/>
        </w:rPr>
        <w:t xml:space="preserve">, </w:t>
      </w:r>
      <w:proofErr w:type="spellStart"/>
      <w:r>
        <w:rPr>
          <w:rFonts w:asciiTheme="majorHAnsi" w:hAnsiTheme="majorHAnsi" w:cstheme="majorHAnsi"/>
          <w:kern w:val="1"/>
        </w:rPr>
        <w:t>etc</w:t>
      </w:r>
      <w:proofErr w:type="spellEnd"/>
      <w:r>
        <w:rPr>
          <w:rFonts w:asciiTheme="majorHAnsi" w:hAnsiTheme="majorHAnsi" w:cstheme="majorHAnsi"/>
          <w:kern w:val="1"/>
        </w:rPr>
        <w:t>…);</w:t>
      </w:r>
    </w:p>
    <w:p w14:paraId="26168EE4" w14:textId="36D1C735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Accessibilità migliorata, aggiungendo nuovi attributi su TAG;</w:t>
      </w:r>
    </w:p>
    <w:p w14:paraId="09F82930" w14:textId="6A66B60F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La categoria </w:t>
      </w:r>
      <w:proofErr w:type="spellStart"/>
      <w:r>
        <w:rPr>
          <w:rFonts w:asciiTheme="majorHAnsi" w:hAnsiTheme="majorHAnsi" w:cstheme="majorHAnsi"/>
          <w:kern w:val="1"/>
        </w:rPr>
        <w:t>interactive</w:t>
      </w:r>
      <w:proofErr w:type="spellEnd"/>
      <w:r>
        <w:rPr>
          <w:rFonts w:asciiTheme="majorHAnsi" w:hAnsiTheme="majorHAnsi" w:cstheme="majorHAnsi"/>
          <w:kern w:val="1"/>
        </w:rPr>
        <w:t xml:space="preserve"> è per il contenuto inteso per l’interazione con gli utenti (multimedia, mappe, </w:t>
      </w:r>
      <w:proofErr w:type="spellStart"/>
      <w:r>
        <w:rPr>
          <w:rFonts w:asciiTheme="majorHAnsi" w:hAnsiTheme="majorHAnsi" w:cstheme="majorHAnsi"/>
          <w:kern w:val="1"/>
        </w:rPr>
        <w:t>form</w:t>
      </w:r>
      <w:proofErr w:type="spellEnd"/>
      <w:r>
        <w:rPr>
          <w:rFonts w:asciiTheme="majorHAnsi" w:hAnsiTheme="majorHAnsi" w:cstheme="majorHAnsi"/>
          <w:kern w:val="1"/>
        </w:rPr>
        <w:t>);</w:t>
      </w:r>
    </w:p>
    <w:p w14:paraId="01634FCB" w14:textId="0B31E79A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Aggiunta di nuovi elementi semantici, che fanno parte della categoria </w:t>
      </w:r>
      <w:proofErr w:type="spellStart"/>
      <w:r>
        <w:rPr>
          <w:rFonts w:asciiTheme="majorHAnsi" w:hAnsiTheme="majorHAnsi" w:cstheme="majorHAnsi"/>
          <w:kern w:val="1"/>
        </w:rPr>
        <w:t>sectioning</w:t>
      </w:r>
      <w:proofErr w:type="spellEnd"/>
      <w:r>
        <w:rPr>
          <w:rFonts w:asciiTheme="majorHAnsi" w:hAnsiTheme="majorHAnsi" w:cstheme="majorHAnsi"/>
          <w:kern w:val="1"/>
        </w:rPr>
        <w:t xml:space="preserve"> (esempio: </w:t>
      </w:r>
      <w:proofErr w:type="spellStart"/>
      <w:r>
        <w:rPr>
          <w:rFonts w:asciiTheme="majorHAnsi" w:hAnsiTheme="majorHAnsi" w:cstheme="majorHAnsi"/>
          <w:kern w:val="1"/>
        </w:rPr>
        <w:t>navigation</w:t>
      </w:r>
      <w:proofErr w:type="spellEnd"/>
      <w:r>
        <w:rPr>
          <w:rFonts w:asciiTheme="majorHAnsi" w:hAnsiTheme="majorHAnsi" w:cstheme="majorHAnsi"/>
          <w:kern w:val="1"/>
        </w:rPr>
        <w:t xml:space="preserve">, </w:t>
      </w:r>
      <w:proofErr w:type="spellStart"/>
      <w:r>
        <w:rPr>
          <w:rFonts w:asciiTheme="majorHAnsi" w:hAnsiTheme="majorHAnsi" w:cstheme="majorHAnsi"/>
          <w:kern w:val="1"/>
        </w:rPr>
        <w:t>section</w:t>
      </w:r>
      <w:proofErr w:type="spellEnd"/>
      <w:r>
        <w:rPr>
          <w:rFonts w:asciiTheme="majorHAnsi" w:hAnsiTheme="majorHAnsi" w:cstheme="majorHAnsi"/>
          <w:kern w:val="1"/>
        </w:rPr>
        <w:t xml:space="preserve">, </w:t>
      </w:r>
      <w:proofErr w:type="spellStart"/>
      <w:r>
        <w:rPr>
          <w:rFonts w:asciiTheme="majorHAnsi" w:hAnsiTheme="majorHAnsi" w:cstheme="majorHAnsi"/>
          <w:kern w:val="1"/>
        </w:rPr>
        <w:t>etc</w:t>
      </w:r>
      <w:proofErr w:type="spellEnd"/>
      <w:r>
        <w:rPr>
          <w:rFonts w:asciiTheme="majorHAnsi" w:hAnsiTheme="majorHAnsi" w:cstheme="majorHAnsi"/>
          <w:kern w:val="1"/>
        </w:rPr>
        <w:t>…)</w:t>
      </w:r>
    </w:p>
    <w:p w14:paraId="6FAE9D01" w14:textId="77777777" w:rsidR="000772BB" w:rsidRDefault="000772BB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67F2ADFE" w14:textId="6409CD3A" w:rsid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  <w:r w:rsidRPr="00F94588">
        <w:rPr>
          <w:rFonts w:ascii="Arial" w:hAnsi="Arial" w:cs="Arial"/>
          <w:b/>
          <w:kern w:val="1"/>
        </w:rPr>
        <w:t xml:space="preserve">Descrivere brevemente le metodologie di codifica dei caratteri nelle pagine Web. </w:t>
      </w:r>
    </w:p>
    <w:p w14:paraId="148EC010" w14:textId="77777777" w:rsidR="00E54FE5" w:rsidRDefault="00E54FE5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5B064B50" w14:textId="77777777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Tra i più importanti abbiamo: </w:t>
      </w:r>
    </w:p>
    <w:p w14:paraId="1A4F1FDC" w14:textId="354E9C52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- l’ASCII con 7 bit per caratteri;</w:t>
      </w:r>
    </w:p>
    <w:p w14:paraId="436AD35E" w14:textId="3312D959" w:rsidR="00E54FE5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- ISO Latin 1 ha alcune lingue europee e utilizza 8 bit; </w:t>
      </w:r>
    </w:p>
    <w:p w14:paraId="02A1DAED" w14:textId="6AF7F664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- </w:t>
      </w:r>
      <w:proofErr w:type="spellStart"/>
      <w:r>
        <w:rPr>
          <w:rFonts w:asciiTheme="majorHAnsi" w:hAnsiTheme="majorHAnsi" w:cstheme="majorHAnsi"/>
          <w:kern w:val="1"/>
        </w:rPr>
        <w:t>Unicode</w:t>
      </w:r>
      <w:proofErr w:type="spellEnd"/>
      <w:r>
        <w:rPr>
          <w:rFonts w:asciiTheme="majorHAnsi" w:hAnsiTheme="majorHAnsi" w:cstheme="majorHAnsi"/>
          <w:kern w:val="1"/>
        </w:rPr>
        <w:t xml:space="preserve"> è a 4 byte, risolve problemi di codifica delle lingue non europee, ma consumano molta memoria;</w:t>
      </w:r>
    </w:p>
    <w:p w14:paraId="7560308A" w14:textId="7A6B54D1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- UTF-8 utilizza un numero compreso tra 1 e 4 byte: dove 1 byte viene usato per l’ASCII, 2 byte per l’alfabeto latino e gli script non-ideografici, 3 byte per i codici ideografici e 4 byte per i codici dei piani alti</w:t>
      </w:r>
    </w:p>
    <w:p w14:paraId="78908334" w14:textId="77777777" w:rsidR="00765A9F" w:rsidRPr="00E54FE5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</w:p>
    <w:p w14:paraId="7A29787B" w14:textId="77777777" w:rsidR="005B6C79" w:rsidRP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788AD80C" w14:textId="2DFA226A" w:rsidR="005B6C79" w:rsidRDefault="005B6C79" w:rsidP="005B6C79">
      <w:pPr>
        <w:rPr>
          <w:rFonts w:ascii="Arial" w:hAnsi="Arial" w:cs="Arial"/>
          <w:b/>
          <w:bdr w:val="none" w:sz="0" w:space="0" w:color="auto" w:frame="1"/>
        </w:rPr>
      </w:pPr>
      <w:r w:rsidRPr="00F94588">
        <w:rPr>
          <w:rFonts w:ascii="Arial" w:hAnsi="Arial" w:cs="Arial"/>
          <w:b/>
          <w:bdr w:val="none" w:sz="0" w:space="0" w:color="auto" w:frame="1"/>
        </w:rPr>
        <w:t xml:space="preserve">Descrivere le principali differenze tra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usability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 xml:space="preserve"> e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user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 xml:space="preserve">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experience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>:</w:t>
      </w:r>
    </w:p>
    <w:p w14:paraId="3F2E97E2" w14:textId="3F144A98" w:rsidR="009F5067" w:rsidRDefault="009F5067" w:rsidP="005B6C79">
      <w:pPr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 xml:space="preserve">La principale differenza è che 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user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experience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da una piacevole esperienza all’utente; mentre 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usability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punta ad un sistema più semplice e veloce</w:t>
      </w:r>
      <w:r w:rsidR="00190FBF">
        <w:rPr>
          <w:rFonts w:asciiTheme="majorHAnsi" w:hAnsiTheme="majorHAnsi" w:cstheme="majorHAnsi"/>
          <w:bdr w:val="none" w:sz="0" w:space="0" w:color="auto" w:frame="1"/>
        </w:rPr>
        <w:t>.</w:t>
      </w:r>
    </w:p>
    <w:p w14:paraId="087E83E3" w14:textId="53118FCB" w:rsidR="00190FBF" w:rsidRPr="009F5067" w:rsidRDefault="00190FBF" w:rsidP="005B6C79">
      <w:pPr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 xml:space="preserve">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usability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e 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user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experience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sono due concetti correlati; 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usability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si concentra sulla facilità e efficacia nell’uso del prodotto, mentre 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user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experience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si estende oltre la semplice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usability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includendo aspetti più ampli nell’interazione per creare un’esperienza completa e soddisfacente per l’utente.</w:t>
      </w:r>
    </w:p>
    <w:p w14:paraId="594BCB98" w14:textId="77777777" w:rsidR="005B6C79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cosa si intende in ambito Web con usabilità e cosa con accessibilità, sottolineando le differenze:</w:t>
      </w:r>
    </w:p>
    <w:p w14:paraId="47C31529" w14:textId="77777777" w:rsidR="00190FBF" w:rsidRDefault="00190FBF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5036144" w14:textId="53D24C2B" w:rsidR="00190FBF" w:rsidRPr="00190FBF" w:rsidRDefault="00190FBF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Con accessibilità si intende:</w:t>
      </w:r>
    </w:p>
    <w:p w14:paraId="220FB3F7" w14:textId="31B96A4A" w:rsidR="00190FBF" w:rsidRDefault="00190FBF" w:rsidP="005B6C79">
      <w:pPr>
        <w:spacing w:after="0" w:line="240" w:lineRule="auto"/>
        <w:textAlignment w:val="baseline"/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>L</w:t>
      </w:r>
      <w:r w:rsidRPr="00190FBF">
        <w:rPr>
          <w:rFonts w:asciiTheme="majorHAnsi" w:hAnsiTheme="majorHAnsi" w:cstheme="majorHAnsi"/>
          <w:bdr w:val="none" w:sz="0" w:space="0" w:color="auto" w:frame="1"/>
        </w:rPr>
        <w:t xml:space="preserve">a capacità dei sistemi informatici, di erogare servizi e fornire informazioni fruibili, anche da parte di coloro che a causa di disabilità necessitano di tecnologie </w:t>
      </w:r>
      <w:proofErr w:type="spellStart"/>
      <w:r w:rsidRPr="00190FBF">
        <w:rPr>
          <w:rFonts w:asciiTheme="majorHAnsi" w:hAnsiTheme="majorHAnsi" w:cstheme="majorHAnsi"/>
          <w:bdr w:val="none" w:sz="0" w:space="0" w:color="auto" w:frame="1"/>
        </w:rPr>
        <w:t>assistive</w:t>
      </w:r>
      <w:proofErr w:type="spellEnd"/>
      <w:r w:rsidRPr="00190FBF">
        <w:rPr>
          <w:rFonts w:asciiTheme="majorHAnsi" w:hAnsiTheme="majorHAnsi" w:cstheme="majorHAnsi"/>
          <w:bdr w:val="none" w:sz="0" w:space="0" w:color="auto" w:frame="1"/>
        </w:rPr>
        <w:t xml:space="preserve"> o configurazioni particolari;</w:t>
      </w:r>
    </w:p>
    <w:p w14:paraId="71C2A728" w14:textId="2BBBE327" w:rsidR="00190FBF" w:rsidRPr="00190FBF" w:rsidRDefault="00EE011B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>
        <w:rPr>
          <w:rFonts w:asciiTheme="majorHAnsi" w:hAnsiTheme="majorHAnsi" w:cstheme="majorHAnsi"/>
          <w:bdr w:val="none" w:sz="0" w:space="0" w:color="auto" w:frame="1"/>
        </w:rPr>
        <w:t>Mentre l’</w:t>
      </w:r>
      <w:r w:rsidR="00190FBF">
        <w:rPr>
          <w:rFonts w:asciiTheme="majorHAnsi" w:hAnsiTheme="majorHAnsi" w:cstheme="majorHAnsi"/>
          <w:bdr w:val="none" w:sz="0" w:space="0" w:color="auto" w:frame="1"/>
        </w:rPr>
        <w:t xml:space="preserve">usabilità </w:t>
      </w:r>
      <w:r>
        <w:rPr>
          <w:rFonts w:asciiTheme="majorHAnsi" w:hAnsiTheme="majorHAnsi" w:cstheme="majorHAnsi"/>
          <w:bdr w:val="none" w:sz="0" w:space="0" w:color="auto" w:frame="1"/>
        </w:rPr>
        <w:t xml:space="preserve">è </w:t>
      </w:r>
      <w:r w:rsidR="00190FBF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una caratteristica del sistema che si concentra sulla facilità e efficacia nel suo utilizzo</w:t>
      </w:r>
      <w:r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.</w:t>
      </w:r>
      <w:bookmarkStart w:id="0" w:name="_GoBack"/>
      <w:bookmarkEnd w:id="0"/>
    </w:p>
    <w:p w14:paraId="0E2C829A" w14:textId="77777777" w:rsidR="005B6C79" w:rsidRPr="00F94588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2A466DC" w14:textId="77777777" w:rsidR="005B6C79" w:rsidRPr="00F94588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metodologie di codifica dei colori nelle pagine Web e nei fogli di stile CSS:</w:t>
      </w:r>
    </w:p>
    <w:p w14:paraId="5DDEF694" w14:textId="77777777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C9B16B3" w14:textId="44653CD2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7ADB1489" wp14:editId="0F185331">
            <wp:extent cx="6120130" cy="2899009"/>
            <wp:effectExtent l="0" t="0" r="0" b="0"/>
            <wp:docPr id="1" name="Immagine 1" descr="https://cdn.discordapp.com/attachments/851859251252690954/119937047737480001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51859251252690954/1199370477374800013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6E89" w14:textId="6F2921D3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18039916" wp14:editId="5F7EF5D2">
            <wp:extent cx="6120130" cy="2694508"/>
            <wp:effectExtent l="0" t="0" r="0" b="0"/>
            <wp:docPr id="2" name="Immagine 2" descr="https://cdn.discordapp.com/attachments/851859251252690954/119937063422500468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51859251252690954/1199370634225004684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5A9F" w14:textId="77777777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277948A" w14:textId="77777777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52EFA9B" w14:textId="54399E53" w:rsidR="00FF1F38" w:rsidRDefault="005B6C79" w:rsidP="00100C47">
      <w:r>
        <w:rPr>
          <w:noProof/>
          <w:lang w:eastAsia="it-IT"/>
        </w:rPr>
        <w:lastRenderedPageBreak/>
        <w:drawing>
          <wp:inline distT="0" distB="0" distL="0" distR="0" wp14:anchorId="713236E3" wp14:editId="00E13834">
            <wp:extent cx="6120130" cy="4228881"/>
            <wp:effectExtent l="0" t="0" r="0" b="635"/>
            <wp:docPr id="3" name="Immagine 3" descr="https://cdn.discordapp.com/attachments/851859251252690954/119937081655977577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51859251252690954/1199370816559775774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BFA7" w14:textId="77777777" w:rsidR="00100C47" w:rsidRPr="00100C47" w:rsidRDefault="00100C47" w:rsidP="00100C47"/>
    <w:p w14:paraId="1CDB51B2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Dare una definizione di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user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descrivere un caso di design centrato sull’utente.</w:t>
      </w:r>
    </w:p>
    <w:p w14:paraId="5650EF5D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0D22C45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le principali differenze e analogie tra i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solution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stack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LAMP e MEAN:</w:t>
      </w:r>
    </w:p>
    <w:p w14:paraId="09D1DA34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3BB26CE5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che cosa si intende per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Personas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Scenarios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nel contesto della User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:</w:t>
      </w:r>
    </w:p>
    <w:p w14:paraId="11CF7943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che cosa si intende per Focus Group nel contesto della User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:</w:t>
      </w:r>
    </w:p>
    <w:p w14:paraId="5F6BB151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80A5EB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renderizzata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dal browser.</w:t>
      </w:r>
    </w:p>
    <w:p w14:paraId="10DF49FA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125AC99" w14:textId="1DCC3150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lang w:eastAsia="it-IT"/>
        </w:rPr>
      </w:pPr>
      <w:r w:rsidRPr="00F94588">
        <w:rPr>
          <w:rFonts w:ascii="Arial" w:hAnsi="Arial" w:cs="Arial"/>
          <w:b/>
          <w:bdr w:val="none" w:sz="0" w:space="0" w:color="auto" w:frame="1"/>
        </w:rPr>
        <w:t xml:space="preserve">Descrivere brevemente il concetto di “cascata” nei fogli di stile e definire come si applica e come vengono gestiti eventuali conflitti con fogli di stile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inline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>, fogli di stile interni e fogli di stile esterni.</w:t>
      </w:r>
    </w:p>
    <w:p w14:paraId="417E502F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96C2A6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come è possibile scambiare i valori delle variabili tra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Javascript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Php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.</w:t>
      </w:r>
    </w:p>
    <w:p w14:paraId="05A26F95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38C17C5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Definire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personas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target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users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spiegarne le differenze.</w:t>
      </w:r>
    </w:p>
    <w:p w14:paraId="0B4FE98C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00776D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Illustrare le differenze, i vantaggi e gli svantaggi di fogli di stile esterni, interni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inline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.</w:t>
      </w:r>
    </w:p>
    <w:p w14:paraId="7C37FF73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7FE98FD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metodologie di codifica dei caratteri nelle pagine Web.</w:t>
      </w:r>
    </w:p>
    <w:p w14:paraId="13BF62A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C801873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tutte le tecniche/modalità/crismi, dal punto di vista della sicurezza, in modo che la trasmissione di dati sensibili dal browser al server sia "sicura".</w:t>
      </w:r>
    </w:p>
    <w:p w14:paraId="30374188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39F5E4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D8C88C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2ACA5A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B35DEC2" w14:textId="77777777" w:rsidR="005B6C79" w:rsidRPr="005B6C79" w:rsidRDefault="005B6C79" w:rsidP="005B6C79"/>
    <w:sectPr w:rsidR="005B6C79" w:rsidRPr="005B6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B24"/>
    <w:multiLevelType w:val="multilevel"/>
    <w:tmpl w:val="74E0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F487B"/>
    <w:multiLevelType w:val="multilevel"/>
    <w:tmpl w:val="C766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D7660"/>
    <w:multiLevelType w:val="multilevel"/>
    <w:tmpl w:val="4582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A529F"/>
    <w:multiLevelType w:val="multilevel"/>
    <w:tmpl w:val="EADC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42F07"/>
    <w:multiLevelType w:val="multilevel"/>
    <w:tmpl w:val="9CA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423E72"/>
    <w:multiLevelType w:val="multilevel"/>
    <w:tmpl w:val="A72C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6E608A"/>
    <w:multiLevelType w:val="multilevel"/>
    <w:tmpl w:val="94B0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842BE3"/>
    <w:multiLevelType w:val="hybridMultilevel"/>
    <w:tmpl w:val="7382C84C"/>
    <w:lvl w:ilvl="0" w:tplc="C0E0E0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B3C00"/>
    <w:multiLevelType w:val="multilevel"/>
    <w:tmpl w:val="1874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0C4D09"/>
    <w:multiLevelType w:val="multilevel"/>
    <w:tmpl w:val="19DC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2E712C"/>
    <w:multiLevelType w:val="multilevel"/>
    <w:tmpl w:val="0B08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4B4B7A"/>
    <w:multiLevelType w:val="multilevel"/>
    <w:tmpl w:val="B0FC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B108D9"/>
    <w:multiLevelType w:val="multilevel"/>
    <w:tmpl w:val="2DF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61"/>
    <w:rsid w:val="000772BB"/>
    <w:rsid w:val="00100C47"/>
    <w:rsid w:val="001117C2"/>
    <w:rsid w:val="00190FBF"/>
    <w:rsid w:val="002568E0"/>
    <w:rsid w:val="002F0E5E"/>
    <w:rsid w:val="004B3961"/>
    <w:rsid w:val="005B6C79"/>
    <w:rsid w:val="00765A9F"/>
    <w:rsid w:val="007726BC"/>
    <w:rsid w:val="00777ADD"/>
    <w:rsid w:val="008F5807"/>
    <w:rsid w:val="009609B8"/>
    <w:rsid w:val="009F5067"/>
    <w:rsid w:val="00A547E5"/>
    <w:rsid w:val="00B1774E"/>
    <w:rsid w:val="00DA4761"/>
    <w:rsid w:val="00E54FE5"/>
    <w:rsid w:val="00EE011B"/>
    <w:rsid w:val="00F94588"/>
    <w:rsid w:val="00FD306E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9CE8"/>
  <w15:chartTrackingRefBased/>
  <w15:docId w15:val="{CD2FE54D-5642-45CF-B72D-0E9F48E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atin12compacttimestamp75bf7">
    <w:name w:val="latin12compacttimestamp__75bf7"/>
    <w:basedOn w:val="Carpredefinitoparagrafo"/>
    <w:rsid w:val="00FF1F38"/>
  </w:style>
  <w:style w:type="character" w:customStyle="1" w:styleId="unreadpill715fc">
    <w:name w:val="unreadpill__715fc"/>
    <w:basedOn w:val="Carpredefinitoparagrafo"/>
    <w:rsid w:val="00FF1F38"/>
  </w:style>
  <w:style w:type="paragraph" w:styleId="Paragrafoelenco">
    <w:name w:val="List Paragraph"/>
    <w:basedOn w:val="Normale"/>
    <w:uiPriority w:val="34"/>
    <w:qFormat/>
    <w:rsid w:val="00B1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 Uchiha</dc:creator>
  <cp:keywords/>
  <dc:description/>
  <cp:lastModifiedBy>Naruto Uchiha</cp:lastModifiedBy>
  <cp:revision>12</cp:revision>
  <dcterms:created xsi:type="dcterms:W3CDTF">2024-01-21T14:57:00Z</dcterms:created>
  <dcterms:modified xsi:type="dcterms:W3CDTF">2024-01-27T15:51:00Z</dcterms:modified>
</cp:coreProperties>
</file>