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completo de presentaciones — TFM</w:t>
      </w:r>
    </w:p>
    <w:p>
      <w:r>
        <w:t>Giocrisrai Godoy Bonillo · bin-picking 6-DoF (FoundationPose + Diffusion Policy)</w:t>
      </w:r>
    </w:p>
    <w:p>
      <w:r>
        <w:br w:type="page"/>
      </w:r>
    </w:p>
    <w:p>
      <w:pPr>
        <w:pStyle w:val="Heading1"/>
      </w:pPr>
      <w:r>
        <w:t>DEFENSA (plantilla UNIR) — ~20 min</w:t>
      </w:r>
    </w:p>
    <w:p>
      <w:pPr>
        <w:pStyle w:val="Heading2"/>
      </w:pPr>
      <w:r>
        <w:t>Slide 1 — Estimación de Pose 6-DoF con Transformers y Modelos de Difusión para Bin Picking Robótico</w:t>
      </w:r>
    </w:p>
    <w:p>
      <w:pPr>
        <w:spacing w:after="80"/>
      </w:pPr>
      <w:r>
        <w:rPr>
          <w:i/>
          <w:color w:val="808080"/>
        </w:rPr>
        <w:t>[PORTADA · ~40 s]</w:t>
      </w:r>
    </w:p>
    <w:p>
      <w:pPr>
        <w:spacing w:after="80"/>
      </w:pPr>
      <w:r>
        <w:t>«Buenos días. Agradezco al tribunal su tiempo. Soy Giocrisrai Godoy y defiendo mi Trabajo Fin de Máster: "Estimación de pose 6-DoF con Transformers y modelos de difusión para bin picking robótico". En los próximos veinte minutos quiero convencerles de una idea sencilla pero potente: que unir dos avances de la IA que hasta ahora vivían separados —los Transformers para percibir y los modelos de difusión para planificar— permite atacar un problema que la industria persigue desde hace décadas.»</w:t>
      </w:r>
    </w:p>
    <w:p>
      <w:pPr>
        <w:spacing w:after="80"/>
      </w:pPr>
      <w:r>
        <w:rPr>
          <w:i/>
          <w:color w:val="808080"/>
        </w:rPr>
        <w:t>[Respira. Mira al tribunal, no a la pantalla. → "Empecemos por ese problema."]</w:t>
      </w:r>
    </w:p>
    <w:p>
      <w:pPr>
        <w:pStyle w:val="Heading2"/>
      </w:pPr>
      <w:r>
        <w:t>Slide 2 — 01 · Problema y objetivos</w:t>
      </w:r>
    </w:p>
    <w:p>
      <w:pPr>
        <w:spacing w:after="80"/>
      </w:pPr>
      <w:r>
        <w:rPr>
          <w:i/>
          <w:color w:val="808080"/>
        </w:rPr>
        <w:t>[ÍNDICE · ~20 s]</w:t>
      </w:r>
    </w:p>
    <w:p>
      <w:pPr>
        <w:spacing w:after="80"/>
      </w:pPr>
      <w:r>
        <w:t>«La defensa sigue cuatro partes. Primero, el problema y los objetivos que me planteé. Segundo, el método y, sobre todo, su fundamento matemático, que es el corazón del trabajo. Tercero, los resultados, que les presentaré con total honestidad, incluido lo que no salió a la primera. Y cuarto, las conclusiones y el valor del trabajo.»</w:t>
      </w:r>
    </w:p>
    <w:p>
      <w:pPr>
        <w:spacing w:after="80"/>
      </w:pPr>
      <w:r>
        <w:rPr>
          <w:i/>
          <w:color w:val="808080"/>
        </w:rPr>
        <w:t>[Margen para explayarte: una frase sobre por qué te entusiasma el tema.]</w:t>
      </w:r>
    </w:p>
    <w:p>
      <w:pPr>
        <w:pStyle w:val="Heading2"/>
      </w:pPr>
      <w:r>
        <w:t>Slide 3 — 01</w:t>
      </w:r>
    </w:p>
    <w:p>
      <w:pPr>
        <w:spacing w:after="80"/>
      </w:pPr>
      <w:r>
        <w:rPr>
          <w:i/>
          <w:color w:val="808080"/>
        </w:rPr>
        <w:t>[SEPARADOR 01 · ~5 s]</w:t>
      </w:r>
    </w:p>
    <w:p>
      <w:pPr>
        <w:spacing w:after="80"/>
      </w:pPr>
      <w:r>
        <w:t>«Primer apartado: el problema y los objetivos.»</w:t>
      </w:r>
    </w:p>
    <w:p>
      <w:pPr>
        <w:pStyle w:val="Heading2"/>
      </w:pPr>
      <w:r>
        <w:t>Slide 4 — El problema: bin-picking 6-DoF</w:t>
      </w:r>
    </w:p>
    <w:p>
      <w:pPr>
        <w:spacing w:after="80"/>
      </w:pPr>
      <w:r>
        <w:rPr>
          <w:i/>
          <w:color w:val="808080"/>
        </w:rPr>
        <w:t>[EL PROBLEMA · ~60 s]</w:t>
      </w:r>
    </w:p>
    <w:p>
      <w:pPr>
        <w:spacing w:after="80"/>
      </w:pPr>
      <w:r>
        <w:t>«El bin picking consiste en algo aparentemente trivial: coger una pieza de un montón desordenado, agarrarla y depositarla. Pero esconde la paradoja de Moravec: lo que a un humano le resulta fácil —ver y manipular— es lo más difícil de replicar en una máquina. Para situarlo: ganarle al campeón mundial de ajedrez se resolvió en 1997; que un robot recoja con fiabilidad una pieza de un cajón sigue siendo investigación abierta. Y no es un problema de nicho: cada paquete de e-commerce pasó por unas manos haciendo exactamente esto.»</w:t>
      </w:r>
    </w:p>
    <w:p>
      <w:pPr>
        <w:spacing w:after="80"/>
      </w:pPr>
      <w:r>
        <w:rPr>
          <w:i/>
          <w:color w:val="808080"/>
        </w:rPr>
        <w:t>[Margen: una anécdota propia de bodega/almacén si la tienes.]</w:t>
      </w:r>
    </w:p>
    <w:p>
      <w:pPr>
        <w:spacing w:after="80"/>
      </w:pPr>
      <w:r>
        <w:rPr>
          <w:i/>
          <w:color w:val="808080"/>
        </w:rPr>
        <w:t>[→ "Para resolverlo, el robot debe responder dos preguntas: dónde está la pieza y cómo agarrarla."]</w:t>
      </w:r>
    </w:p>
    <w:p>
      <w:pPr>
        <w:pStyle w:val="Heading2"/>
      </w:pPr>
      <w:r>
        <w:t>Slide 5 — Objetivo e hipótesis</w:t>
      </w:r>
    </w:p>
    <w:p>
      <w:pPr>
        <w:spacing w:after="80"/>
      </w:pPr>
      <w:r>
        <w:rPr>
          <w:i/>
          <w:color w:val="808080"/>
        </w:rPr>
        <w:t>[OBJETIVO E HIPÓTESIS · ~75 s]</w:t>
      </w:r>
    </w:p>
    <w:p>
      <w:pPr>
        <w:spacing w:after="80"/>
      </w:pPr>
      <w:r>
        <w:t>«Mi objetivo fue integrar esas dos respuestas —percepción y planificación— en un único pipeline, validado de principio a fin. Y me comprometí con tres hipótesis falsables, con números, no con adjetivos. H1, de precisión: mejorar la métrica oficial en al menos tres puntos sobre el referente. H2, de planificación: generar agarres multimodales, rápidos y de calidad. Y H3, de viabilidad: que todo corra sin GPU dedicada, por debajo de diez segundos por ciclo. Les adelanto el final: dos de las tres se cumplen, y una se cumple solo en parte. Y esa parte, lejos de ser un problema, es quizá lo más interesante que voy a contarles.»</w:t>
      </w:r>
    </w:p>
    <w:p>
      <w:pPr>
        <w:spacing w:after="80"/>
      </w:pPr>
      <w:r>
        <w:rPr>
          <w:i/>
          <w:color w:val="808080"/>
        </w:rPr>
        <w:t>[Di "solo en parte" con calma y seguridad, no como disculpa: es madurez científica.]</w:t>
      </w:r>
    </w:p>
    <w:p>
      <w:pPr>
        <w:pStyle w:val="Heading2"/>
      </w:pPr>
      <w:r>
        <w:t>Slide 6 — Estado del arte y la brecha</w:t>
      </w:r>
    </w:p>
    <w:p>
      <w:pPr>
        <w:spacing w:after="80"/>
      </w:pPr>
      <w:r>
        <w:rPr>
          <w:i/>
          <w:color w:val="808080"/>
        </w:rPr>
        <w:t>[ESTADO DEL ARTE Y BRECHA · ~70 s]</w:t>
      </w:r>
    </w:p>
    <w:p>
      <w:pPr>
        <w:spacing w:after="80"/>
      </w:pPr>
      <w:r>
        <w:t>«¿Dónde está el campo? La estimación de pose pasó de los métodos clásicos a los Transformers, con FoundationPose marcando el estado del arte en 2024. La planificación de agarre encontró en los modelos de difusión una forma natural de capturar que hay muchas maneras válidas de coger un objeto. Son dos líneas muy potentes… que nadie había unido con un marco matemático común para bin picking. Esa es exactamente mi brecha, y mi contribución. No propongo una pieza nueva aislada: propongo el puente formal entre dos mundos.»</w:t>
      </w:r>
    </w:p>
    <w:p>
      <w:pPr>
        <w:spacing w:after="80"/>
      </w:pPr>
      <w:r>
        <w:rPr>
          <w:i/>
          <w:color w:val="808080"/>
        </w:rPr>
        <w:t>[Margen: nombra 1-2 trabajos del estado del arte si el tribunal es del área.]</w:t>
      </w:r>
    </w:p>
    <w:p>
      <w:pPr>
        <w:pStyle w:val="Heading2"/>
      </w:pPr>
      <w:r>
        <w:t>Slide 7 — 02</w:t>
      </w:r>
    </w:p>
    <w:p>
      <w:pPr>
        <w:spacing w:after="80"/>
      </w:pPr>
      <w:r>
        <w:rPr>
          <w:i/>
          <w:color w:val="808080"/>
        </w:rPr>
        <w:t>[SEPARADOR 02 · ~5 s]</w:t>
      </w:r>
    </w:p>
    <w:p>
      <w:pPr>
        <w:spacing w:after="80"/>
      </w:pPr>
      <w:r>
        <w:t>«Segundo apartado: el método y su fundamento matemático.»</w:t>
      </w:r>
    </w:p>
    <w:p>
      <w:pPr>
        <w:pStyle w:val="Heading2"/>
      </w:pPr>
      <w:r>
        <w:t>Slide 8 — El pipeline integrado</w:t>
      </w:r>
    </w:p>
    <w:p>
      <w:pPr>
        <w:spacing w:after="80"/>
      </w:pPr>
      <w:r>
        <w:rPr>
          <w:i/>
          <w:color w:val="808080"/>
        </w:rPr>
        <w:t>[PIPELINE INTEGRADO · ~70 s]</w:t>
      </w:r>
    </w:p>
    <w:p>
      <w:pPr>
        <w:spacing w:after="80"/>
      </w:pPr>
      <w:r>
        <w:t>«Así funciona, de izquierda a derecha. La cámara RGB-D entra a FoundationPose, que estima la pose del objeto en SE(3). Esa pose condiciona a la Diffusion Policy, que genera una trayectoria de dieciséis pasos. Y cada paso se ejecuta mediante cinemática inversa en el simulador. Tres familias de técnicas —percepción, generación y control— en un solo flujo coherente. Quiero subrayar que lo novedoso no es ninguno de los bloques por separado, sino su integración.»</w:t>
      </w:r>
    </w:p>
    <w:p>
      <w:pPr>
        <w:spacing w:after="80"/>
      </w:pPr>
      <w:r>
        <w:rPr>
          <w:i/>
          <w:color w:val="808080"/>
        </w:rPr>
        <w:t>[Recorre el diagrama con el puntero, izquierda→derecha, sin prisa. Citas: FoundationPose = Wen et al., CVPR 2024; Diffusion Policy = Chi et al., RSS 2023.]</w:t>
      </w:r>
    </w:p>
    <w:p>
      <w:pPr>
        <w:pStyle w:val="Heading2"/>
      </w:pPr>
      <w:r>
        <w:t>Slide 9 — Fundamento matemático</w:t>
      </w:r>
    </w:p>
    <w:p>
      <w:pPr>
        <w:spacing w:after="80"/>
      </w:pPr>
      <w:r>
        <w:rPr>
          <w:i/>
          <w:color w:val="808080"/>
        </w:rPr>
        <w:t>[FUNDAMENTO MATEMÁTICO · ~110 s — TU TERRENO]</w:t>
      </w:r>
    </w:p>
    <w:p>
      <w:pPr>
        <w:spacing w:after="80"/>
      </w:pPr>
      <w:r>
        <w:t>«Y aquí está el corazón formal, el que justifica que esto sea un trabajo de Ingeniería Matemática. Las rotaciones viven en SO(3); uso la representación 6D continua, que evita las discontinuidades del cuaternión y el gimbal lock. La pose completa es un elemento de SE(3), un grupo de Lie. La percepción se apoya en la atención scaled dot-product. Y la planificación es score matching más dinámica de Langevin: una ecuación diferencial estocástica que, partiendo de ruido, recupera una trayectoria válida. El puente entre percepción y acción es geométrico: la pose en SE(3) condiciona la SDE que genera el movimiento. Esa conexión, derivada formalmente, es la aportación original.»</w:t>
      </w:r>
    </w:p>
    <w:p>
      <w:pPr>
        <w:spacing w:after="80"/>
      </w:pPr>
      <w:r>
        <w:rPr>
          <w:i/>
          <w:color w:val="808080"/>
        </w:rPr>
        <w:t>[Habla DESPACIO; es donde más puntúas. Si te preguntan aquí, alégrate. Citas: rep. 6D = Zhou et al. 2019; &lt;5D imposible = Stuelpnagel 1964; SE(3)/Lie = Solà et al. 2018; difusión = Ho 2020 / Song 2021.]</w:t>
      </w:r>
    </w:p>
    <w:p>
      <w:pPr>
        <w:pStyle w:val="Heading2"/>
      </w:pPr>
      <w:r>
        <w:t>Slide 10 — 03</w:t>
      </w:r>
    </w:p>
    <w:p>
      <w:pPr>
        <w:spacing w:after="80"/>
      </w:pPr>
      <w:r>
        <w:rPr>
          <w:i/>
          <w:color w:val="808080"/>
        </w:rPr>
        <w:t>[SEPARADOR 03 · ~5 s]</w:t>
      </w:r>
    </w:p>
    <w:p>
      <w:pPr>
        <w:spacing w:after="80"/>
      </w:pPr>
      <w:r>
        <w:t>«Tercer apartado: los resultados y su validación.»</w:t>
      </w:r>
    </w:p>
    <w:p>
      <w:pPr>
        <w:pStyle w:val="Heading2"/>
      </w:pPr>
      <w:r>
        <w:t>Slide 11 — Metodología experimental</w:t>
      </w:r>
    </w:p>
    <w:p>
      <w:pPr>
        <w:spacing w:after="80"/>
      </w:pPr>
      <w:r>
        <w:rPr>
          <w:i/>
          <w:color w:val="808080"/>
        </w:rPr>
        <w:t>[METODOLOGÍA · ~60 s]</w:t>
      </w:r>
    </w:p>
    <w:p>
      <w:pPr>
        <w:spacing w:after="80"/>
      </w:pPr>
      <w:r>
        <w:t>«Antes de los números, cómo los obtuve, porque el rigor es parte del aporte. Evalué sobre dos datasets estándar: YCB-Video y T-LESS; este último, piezas industriales sin textura, es el caso difícil y el más relevante para bin picking. Usé las métricas oficiales del BOP Challenge, que tratan correctamente las simetrías, con los splits oficiales, varias semillas, e intervalos de confianza al 95 % por bootstrap. No reporto ningún número suelto: todo va con su incertidumbre.»</w:t>
      </w:r>
    </w:p>
    <w:p>
      <w:pPr>
        <w:pStyle w:val="Heading2"/>
      </w:pPr>
      <w:r>
        <w:t>Slide 12 — H1 · Precisión de pose — ACEPTADA</w:t>
      </w:r>
    </w:p>
    <w:p>
      <w:pPr>
        <w:spacing w:after="80"/>
      </w:pPr>
      <w:r>
        <w:rPr>
          <w:i/>
          <w:color w:val="808080"/>
        </w:rPr>
        <w:t>[H1 · PRECISIÓN — ACEPTADA · ~75 s]</w:t>
      </w:r>
    </w:p>
    <w:p>
      <w:pPr>
        <w:spacing w:after="80"/>
      </w:pPr>
      <w:r>
        <w:t>«Primera hipótesis, precisión. Atención al matiz de métrica, porque es importante: en la figura ven la comparación sobre Mean AR, la métrica oficial del leaderboard, donde FoundationPose supera a GDR-Net++ en 3,0 puntos en YCB-Video y 3,6 en T-LESS, por encima del umbral que me fijé. Adicionalmente, mi validación local recomputa un AUC ADD-S de 0,908 y 0,957, que es una métrica relacionada pero distinta —lo declaro como limitación de constructo—. Sobre Mean AR, H1 se acepta. Y, de paso, reproduje el estado del arte en mi propio hardware, lo cual ya es un resultado.»</w:t>
      </w:r>
    </w:p>
    <w:p>
      <w:pPr>
        <w:spacing w:after="80"/>
      </w:pPr>
      <w:r>
        <w:rPr>
          <w:i/>
          <w:color w:val="808080"/>
        </w:rPr>
        <w:t>[Pausa tras los números. No mezcles las dos métricas: di explícitamente "Mean AR" para el +3 pp.]</w:t>
      </w:r>
    </w:p>
    <w:p>
      <w:pPr>
        <w:pStyle w:val="Heading2"/>
      </w:pPr>
      <w:r>
        <w:t>Slide 13 — H2 · Planificación multimodal — PARCIAL</w:t>
      </w:r>
    </w:p>
    <w:p>
      <w:pPr>
        <w:spacing w:after="80"/>
      </w:pPr>
      <w:r>
        <w:rPr>
          <w:i/>
          <w:color w:val="808080"/>
        </w:rPr>
        <w:t>[H2 · MULTIMODAL — PARCIAL · ~95 s — EL MOMENTO HONESTO]</w:t>
      </w:r>
    </w:p>
    <w:p>
      <w:pPr>
        <w:spacing w:after="80"/>
      </w:pPr>
      <w:r>
        <w:t>«Segunda hipótesis. Aquí soy transparente. La calidad de las trayectorias cumple, con un score de 0,96. Pero el muestreo tarda 118 milisegundos, por encima de los 50 que pedí, y detecto dos modos en vez de los tres exigidos. Por eso H2 se acepta solo en parte. ¿La causa? La diagnostiqué: la política aprendió imitando un planificador determinista, no demostraciones reales, así que copia bien pero explora poco. Y al sustituir el condicionamiento por un encoder visual, el agarre ejecutado subió del 36 % al 78 %, lo que confirma que ahí estaba el cuello de botella. La ciencia honesta no es la que nunca falla; es la que entiende por qué falla.»</w:t>
      </w:r>
    </w:p>
    <w:p>
      <w:pPr>
        <w:spacing w:after="80"/>
      </w:pPr>
      <w:r>
        <w:rPr>
          <w:i/>
          <w:color w:val="808080"/>
        </w:rPr>
        <w:t>[Mira a los ojos al tribunal. No te disculpes: explica. Este slide te gana puntos.]</w:t>
      </w:r>
    </w:p>
    <w:p>
      <w:pPr>
        <w:pStyle w:val="Heading2"/>
      </w:pPr>
      <w:r>
        <w:t>Slide 14 — H3 · Viabilidad sin GPU dedicada — ACEPTADA</w:t>
      </w:r>
    </w:p>
    <w:p>
      <w:pPr>
        <w:spacing w:after="80"/>
      </w:pPr>
      <w:r>
        <w:rPr>
          <w:i/>
          <w:color w:val="808080"/>
        </w:rPr>
        <w:t>[H3 · VIABILIDAD — ACEPTADA · ~55 s]</w:t>
      </w:r>
    </w:p>
    <w:p>
      <w:pPr>
        <w:spacing w:after="80"/>
      </w:pPr>
      <w:r>
        <w:t>«Tercera hipótesis, viabilidad sin GPU dedicada. El ciclo completo se ejecuta con un percentil 95 de 6,3 segundos en YCB-Video y 6,7 en T-LESS, holgadamente por debajo de los diez segundos. El profiling muestra que el cuello de botella es la percepción, que ocupa el 80 % del tiempo; la difusión es apenas el 2 %. Y todo corre sobre una laptop más una GPU de alquiler en la nube. H3 se acepta.»</w:t>
      </w:r>
    </w:p>
    <w:p>
      <w:pPr>
        <w:pStyle w:val="Heading2"/>
      </w:pPr>
      <w:r>
        <w:t>Slide 15 — Primero fracasamos, luego remontamos</w:t>
      </w:r>
    </w:p>
    <w:p>
      <w:pPr>
        <w:spacing w:after="80"/>
      </w:pPr>
      <w:r>
        <w:rPr>
          <w:i/>
          <w:color w:val="808080"/>
        </w:rPr>
        <w:t>[FRACASO → REMONTADA · ~80 s — EL CLÍMAX]</w:t>
      </w:r>
    </w:p>
    <w:p>
      <w:pPr>
        <w:spacing w:after="80"/>
      </w:pPr>
      <w:r>
        <w:t>«Y ahora la parte que casi nadie cuenta en una defensa: un fracaso. Mi primer sistema completo lograba un 60 % de ciclos exitosos. Quise mejorarlo con aprendizaje por refuerzo… y bajó al 28 %. Había optimizado el depósito y, al hacerlo, olvidó cómo agarrar. Se llama olvido catastrófico y le ocurre a los mejores laboratorios del mundo. No me rendí: lo diagnostiqué, apliqué un currículo —primero agarrar, después depositar—, generé ocho candidatas y ejecuté la mejor, y corregí un error de geometría. Resultado: 84 %, por encima del sistema original. El mensaje es que en IA real no se avanza por arte de magia, sino diagnosticando.»</w:t>
      </w:r>
    </w:p>
    <w:p>
      <w:pPr>
        <w:spacing w:after="80"/>
      </w:pPr>
      <w:r>
        <w:rPr>
          <w:i/>
          <w:color w:val="808080"/>
        </w:rPr>
        <w:t>[Cuenta esto como una historia, con ritmo. Es tu mejor momento narrativo.]</w:t>
      </w:r>
    </w:p>
    <w:p>
      <w:pPr>
        <w:pStyle w:val="Heading2"/>
      </w:pPr>
      <w:r>
        <w:t>Slide 16 — Demo: el pipeline en acción</w:t>
      </w:r>
    </w:p>
    <w:p>
      <w:pPr>
        <w:spacing w:after="80"/>
      </w:pPr>
      <w:r>
        <w:rPr>
          <w:i/>
          <w:color w:val="808080"/>
        </w:rPr>
        <w:t>[DEMO (VÍDEO) · ~60 s]</w:t>
      </w:r>
    </w:p>
    <w:p>
      <w:pPr>
        <w:spacing w:after="80"/>
      </w:pPr>
      <w:r>
        <w:t>«Y para que no se queden solo con gráficos, véanlo funcionar.»</w:t>
      </w:r>
    </w:p>
    <w:p>
      <w:pPr>
        <w:spacing w:after="80"/>
      </w:pPr>
      <w:r>
        <w:rPr>
          <w:i/>
          <w:color w:val="808080"/>
        </w:rPr>
        <w:t>[Reproducir el vídeo con clic. NO hables encima; deja que respire. Solo señala las fases: "ahí estima la pose… ahí genera la trayectoria… ahí agarra… y deposita". Fíjate en el panel de telemetría: el ciclo total y el veredicto H3 en vivo.]</w:t>
      </w:r>
    </w:p>
    <w:p>
      <w:pPr>
        <w:spacing w:after="80"/>
      </w:pPr>
      <w:r>
        <w:rPr>
          <w:i/>
          <w:color w:val="808080"/>
        </w:rPr>
        <w:t>[Plan B: si no reproduce, descríbelo con calma y sigue, sin dramatismo.]</w:t>
      </w:r>
    </w:p>
    <w:p>
      <w:pPr>
        <w:pStyle w:val="Heading2"/>
      </w:pPr>
      <w:r>
        <w:t>Slide 17 — 04</w:t>
      </w:r>
    </w:p>
    <w:p>
      <w:pPr>
        <w:spacing w:after="80"/>
      </w:pPr>
      <w:r>
        <w:rPr>
          <w:i/>
          <w:color w:val="808080"/>
        </w:rPr>
        <w:t>[SEPARADOR 04 · ~5 s]</w:t>
      </w:r>
    </w:p>
    <w:p>
      <w:pPr>
        <w:spacing w:after="80"/>
      </w:pPr>
      <w:r>
        <w:t>«Cuarto apartado: conclusiones.»</w:t>
      </w:r>
    </w:p>
    <w:p>
      <w:pPr>
        <w:pStyle w:val="Heading2"/>
      </w:pPr>
      <w:r>
        <w:t>Slide 18 — Honestidad y limitaciones</w:t>
      </w:r>
    </w:p>
    <w:p>
      <w:pPr>
        <w:spacing w:after="80"/>
      </w:pPr>
      <w:r>
        <w:rPr>
          <w:i/>
          <w:color w:val="808080"/>
        </w:rPr>
        <w:t>[HONESTIDAD Y LÍMITES · ~55 s]</w:t>
      </w:r>
    </w:p>
    <w:p>
      <w:pPr>
        <w:spacing w:after="80"/>
      </w:pPr>
      <w:r>
        <w:t>«Quiero declarar también lo que NO hice, porque conocer los límites es parte del resultado. El agarre es snap+attach: valida la cadena percepción-planificación-ejecución, pero no la mecánica de fricción del contacto. Todo es simulación, sin brazo robótico real. Y FoundationPose tiene licencia no comercial, que restringe su uso industrial directo, aunque es sustituible por un estimador de licencia permisiva sin tocar el resto del pipeline.»</w:t>
      </w:r>
    </w:p>
    <w:p>
      <w:pPr>
        <w:pStyle w:val="Heading2"/>
      </w:pPr>
      <w:r>
        <w:t>Slide 19 — Aportes</w:t>
      </w:r>
    </w:p>
    <w:p>
      <w:pPr>
        <w:spacing w:after="80"/>
      </w:pPr>
      <w:r>
        <w:rPr>
          <w:i/>
          <w:color w:val="808080"/>
        </w:rPr>
        <w:t>[APORTES · ~60 s]</w:t>
      </w:r>
    </w:p>
    <w:p>
      <w:pPr>
        <w:spacing w:after="80"/>
      </w:pPr>
      <w:r>
        <w:t>«En síntesis, cuatro contribuciones. La primera, metodológica y la central: la integración matemática formal de percepción Transformer y planificación por difusión sobre SE(3). La segunda, de reproducibilidad: recompongo el estado del arte en hardware accesible, con tests, integración continua y un paquete propio publicado en PyPI. La tercera, de rigor: intervalos de confianza, ablaciones y un análisis explícito de amenazas a la validez, por encima del estándar del área. Y la cuarta, la validación de principio a fin con evidencia visual y repositorio público.»</w:t>
      </w:r>
    </w:p>
    <w:p>
      <w:pPr>
        <w:spacing w:after="80"/>
      </w:pPr>
      <w:r>
        <w:rPr>
          <w:i/>
          <w:color w:val="808080"/>
        </w:rPr>
        <w:t>[Margen: enfatiza la que más valoras.]</w:t>
      </w:r>
    </w:p>
    <w:p>
      <w:pPr>
        <w:pStyle w:val="Heading2"/>
      </w:pPr>
      <w:r>
        <w:t>Slide 20 — Valor y democratización</w:t>
      </w:r>
    </w:p>
    <w:p>
      <w:pPr>
        <w:spacing w:after="80"/>
      </w:pPr>
      <w:r>
        <w:rPr>
          <w:i/>
          <w:color w:val="808080"/>
        </w:rPr>
        <w:t>[VALOR Y DEMOCRATIZACIÓN · ~50 s]</w:t>
      </w:r>
    </w:p>
    <w:p>
      <w:pPr>
        <w:spacing w:after="80"/>
      </w:pPr>
      <w:r>
        <w:t>«¿Y por qué importa? El mercado de bin picking crece hacia los siete mil millones de dólares, y las soluciones cuestan entre quince y ciento cincuenta mil. Este pipeline corre por menos de dos mil, como coste de I+D y reproducción, no de despliegue. El mensaje no es que reemplace una celda industrial, sino que investigar y reproducir el estado del arte en manipulación ya está al alcance de una universidad o una pyme.»</w:t>
      </w:r>
    </w:p>
    <w:p>
      <w:pPr>
        <w:spacing w:after="80"/>
      </w:pPr>
      <w:r>
        <w:rPr>
          <w:i/>
          <w:color w:val="808080"/>
        </w:rPr>
        <w:t>[Aclara "coste de I+D, no de despliegue" para que no te lo refuten.]</w:t>
      </w:r>
    </w:p>
    <w:p>
      <w:pPr>
        <w:pStyle w:val="Heading2"/>
      </w:pPr>
      <w:r>
        <w:t>Slide 21 — Trabajo futuro</w:t>
      </w:r>
    </w:p>
    <w:p>
      <w:pPr>
        <w:spacing w:after="80"/>
      </w:pPr>
      <w:r>
        <w:rPr>
          <w:i/>
          <w:color w:val="808080"/>
        </w:rPr>
        <w:t>[TRABAJO FUTURO · ~45 s]</w:t>
      </w:r>
    </w:p>
    <w:p>
      <w:pPr>
        <w:spacing w:after="80"/>
      </w:pPr>
      <w:r>
        <w:t>«Tres líneas claras hacia delante: validar el agarre físico real sustituyendo el snap+attach; acelerar la difusión con flow-matching, de veinticinco pasos a uno o dos; y transferir el sistema a un robot real. Y subrayo que es la misma receta —percepción con Transformers más acción por difusión— que mueve a los robots humanoides de hoy.»</w:t>
      </w:r>
    </w:p>
    <w:p>
      <w:pPr>
        <w:pStyle w:val="Heading2"/>
      </w:pPr>
      <w:r>
        <w:t>Slide 22 — Referencias clave</w:t>
      </w:r>
    </w:p>
    <w:p>
      <w:pPr>
        <w:spacing w:after="80"/>
      </w:pPr>
      <w:r>
        <w:rPr>
          <w:i/>
          <w:color w:val="808080"/>
        </w:rPr>
        <w:t>[REFERENCIAS · ~10 s — slide de respaldo]</w:t>
      </w:r>
    </w:p>
    <w:p>
      <w:pPr>
        <w:spacing w:after="80"/>
      </w:pPr>
      <w:r>
        <w:t>«Estas son las referencias clave en las que se apoya el trabajo.»</w:t>
      </w:r>
    </w:p>
    <w:p>
      <w:pPr>
        <w:spacing w:after="80"/>
      </w:pPr>
      <w:r>
        <w:rPr>
          <w:i/>
          <w:color w:val="808080"/>
        </w:rPr>
        <w:t>[Normalmente pasas rápido; está aquí por si el tribunal pide fuentes. En la memoria hay 42 referencias, todas verificadas.]</w:t>
      </w:r>
    </w:p>
    <w:p>
      <w:pPr>
        <w:pStyle w:val="Heading2"/>
      </w:pPr>
      <w:r>
        <w:t>Slide 23 — muchas gracias</w:t>
      </w:r>
    </w:p>
    <w:p>
      <w:pPr>
        <w:spacing w:after="80"/>
      </w:pPr>
      <w:r>
        <w:rPr>
          <w:i/>
          <w:color w:val="808080"/>
        </w:rPr>
        <w:t>[CIERRE · ~30 s]</w:t>
      </w:r>
    </w:p>
    <w:p>
      <w:pPr>
        <w:spacing w:after="80"/>
      </w:pPr>
      <w:r>
        <w:t>«Para terminar: he presentado un pipeline que une matemáticamente percepción y planificación, validado con rigor y con honestidad —dos hipótesis aceptadas y una en parte—, reproducible por menos de lo que cuesta una moto, y con todo el código y los datos públicos. Muchas gracias por su atención; quedo a su disposición para las preguntas.»</w:t>
      </w:r>
    </w:p>
    <w:p>
      <w:pPr>
        <w:spacing w:after="80"/>
      </w:pPr>
      <w:r>
        <w:rPr>
          <w:i/>
          <w:color w:val="808080"/>
        </w:rPr>
        <w:t>[Última frase más lenta. Sonríe. Has contado una historia completa.]</w:t>
      </w:r>
    </w:p>
    <w:p>
      <w:r>
        <w:br w:type="page"/>
      </w:r>
    </w:p>
    <w:p>
      <w:pPr>
        <w:pStyle w:val="Heading1"/>
      </w:pPr>
      <w:r>
        <w:t>CHARLA divulgativa (Robótica e IA) — ~45 min</w:t>
      </w:r>
    </w:p>
    <w:p>
      <w:pPr>
        <w:pStyle w:val="Heading2"/>
      </w:pPr>
      <w:r>
        <w:t>Slide 1 — ¿Puede una máquina?</w:t>
      </w:r>
    </w:p>
    <w:p>
      <w:pPr/>
      <w:r>
        <w:t>[APERTURA · ~1 min]</w:t>
      </w:r>
    </w:p>
    <w:p>
      <w:pPr/>
      <w:r>
        <w:t>«Buenas. Les hago una pregunta: ¿cuántos creen que un robot puede hacer lo que hace un niño de tres años recogiendo juguetes del suelo?» [deja que respondan, con la mano] «Suena fácil… y es uno de los problemas más difíciles de la robótica. Hoy van a ver a uno intentándolo —y lo mejor: todo corre en una laptop, sin supercomputadora. Al final les dejo cómo probarlo ustedes mismos.»</w:t>
      </w:r>
    </w:p>
    <w:p>
      <w:pPr>
        <w:pStyle w:val="Heading2"/>
      </w:pPr>
      <w:r>
        <w:t>Slide 2 — 50 segundos: un robot que ve, piensa y actúa</w:t>
      </w:r>
    </w:p>
    <w:p>
      <w:pPr/>
      <w:r>
        <w:t>[EL REEL · ~2 min]</w:t>
      </w:r>
    </w:p>
    <w:p>
      <w:pPr/>
      <w:r>
        <w:t>«Antes de explicar nada, quiero que lo vean. Cincuenta segundos.»</w:t>
      </w:r>
    </w:p>
    <w:p>
      <w:pPr/>
      <w:r>
        <w:t>[Reproducir el reel. NO hablar encima. Solo señalar: "ahí está viendo la pieza… ahí decide el camino… ahí la agarra".]</w:t>
      </w:r>
    </w:p>
    <w:p>
      <w:pPr/>
      <w:r>
        <w:t>«¿Cómo lo hace? Eso es justo lo que les voy a contar —y van a entenderlo, prometido.»</w:t>
      </w:r>
    </w:p>
    <w:p>
      <w:pPr>
        <w:pStyle w:val="Heading2"/>
      </w:pPr>
      <w:r>
        <w:t>Slide 3 — Lo difícil es fácil</w:t>
      </w:r>
    </w:p>
    <w:p>
      <w:pPr/>
      <w:r>
        <w:t>[PARADOJA DE MORAVEC · ~3 min]</w:t>
      </w:r>
    </w:p>
    <w:p>
      <w:pPr/>
      <w:r>
        <w:t>«Hay una idea preciosa, la paradoja de Moravec: lo que la evolución tardó millones de años en pulir —ver, mover las manos— es lo más difícil de copiar en una máquina; mientras que lo "intelectual", como el ajedrez, fue lo primero en caer. Ganarle al campeón mundial: resuelto en 1997. Recoger una pieza del suelo: todavía es investigación.»</w:t>
      </w:r>
    </w:p>
    <w:p>
      <w:pPr/>
      <w:r>
        <w:t>[Margen: "cualquier bodega del mundo tiene este problema sin resolver del todo".]</w:t>
      </w:r>
    </w:p>
    <w:p>
      <w:pPr>
        <w:pStyle w:val="Heading2"/>
      </w:pPr>
      <w:r>
        <w:t>Slide 4 — El reto: bin-picking, el “santo grial” aburrido de la industria</w:t>
      </w:r>
    </w:p>
    <w:p>
      <w:pPr/>
      <w:r>
        <w:t>[EL RETO · ~3 min]</w:t>
      </w:r>
    </w:p>
    <w:p>
      <w:pPr/>
      <w:r>
        <w:t>«El problema se llama bin picking: piezas amontonadas, sin orden, y el robot tiene que elegir una, agarrarla y soltarla en otro sitio. Parece simple, pero junta visión 3D, geometría, planificación y control, todo a la vez. ¿Por qué importa? Porque cada paquete que reciben de un e-commerce pasó por unas manos haciendo exactamente esto. Es un mercado de miles de millones.»</w:t>
      </w:r>
    </w:p>
    <w:p>
      <w:pPr/>
      <w:r>
        <w:t>[La cifra de mercado, dila como "estimaciones de informes del sector".]</w:t>
      </w:r>
    </w:p>
    <w:p>
      <w:pPr>
        <w:pStyle w:val="Heading2"/>
      </w:pPr>
      <w:r>
        <w:t>Slide 5 — Primer problema: ¿dónde está la pieza… y cómo está puesta?</w:t>
      </w:r>
    </w:p>
    <w:p>
      <w:pPr/>
      <w:r>
        <w:t>[POSE 6-DoF · ~4 min]</w:t>
      </w:r>
    </w:p>
    <w:p>
      <w:pPr/>
      <w:r>
        <w:t>«Primer problema: el robot necesita saber no solo DÓNDE está la pieza —tres números, x, y, z— sino también CÓMO está girada —otros tres ángulos—. Esos seis números son la "pose 6-DoF". Sin ellos, el robot es una mano que no sabe cómo viene la pieza.»</w:t>
      </w:r>
    </w:p>
    <w:p>
      <w:pPr/>
      <w:r>
        <w:t>[Interacción: «Tomen un objeto de su mesa. ¿Vieron? Su mano ya sabía la orientación antes de tocarlo. Ahora intenten cogerlo con el codo bloqueado…» — esa torpeza es un robot sin buena estimación de pose.]</w:t>
      </w:r>
    </w:p>
    <w:p>
      <w:pPr>
        <w:pStyle w:val="Heading2"/>
      </w:pPr>
      <w:r>
        <w:t>Slide 6 — La tecnología detrás de ChatGPT… mirando en 3D</w:t>
      </w:r>
    </w:p>
    <w:p>
      <w:pPr/>
      <w:r>
        <w:t>[FOUNDATIONPOSE · ~4 min]</w:t>
      </w:r>
    </w:p>
    <w:p>
      <w:pPr/>
      <w:r>
        <w:t>«¿Y cómo calcula esos seis números? Con la misma familia de IA que hay detrás de ChatGPT: un Transformer. La idea clave es la "atención": en vez de mirarlo todo por igual, el modelo aprende a fijarse en los detalles que importan, igual que ustedes leen una palabra en su contexto. Se llama FoundationPose, es de NVIDIA, de 2024. Lo entrenaron con millones de escenas sintéticas, y reconoce objetos que nunca vio antes —como un chatbot responde preguntas que nadie le escribió—. Con un sensor de profundidad como el del Face ID de un móvil le basta para estimar la pose en torno a un segundo. El panel de la derecha es la telemetría real del sistema.»</w:t>
      </w:r>
    </w:p>
    <w:p>
      <w:pPr>
        <w:pStyle w:val="Heading2"/>
      </w:pPr>
      <w:r>
        <w:t>Slide 7 — Ver no basta</w:t>
      </w:r>
    </w:p>
    <w:p>
      <w:pPr/>
      <w:r>
        <w:t>[TRANSICIÓN · ~10 s]</w:t>
      </w:r>
    </w:p>
    <w:p>
      <w:pPr/>
      <w:r>
        <w:t>[Pausa dramática de tres segundos.]</w:t>
      </w:r>
    </w:p>
    <w:p>
      <w:pPr/>
      <w:r>
        <w:t>«Pero ver no basta. Hay que moverse.»</w:t>
      </w:r>
    </w:p>
    <w:p>
      <w:pPr>
        <w:pStyle w:val="Heading2"/>
      </w:pPr>
      <w:r>
        <w:t>Slide 8 — La IA que genera imágenes también genera movimientos</w:t>
      </w:r>
    </w:p>
    <w:p>
      <w:pPr/>
      <w:r>
        <w:t>[DIFUSIÓN · ~4 min]</w:t>
      </w:r>
    </w:p>
    <w:p>
      <w:pPr/>
      <w:r>
        <w:t>«Aquí entra la segunda pieza. ¿Conocen esas IAs que generan imágenes, como Midjourney? Parten de pura estática, de ruido, y la van "limpiando" hasta que aparece un cuadro. Pues la misma matemática —los modelos de difusión— sirve para generar movimientos: en vez de una imagen, lo que va apareciendo del ruido es la trayectoria del brazo. Mismo truco, otra salida.»</w:t>
      </w:r>
    </w:p>
    <w:p>
      <w:pPr>
        <w:pStyle w:val="Heading2"/>
      </w:pPr>
      <w:r>
        <w:t>Slide 9 — No memoriza UNA respuesta: aprende un repertorio</w:t>
      </w:r>
    </w:p>
    <w:p>
      <w:pPr/>
      <w:r>
        <w:t>[MULTIMODALIDAD · ~2 min]</w:t>
      </w:r>
    </w:p>
    <w:p>
      <w:pPr/>
      <w:r>
        <w:t>«Y algo bonito: no memoriza una única respuesta, aprende un repertorio. Esta nube son cincuenta trayectorias generadas para la misma pieza, todas distintas y casi todas válidas. Como un humano: nunca repites exactamente el mismo gesto. Guárdense el detalle: si puede generar muchas opciones, luego nos quedamos con la mejor.»</w:t>
      </w:r>
    </w:p>
    <w:p>
      <w:pPr>
        <w:pStyle w:val="Heading2"/>
      </w:pPr>
      <w:r>
        <w:t>Slide 10 — Para entendernos</w:t>
      </w:r>
    </w:p>
    <w:p>
      <w:pPr/>
      <w:r>
        <w:t>[GLOSARIO AMABLE · ~2 min · diapositiva nueva]</w:t>
      </w:r>
    </w:p>
    <w:p>
      <w:pPr/>
      <w:r>
        <w:t>«Hagamos una pausa de un minuto para quedarnos con cinco palabras, en cristiano. Pose 6-DoF: dónde está algo y cómo está girado. Transformer: la familia de ChatGPT, que aprende a prestar atención a lo importante. Modelo de difusión: la familia de los generadores de imágenes, que parten del ruido y lo pulen. Visual servoing: el robot se corrige mirando, como tu mano al enhebrar una aguja. Y bin-picking: sacar piezas amontonadas de una caja.»</w:t>
      </w:r>
    </w:p>
    <w:p>
      <w:pPr/>
      <w:r>
        <w:t>«Si se quedan con una sola idea, que sea esta: son dos familias de IA que ustedes ya usan a diario —una para escribir, otra para imágenes— puestas a trabajar para ver y para mover. Nada de magia.»</w:t>
      </w:r>
    </w:p>
    <w:p>
      <w:pPr/>
      <w:r>
        <w:t>[Ritmo tranquilo, señalando cada término en pantalla. Es la slide que "da permiso" a los no técnicos para seguir el resto.]</w:t>
      </w:r>
    </w:p>
    <w:p>
      <w:pPr>
        <w:pStyle w:val="Heading2"/>
      </w:pPr>
      <w:r>
        <w:t>Slide 11 — DEMO 1 — Ustedes mandan</w:t>
      </w:r>
    </w:p>
    <w:p>
      <w:pPr/>
      <w:r>
        <w:t>[DEMO 1 — GRADIO · ~8 min]</w:t>
      </w:r>
    </w:p>
    <w:p>
      <w:pPr/>
      <w:r>
        <w:t>«Y ahora mandan ustedes. Díganme dónde está la pieza.»</w:t>
      </w:r>
    </w:p>
    <w:p>
      <w:pPr/>
      <w:r>
        <w:t>[Ver runbook. Pedir x/y/z a 2-3 personas o usar presets. Comando: cd repo_tfm &amp;&amp; .venv/bin/python scripts/demo_charla.py → http://127.0.0.1:7860. Cada clic genera trayectorias DISTINTAS (multimodalidad en vivo).]</w:t>
      </w:r>
    </w:p>
    <w:p>
      <w:pPr/>
      <w:r>
        <w:t>[MOMENTO WOW: pedir a alguien que pulse el botón rojo "perturbar la pieza": se desliza y el sistema RE-PLANIFICA en vivo y la agarra igual. Frase: "esto distingue una solución robusta: el entorno cambia y el sistema se adapta".]</w:t>
      </w:r>
    </w:p>
    <w:p>
      <w:pPr>
        <w:pStyle w:val="Heading2"/>
      </w:pPr>
      <w:r>
        <w:t>Slide 12 — Todo junto: ojos + cerebro + brazo</w:t>
      </w:r>
    </w:p>
    <w:p>
      <w:pPr/>
      <w:r>
        <w:t>[PIPELINE COMPLETO · ~2 min]</w:t>
      </w:r>
    </w:p>
    <w:p>
      <w:pPr/>
      <w:r>
        <w:t>«Juntemos las piezas. De izquierda a derecha: la cámara ve, el Transformer estima la pose, la difusión genera la trayectoria y un control clásico la ejecuta. Ojos, cerebro y brazo. Lo nuevo de este trabajo es justo la integración: dos familias de IA moderna unidas por la misma matemática, y publicadas para que cualquiera las use.»</w:t>
      </w:r>
    </w:p>
    <w:p>
      <w:pPr>
        <w:pStyle w:val="Heading2"/>
      </w:pPr>
      <w:r>
        <w:t>Slide 13 — DEMO 2 — En vivo en el simulador</w:t>
      </w:r>
    </w:p>
    <w:p>
      <w:pPr/>
      <w:r>
        <w:t>[DEMO 2 — COPPELIASIM · ~8 min]</w:t>
      </w:r>
    </w:p>
    <w:p>
      <w:pPr/>
      <w:r>
        <w:t>«Y ahora, todo el ciclo ejecutándose de verdad en el simulador.»</w:t>
      </w:r>
    </w:p>
    <w:p>
      <w:pPr/>
      <w:r>
        <w:t>[Ver runbook. Narrar las fases: percepción → planificación (genera 8 candidatas) → ejecución de la mejor → depósito. Si falla, pasar al vídeo de la siguiente slide SIN dramatismo.]</w:t>
      </w:r>
    </w:p>
    <w:p>
      <w:pPr>
        <w:pStyle w:val="Heading2"/>
      </w:pPr>
      <w:r>
        <w:t>Slide 14 — Le hablas… y obedece</w:t>
      </w:r>
    </w:p>
    <w:p>
      <w:pPr/>
      <w:r>
        <w:t>[LENGUAJE NATURAL · ~2.5 min · diapositiva nueva]</w:t>
      </w:r>
    </w:p>
    <w:p>
      <w:pPr/>
      <w:r>
        <w:t>«Y aquí viene lo que más me gusta de todo. Hasta ahora le dábamos coordenadas. Pero, ¿y si simplemente le hablamos? Miren: le digo "dame el cubo rojo de la izquierda"… y lo hace.»</w:t>
      </w:r>
    </w:p>
    <w:p>
      <w:pPr/>
      <w:r>
        <w:t>[Reproducir el vídeo embebido (39 s, las cinco instrucciones). Señalar el rótulo de cada orden y la pieza elegida.]</w:t>
      </w:r>
    </w:p>
    <w:p>
      <w:pPr/>
      <w:r>
        <w:t>«Lo bonito por dentro: entiende español e inglés, distingue color, forma, tamaño y hasta el "de la izquierda", y si hay varias piezas elige la correcta. Y lo importante para ustedes: corre en local, sin mandar nada a la nube, con licencia abierta. Esto es lo que lo vuelve cercano: no programas… hablas.»</w:t>
      </w:r>
    </w:p>
    <w:p>
      <w:pPr>
        <w:pStyle w:val="Heading2"/>
      </w:pPr>
      <w:r>
        <w:t>Slide 15 — El mismo sistema, grabado — con su telemetría real</w:t>
      </w:r>
    </w:p>
    <w:p>
      <w:pPr/>
      <w:r>
        <w:t>[VÍDEO CON TELEMETRÍA · ~1 min · plan B o refuerzo]</w:t>
      </w:r>
    </w:p>
    <w:p>
      <w:pPr/>
      <w:r>
        <w:t>«Y aquí lo tienen grabado, con su telemetría real: ciclos seguidos, con las latencias y las fases en tiempo real. Sin trucos: lo que miden los sensores es lo que ven en pantalla.»</w:t>
      </w:r>
    </w:p>
    <w:p>
      <w:pPr/>
      <w:r>
        <w:t>[Útil también si las demos en vivo funcionaron: muestra el panel de métricas con calma.]</w:t>
      </w:r>
    </w:p>
    <w:p>
      <w:pPr>
        <w:pStyle w:val="Heading2"/>
      </w:pPr>
      <w:r>
        <w:t>Slide 16 — Lo que nadie cuenta: primero fracasamos</w:t>
      </w:r>
    </w:p>
    <w:p>
      <w:pPr/>
      <w:r>
        <w:t>[FRACASO · ~2 min]</w:t>
      </w:r>
    </w:p>
    <w:p>
      <w:pPr/>
      <w:r>
        <w:t>«Ahora la parte honesta, la que no se suele contar. Mi primer sistema completo funcionaba un 60 % de las veces. Quise mejorarlo con aprendizaje por refuerzo… y bajó al 28 %. El robot aprendió a depositar mejor, pero olvidó cómo agarrar. En IA esto se llama olvido catastrófico, y le pasa a los mejores laboratorios del mundo.»</w:t>
      </w:r>
    </w:p>
    <w:p>
      <w:pPr>
        <w:pStyle w:val="Heading2"/>
      </w:pPr>
      <w:r>
        <w:t>Slide 17 — La remontada: enseñar como a un aprendiz</w:t>
      </w:r>
    </w:p>
    <w:p>
      <w:pPr/>
      <w:r>
        <w:t>[REMONTADA · ~2 min]</w:t>
      </w:r>
    </w:p>
    <w:p>
      <w:pPr/>
      <w:r>
        <w:t>«Pero la historia no acaba ahí. Diagnostiqué el problema y lo remonté: un currículo —primero aprender a agarrar, luego a depositar—, generar ocho opciones y ejecutar la mejor, y arreglar un error de geometría. Resultado: 84 %, por encima del sistema original. El mensaje: en IA real se progresa diagnosticando, no por arte de magia.»</w:t>
      </w:r>
    </w:p>
    <w:p>
      <w:pPr>
        <w:pStyle w:val="Heading2"/>
      </w:pPr>
      <w:r>
        <w:t>Slide 18 — ¿Y cuánto costó? Menos que una moto</w:t>
      </w:r>
    </w:p>
    <w:p>
      <w:pPr/>
      <w:r>
        <w:t>[COSTE · ~1.5 min]</w:t>
      </w:r>
    </w:p>
    <w:p>
      <w:pPr/>
      <w:r>
        <w:t>«¿Y cuánto costó todo esto? Menos que una moto. Unos mil novecientos dólares: una laptop y una GPU de alquiler en la nube, frente a los quince a ciento cincuenta mil de una celda industrial. La robótica inteligente se está democratizando: hoy cualquier universidad, pyme o estudiante motivado puede investigar esto —y, en un rato, instalárselo.»</w:t>
      </w:r>
    </w:p>
    <w:p>
      <w:pPr>
        <w:pStyle w:val="Heading2"/>
      </w:pPr>
      <w:r>
        <w:t>Slide 19 — ¿Qué viene?</w:t>
      </w:r>
    </w:p>
    <w:p>
      <w:pPr/>
      <w:r>
        <w:t>[FUTURO · ~1.5 min]</w:t>
      </w:r>
    </w:p>
    <w:p>
      <w:pPr/>
      <w:r>
        <w:t>«¿Qué viene? Tres cosas: dar el salto del simulador al robot físico; hacer la difusión diez veces más rápida; y profundizar en los robots que entienden lenguaje natural, eso que acaban de ver funcionando. Es la misma receta —percepción más generación de movimiento— que están usando los robots humanoides de 2025 y 2026.»</w:t>
      </w:r>
    </w:p>
    <w:p>
      <w:pPr>
        <w:pStyle w:val="Heading2"/>
      </w:pPr>
      <w:r>
        <w:t>Slide 20 — ¿Qué significa para una Smart Factory? (OCULTA — solo charla de trabajo)</w:t>
      </w:r>
    </w:p>
    <w:p>
      <w:pPr/>
      <w:r>
        <w:t>[SOLO CHARLA DE TRABAJO · ~1.5 min]</w:t>
      </w:r>
    </w:p>
    <w:p>
      <w:pPr/>
      <w:r>
        <w:t>«¿Y qué significa esto para una Smart Factory como la nuestra? Hoy ustedes miden la planta en tiempo real: OEE, paradas, datos. El siguiente paso es que la planta además ACTÚE: que un sistema vea, decida y manipule. Es pasar del dato a la acción física, y de paso sumar control de calidad por visión. Todo con enfoque de bajo coste y rigor de software: tests, integración continua, paquetes.»</w:t>
      </w:r>
    </w:p>
    <w:p>
      <w:pPr>
        <w:pStyle w:val="Heading2"/>
      </w:pPr>
      <w:r>
        <w:t>Slide 21 — 3 oportunidades concretas (OCULTA — solo charla de trabajo)</w:t>
      </w:r>
    </w:p>
    <w:p>
      <w:pPr/>
      <w:r>
        <w:t>[SOLO CHARLA DE TRABAJO · ~1.5 min]</w:t>
      </w:r>
    </w:p>
    <w:p>
      <w:pPr/>
      <w:r>
        <w:t>«En concreto, veo tres oportunidades para nosotros. Una: picking y empaque de fin de línea, justo el tipo de clientes que ya tenemos. Dos: inspección y control de calidad por visión, integrados en el panel que ya ofrecemos. Y tres: un demostrador de bajo coste como gancho de I+D y comercial. Con honestidad: queda pendiente el salto a producción real y la licencia del estimador, pero como prueba de concepto, la base ya está.»</w:t>
      </w:r>
    </w:p>
    <w:p>
      <w:pPr>
        <w:pStyle w:val="Heading2"/>
      </w:pPr>
      <w:r>
        <w:t>Slide 22 — La robótica inteligente ya no es (solo de unos pocos)</w:t>
      </w:r>
    </w:p>
    <w:p>
      <w:pPr/>
      <w:r>
        <w:t>[CIERRE · ~30 s]</w:t>
      </w:r>
    </w:p>
    <w:p>
      <w:pPr/>
      <w:r>
        <w:t>«Quiero cerrar con una idea: la robótica inteligente ya no es exclusiva de los grandes laboratorios. Todo lo que vieron —código, datos y vídeos— es público. No se lo lleven solo como una charla bonita: llévenselo como una herramienta que pueden tocar.»</w:t>
      </w:r>
    </w:p>
    <w:p>
      <w:pPr>
        <w:pStyle w:val="Heading2"/>
      </w:pPr>
      <w:r>
        <w:t>Slide 23 — ¿Preguntas?</w:t>
      </w:r>
    </w:p>
    <w:p>
      <w:pPr/>
      <w:r>
        <w:t>[Q&amp;A]</w:t>
      </w:r>
    </w:p>
    <w:p>
      <w:pPr/>
      <w:r>
        <w:t>«¿Preguntas?»</w:t>
      </w:r>
    </w:p>
    <w:p>
      <w:pPr/>
      <w:r>
        <w:t>[Deja el reel resumen en pantalla. Respuestas típicas en el anexo del runbook: sim-to-real, licencia, por qué difusión, coste, robustez.]</w:t>
      </w:r>
    </w:p>
    <w:p>
      <w:pPr>
        <w:pStyle w:val="Heading2"/>
      </w:pPr>
      <w:r>
        <w:t>Slide 24 — Conéctate y úsalo</w:t>
      </w:r>
    </w:p>
    <w:p>
      <w:pPr/>
      <w:r>
        <w:t>[LLAMADA A LA ACCIÓN · ~1 min · diapositiva final]</w:t>
      </w:r>
    </w:p>
    <w:p>
      <w:pPr/>
      <w:r>
        <w:t>«Y me despido con lo más concreto. Si algo de esto les hizo cosquillas, pruébenlo hoy mismo: una sola línea, "pip install bop-bootstrap-ci", y tienen en su proyecto la parte de métricas que usé en el TFM. El código completo del pipeline está en GitHub, con los vídeos y la documentación.»</w:t>
      </w:r>
    </w:p>
    <w:p>
      <w:pPr/>
      <w:r>
        <w:t>«Tres QR en pantalla: LinkedIn para escribirme, el paquete en PyPI para instalarlo, y el repositorio para mirarlo por dentro. Si lo prueban y me cuentan qué tal, me hacen un favor enorme: el mejor feedback es el que mejora esto y lo hace crecer. Escaneen, instálenlo… y hablamos. Muchas gracias.»</w:t>
      </w:r>
    </w:p>
    <w:p>
      <w:pPr/>
      <w:r>
        <w:t>[Deja esta slide en pantalla durante el aplauso y el Q&amp;A: es el marco final que quieres que recuerden y fotografíen.]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