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7D8DC" w14:textId="7C016599" w:rsidR="00FF3A48" w:rsidRPr="00464322" w:rsidRDefault="06D0F504" w:rsidP="355D59B2">
      <w:pPr>
        <w:keepNext/>
        <w:keepLines/>
        <w:pBdr>
          <w:bottom w:val="single" w:sz="4" w:space="1" w:color="E2D183"/>
        </w:pBdr>
        <w:spacing w:after="0" w:line="276" w:lineRule="auto"/>
        <w:outlineLvl w:val="0"/>
        <w:rPr>
          <w:rFonts w:ascii="Arial" w:eastAsia="MS PGothic" w:hAnsi="Arial" w:cs="Times New Roman"/>
          <w:b/>
          <w:bCs/>
          <w:color w:val="009639"/>
          <w:sz w:val="32"/>
          <w:szCs w:val="32"/>
          <w:highlight w:val="yellow"/>
        </w:rPr>
      </w:pPr>
      <w:r w:rsidRPr="355D59B2">
        <w:rPr>
          <w:rFonts w:ascii="Arial" w:eastAsia="MS PGothic" w:hAnsi="Arial" w:cs="Times New Roman"/>
          <w:b/>
          <w:bCs/>
          <w:color w:val="009639"/>
          <w:sz w:val="28"/>
          <w:szCs w:val="28"/>
        </w:rPr>
        <w:t>Service Project Report and Deliverables</w:t>
      </w:r>
      <w:r w:rsidR="00116B0C">
        <w:br/>
      </w:r>
      <w:permStart w:id="314068149" w:edGrp="everyone"/>
      <w:r w:rsidR="3E045668" w:rsidRPr="355D59B2">
        <w:rPr>
          <w:rFonts w:ascii="Arial" w:eastAsia="MS PGothic" w:hAnsi="Arial" w:cs="Times New Roman"/>
          <w:b/>
          <w:bCs/>
          <w:color w:val="009639"/>
          <w:sz w:val="32"/>
          <w:szCs w:val="32"/>
          <w:highlight w:val="yellow"/>
        </w:rPr>
        <w:t>SP</w:t>
      </w:r>
      <w:r w:rsidR="00C34EEB" w:rsidRPr="00C34EEB">
        <w:rPr>
          <w:rFonts w:ascii="Arial" w:eastAsia="MS PGothic" w:hAnsi="Arial" w:cs="Times New Roman"/>
          <w:b/>
          <w:bCs/>
          <w:color w:val="009639"/>
          <w:sz w:val="32"/>
          <w:szCs w:val="32"/>
        </w:rPr>
        <w:t>{{ project }}</w:t>
      </w:r>
      <w:r w:rsidR="663DB5A1" w:rsidRPr="355D59B2">
        <w:rPr>
          <w:rFonts w:ascii="Arial" w:eastAsia="MS PGothic" w:hAnsi="Arial" w:cs="Times New Roman"/>
          <w:b/>
          <w:bCs/>
          <w:color w:val="009639"/>
          <w:sz w:val="32"/>
          <w:szCs w:val="32"/>
          <w:highlight w:val="yellow"/>
        </w:rPr>
        <w:t xml:space="preserve"> – </w:t>
      </w:r>
      <w:r w:rsidR="00C34EEB" w:rsidRPr="00C34EEB">
        <w:rPr>
          <w:rFonts w:ascii="Arial" w:eastAsia="MS PGothic" w:hAnsi="Arial" w:cs="Times New Roman"/>
          <w:b/>
          <w:bCs/>
          <w:color w:val="009639"/>
          <w:sz w:val="32"/>
          <w:szCs w:val="32"/>
        </w:rPr>
        <w:t>{{ customer_name }}</w:t>
      </w:r>
      <w:permEnd w:id="314068149"/>
    </w:p>
    <w:p w14:paraId="13372905" w14:textId="77777777" w:rsidR="00116B0C" w:rsidRPr="00EC7B5F" w:rsidRDefault="00116B0C" w:rsidP="00116B0C">
      <w:pPr>
        <w:keepNext/>
        <w:keepLines/>
        <w:spacing w:before="200" w:after="0" w:line="276" w:lineRule="auto"/>
        <w:outlineLvl w:val="1"/>
        <w:rPr>
          <w:rFonts w:ascii="Arial" w:eastAsia="MS PGothic" w:hAnsi="Arial" w:cs="Times New Roman"/>
          <w:b/>
          <w:bCs/>
          <w:color w:val="009639"/>
          <w:sz w:val="26"/>
          <w:szCs w:val="26"/>
        </w:rPr>
      </w:pPr>
      <w:r w:rsidRPr="06099CF3">
        <w:rPr>
          <w:rFonts w:ascii="Arial" w:eastAsia="MS PGothic" w:hAnsi="Arial" w:cs="Times New Roman"/>
          <w:b/>
          <w:bCs/>
          <w:color w:val="009639"/>
          <w:sz w:val="26"/>
          <w:szCs w:val="26"/>
        </w:rPr>
        <w:t>Overview and Purpose</w:t>
      </w:r>
    </w:p>
    <w:p w14:paraId="462D6807" w14:textId="77777777" w:rsidR="00116B0C" w:rsidRPr="00EC7B5F" w:rsidRDefault="00116B0C" w:rsidP="00116B0C">
      <w:pPr>
        <w:spacing w:after="120" w:line="276" w:lineRule="auto"/>
        <w:jc w:val="both"/>
        <w:rPr>
          <w:rFonts w:ascii="Arial" w:eastAsia="Lucida Sans Unicode" w:hAnsi="Arial" w:cs="Arial"/>
        </w:rPr>
      </w:pPr>
      <w:r w:rsidRPr="00EC7B5F">
        <w:rPr>
          <w:rFonts w:ascii="Arial" w:eastAsia="Lucida Sans Unicode" w:hAnsi="Arial" w:cs="Arial"/>
        </w:rPr>
        <w:t xml:space="preserve">Thank you for contracting with BioSpyder to run your samples using the TempO-Seq assay. </w:t>
      </w:r>
    </w:p>
    <w:p w14:paraId="56FCABC2" w14:textId="77777777" w:rsidR="00116B0C" w:rsidRPr="00EC7B5F" w:rsidRDefault="00116B0C" w:rsidP="00116B0C">
      <w:pPr>
        <w:spacing w:after="120" w:line="276" w:lineRule="auto"/>
        <w:jc w:val="both"/>
        <w:rPr>
          <w:rFonts w:ascii="Arial" w:eastAsia="Lucida Sans Unicode" w:hAnsi="Arial" w:cs="Arial"/>
        </w:rPr>
      </w:pPr>
      <w:r w:rsidRPr="664EAE7A">
        <w:rPr>
          <w:rFonts w:ascii="Arial" w:eastAsia="Lucida Sans Unicode" w:hAnsi="Arial" w:cs="Arial"/>
        </w:rPr>
        <w:t xml:space="preserve">This report describes the results of this study (both QC and samples).  Gene count files output from the assays performed in this study will be transferred </w:t>
      </w:r>
      <w:r w:rsidR="00E70CED" w:rsidRPr="664EAE7A">
        <w:rPr>
          <w:rFonts w:ascii="Arial" w:eastAsia="Lucida Sans Unicode" w:hAnsi="Arial" w:cs="Arial"/>
        </w:rPr>
        <w:t xml:space="preserve">by </w:t>
      </w:r>
      <w:permStart w:id="146693306" w:edGrp="everyone"/>
      <w:r w:rsidR="19136D6A" w:rsidRPr="664EAE7A">
        <w:rPr>
          <w:rFonts w:ascii="Arial" w:eastAsia="Lucida Sans Unicode" w:hAnsi="Arial" w:cs="Arial"/>
          <w:highlight w:val="yellow"/>
        </w:rPr>
        <w:t>TempO-SeqR</w:t>
      </w:r>
      <w:permEnd w:id="146693306"/>
      <w:r w:rsidR="004C70A3" w:rsidRPr="664EAE7A">
        <w:rPr>
          <w:rFonts w:ascii="Arial" w:eastAsia="Lucida Sans Unicode" w:hAnsi="Arial" w:cs="Arial"/>
        </w:rPr>
        <w:t>.</w:t>
      </w:r>
      <w:r w:rsidRPr="664EAE7A">
        <w:rPr>
          <w:rFonts w:ascii="Arial" w:eastAsia="Lucida Sans Unicode" w:hAnsi="Arial" w:cs="Arial"/>
        </w:rPr>
        <w:t xml:space="preserve"> The work described in this report is a study to use targeted sequencing-based RNA expression analysis</w:t>
      </w:r>
      <w:r w:rsidR="00E70CED" w:rsidRPr="664EAE7A">
        <w:rPr>
          <w:rFonts w:ascii="Arial" w:eastAsia="Lucida Sans Unicode" w:hAnsi="Arial" w:cs="Arial"/>
        </w:rPr>
        <w:t>.</w:t>
      </w:r>
    </w:p>
    <w:p w14:paraId="36561BCD" w14:textId="77777777" w:rsidR="00116B0C" w:rsidRPr="00EC7B5F" w:rsidRDefault="00116B0C" w:rsidP="00116B0C">
      <w:pPr>
        <w:spacing w:after="120" w:line="276" w:lineRule="auto"/>
        <w:jc w:val="both"/>
        <w:rPr>
          <w:rFonts w:ascii="Arial" w:eastAsia="Lucida Sans Unicode" w:hAnsi="Arial" w:cs="Arial"/>
        </w:rPr>
      </w:pPr>
      <w:r w:rsidRPr="00EC7B5F">
        <w:rPr>
          <w:rFonts w:ascii="Arial" w:eastAsia="Lucida Sans Unicode" w:hAnsi="Arial" w:cs="Arial"/>
        </w:rPr>
        <w:t xml:space="preserve">If you have any questions about this report or the results, please contact </w:t>
      </w:r>
      <w:hyperlink r:id="rId10" w:history="1">
        <w:r w:rsidRPr="00EC7B5F">
          <w:rPr>
            <w:rFonts w:ascii="Arial" w:eastAsia="Lucida Sans Unicode" w:hAnsi="Arial" w:cs="Arial"/>
            <w:color w:val="0000FF"/>
            <w:u w:val="single"/>
          </w:rPr>
          <w:t>services@biospyder.com</w:t>
        </w:r>
      </w:hyperlink>
      <w:r w:rsidRPr="00EC7B5F">
        <w:rPr>
          <w:rFonts w:ascii="Arial" w:eastAsia="Lucida Sans Unicode" w:hAnsi="Arial" w:cs="Arial"/>
        </w:rPr>
        <w:t xml:space="preserve">. </w:t>
      </w:r>
    </w:p>
    <w:p w14:paraId="207557A6" w14:textId="77777777" w:rsidR="00116B0C" w:rsidRPr="00EC7B5F" w:rsidRDefault="00116B0C" w:rsidP="00116B0C">
      <w:pPr>
        <w:keepNext/>
        <w:keepLines/>
        <w:spacing w:before="200" w:after="0" w:line="276" w:lineRule="auto"/>
        <w:outlineLvl w:val="1"/>
        <w:rPr>
          <w:rFonts w:ascii="Arial" w:eastAsia="MS PGothic" w:hAnsi="Arial" w:cs="Times New Roman"/>
          <w:b/>
          <w:bCs/>
          <w:color w:val="009639"/>
          <w:sz w:val="26"/>
          <w:szCs w:val="26"/>
        </w:rPr>
      </w:pPr>
      <w:r w:rsidRPr="00EC7B5F">
        <w:rPr>
          <w:rFonts w:ascii="Arial" w:eastAsia="MS PGothic" w:hAnsi="Arial" w:cs="Times New Roman"/>
          <w:b/>
          <w:bCs/>
          <w:color w:val="009639"/>
          <w:sz w:val="26"/>
          <w:szCs w:val="26"/>
        </w:rPr>
        <w:t xml:space="preserve">Sample Names and Plate Layout </w:t>
      </w:r>
    </w:p>
    <w:p w14:paraId="50B03C6B" w14:textId="242D8CC9" w:rsidR="00116B0C" w:rsidRPr="00EC7B5F" w:rsidRDefault="00116B0C" w:rsidP="00116B0C">
      <w:pPr>
        <w:spacing w:after="120" w:line="276" w:lineRule="auto"/>
        <w:jc w:val="both"/>
        <w:rPr>
          <w:rFonts w:ascii="Arial" w:eastAsia="Lucida Sans Unicode" w:hAnsi="Arial" w:cs="Arial"/>
        </w:rPr>
      </w:pPr>
      <w:r w:rsidRPr="6259F455">
        <w:rPr>
          <w:rFonts w:ascii="Arial" w:eastAsia="Lucida Sans Unicode" w:hAnsi="Arial" w:cs="Arial"/>
        </w:rPr>
        <w:t xml:space="preserve">Samples were named </w:t>
      </w:r>
      <w:r w:rsidR="631ADB99" w:rsidRPr="6259F455">
        <w:rPr>
          <w:rFonts w:ascii="Arial" w:eastAsia="Lucida Sans Unicode" w:hAnsi="Arial" w:cs="Arial"/>
        </w:rPr>
        <w:t>according to</w:t>
      </w:r>
      <w:r w:rsidRPr="6259F455">
        <w:rPr>
          <w:rFonts w:ascii="Arial" w:eastAsia="Lucida Sans Unicode" w:hAnsi="Arial" w:cs="Arial"/>
        </w:rPr>
        <w:t xml:space="preserve"> the plate name provided by</w:t>
      </w:r>
      <w:r w:rsidR="00576EDA" w:rsidRPr="6259F455">
        <w:rPr>
          <w:rFonts w:ascii="Arial" w:eastAsia="Lucida Sans Unicode" w:hAnsi="Arial" w:cs="Arial"/>
        </w:rPr>
        <w:t xml:space="preserve"> </w:t>
      </w:r>
      <w:permStart w:id="1723011301" w:edGrp="everyone"/>
      <w:r w:rsidR="00C34EEB" w:rsidRPr="00C34EEB">
        <w:rPr>
          <w:rFonts w:ascii="Arial" w:eastAsia="Lucida Sans Unicode" w:hAnsi="Arial" w:cs="Arial"/>
        </w:rPr>
        <w:t>{{ customer_name }}</w:t>
      </w:r>
      <w:permEnd w:id="1723011301"/>
      <w:r w:rsidR="0011300E" w:rsidRPr="007A5BB0">
        <w:rPr>
          <w:rFonts w:ascii="Arial" w:eastAsia="Lucida Sans Unicode" w:hAnsi="Arial" w:cs="Arial"/>
        </w:rPr>
        <w:t xml:space="preserve"> </w:t>
      </w:r>
      <w:r w:rsidRPr="6259F455">
        <w:rPr>
          <w:rFonts w:ascii="Arial" w:eastAsia="Lucida Sans Unicode" w:hAnsi="Arial" w:cs="Arial"/>
        </w:rPr>
        <w:t xml:space="preserve">and well number in the </w:t>
      </w:r>
      <w:r w:rsidR="00F04C09" w:rsidRPr="6259F455">
        <w:rPr>
          <w:rFonts w:ascii="Arial" w:eastAsia="Lucida Sans Unicode" w:hAnsi="Arial" w:cs="Arial"/>
        </w:rPr>
        <w:t>SI</w:t>
      </w:r>
      <w:r w:rsidR="003D73BA" w:rsidRPr="6259F455">
        <w:rPr>
          <w:rFonts w:ascii="Arial" w:eastAsia="Lucida Sans Unicode" w:hAnsi="Arial" w:cs="Arial"/>
        </w:rPr>
        <w:t xml:space="preserve"> number</w:t>
      </w:r>
      <w:r w:rsidR="00F04C09" w:rsidRPr="6259F455">
        <w:rPr>
          <w:rFonts w:ascii="Arial" w:eastAsia="Lucida Sans Unicode" w:hAnsi="Arial" w:cs="Arial"/>
        </w:rPr>
        <w:t xml:space="preserve"> </w:t>
      </w:r>
      <w:r w:rsidRPr="6259F455">
        <w:rPr>
          <w:rFonts w:ascii="Arial" w:eastAsia="Lucida Sans Unicode" w:hAnsi="Arial" w:cs="Arial"/>
        </w:rPr>
        <w:t xml:space="preserve">format. </w:t>
      </w:r>
    </w:p>
    <w:p w14:paraId="140AA8CB" w14:textId="2FB8BB92" w:rsidR="00116B0C" w:rsidRPr="00EC7B5F" w:rsidRDefault="06D0F504" w:rsidP="00116B0C">
      <w:pPr>
        <w:spacing w:after="120" w:line="276" w:lineRule="auto"/>
        <w:jc w:val="both"/>
        <w:rPr>
          <w:rFonts w:ascii="Arial" w:eastAsia="Lucida Sans Unicode" w:hAnsi="Arial" w:cs="Arial"/>
        </w:rPr>
      </w:pPr>
      <w:r w:rsidRPr="355D59B2">
        <w:rPr>
          <w:rFonts w:ascii="Arial" w:eastAsia="Lucida Sans Unicode" w:hAnsi="Arial" w:cs="Arial"/>
        </w:rPr>
        <w:t xml:space="preserve">Example: samples for </w:t>
      </w:r>
      <w:permStart w:id="524501009" w:edGrp="everyone"/>
      <w:r w:rsidR="49C70012" w:rsidRPr="355D59B2">
        <w:rPr>
          <w:rFonts w:ascii="Arial" w:eastAsia="Lucida Sans Unicode" w:hAnsi="Arial" w:cs="Arial"/>
          <w:highlight w:val="yellow"/>
        </w:rPr>
        <w:t xml:space="preserve">Plate </w:t>
      </w:r>
      <w:r w:rsidR="2242BEEB" w:rsidRPr="355D59B2">
        <w:rPr>
          <w:rFonts w:ascii="Arial" w:eastAsia="Lucida Sans Unicode" w:hAnsi="Arial" w:cs="Arial"/>
          <w:highlight w:val="yellow"/>
        </w:rPr>
        <w:t>1</w:t>
      </w:r>
      <w:r w:rsidR="588441C1" w:rsidRPr="355D59B2">
        <w:rPr>
          <w:rFonts w:ascii="Arial" w:eastAsia="Lucida Sans Unicode" w:hAnsi="Arial" w:cs="Arial"/>
          <w:highlight w:val="yellow"/>
        </w:rPr>
        <w:t xml:space="preserve"> and 2</w:t>
      </w:r>
      <w:r w:rsidR="2242BEEB" w:rsidRPr="355D59B2">
        <w:rPr>
          <w:rFonts w:ascii="Arial" w:eastAsia="Lucida Sans Unicode" w:hAnsi="Arial" w:cs="Arial"/>
          <w:highlight w:val="yellow"/>
        </w:rPr>
        <w:t xml:space="preserve"> </w:t>
      </w:r>
      <w:r w:rsidRPr="355D59B2">
        <w:rPr>
          <w:rFonts w:ascii="Arial" w:eastAsia="Lucida Sans Unicode" w:hAnsi="Arial" w:cs="Arial"/>
          <w:highlight w:val="yellow"/>
        </w:rPr>
        <w:t xml:space="preserve">are in the </w:t>
      </w:r>
      <w:r w:rsidR="588441C1" w:rsidRPr="355D59B2">
        <w:rPr>
          <w:rFonts w:ascii="Arial" w:eastAsia="Lucida Sans Unicode" w:hAnsi="Arial" w:cs="Arial"/>
          <w:highlight w:val="yellow"/>
        </w:rPr>
        <w:t>SP</w:t>
      </w:r>
      <w:r w:rsidR="00F50138" w:rsidRPr="00F50138">
        <w:rPr>
          <w:rFonts w:ascii="Arial" w:eastAsia="Lucida Sans Unicode" w:hAnsi="Arial" w:cs="Arial"/>
        </w:rPr>
        <w:t>{{ project }}</w:t>
      </w:r>
      <w:permEnd w:id="524501009"/>
      <w:r w:rsidR="1FD76BC3" w:rsidRPr="355D59B2">
        <w:rPr>
          <w:rFonts w:ascii="Arial" w:eastAsia="Lucida Sans Unicode" w:hAnsi="Arial" w:cs="Arial"/>
        </w:rPr>
        <w:t>_</w:t>
      </w:r>
      <w:r w:rsidR="49C70012" w:rsidRPr="355D59B2">
        <w:rPr>
          <w:rFonts w:ascii="Arial" w:eastAsia="Lucida Sans Unicode" w:hAnsi="Arial" w:cs="Arial"/>
        </w:rPr>
        <w:t>gene_counts</w:t>
      </w:r>
      <w:r w:rsidR="20A9D652" w:rsidRPr="355D59B2">
        <w:rPr>
          <w:rFonts w:ascii="Arial" w:eastAsia="Lucida Sans Unicode" w:hAnsi="Arial" w:cs="Arial"/>
        </w:rPr>
        <w:t>.csv</w:t>
      </w:r>
      <w:r w:rsidRPr="355D59B2">
        <w:rPr>
          <w:rFonts w:ascii="Arial" w:eastAsia="Lucida Sans Unicode" w:hAnsi="Arial" w:cs="Arial"/>
        </w:rPr>
        <w:t xml:space="preserve"> file. Each column represents one well, named </w:t>
      </w:r>
      <w:permStart w:id="493321284" w:edGrp="everyone"/>
      <w:r w:rsidR="690EA931" w:rsidRPr="355D59B2">
        <w:rPr>
          <w:rFonts w:ascii="Arial" w:eastAsia="Lucida Sans Unicode" w:hAnsi="Arial" w:cs="Arial"/>
          <w:highlight w:val="yellow"/>
        </w:rPr>
        <w:t>Sample_A01 through Sample_P24</w:t>
      </w:r>
      <w:permEnd w:id="493321284"/>
      <w:r w:rsidR="1FD76BC3" w:rsidRPr="355D59B2">
        <w:rPr>
          <w:rFonts w:ascii="Arial" w:eastAsia="Lucida Sans Unicode" w:hAnsi="Arial" w:cs="Arial"/>
        </w:rPr>
        <w:t>.</w:t>
      </w:r>
      <w:r w:rsidR="12DA19B5" w:rsidRPr="355D59B2">
        <w:rPr>
          <w:rFonts w:ascii="Arial" w:eastAsia="Lucida Sans Unicode" w:hAnsi="Arial" w:cs="Arial"/>
        </w:rPr>
        <w:t xml:space="preserve"> </w:t>
      </w:r>
    </w:p>
    <w:p w14:paraId="77FA3801" w14:textId="77777777" w:rsidR="00116B0C" w:rsidRPr="00EC7B5F" w:rsidRDefault="00116B0C" w:rsidP="00116B0C">
      <w:pPr>
        <w:keepNext/>
        <w:keepLines/>
        <w:spacing w:before="200" w:after="0" w:line="276" w:lineRule="auto"/>
        <w:outlineLvl w:val="1"/>
        <w:rPr>
          <w:rFonts w:ascii="Arial" w:eastAsia="MS PGothic" w:hAnsi="Arial" w:cs="Times New Roman"/>
          <w:b/>
          <w:bCs/>
          <w:color w:val="009639"/>
          <w:sz w:val="26"/>
          <w:szCs w:val="26"/>
        </w:rPr>
      </w:pPr>
      <w:r w:rsidRPr="00EC7B5F">
        <w:rPr>
          <w:rFonts w:ascii="Arial" w:eastAsia="MS PGothic" w:hAnsi="Arial" w:cs="Times New Roman"/>
          <w:b/>
          <w:bCs/>
          <w:color w:val="009639"/>
          <w:sz w:val="26"/>
          <w:szCs w:val="26"/>
        </w:rPr>
        <w:t>QA/QC test results</w:t>
      </w:r>
    </w:p>
    <w:p w14:paraId="55436A69" w14:textId="77777777" w:rsidR="00116B0C" w:rsidRPr="00EC7B5F" w:rsidRDefault="00116B0C" w:rsidP="00116B0C">
      <w:pPr>
        <w:spacing w:after="120" w:line="276" w:lineRule="auto"/>
        <w:jc w:val="both"/>
        <w:rPr>
          <w:rFonts w:ascii="Arial" w:eastAsia="Lucida Sans Unicode" w:hAnsi="Arial" w:cs="Arial"/>
        </w:rPr>
      </w:pPr>
      <w:r w:rsidRPr="00EC7B5F">
        <w:rPr>
          <w:rFonts w:ascii="Arial" w:eastAsia="Lucida Sans Unicode" w:hAnsi="Arial" w:cs="Arial"/>
        </w:rPr>
        <w:t xml:space="preserve">QA/QC of BioSpyder data is comprised of the following steps, for which results are shown below. We also verify that each sequencing run has met or exceeded Illumina sequencing metrics.  </w:t>
      </w:r>
    </w:p>
    <w:p w14:paraId="1656154A" w14:textId="77777777" w:rsidR="00116B0C" w:rsidRPr="00EC7B5F" w:rsidRDefault="00116B0C" w:rsidP="00116B0C">
      <w:pPr>
        <w:keepNext/>
        <w:keepLines/>
        <w:numPr>
          <w:ilvl w:val="0"/>
          <w:numId w:val="1"/>
        </w:numPr>
        <w:spacing w:before="200" w:after="120" w:line="276" w:lineRule="auto"/>
        <w:outlineLvl w:val="2"/>
        <w:rPr>
          <w:rFonts w:ascii="Arial" w:eastAsia="MS PGothic" w:hAnsi="Arial" w:cs="Arial"/>
          <w:b/>
          <w:bCs/>
          <w:color w:val="009639"/>
        </w:rPr>
      </w:pPr>
      <w:r w:rsidRPr="00EC7B5F">
        <w:rPr>
          <w:rFonts w:ascii="Arial" w:eastAsia="MS PGothic" w:hAnsi="Arial" w:cs="Arial"/>
          <w:b/>
          <w:bCs/>
          <w:color w:val="009639"/>
        </w:rPr>
        <w:t>Read Count Analysis</w:t>
      </w:r>
    </w:p>
    <w:tbl>
      <w:tblPr>
        <w:tblStyle w:val="GridTable1Light1"/>
        <w:tblW w:w="10975" w:type="dxa"/>
        <w:tblLook w:val="04A0" w:firstRow="1" w:lastRow="0" w:firstColumn="1" w:lastColumn="0" w:noHBand="0" w:noVBand="1"/>
      </w:tblPr>
      <w:tblGrid>
        <w:gridCol w:w="2521"/>
        <w:gridCol w:w="3225"/>
        <w:gridCol w:w="2039"/>
        <w:gridCol w:w="3190"/>
      </w:tblGrid>
      <w:tr w:rsidR="00116B0C" w:rsidRPr="00EC7B5F" w14:paraId="4DDA3A8F" w14:textId="77777777" w:rsidTr="001C28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2" w:type="dxa"/>
            <w:shd w:val="clear" w:color="auto" w:fill="F2F2F2"/>
          </w:tcPr>
          <w:p w14:paraId="7F7B74DF" w14:textId="77777777" w:rsidR="00116B0C" w:rsidRPr="00EC7B5F" w:rsidRDefault="00116B0C" w:rsidP="001C284E">
            <w:pPr>
              <w:spacing w:after="120" w:line="276" w:lineRule="auto"/>
              <w:rPr>
                <w:rFonts w:ascii="Arial" w:eastAsia="MS PGothic" w:hAnsi="Arial" w:cs="Arial"/>
              </w:rPr>
            </w:pPr>
            <w:r w:rsidRPr="00EC7B5F">
              <w:rPr>
                <w:rFonts w:ascii="Arial" w:eastAsia="MS PGothic" w:hAnsi="Arial" w:cs="Arial"/>
              </w:rPr>
              <w:t>Metric</w:t>
            </w:r>
          </w:p>
        </w:tc>
        <w:tc>
          <w:tcPr>
            <w:tcW w:w="1318" w:type="dxa"/>
            <w:shd w:val="clear" w:color="auto" w:fill="F2F2F2"/>
          </w:tcPr>
          <w:p w14:paraId="3E3F89AB" w14:textId="77777777" w:rsidR="00116B0C" w:rsidRPr="00EC7B5F" w:rsidRDefault="00116B0C" w:rsidP="001C284E">
            <w:pPr>
              <w:spacing w:after="120" w:line="276" w:lineRule="auto"/>
              <w:cnfStyle w:val="100000000000" w:firstRow="1" w:lastRow="0" w:firstColumn="0" w:lastColumn="0" w:oddVBand="0" w:evenVBand="0" w:oddHBand="0" w:evenHBand="0" w:firstRowFirstColumn="0" w:firstRowLastColumn="0" w:lastRowFirstColumn="0" w:lastRowLastColumn="0"/>
              <w:rPr>
                <w:rFonts w:ascii="Arial" w:eastAsia="MS PGothic" w:hAnsi="Arial" w:cs="Arial"/>
              </w:rPr>
            </w:pPr>
            <w:r w:rsidRPr="00EC7B5F">
              <w:rPr>
                <w:rFonts w:ascii="Arial" w:eastAsia="MS PGothic" w:hAnsi="Arial" w:cs="Arial"/>
              </w:rPr>
              <w:t>Value</w:t>
            </w:r>
          </w:p>
        </w:tc>
        <w:tc>
          <w:tcPr>
            <w:tcW w:w="1609" w:type="dxa"/>
            <w:shd w:val="clear" w:color="auto" w:fill="F2F2F2"/>
          </w:tcPr>
          <w:p w14:paraId="26914C4D" w14:textId="77777777" w:rsidR="00116B0C" w:rsidRPr="00EC7B5F" w:rsidRDefault="00116B0C" w:rsidP="001C284E">
            <w:pPr>
              <w:spacing w:after="120" w:line="276" w:lineRule="auto"/>
              <w:cnfStyle w:val="100000000000" w:firstRow="1" w:lastRow="0" w:firstColumn="0" w:lastColumn="0" w:oddVBand="0" w:evenVBand="0" w:oddHBand="0" w:evenHBand="0" w:firstRowFirstColumn="0" w:firstRowLastColumn="0" w:lastRowFirstColumn="0" w:lastRowLastColumn="0"/>
              <w:rPr>
                <w:rFonts w:ascii="Arial" w:eastAsia="MS PGothic" w:hAnsi="Arial" w:cs="Arial"/>
              </w:rPr>
            </w:pPr>
            <w:r w:rsidRPr="00EC7B5F">
              <w:rPr>
                <w:rFonts w:ascii="Arial" w:eastAsia="MS PGothic" w:hAnsi="Arial" w:cs="Arial"/>
              </w:rPr>
              <w:t>Status</w:t>
            </w:r>
          </w:p>
        </w:tc>
        <w:tc>
          <w:tcPr>
            <w:tcW w:w="4586" w:type="dxa"/>
            <w:shd w:val="clear" w:color="auto" w:fill="F2F2F2"/>
          </w:tcPr>
          <w:p w14:paraId="2F28DE05" w14:textId="77777777" w:rsidR="00116B0C" w:rsidRPr="00EC7B5F" w:rsidRDefault="00116B0C" w:rsidP="001C284E">
            <w:pPr>
              <w:spacing w:after="120" w:line="276" w:lineRule="auto"/>
              <w:cnfStyle w:val="100000000000" w:firstRow="1" w:lastRow="0" w:firstColumn="0" w:lastColumn="0" w:oddVBand="0" w:evenVBand="0" w:oddHBand="0" w:evenHBand="0" w:firstRowFirstColumn="0" w:firstRowLastColumn="0" w:lastRowFirstColumn="0" w:lastRowLastColumn="0"/>
              <w:rPr>
                <w:rFonts w:ascii="Arial" w:eastAsia="MS PGothic" w:hAnsi="Arial" w:cs="Arial"/>
              </w:rPr>
            </w:pPr>
            <w:r w:rsidRPr="00EC7B5F">
              <w:rPr>
                <w:rFonts w:ascii="Arial" w:eastAsia="MS PGothic" w:hAnsi="Arial" w:cs="Arial"/>
              </w:rPr>
              <w:t>Significance</w:t>
            </w:r>
          </w:p>
        </w:tc>
      </w:tr>
      <w:tr w:rsidR="00116B0C" w:rsidRPr="00EC7B5F" w14:paraId="682E7DE5" w14:textId="77777777" w:rsidTr="001C284E">
        <w:tc>
          <w:tcPr>
            <w:cnfStyle w:val="001000000000" w:firstRow="0" w:lastRow="0" w:firstColumn="1" w:lastColumn="0" w:oddVBand="0" w:evenVBand="0" w:oddHBand="0" w:evenHBand="0" w:firstRowFirstColumn="0" w:firstRowLastColumn="0" w:lastRowFirstColumn="0" w:lastRowLastColumn="0"/>
            <w:tcW w:w="3462" w:type="dxa"/>
            <w:shd w:val="clear" w:color="auto" w:fill="F2F2F2"/>
            <w:vAlign w:val="center"/>
          </w:tcPr>
          <w:p w14:paraId="48056A7F" w14:textId="77777777" w:rsidR="00116B0C" w:rsidRPr="00EC7B5F" w:rsidRDefault="00116B0C" w:rsidP="001C284E">
            <w:pPr>
              <w:spacing w:after="120" w:line="276" w:lineRule="auto"/>
              <w:jc w:val="center"/>
              <w:rPr>
                <w:rFonts w:ascii="Arial" w:eastAsia="MS PGothic" w:hAnsi="Arial" w:cs="Arial"/>
              </w:rPr>
            </w:pPr>
            <w:r>
              <w:rPr>
                <w:rFonts w:ascii="Arial" w:eastAsia="MS PGothic" w:hAnsi="Arial" w:cs="Arial"/>
              </w:rPr>
              <w:t>Average</w:t>
            </w:r>
            <w:r w:rsidRPr="00EC7B5F">
              <w:rPr>
                <w:rFonts w:ascii="Arial" w:eastAsia="MS PGothic" w:hAnsi="Arial" w:cs="Arial"/>
              </w:rPr>
              <w:t xml:space="preserve"> number of mapped reads in positive controls</w:t>
            </w:r>
          </w:p>
        </w:tc>
        <w:tc>
          <w:tcPr>
            <w:tcW w:w="1318" w:type="dxa"/>
            <w:vAlign w:val="center"/>
          </w:tcPr>
          <w:p w14:paraId="12D36F38" w14:textId="621E2845" w:rsidR="00116B0C" w:rsidRPr="00EC7B5F" w:rsidRDefault="00F50138" w:rsidP="001C284E">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ascii="Arial" w:eastAsia="MS PGothic" w:hAnsi="Arial" w:cs="Arial"/>
              </w:rPr>
            </w:pPr>
            <w:permStart w:id="694562779" w:edGrp="everyone"/>
            <w:r w:rsidRPr="00F50138">
              <w:rPr>
                <w:rFonts w:ascii="Arial" w:eastAsia="MS PGothic" w:hAnsi="Arial" w:cs="Arial"/>
              </w:rPr>
              <w:t>{{ avg_mapped_reads_pos_RNA }}</w:t>
            </w:r>
            <w:permEnd w:id="694562779"/>
          </w:p>
        </w:tc>
        <w:tc>
          <w:tcPr>
            <w:tcW w:w="1609" w:type="dxa"/>
          </w:tcPr>
          <w:p w14:paraId="545E6C18" w14:textId="73D9B191" w:rsidR="00116B0C" w:rsidRPr="00EC7B5F" w:rsidRDefault="00116B0C" w:rsidP="001C284E">
            <w:pPr>
              <w:spacing w:after="120" w:line="276" w:lineRule="auto"/>
              <w:cnfStyle w:val="000000000000" w:firstRow="0" w:lastRow="0" w:firstColumn="0" w:lastColumn="0" w:oddVBand="0" w:evenVBand="0" w:oddHBand="0" w:evenHBand="0" w:firstRowFirstColumn="0" w:firstRowLastColumn="0" w:lastRowFirstColumn="0" w:lastRowLastColumn="0"/>
              <w:rPr>
                <w:rFonts w:ascii="Arial" w:eastAsia="MS PGothic" w:hAnsi="Arial" w:cs="Arial"/>
              </w:rPr>
            </w:pPr>
            <w:r w:rsidRPr="00EC7B5F">
              <w:rPr>
                <w:rFonts w:ascii="Arial" w:eastAsia="MS PGothic" w:hAnsi="Arial" w:cs="Arial"/>
              </w:rPr>
              <w:t>Pass (&gt;</w:t>
            </w:r>
            <w:permStart w:id="600204028" w:edGrp="everyone"/>
            <w:r w:rsidR="00F50138" w:rsidRPr="00F50138">
              <w:rPr>
                <w:rFonts w:ascii="Arial" w:eastAsia="MS PGothic" w:hAnsi="Arial" w:cs="Arial"/>
              </w:rPr>
              <w:t>{{ reads_per_sample }}</w:t>
            </w:r>
            <w:r w:rsidR="00F50138">
              <w:rPr>
                <w:rFonts w:ascii="Arial" w:eastAsia="MS PGothic" w:hAnsi="Arial" w:cs="Arial"/>
              </w:rPr>
              <w:t xml:space="preserve"> </w:t>
            </w:r>
            <w:permEnd w:id="600204028"/>
            <w:r w:rsidRPr="00EC7B5F">
              <w:rPr>
                <w:rFonts w:ascii="Arial" w:eastAsia="MS PGothic" w:hAnsi="Arial" w:cs="Arial"/>
              </w:rPr>
              <w:t>M mapped reads)</w:t>
            </w:r>
          </w:p>
        </w:tc>
        <w:tc>
          <w:tcPr>
            <w:tcW w:w="4586" w:type="dxa"/>
          </w:tcPr>
          <w:p w14:paraId="4565A9C3" w14:textId="77777777" w:rsidR="00116B0C" w:rsidRPr="00EC7B5F" w:rsidRDefault="00116B0C" w:rsidP="001C284E">
            <w:pPr>
              <w:spacing w:after="120" w:line="276" w:lineRule="auto"/>
              <w:jc w:val="both"/>
              <w:cnfStyle w:val="000000000000" w:firstRow="0" w:lastRow="0" w:firstColumn="0" w:lastColumn="0" w:oddVBand="0" w:evenVBand="0" w:oddHBand="0" w:evenHBand="0" w:firstRowFirstColumn="0" w:firstRowLastColumn="0" w:lastRowFirstColumn="0" w:lastRowLastColumn="0"/>
              <w:rPr>
                <w:rFonts w:ascii="Arial" w:eastAsia="MS PGothic" w:hAnsi="Arial" w:cs="Arial"/>
              </w:rPr>
            </w:pPr>
            <w:r w:rsidRPr="00EC7B5F">
              <w:rPr>
                <w:rFonts w:ascii="Arial" w:eastAsia="MS PGothic" w:hAnsi="Arial" w:cs="Arial"/>
              </w:rPr>
              <w:t xml:space="preserve">Sufficient number of mapped reads are required </w:t>
            </w:r>
          </w:p>
        </w:tc>
      </w:tr>
      <w:tr w:rsidR="00116B0C" w:rsidRPr="00EC7B5F" w14:paraId="6FB03A53" w14:textId="77777777" w:rsidTr="001C284E">
        <w:tc>
          <w:tcPr>
            <w:cnfStyle w:val="001000000000" w:firstRow="0" w:lastRow="0" w:firstColumn="1" w:lastColumn="0" w:oddVBand="0" w:evenVBand="0" w:oddHBand="0" w:evenHBand="0" w:firstRowFirstColumn="0" w:firstRowLastColumn="0" w:lastRowFirstColumn="0" w:lastRowLastColumn="0"/>
            <w:tcW w:w="3462" w:type="dxa"/>
            <w:shd w:val="clear" w:color="auto" w:fill="F2F2F2"/>
            <w:vAlign w:val="center"/>
          </w:tcPr>
          <w:p w14:paraId="5AA0B526" w14:textId="77777777" w:rsidR="00116B0C" w:rsidRPr="00EC7B5F" w:rsidRDefault="00116B0C" w:rsidP="001C284E">
            <w:pPr>
              <w:spacing w:after="120" w:line="276" w:lineRule="auto"/>
              <w:jc w:val="center"/>
              <w:rPr>
                <w:rFonts w:ascii="Arial" w:eastAsia="MS PGothic" w:hAnsi="Arial" w:cs="Arial"/>
              </w:rPr>
            </w:pPr>
            <w:r w:rsidRPr="00EC7B5F">
              <w:rPr>
                <w:rFonts w:ascii="Arial" w:eastAsia="MS PGothic" w:hAnsi="Arial" w:cs="Arial"/>
              </w:rPr>
              <w:t>The signal to noise ratio</w:t>
            </w:r>
          </w:p>
        </w:tc>
        <w:tc>
          <w:tcPr>
            <w:tcW w:w="1318" w:type="dxa"/>
            <w:vAlign w:val="center"/>
          </w:tcPr>
          <w:p w14:paraId="62524F6A" w14:textId="31849170" w:rsidR="00116B0C" w:rsidRPr="00EC7B5F" w:rsidRDefault="00F50138" w:rsidP="001C284E">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ascii="Arial" w:eastAsia="MS PGothic" w:hAnsi="Arial" w:cs="Arial"/>
              </w:rPr>
            </w:pPr>
            <w:permStart w:id="1606029131" w:edGrp="everyone"/>
            <w:r w:rsidRPr="00F50138">
              <w:rPr>
                <w:rFonts w:ascii="Arial" w:eastAsia="MS PGothic" w:hAnsi="Arial" w:cs="Arial"/>
              </w:rPr>
              <w:t>{{ signal_noise_ratio }}</w:t>
            </w:r>
            <w:r w:rsidR="002617CA" w:rsidRPr="00391494">
              <w:rPr>
                <w:rFonts w:ascii="Arial" w:eastAsia="MS PGothic" w:hAnsi="Arial" w:cs="Arial"/>
                <w:highlight w:val="yellow"/>
              </w:rPr>
              <w:t>:1</w:t>
            </w:r>
            <w:permEnd w:id="1606029131"/>
          </w:p>
        </w:tc>
        <w:tc>
          <w:tcPr>
            <w:tcW w:w="1609" w:type="dxa"/>
          </w:tcPr>
          <w:p w14:paraId="0ABD82D5" w14:textId="77777777" w:rsidR="00116B0C" w:rsidRPr="00EC7B5F" w:rsidRDefault="00116B0C" w:rsidP="001C284E">
            <w:pPr>
              <w:spacing w:after="120" w:line="276" w:lineRule="auto"/>
              <w:cnfStyle w:val="000000000000" w:firstRow="0" w:lastRow="0" w:firstColumn="0" w:lastColumn="0" w:oddVBand="0" w:evenVBand="0" w:oddHBand="0" w:evenHBand="0" w:firstRowFirstColumn="0" w:firstRowLastColumn="0" w:lastRowFirstColumn="0" w:lastRowLastColumn="0"/>
              <w:rPr>
                <w:rFonts w:ascii="Arial" w:eastAsia="MS PGothic" w:hAnsi="Arial" w:cs="Arial"/>
              </w:rPr>
            </w:pPr>
            <w:r w:rsidRPr="00EC7B5F">
              <w:rPr>
                <w:rFonts w:ascii="Arial" w:eastAsia="MS PGothic" w:hAnsi="Arial" w:cs="Arial"/>
              </w:rPr>
              <w:t>Pass (&gt;20:1)</w:t>
            </w:r>
          </w:p>
        </w:tc>
        <w:tc>
          <w:tcPr>
            <w:tcW w:w="4586" w:type="dxa"/>
          </w:tcPr>
          <w:p w14:paraId="2350D962" w14:textId="77777777" w:rsidR="00116B0C" w:rsidRPr="00EC7B5F" w:rsidRDefault="00116B0C" w:rsidP="001C284E">
            <w:pPr>
              <w:spacing w:after="120" w:line="276" w:lineRule="auto"/>
              <w:jc w:val="both"/>
              <w:cnfStyle w:val="000000000000" w:firstRow="0" w:lastRow="0" w:firstColumn="0" w:lastColumn="0" w:oddVBand="0" w:evenVBand="0" w:oddHBand="0" w:evenHBand="0" w:firstRowFirstColumn="0" w:firstRowLastColumn="0" w:lastRowFirstColumn="0" w:lastRowLastColumn="0"/>
              <w:rPr>
                <w:rFonts w:ascii="Arial" w:eastAsia="MS PGothic" w:hAnsi="Arial" w:cs="Arial"/>
              </w:rPr>
            </w:pPr>
            <w:r w:rsidRPr="00EC7B5F">
              <w:rPr>
                <w:rFonts w:ascii="Arial" w:eastAsia="MS PGothic" w:hAnsi="Arial" w:cs="Arial"/>
              </w:rPr>
              <w:t>Total number of mapped reads in the positive control divided by the total number of mapped reads in negative controls</w:t>
            </w:r>
          </w:p>
        </w:tc>
      </w:tr>
      <w:tr w:rsidR="00116B0C" w:rsidRPr="00EC7B5F" w14:paraId="5A4266B6" w14:textId="77777777" w:rsidTr="001C284E">
        <w:tc>
          <w:tcPr>
            <w:cnfStyle w:val="001000000000" w:firstRow="0" w:lastRow="0" w:firstColumn="1" w:lastColumn="0" w:oddVBand="0" w:evenVBand="0" w:oddHBand="0" w:evenHBand="0" w:firstRowFirstColumn="0" w:firstRowLastColumn="0" w:lastRowFirstColumn="0" w:lastRowLastColumn="0"/>
            <w:tcW w:w="3462" w:type="dxa"/>
            <w:shd w:val="clear" w:color="auto" w:fill="F2F2F2"/>
            <w:vAlign w:val="center"/>
          </w:tcPr>
          <w:p w14:paraId="56BA650E" w14:textId="77777777" w:rsidR="00116B0C" w:rsidRPr="00EC7B5F" w:rsidRDefault="00116B0C" w:rsidP="001C284E">
            <w:pPr>
              <w:spacing w:after="120" w:line="276" w:lineRule="auto"/>
              <w:jc w:val="center"/>
              <w:rPr>
                <w:rFonts w:ascii="Arial" w:eastAsia="MS PGothic" w:hAnsi="Arial" w:cs="Arial"/>
              </w:rPr>
            </w:pPr>
            <w:r w:rsidRPr="00EC7B5F">
              <w:rPr>
                <w:rFonts w:ascii="Arial" w:eastAsia="MS PGothic" w:hAnsi="Arial" w:cs="Arial"/>
              </w:rPr>
              <w:t>The percentage of mapped reads in positive control</w:t>
            </w:r>
          </w:p>
        </w:tc>
        <w:tc>
          <w:tcPr>
            <w:tcW w:w="1318" w:type="dxa"/>
            <w:vAlign w:val="center"/>
          </w:tcPr>
          <w:p w14:paraId="47C3C14C" w14:textId="2EFEF127" w:rsidR="00116B0C" w:rsidRPr="00EC7B5F" w:rsidRDefault="00F50138" w:rsidP="001C284E">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ascii="Arial" w:eastAsia="MS PGothic" w:hAnsi="Arial" w:cs="Arial"/>
              </w:rPr>
            </w:pPr>
            <w:permStart w:id="434843834" w:edGrp="everyone"/>
            <w:r w:rsidRPr="00F50138">
              <w:rPr>
                <w:rFonts w:ascii="Arial" w:eastAsia="MS PGothic" w:hAnsi="Arial" w:cs="Arial"/>
              </w:rPr>
              <w:t>{{ avg_mapping_perc_pos}}</w:t>
            </w:r>
            <w:permEnd w:id="434843834"/>
            <w:r w:rsidR="002617CA">
              <w:rPr>
                <w:rFonts w:ascii="Arial" w:eastAsia="MS PGothic" w:hAnsi="Arial" w:cs="Arial"/>
              </w:rPr>
              <w:t>%</w:t>
            </w:r>
          </w:p>
        </w:tc>
        <w:tc>
          <w:tcPr>
            <w:tcW w:w="1609" w:type="dxa"/>
          </w:tcPr>
          <w:p w14:paraId="3BDB5A13" w14:textId="77777777" w:rsidR="00116B0C" w:rsidRPr="00EC7B5F" w:rsidRDefault="00116B0C" w:rsidP="001C284E">
            <w:pPr>
              <w:spacing w:after="120" w:line="276" w:lineRule="auto"/>
              <w:cnfStyle w:val="000000000000" w:firstRow="0" w:lastRow="0" w:firstColumn="0" w:lastColumn="0" w:oddVBand="0" w:evenVBand="0" w:oddHBand="0" w:evenHBand="0" w:firstRowFirstColumn="0" w:firstRowLastColumn="0" w:lastRowFirstColumn="0" w:lastRowLastColumn="0"/>
              <w:rPr>
                <w:rFonts w:ascii="Arial" w:eastAsia="MS PGothic" w:hAnsi="Arial" w:cs="Arial"/>
              </w:rPr>
            </w:pPr>
            <w:r w:rsidRPr="00EC7B5F">
              <w:rPr>
                <w:rFonts w:ascii="Arial" w:eastAsia="MS PGothic" w:hAnsi="Arial" w:cs="Arial"/>
              </w:rPr>
              <w:t>Pass (&gt;80%)</w:t>
            </w:r>
          </w:p>
        </w:tc>
        <w:tc>
          <w:tcPr>
            <w:tcW w:w="4586" w:type="dxa"/>
          </w:tcPr>
          <w:p w14:paraId="691B6018" w14:textId="77777777" w:rsidR="00116B0C" w:rsidRPr="00EC7B5F" w:rsidRDefault="00116B0C" w:rsidP="001C284E">
            <w:pPr>
              <w:spacing w:after="120" w:line="276" w:lineRule="auto"/>
              <w:cnfStyle w:val="000000000000" w:firstRow="0" w:lastRow="0" w:firstColumn="0" w:lastColumn="0" w:oddVBand="0" w:evenVBand="0" w:oddHBand="0" w:evenHBand="0" w:firstRowFirstColumn="0" w:firstRowLastColumn="0" w:lastRowFirstColumn="0" w:lastRowLastColumn="0"/>
              <w:rPr>
                <w:rFonts w:ascii="Arial" w:eastAsia="MS PGothic" w:hAnsi="Arial" w:cs="Arial"/>
              </w:rPr>
            </w:pPr>
          </w:p>
        </w:tc>
      </w:tr>
    </w:tbl>
    <w:p w14:paraId="406B46D5" w14:textId="77777777" w:rsidR="00116B0C" w:rsidRPr="00EC7B5F" w:rsidRDefault="00116B0C" w:rsidP="00116B0C">
      <w:pPr>
        <w:spacing w:after="120" w:line="276" w:lineRule="auto"/>
        <w:rPr>
          <w:rFonts w:ascii="Arial" w:eastAsia="Lucida Sans Unicode" w:hAnsi="Arial" w:cs="Arial"/>
        </w:rPr>
      </w:pPr>
    </w:p>
    <w:p w14:paraId="6E8936BD" w14:textId="77777777" w:rsidR="00116B0C" w:rsidRPr="00EC7B5F" w:rsidRDefault="00116B0C" w:rsidP="00116B0C">
      <w:pPr>
        <w:spacing w:after="120" w:line="276" w:lineRule="auto"/>
        <w:rPr>
          <w:rFonts w:ascii="Arial" w:eastAsia="Lucida Sans Unicode" w:hAnsi="Arial" w:cs="Arial"/>
        </w:rPr>
      </w:pPr>
    </w:p>
    <w:p w14:paraId="2105D6F1" w14:textId="77777777" w:rsidR="002617CA" w:rsidRDefault="002617CA">
      <w:pPr>
        <w:rPr>
          <w:rFonts w:ascii="Arial" w:eastAsia="MS PGothic" w:hAnsi="Arial" w:cs="Arial"/>
          <w:b/>
          <w:bCs/>
          <w:color w:val="009639"/>
        </w:rPr>
      </w:pPr>
      <w:r>
        <w:rPr>
          <w:rFonts w:ascii="Arial" w:eastAsia="MS PGothic" w:hAnsi="Arial" w:cs="Arial"/>
          <w:b/>
          <w:bCs/>
          <w:color w:val="009639"/>
        </w:rPr>
        <w:br w:type="page"/>
      </w:r>
    </w:p>
    <w:p w14:paraId="78138CC7" w14:textId="77777777" w:rsidR="004C70A3" w:rsidRDefault="00116B0C" w:rsidP="00A11DEF">
      <w:pPr>
        <w:keepNext/>
        <w:keepLines/>
        <w:numPr>
          <w:ilvl w:val="0"/>
          <w:numId w:val="1"/>
        </w:numPr>
        <w:spacing w:before="200" w:after="120" w:line="276" w:lineRule="auto"/>
        <w:outlineLvl w:val="2"/>
        <w:rPr>
          <w:rFonts w:ascii="Arial" w:eastAsia="MS PGothic" w:hAnsi="Arial" w:cs="Arial"/>
          <w:b/>
          <w:bCs/>
          <w:color w:val="009639"/>
        </w:rPr>
      </w:pPr>
      <w:r w:rsidRPr="00EC7B5F">
        <w:rPr>
          <w:rFonts w:ascii="Arial" w:eastAsia="MS PGothic" w:hAnsi="Arial" w:cs="Arial"/>
          <w:b/>
          <w:bCs/>
          <w:color w:val="009639"/>
        </w:rPr>
        <w:lastRenderedPageBreak/>
        <w:t>Replicate Analysis of Positive Controls (Reference RNA) and No-Sample Controls</w:t>
      </w:r>
    </w:p>
    <w:p w14:paraId="302498C1" w14:textId="77777777" w:rsidR="00F50138" w:rsidRDefault="00F50138" w:rsidP="00F50138">
      <w:pPr>
        <w:spacing w:after="120" w:line="276" w:lineRule="auto"/>
        <w:jc w:val="center"/>
        <w:rPr>
          <w:rFonts w:ascii="Arial" w:eastAsia="Lucida Sans Unicode" w:hAnsi="Arial" w:cs="Arial"/>
          <w:lang w:val="it-IT"/>
        </w:rPr>
      </w:pPr>
      <w:permStart w:id="1548513913" w:edGrp="everyone"/>
      <w:r w:rsidRPr="00F50138">
        <w:rPr>
          <w:rFonts w:ascii="Arial" w:eastAsia="Lucida Sans Unicode" w:hAnsi="Arial" w:cs="Arial"/>
          <w:lang w:val="it-IT"/>
        </w:rPr>
        <w:t>{{ pos_con_fig }} {{ neg_con_fig }}</w:t>
      </w:r>
    </w:p>
    <w:permEnd w:id="1548513913"/>
    <w:p w14:paraId="4A2018A7" w14:textId="72C95090" w:rsidR="00116B0C" w:rsidRPr="00EC7B5F" w:rsidRDefault="00116B0C" w:rsidP="00116B0C">
      <w:pPr>
        <w:spacing w:after="120" w:line="276" w:lineRule="auto"/>
        <w:jc w:val="both"/>
        <w:rPr>
          <w:rFonts w:ascii="Arial" w:eastAsia="Lucida Sans Unicode" w:hAnsi="Arial" w:cs="Arial"/>
        </w:rPr>
      </w:pPr>
      <w:r w:rsidRPr="00EC7B5F">
        <w:rPr>
          <w:rFonts w:ascii="Arial" w:eastAsia="Lucida Sans Unicode" w:hAnsi="Arial" w:cs="Arial"/>
        </w:rPr>
        <w:t xml:space="preserve">Positive controls show a high degree of reproducibility. Negative controls demonstrate a negligible number of reads. Shown above are selected graphs of reproducibility of positive and negative control samples </w:t>
      </w:r>
      <w:r>
        <w:rPr>
          <w:rFonts w:ascii="Arial" w:eastAsia="Lucida Sans Unicode" w:hAnsi="Arial" w:cs="Arial"/>
        </w:rPr>
        <w:t>within plates</w:t>
      </w:r>
      <w:r w:rsidRPr="00EC7B5F">
        <w:rPr>
          <w:rFonts w:ascii="Arial" w:eastAsia="Lucida Sans Unicode" w:hAnsi="Arial" w:cs="Arial"/>
        </w:rPr>
        <w:t>.</w:t>
      </w:r>
    </w:p>
    <w:p w14:paraId="4C5EA77E" w14:textId="77777777" w:rsidR="00116B0C" w:rsidRPr="00EC7B5F" w:rsidRDefault="00116B0C" w:rsidP="00116B0C">
      <w:pPr>
        <w:keepNext/>
        <w:keepLines/>
        <w:numPr>
          <w:ilvl w:val="0"/>
          <w:numId w:val="1"/>
        </w:numPr>
        <w:spacing w:before="200" w:after="120" w:line="276" w:lineRule="auto"/>
        <w:outlineLvl w:val="1"/>
        <w:rPr>
          <w:rFonts w:ascii="Arial" w:eastAsia="MS PGothic" w:hAnsi="Arial" w:cs="Arial"/>
          <w:b/>
          <w:bCs/>
          <w:color w:val="009639"/>
        </w:rPr>
      </w:pPr>
      <w:r w:rsidRPr="00EC7B5F">
        <w:rPr>
          <w:rFonts w:ascii="Arial" w:eastAsia="MS PGothic" w:hAnsi="Arial" w:cs="Arial"/>
          <w:b/>
          <w:bCs/>
          <w:color w:val="009639"/>
        </w:rPr>
        <w:t>Exceptions</w:t>
      </w:r>
    </w:p>
    <w:p w14:paraId="664C6B08" w14:textId="77777777" w:rsidR="00116B0C" w:rsidRPr="005C61B6" w:rsidRDefault="005C61B6" w:rsidP="6259F455">
      <w:pPr>
        <w:spacing w:before="200" w:after="200" w:line="276" w:lineRule="auto"/>
        <w:jc w:val="both"/>
        <w:rPr>
          <w:rFonts w:ascii="Arial" w:eastAsia="Lucida Sans Unicode" w:hAnsi="Arial" w:cs="Times New Roman"/>
          <w:highlight w:val="yellow"/>
        </w:rPr>
      </w:pPr>
      <w:permStart w:id="1323505099" w:edGrp="everyone"/>
      <w:r w:rsidRPr="6259F455">
        <w:rPr>
          <w:rFonts w:ascii="Arial" w:eastAsia="Lucida Sans Unicode" w:hAnsi="Arial" w:cs="Times New Roman"/>
          <w:highlight w:val="yellow"/>
        </w:rPr>
        <w:t>No exceptions noted.</w:t>
      </w:r>
      <w:r w:rsidRPr="6259F455">
        <w:rPr>
          <w:rFonts w:ascii="Arial" w:eastAsia="Lucida Sans Unicode" w:hAnsi="Arial" w:cs="Times New Roman"/>
        </w:rPr>
        <w:t xml:space="preserve"> </w:t>
      </w:r>
    </w:p>
    <w:permEnd w:id="1323505099"/>
    <w:p w14:paraId="1CB2FF14" w14:textId="77777777" w:rsidR="00116B0C" w:rsidRPr="00EC7B5F" w:rsidRDefault="00116B0C" w:rsidP="00116B0C">
      <w:pPr>
        <w:keepNext/>
        <w:keepLines/>
        <w:spacing w:before="200" w:after="0" w:line="276" w:lineRule="auto"/>
        <w:outlineLvl w:val="1"/>
        <w:rPr>
          <w:rFonts w:ascii="Arial" w:eastAsia="MS PGothic" w:hAnsi="Arial" w:cs="Times New Roman"/>
          <w:b/>
          <w:bCs/>
          <w:color w:val="009639"/>
          <w:sz w:val="26"/>
          <w:szCs w:val="26"/>
        </w:rPr>
      </w:pPr>
      <w:r w:rsidRPr="00EC7B5F">
        <w:rPr>
          <w:rFonts w:ascii="Arial" w:eastAsia="MS PGothic" w:hAnsi="Arial" w:cs="Times New Roman"/>
          <w:b/>
          <w:bCs/>
          <w:color w:val="009639"/>
          <w:sz w:val="26"/>
          <w:szCs w:val="26"/>
        </w:rPr>
        <w:t>Additional Considerations</w:t>
      </w:r>
    </w:p>
    <w:p w14:paraId="19F06EB2" w14:textId="77777777" w:rsidR="00116B0C" w:rsidRPr="00EC7B5F" w:rsidRDefault="00116B0C" w:rsidP="00116B0C">
      <w:pPr>
        <w:keepNext/>
        <w:keepLines/>
        <w:numPr>
          <w:ilvl w:val="0"/>
          <w:numId w:val="1"/>
        </w:numPr>
        <w:spacing w:before="200" w:after="120" w:line="276" w:lineRule="auto"/>
        <w:outlineLvl w:val="1"/>
        <w:rPr>
          <w:rFonts w:ascii="Arial" w:eastAsia="MS PGothic" w:hAnsi="Arial" w:cs="Arial"/>
          <w:b/>
          <w:bCs/>
          <w:color w:val="009639"/>
        </w:rPr>
      </w:pPr>
      <w:r w:rsidRPr="00EC7B5F">
        <w:rPr>
          <w:rFonts w:ascii="Arial" w:eastAsia="MS PGothic" w:hAnsi="Arial" w:cs="Arial"/>
          <w:b/>
          <w:bCs/>
          <w:color w:val="009639"/>
        </w:rPr>
        <w:t>Attenuated Genes</w:t>
      </w:r>
    </w:p>
    <w:p w14:paraId="37D360A1" w14:textId="77777777" w:rsidR="00116B0C" w:rsidRPr="00EC7B5F" w:rsidRDefault="00116B0C" w:rsidP="6259F455">
      <w:pPr>
        <w:spacing w:after="120" w:line="276" w:lineRule="auto"/>
        <w:jc w:val="both"/>
        <w:rPr>
          <w:rFonts w:ascii="Arial" w:eastAsia="Lucida Sans Unicode" w:hAnsi="Arial" w:cs="Arial"/>
          <w:highlight w:val="yellow"/>
        </w:rPr>
      </w:pPr>
      <w:bookmarkStart w:id="0" w:name="_Hlk488685186"/>
      <w:permStart w:id="954734737" w:edGrp="everyone"/>
      <w:r w:rsidRPr="6259F455">
        <w:rPr>
          <w:rFonts w:ascii="Arial" w:eastAsia="Lucida Sans Unicode" w:hAnsi="Arial" w:cs="Arial"/>
          <w:highlight w:val="yellow"/>
        </w:rPr>
        <w:t xml:space="preserve">A </w:t>
      </w:r>
      <w:r w:rsidR="005C61B6" w:rsidRPr="6259F455">
        <w:rPr>
          <w:rFonts w:ascii="Arial" w:eastAsia="Lucida Sans Unicode" w:hAnsi="Arial" w:cs="Arial"/>
          <w:highlight w:val="yellow"/>
        </w:rPr>
        <w:t>standard</w:t>
      </w:r>
      <w:r w:rsidRPr="6259F455">
        <w:rPr>
          <w:rFonts w:ascii="Arial" w:eastAsia="Lucida Sans Unicode" w:hAnsi="Arial" w:cs="Arial"/>
          <w:highlight w:val="yellow"/>
        </w:rPr>
        <w:t xml:space="preserve"> attenuation panel was used for this experiment, as agreed upon. Data is delivered </w:t>
      </w:r>
      <w:bookmarkEnd w:id="0"/>
      <w:r w:rsidRPr="6259F455">
        <w:rPr>
          <w:rFonts w:ascii="Arial" w:eastAsia="Lucida Sans Unicode" w:hAnsi="Arial" w:cs="Arial"/>
          <w:highlight w:val="yellow"/>
        </w:rPr>
        <w:t>raw, without correction for these attenuation factors. Back-calculated data can be provided by BioSpyder upon request, but are not needed for differential expression analysis.</w:t>
      </w:r>
      <w:r w:rsidRPr="6259F455">
        <w:rPr>
          <w:rFonts w:ascii="Arial" w:eastAsia="Lucida Sans Unicode" w:hAnsi="Arial" w:cs="Arial"/>
        </w:rPr>
        <w:t xml:space="preserve"> </w:t>
      </w:r>
    </w:p>
    <w:permEnd w:id="954734737"/>
    <w:p w14:paraId="432EE2A5" w14:textId="77777777" w:rsidR="00116B0C" w:rsidRPr="00EC7B5F" w:rsidRDefault="00116B0C" w:rsidP="00116B0C">
      <w:pPr>
        <w:keepNext/>
        <w:keepLines/>
        <w:numPr>
          <w:ilvl w:val="1"/>
          <w:numId w:val="1"/>
        </w:numPr>
        <w:spacing w:before="200" w:after="120" w:line="276" w:lineRule="auto"/>
        <w:outlineLvl w:val="1"/>
        <w:rPr>
          <w:rFonts w:ascii="Arial" w:eastAsia="MS PGothic" w:hAnsi="Arial" w:cs="Arial"/>
          <w:b/>
          <w:bCs/>
          <w:color w:val="009639"/>
        </w:rPr>
      </w:pPr>
      <w:r w:rsidRPr="00EC7B5F">
        <w:rPr>
          <w:rFonts w:ascii="Arial" w:eastAsia="MS PGothic" w:hAnsi="Arial" w:cs="Arial"/>
          <w:b/>
          <w:bCs/>
          <w:color w:val="009639"/>
        </w:rPr>
        <w:t>Normalized Counts per Gene per Sample</w:t>
      </w:r>
    </w:p>
    <w:p w14:paraId="78B9ABD4" w14:textId="77777777" w:rsidR="004C70A3" w:rsidRDefault="00116B0C" w:rsidP="6259F455">
      <w:pPr>
        <w:spacing w:after="120" w:line="276" w:lineRule="auto"/>
        <w:rPr>
          <w:rFonts w:ascii="Arial" w:eastAsia="Lucida Sans Unicode" w:hAnsi="Arial" w:cs="Arial"/>
          <w:highlight w:val="yellow"/>
        </w:rPr>
      </w:pPr>
      <w:permStart w:id="358894840" w:edGrp="everyone"/>
      <w:r w:rsidRPr="6259F455">
        <w:rPr>
          <w:rFonts w:ascii="Arial" w:eastAsia="Lucida Sans Unicode" w:hAnsi="Arial" w:cs="Arial"/>
          <w:highlight w:val="yellow"/>
        </w:rPr>
        <w:t>No normalization was applied to the data files provided</w:t>
      </w:r>
    </w:p>
    <w:permEnd w:id="358894840"/>
    <w:p w14:paraId="0601E6B2" w14:textId="77777777" w:rsidR="004C70A3" w:rsidRDefault="004C70A3" w:rsidP="004C70A3">
      <w:pPr>
        <w:spacing w:after="120" w:line="276" w:lineRule="auto"/>
        <w:rPr>
          <w:rFonts w:ascii="Arial" w:eastAsia="Lucida Sans Unicode" w:hAnsi="Arial" w:cs="Arial"/>
        </w:rPr>
      </w:pPr>
    </w:p>
    <w:p w14:paraId="11FBE5C0" w14:textId="77777777" w:rsidR="00116B0C" w:rsidRPr="00EC7B5F" w:rsidRDefault="00116B0C" w:rsidP="004C70A3">
      <w:pPr>
        <w:spacing w:after="120" w:line="276" w:lineRule="auto"/>
        <w:rPr>
          <w:rFonts w:ascii="Arial" w:eastAsia="MS PGothic" w:hAnsi="Arial" w:cs="Arial"/>
          <w:b/>
          <w:bCs/>
          <w:color w:val="009639"/>
        </w:rPr>
      </w:pPr>
      <w:r w:rsidRPr="00EC7B5F">
        <w:rPr>
          <w:rFonts w:ascii="Arial" w:eastAsia="MS PGothic" w:hAnsi="Arial" w:cs="Arial"/>
          <w:b/>
          <w:bCs/>
          <w:color w:val="009639"/>
        </w:rPr>
        <w:t xml:space="preserve">Sequencing Output: Raw data in FASTQ file format. </w:t>
      </w:r>
    </w:p>
    <w:p w14:paraId="07A9BB3D" w14:textId="77777777" w:rsidR="00E70CED" w:rsidRDefault="19F18A38" w:rsidP="00E70CED">
      <w:pPr>
        <w:spacing w:after="0" w:line="276" w:lineRule="auto"/>
        <w:jc w:val="both"/>
        <w:rPr>
          <w:rFonts w:ascii="Arial" w:eastAsia="Lucida Sans Unicode" w:hAnsi="Arial" w:cs="Arial"/>
        </w:rPr>
      </w:pPr>
      <w:r w:rsidRPr="355D59B2">
        <w:rPr>
          <w:rFonts w:ascii="Arial" w:eastAsia="Lucida Sans Unicode" w:hAnsi="Arial" w:cs="Arial"/>
        </w:rPr>
        <w:t>A</w:t>
      </w:r>
      <w:r w:rsidR="49C70012" w:rsidRPr="355D59B2">
        <w:rPr>
          <w:rFonts w:ascii="Arial" w:eastAsia="Lucida Sans Unicode" w:hAnsi="Arial" w:cs="Arial"/>
        </w:rPr>
        <w:t>rrangements have been made to transfer the</w:t>
      </w:r>
      <w:r w:rsidRPr="355D59B2">
        <w:rPr>
          <w:rFonts w:ascii="Arial" w:eastAsia="Lucida Sans Unicode" w:hAnsi="Arial" w:cs="Arial"/>
        </w:rPr>
        <w:t xml:space="preserve"> </w:t>
      </w:r>
      <w:r w:rsidR="49C70012" w:rsidRPr="355D59B2">
        <w:rPr>
          <w:rFonts w:ascii="Arial" w:eastAsia="Lucida Sans Unicode" w:hAnsi="Arial" w:cs="Arial"/>
        </w:rPr>
        <w:t>raw sequencing data files</w:t>
      </w:r>
      <w:r w:rsidR="390D5D5B" w:rsidRPr="355D59B2">
        <w:rPr>
          <w:rFonts w:ascii="Arial" w:eastAsia="Lucida Sans Unicode" w:hAnsi="Arial" w:cs="Arial"/>
        </w:rPr>
        <w:t xml:space="preserve"> generated on </w:t>
      </w:r>
      <w:permStart w:id="295329214" w:edGrp="everyone"/>
      <w:r w:rsidR="21CEFE37" w:rsidRPr="355D59B2">
        <w:rPr>
          <w:rFonts w:ascii="Arial" w:eastAsia="Lucida Sans Unicode" w:hAnsi="Arial" w:cs="Arial"/>
          <w:highlight w:val="yellow"/>
        </w:rPr>
        <w:t>NovaSeq6000</w:t>
      </w:r>
      <w:permEnd w:id="295329214"/>
      <w:r w:rsidR="49C70012" w:rsidRPr="355D59B2">
        <w:rPr>
          <w:rFonts w:ascii="Arial" w:eastAsia="Lucida Sans Unicode" w:hAnsi="Arial" w:cs="Arial"/>
        </w:rPr>
        <w:t xml:space="preserve"> in FASTQ format via </w:t>
      </w:r>
      <w:permStart w:id="783514820" w:edGrp="everyone"/>
      <w:r w:rsidR="1D71CA8F" w:rsidRPr="355D59B2">
        <w:rPr>
          <w:rFonts w:ascii="Arial" w:eastAsia="Lucida Sans Unicode" w:hAnsi="Arial" w:cs="Arial"/>
          <w:highlight w:val="yellow"/>
        </w:rPr>
        <w:t>encrypted hard drive and</w:t>
      </w:r>
      <w:r w:rsidR="1D71CA8F" w:rsidRPr="355D59B2">
        <w:rPr>
          <w:rFonts w:ascii="Arial" w:eastAsia="Lucida Sans Unicode" w:hAnsi="Arial" w:cs="Arial"/>
        </w:rPr>
        <w:t xml:space="preserve"> </w:t>
      </w:r>
      <w:r w:rsidR="5E80FF66" w:rsidRPr="355D59B2">
        <w:rPr>
          <w:rFonts w:ascii="Arial" w:eastAsia="Lucida Sans Unicode" w:hAnsi="Arial" w:cs="Arial"/>
          <w:highlight w:val="yellow"/>
        </w:rPr>
        <w:t>TempO-SeqR</w:t>
      </w:r>
      <w:permEnd w:id="783514820"/>
      <w:r w:rsidR="2C59B942" w:rsidRPr="355D59B2">
        <w:rPr>
          <w:rFonts w:ascii="Arial" w:eastAsia="Lucida Sans Unicode" w:hAnsi="Arial" w:cs="Arial"/>
        </w:rPr>
        <w:t xml:space="preserve">. </w:t>
      </w:r>
    </w:p>
    <w:p w14:paraId="1580C763" w14:textId="77777777" w:rsidR="007D0B09" w:rsidRPr="007D0B09" w:rsidRDefault="007D0B09" w:rsidP="007D0B09">
      <w:pPr>
        <w:rPr>
          <w:rFonts w:ascii="Arial" w:eastAsia="Lucida Sans Unicode" w:hAnsi="Arial" w:cs="Arial"/>
        </w:rPr>
      </w:pPr>
    </w:p>
    <w:p w14:paraId="086DEB99" w14:textId="77777777" w:rsidR="007D0B09" w:rsidRPr="007D0B09" w:rsidRDefault="007D0B09" w:rsidP="007D0B09">
      <w:pPr>
        <w:rPr>
          <w:rFonts w:ascii="Arial" w:eastAsia="Lucida Sans Unicode" w:hAnsi="Arial" w:cs="Arial"/>
        </w:rPr>
      </w:pPr>
    </w:p>
    <w:p w14:paraId="7BF3FCC2" w14:textId="77777777" w:rsidR="007D0B09" w:rsidRPr="007D0B09" w:rsidRDefault="007D0B09" w:rsidP="007D0B09">
      <w:pPr>
        <w:rPr>
          <w:rFonts w:ascii="Arial" w:eastAsia="Lucida Sans Unicode" w:hAnsi="Arial" w:cs="Arial"/>
        </w:rPr>
      </w:pPr>
    </w:p>
    <w:p w14:paraId="5A3496CF" w14:textId="77777777" w:rsidR="007D0B09" w:rsidRPr="007D0B09" w:rsidRDefault="007D0B09" w:rsidP="007D0B09">
      <w:pPr>
        <w:jc w:val="right"/>
        <w:rPr>
          <w:rFonts w:ascii="Arial" w:eastAsia="Lucida Sans Unicode" w:hAnsi="Arial" w:cs="Arial"/>
        </w:rPr>
      </w:pPr>
    </w:p>
    <w:p w14:paraId="2E8A789D" w14:textId="77777777" w:rsidR="00116B0C" w:rsidRPr="00EC7B5F" w:rsidRDefault="00116B0C" w:rsidP="00116B0C">
      <w:pPr>
        <w:keepNext/>
        <w:keepLines/>
        <w:numPr>
          <w:ilvl w:val="0"/>
          <w:numId w:val="1"/>
        </w:numPr>
        <w:spacing w:before="200" w:after="120" w:line="276" w:lineRule="auto"/>
        <w:outlineLvl w:val="1"/>
        <w:rPr>
          <w:rFonts w:ascii="Arial" w:eastAsia="MS PGothic" w:hAnsi="Arial" w:cs="Arial"/>
          <w:b/>
          <w:bCs/>
          <w:color w:val="009639"/>
        </w:rPr>
      </w:pPr>
      <w:r w:rsidRPr="00EC7B5F">
        <w:rPr>
          <w:rFonts w:ascii="Arial" w:eastAsia="MS PGothic" w:hAnsi="Arial" w:cs="Arial"/>
          <w:b/>
          <w:bCs/>
          <w:color w:val="009639"/>
        </w:rPr>
        <w:lastRenderedPageBreak/>
        <w:t xml:space="preserve">Protocols </w:t>
      </w:r>
    </w:p>
    <w:p w14:paraId="1141EAB7" w14:textId="77777777" w:rsidR="00116B0C" w:rsidRPr="00EC7B5F" w:rsidRDefault="00116B0C" w:rsidP="00116B0C">
      <w:pPr>
        <w:keepNext/>
        <w:keepLines/>
        <w:numPr>
          <w:ilvl w:val="1"/>
          <w:numId w:val="1"/>
        </w:numPr>
        <w:spacing w:before="200" w:after="120" w:line="276" w:lineRule="auto"/>
        <w:outlineLvl w:val="2"/>
        <w:rPr>
          <w:rFonts w:ascii="Arial" w:eastAsia="MS PGothic" w:hAnsi="Arial" w:cs="Arial"/>
          <w:b/>
          <w:bCs/>
          <w:color w:val="009639"/>
        </w:rPr>
      </w:pPr>
      <w:r w:rsidRPr="00EC7B5F">
        <w:rPr>
          <w:rFonts w:ascii="Arial" w:eastAsia="MS PGothic" w:hAnsi="Arial" w:cs="Arial"/>
          <w:b/>
          <w:bCs/>
          <w:color w:val="009639"/>
        </w:rPr>
        <w:t>TempO-Seq Assay Protocol Summary</w:t>
      </w:r>
    </w:p>
    <w:p w14:paraId="28D6337E" w14:textId="77777777" w:rsidR="00116B0C" w:rsidRPr="00EC7B5F" w:rsidRDefault="00116B0C" w:rsidP="00116B0C">
      <w:pPr>
        <w:spacing w:after="120" w:line="276" w:lineRule="auto"/>
        <w:jc w:val="both"/>
        <w:rPr>
          <w:rFonts w:ascii="Arial" w:eastAsia="Lucida Sans Unicode" w:hAnsi="Arial" w:cs="Arial"/>
        </w:rPr>
      </w:pPr>
      <w:r w:rsidRPr="00EC7B5F">
        <w:rPr>
          <w:rFonts w:ascii="Arial" w:eastAsia="Lucida Sans Unicode" w:hAnsi="Arial" w:cs="Arial"/>
          <w:noProof/>
          <w:color w:val="2B579A"/>
          <w:shd w:val="clear" w:color="auto" w:fill="E6E6E6"/>
        </w:rPr>
        <w:drawing>
          <wp:anchor distT="0" distB="0" distL="114300" distR="114300" simplePos="0" relativeHeight="251658240" behindDoc="0" locked="0" layoutInCell="1" allowOverlap="1" wp14:anchorId="61B83D54" wp14:editId="74159F1F">
            <wp:simplePos x="0" y="0"/>
            <wp:positionH relativeFrom="margin">
              <wp:align>right</wp:align>
            </wp:positionH>
            <wp:positionV relativeFrom="paragraph">
              <wp:posOffset>36195</wp:posOffset>
            </wp:positionV>
            <wp:extent cx="4754880" cy="3183890"/>
            <wp:effectExtent l="0" t="0" r="7620" b="0"/>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stretch>
                      <a:fillRect/>
                    </a:stretch>
                  </pic:blipFill>
                  <pic:spPr>
                    <a:xfrm>
                      <a:off x="0" y="0"/>
                      <a:ext cx="4754880" cy="3183890"/>
                    </a:xfrm>
                    <a:prstGeom prst="rect">
                      <a:avLst/>
                    </a:prstGeom>
                  </pic:spPr>
                </pic:pic>
              </a:graphicData>
            </a:graphic>
            <wp14:sizeRelH relativeFrom="margin">
              <wp14:pctWidth>0</wp14:pctWidth>
            </wp14:sizeRelH>
            <wp14:sizeRelV relativeFrom="margin">
              <wp14:pctHeight>0</wp14:pctHeight>
            </wp14:sizeRelV>
          </wp:anchor>
        </w:drawing>
      </w:r>
      <w:r w:rsidRPr="00EC7B5F">
        <w:rPr>
          <w:rFonts w:ascii="Arial" w:eastAsia="Lucida Sans Unicode" w:hAnsi="Arial" w:cs="Arial"/>
        </w:rPr>
        <w:t>Sequencing libraries for targeted panels were generated as described briefly and depicted in the figure below.</w:t>
      </w:r>
    </w:p>
    <w:p w14:paraId="3C82276A" w14:textId="77777777" w:rsidR="00116B0C" w:rsidRPr="00EC7B5F" w:rsidRDefault="00116B0C" w:rsidP="00116B0C">
      <w:pPr>
        <w:spacing w:after="120" w:line="276" w:lineRule="auto"/>
        <w:jc w:val="both"/>
        <w:rPr>
          <w:rFonts w:ascii="Arial" w:eastAsia="Lucida Sans Unicode" w:hAnsi="Arial" w:cs="Arial"/>
        </w:rPr>
      </w:pPr>
      <w:r w:rsidRPr="00EC7B5F">
        <w:rPr>
          <w:rFonts w:ascii="Arial" w:eastAsia="Lucida Sans Unicode" w:hAnsi="Arial" w:cs="Arial"/>
        </w:rPr>
        <w:t xml:space="preserve">In TempO-Seq, each Detector Oligo (DO) consists of a sequence complementary to an mRNA target plus a universal (i.e. same for every targeted gene) primer binding site. They anneal in immediate juxtaposition to each other on the targeted RNA template such that they can be ligated together. Ligated detector oligos are PCR-amplified using a primer set (single-plex PCR reaction, with a single primer pair for each sample) that introduces both the adaptors required for sequencing and a sample-specific barcode. The barcode sequences flank the target sequence and are inserted appropriately into the standard Illumina adaptors to permit standard dual-index sequencing of the barcodes and deconvolution of sample-specific reads from the sequencing data using the standard Illumina software. All the PCR-amplified and barcoded samples are pooled into a single library for sequencing. Sequencing reads are demultiplexed using the standard sequencing instrument software for each sample using the barcodes to give a FASTQ file for each. </w:t>
      </w:r>
    </w:p>
    <w:p w14:paraId="682EE1A6" w14:textId="77777777" w:rsidR="00116B0C" w:rsidRPr="00EC7B5F" w:rsidRDefault="00116B0C" w:rsidP="00116B0C">
      <w:pPr>
        <w:keepNext/>
        <w:keepLines/>
        <w:numPr>
          <w:ilvl w:val="0"/>
          <w:numId w:val="1"/>
        </w:numPr>
        <w:spacing w:before="200" w:after="120" w:line="276" w:lineRule="auto"/>
        <w:outlineLvl w:val="2"/>
        <w:rPr>
          <w:rFonts w:ascii="Arial" w:eastAsia="MS PGothic" w:hAnsi="Arial" w:cs="Arial"/>
          <w:b/>
          <w:bCs/>
          <w:color w:val="009639"/>
        </w:rPr>
      </w:pPr>
      <w:r w:rsidRPr="00EC7B5F">
        <w:rPr>
          <w:rFonts w:ascii="Arial" w:eastAsia="MS PGothic" w:hAnsi="Arial" w:cs="Arial"/>
          <w:b/>
          <w:bCs/>
          <w:color w:val="009639"/>
        </w:rPr>
        <w:t>Data Analysis Protocol</w:t>
      </w:r>
    </w:p>
    <w:p w14:paraId="69939CD5" w14:textId="77777777" w:rsidR="00116B0C" w:rsidRPr="00EC7B5F" w:rsidRDefault="00116B0C" w:rsidP="00116B0C">
      <w:pPr>
        <w:spacing w:after="120" w:line="276" w:lineRule="auto"/>
        <w:jc w:val="both"/>
        <w:rPr>
          <w:rFonts w:ascii="Arial" w:eastAsia="Lucida Sans Unicode" w:hAnsi="Arial" w:cs="Arial"/>
          <w:bCs/>
        </w:rPr>
      </w:pPr>
      <w:r w:rsidRPr="00EC7B5F">
        <w:rPr>
          <w:rFonts w:ascii="Arial" w:eastAsia="Lucida Sans Unicode" w:hAnsi="Arial" w:cs="Arial"/>
        </w:rPr>
        <w:t xml:space="preserve">TempO-Seq data are analyzed using the Tempo-SeqR software package using the statistical computing language R. </w:t>
      </w:r>
      <w:r w:rsidRPr="00EC7B5F">
        <w:rPr>
          <w:rFonts w:ascii="Arial" w:eastAsia="Lucida Sans Unicode" w:hAnsi="Arial" w:cs="Arial"/>
          <w:bCs/>
        </w:rPr>
        <w:t>The input for TempO-Seq data analysis is a folder of zipped FASTQ files. Each FASTQ file contains the reads and quality scores for one sample. Each FASTQ file is aligned using the Bowtie algorithm to a pseudo-transcriptome input by the user. The output for TempO-Seq data analysis is a table of counts with each column representing a sample and each row representing a gene.</w:t>
      </w:r>
    </w:p>
    <w:p w14:paraId="5EF47710" w14:textId="77777777" w:rsidR="00116B0C" w:rsidRPr="00EC7B5F" w:rsidRDefault="00116B0C" w:rsidP="00116B0C">
      <w:pPr>
        <w:keepNext/>
        <w:keepLines/>
        <w:numPr>
          <w:ilvl w:val="1"/>
          <w:numId w:val="1"/>
        </w:numPr>
        <w:spacing w:before="200" w:after="120" w:line="276" w:lineRule="auto"/>
        <w:outlineLvl w:val="2"/>
        <w:rPr>
          <w:rFonts w:ascii="Arial" w:eastAsia="MS PGothic" w:hAnsi="Arial" w:cs="Arial"/>
          <w:b/>
          <w:bCs/>
          <w:color w:val="009639"/>
        </w:rPr>
      </w:pPr>
      <w:r w:rsidRPr="00EC7B5F">
        <w:rPr>
          <w:rFonts w:ascii="Arial" w:eastAsia="MS PGothic" w:hAnsi="Arial" w:cs="Arial"/>
          <w:b/>
          <w:bCs/>
          <w:color w:val="009639"/>
        </w:rPr>
        <w:t>Data Normalization</w:t>
      </w:r>
    </w:p>
    <w:p w14:paraId="638878ED" w14:textId="77777777" w:rsidR="00116B0C" w:rsidRPr="00EC7B5F" w:rsidRDefault="00116B0C" w:rsidP="00116B0C">
      <w:pPr>
        <w:spacing w:after="120" w:line="276" w:lineRule="auto"/>
        <w:jc w:val="both"/>
        <w:rPr>
          <w:rFonts w:ascii="Arial" w:eastAsia="Lucida Sans Unicode" w:hAnsi="Arial" w:cs="Arial"/>
          <w:bCs/>
        </w:rPr>
      </w:pPr>
      <w:r w:rsidRPr="00EC7B5F">
        <w:rPr>
          <w:rFonts w:ascii="Arial" w:eastAsia="Lucida Sans Unicode" w:hAnsi="Arial" w:cs="Arial"/>
          <w:bCs/>
        </w:rPr>
        <w:t xml:space="preserve">Data normalization is commonly not necessary. A variety of normalization methods may be used at your discretion, including normalizing to total reads per sample. </w:t>
      </w:r>
    </w:p>
    <w:p w14:paraId="05940D51" w14:textId="77777777" w:rsidR="00116B0C" w:rsidRPr="00EC7B5F" w:rsidRDefault="00116B0C" w:rsidP="00116B0C">
      <w:pPr>
        <w:keepNext/>
        <w:keepLines/>
        <w:numPr>
          <w:ilvl w:val="1"/>
          <w:numId w:val="1"/>
        </w:numPr>
        <w:spacing w:before="200" w:after="120" w:line="276" w:lineRule="auto"/>
        <w:outlineLvl w:val="2"/>
        <w:rPr>
          <w:rFonts w:ascii="Arial" w:eastAsia="MS PGothic" w:hAnsi="Arial" w:cs="Arial"/>
          <w:b/>
          <w:bCs/>
          <w:color w:val="009639"/>
        </w:rPr>
      </w:pPr>
      <w:r w:rsidRPr="00EC7B5F">
        <w:rPr>
          <w:rFonts w:ascii="Arial" w:eastAsia="MS PGothic" w:hAnsi="Arial" w:cs="Arial"/>
          <w:b/>
          <w:bCs/>
          <w:color w:val="009639"/>
        </w:rPr>
        <w:t>Probe Manifest</w:t>
      </w:r>
    </w:p>
    <w:p w14:paraId="1BCFA183" w14:textId="77777777" w:rsidR="00116B0C" w:rsidRPr="00EC7B5F" w:rsidRDefault="00116B0C" w:rsidP="00116B0C">
      <w:pPr>
        <w:spacing w:after="120" w:line="276" w:lineRule="auto"/>
        <w:jc w:val="both"/>
        <w:rPr>
          <w:rFonts w:ascii="Arial" w:eastAsia="Lucida Sans Unicode" w:hAnsi="Arial" w:cs="Arial"/>
        </w:rPr>
      </w:pPr>
      <w:r w:rsidRPr="00EC7B5F">
        <w:rPr>
          <w:rFonts w:ascii="Arial" w:eastAsia="Lucida Sans Unicode" w:hAnsi="Arial" w:cs="Arial"/>
        </w:rPr>
        <w:t xml:space="preserve">ProbeID is composed of gene name along with a numeric identifier, separated by an underscore. For additional information about probe location, including target sequence and RefSeq and ENSEMBL IDs, contact BioSpyder at </w:t>
      </w:r>
      <w:hyperlink r:id="rId12" w:history="1">
        <w:r w:rsidRPr="00EC7B5F">
          <w:rPr>
            <w:rFonts w:ascii="Arial" w:eastAsia="Lucida Sans Unicode" w:hAnsi="Arial" w:cs="Arial"/>
            <w:color w:val="0000FF"/>
            <w:u w:val="single"/>
          </w:rPr>
          <w:t>support@biospyder.com</w:t>
        </w:r>
      </w:hyperlink>
      <w:r w:rsidRPr="00EC7B5F">
        <w:rPr>
          <w:rFonts w:ascii="Arial" w:eastAsia="Lucida Sans Unicode" w:hAnsi="Arial" w:cs="Arial"/>
        </w:rPr>
        <w:t>.</w:t>
      </w:r>
    </w:p>
    <w:p w14:paraId="0773E434" w14:textId="77777777" w:rsidR="00116B0C" w:rsidRPr="00EC7B5F" w:rsidRDefault="00116B0C" w:rsidP="00116B0C">
      <w:pPr>
        <w:keepNext/>
        <w:keepLines/>
        <w:numPr>
          <w:ilvl w:val="0"/>
          <w:numId w:val="1"/>
        </w:numPr>
        <w:spacing w:before="200" w:after="120" w:line="276" w:lineRule="auto"/>
        <w:outlineLvl w:val="1"/>
        <w:rPr>
          <w:rFonts w:ascii="Arial" w:eastAsia="MS PGothic" w:hAnsi="Arial" w:cs="Arial"/>
          <w:b/>
          <w:bCs/>
          <w:color w:val="009639"/>
        </w:rPr>
      </w:pPr>
      <w:r w:rsidRPr="00EC7B5F">
        <w:rPr>
          <w:rFonts w:ascii="Arial" w:eastAsia="MS PGothic" w:hAnsi="Arial" w:cs="Arial"/>
          <w:b/>
          <w:bCs/>
          <w:color w:val="009639"/>
        </w:rPr>
        <w:lastRenderedPageBreak/>
        <w:t>Return of Remaining Materials</w:t>
      </w:r>
    </w:p>
    <w:p w14:paraId="0406488E" w14:textId="77777777" w:rsidR="00116B0C" w:rsidRPr="00EC7B5F" w:rsidRDefault="00116B0C" w:rsidP="00116B0C">
      <w:pPr>
        <w:spacing w:after="120" w:line="276" w:lineRule="auto"/>
        <w:jc w:val="both"/>
        <w:rPr>
          <w:rFonts w:ascii="Arial" w:eastAsia="Lucida Sans Unicode" w:hAnsi="Arial" w:cs="Arial"/>
        </w:rPr>
      </w:pPr>
      <w:r w:rsidRPr="00EC7B5F">
        <w:rPr>
          <w:rFonts w:ascii="Arial" w:eastAsia="Lucida Sans Unicode" w:hAnsi="Arial" w:cs="Arial"/>
        </w:rPr>
        <w:t xml:space="preserve">If you would like the remaining lysates or libraries returned at your cost, please make that request to </w:t>
      </w:r>
      <w:hyperlink r:id="rId13" w:history="1">
        <w:r w:rsidRPr="00EC7B5F">
          <w:rPr>
            <w:rFonts w:ascii="Arial" w:eastAsia="Lucida Sans Unicode" w:hAnsi="Arial" w:cs="Arial"/>
            <w:color w:val="0000FF"/>
            <w:u w:val="single"/>
          </w:rPr>
          <w:t>support@biospyder.com</w:t>
        </w:r>
      </w:hyperlink>
      <w:r w:rsidRPr="00EC7B5F">
        <w:rPr>
          <w:rFonts w:ascii="Arial" w:eastAsia="Lucida Sans Unicode" w:hAnsi="Arial" w:cs="Arial"/>
        </w:rPr>
        <w:t xml:space="preserve"> (unless arrangements have already been made). You will need to supply a FedEx account number to charge against. We cannot guarantee that any excess materials remain or warrant their quality, but will attempt to satisfy requests. </w:t>
      </w:r>
    </w:p>
    <w:p w14:paraId="001A22C4" w14:textId="77777777" w:rsidR="00116B0C" w:rsidRPr="00EC7B5F" w:rsidRDefault="00116B0C" w:rsidP="00116B0C">
      <w:pPr>
        <w:spacing w:after="120" w:line="276" w:lineRule="auto"/>
        <w:jc w:val="both"/>
        <w:rPr>
          <w:rFonts w:ascii="Arial" w:eastAsia="Lucida Sans Unicode" w:hAnsi="Arial" w:cs="Arial"/>
        </w:rPr>
      </w:pPr>
      <w:r w:rsidRPr="00EC7B5F">
        <w:rPr>
          <w:rFonts w:ascii="Arial" w:eastAsia="Lucida Sans Unicode" w:hAnsi="Arial" w:cs="Arial"/>
        </w:rPr>
        <w:t xml:space="preserve">If desired for use with other experimental platforms, RNA may be isolated from BioSpyder Lysates using a Trizol-based method. DNA can be extracted using most standard kits, or through phenol/chloroform extraction. Request protocols by email to </w:t>
      </w:r>
      <w:hyperlink r:id="rId14" w:history="1">
        <w:r w:rsidRPr="00EC7B5F">
          <w:rPr>
            <w:rFonts w:ascii="Arial" w:eastAsia="Lucida Sans Unicode" w:hAnsi="Arial" w:cs="Arial"/>
            <w:color w:val="0000FF"/>
            <w:u w:val="single"/>
          </w:rPr>
          <w:t>support@biospyder.com</w:t>
        </w:r>
      </w:hyperlink>
      <w:r w:rsidRPr="00EC7B5F">
        <w:rPr>
          <w:rFonts w:ascii="Arial" w:eastAsia="Lucida Sans Unicode" w:hAnsi="Arial" w:cs="Arial"/>
        </w:rPr>
        <w:t>.</w:t>
      </w:r>
    </w:p>
    <w:p w14:paraId="05B46F01" w14:textId="77777777" w:rsidR="00116B0C" w:rsidRDefault="00116B0C" w:rsidP="00116B0C"/>
    <w:p w14:paraId="76133CDF" w14:textId="77777777" w:rsidR="001C284E" w:rsidRDefault="001C284E"/>
    <w:p w14:paraId="5B133879" w14:textId="77777777" w:rsidR="000942AB" w:rsidRPr="000942AB" w:rsidRDefault="000942AB" w:rsidP="000942AB"/>
    <w:p w14:paraId="0B6A5E97" w14:textId="77777777" w:rsidR="000942AB" w:rsidRPr="000942AB" w:rsidRDefault="000942AB" w:rsidP="000942AB"/>
    <w:p w14:paraId="0ABB7829" w14:textId="77777777" w:rsidR="000942AB" w:rsidRPr="000942AB" w:rsidRDefault="000942AB" w:rsidP="000942AB"/>
    <w:p w14:paraId="54FD844D" w14:textId="77777777" w:rsidR="000942AB" w:rsidRPr="000942AB" w:rsidRDefault="000942AB" w:rsidP="000942AB"/>
    <w:p w14:paraId="1CC95BC9" w14:textId="77777777" w:rsidR="000942AB" w:rsidRPr="000942AB" w:rsidRDefault="000942AB" w:rsidP="000942AB"/>
    <w:p w14:paraId="73D2F161" w14:textId="77777777" w:rsidR="000942AB" w:rsidRPr="000942AB" w:rsidRDefault="000942AB" w:rsidP="000942AB"/>
    <w:p w14:paraId="7E82FB63" w14:textId="77777777" w:rsidR="000942AB" w:rsidRPr="000942AB" w:rsidRDefault="000942AB" w:rsidP="000942AB"/>
    <w:p w14:paraId="01F30D90" w14:textId="77777777" w:rsidR="000942AB" w:rsidRPr="000942AB" w:rsidRDefault="000942AB" w:rsidP="000942AB"/>
    <w:p w14:paraId="645C05E2" w14:textId="77777777" w:rsidR="000942AB" w:rsidRPr="000942AB" w:rsidRDefault="000942AB" w:rsidP="000942AB"/>
    <w:p w14:paraId="395A8E43" w14:textId="77777777" w:rsidR="000942AB" w:rsidRPr="000942AB" w:rsidRDefault="000942AB" w:rsidP="000942AB"/>
    <w:p w14:paraId="6210850B" w14:textId="77777777" w:rsidR="000942AB" w:rsidRPr="000942AB" w:rsidRDefault="000942AB" w:rsidP="000942AB"/>
    <w:p w14:paraId="2ECCD5A2" w14:textId="77777777" w:rsidR="000942AB" w:rsidRPr="000942AB" w:rsidRDefault="000942AB" w:rsidP="000942AB"/>
    <w:p w14:paraId="032C6B24" w14:textId="77777777" w:rsidR="000942AB" w:rsidRPr="000942AB" w:rsidRDefault="000942AB" w:rsidP="000942AB"/>
    <w:p w14:paraId="5A16FBE6" w14:textId="77777777" w:rsidR="000942AB" w:rsidRPr="000942AB" w:rsidRDefault="000942AB" w:rsidP="000942AB"/>
    <w:p w14:paraId="3ECA8CC2" w14:textId="77777777" w:rsidR="000942AB" w:rsidRPr="000942AB" w:rsidRDefault="000942AB" w:rsidP="000942AB"/>
    <w:p w14:paraId="7B86D606" w14:textId="77777777" w:rsidR="000942AB" w:rsidRPr="000942AB" w:rsidRDefault="000942AB" w:rsidP="000942AB"/>
    <w:p w14:paraId="7ECDA56D" w14:textId="77777777" w:rsidR="000942AB" w:rsidRPr="000942AB" w:rsidRDefault="000942AB" w:rsidP="000942AB"/>
    <w:p w14:paraId="3250538A" w14:textId="77777777" w:rsidR="000942AB" w:rsidRPr="000942AB" w:rsidRDefault="000942AB" w:rsidP="000942AB"/>
    <w:p w14:paraId="4EA1A23C" w14:textId="77777777" w:rsidR="000942AB" w:rsidRPr="000942AB" w:rsidRDefault="000942AB" w:rsidP="000942AB"/>
    <w:p w14:paraId="29D9AE1E" w14:textId="77777777" w:rsidR="000942AB" w:rsidRPr="000942AB" w:rsidRDefault="000942AB" w:rsidP="000942AB"/>
    <w:p w14:paraId="1EF971F8" w14:textId="77777777" w:rsidR="000942AB" w:rsidRPr="000942AB" w:rsidRDefault="000942AB" w:rsidP="000942AB">
      <w:pPr>
        <w:jc w:val="right"/>
      </w:pPr>
    </w:p>
    <w:sectPr w:rsidR="000942AB" w:rsidRPr="000942AB" w:rsidSect="001C284E">
      <w:headerReference w:type="default" r:id="rId15"/>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5B107" w14:textId="77777777" w:rsidR="00492B6D" w:rsidRDefault="00492B6D">
      <w:pPr>
        <w:spacing w:after="0" w:line="240" w:lineRule="auto"/>
      </w:pPr>
      <w:r>
        <w:separator/>
      </w:r>
    </w:p>
  </w:endnote>
  <w:endnote w:type="continuationSeparator" w:id="0">
    <w:p w14:paraId="49613809" w14:textId="77777777" w:rsidR="00492B6D" w:rsidRDefault="00492B6D">
      <w:pPr>
        <w:spacing w:after="0" w:line="240" w:lineRule="auto"/>
      </w:pPr>
      <w:r>
        <w:continuationSeparator/>
      </w:r>
    </w:p>
  </w:endnote>
  <w:endnote w:type="continuationNotice" w:id="1">
    <w:p w14:paraId="3602BF26" w14:textId="77777777" w:rsidR="00492B6D" w:rsidRDefault="00492B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23AC9" w14:textId="77777777" w:rsidR="001C284E" w:rsidRDefault="00AC33B8">
    <w:pPr>
      <w:pStyle w:val="Footer1"/>
    </w:pPr>
    <w:r>
      <w:t xml:space="preserve">Page </w:t>
    </w:r>
    <w:r w:rsidR="00D0443F" w:rsidRPr="00D0443F">
      <w:fldChar w:fldCharType="begin"/>
    </w:r>
    <w:r w:rsidR="00D0443F" w:rsidRPr="00D0443F">
      <w:instrText xml:space="preserve"> PAGE   \* MERGEFORMAT </w:instrText>
    </w:r>
    <w:r w:rsidR="00D0443F" w:rsidRPr="00D0443F">
      <w:fldChar w:fldCharType="separate"/>
    </w:r>
    <w:r w:rsidR="00D0443F" w:rsidRPr="00D0443F">
      <w:rPr>
        <w:noProof/>
      </w:rPr>
      <w:t>1</w:t>
    </w:r>
    <w:r w:rsidR="00D0443F" w:rsidRPr="00D0443F">
      <w:rPr>
        <w:noProof/>
      </w:rPr>
      <w:fldChar w:fldCharType="end"/>
    </w:r>
    <w:r w:rsidR="002A6168">
      <w:rPr>
        <w:noProof/>
      </w:rPr>
      <w:t xml:space="preserve"> </w:t>
    </w:r>
    <w:r w:rsidR="00D0443F">
      <w:t>of 4</w:t>
    </w:r>
    <w:r w:rsidR="00241A4B">
      <w:ptab w:relativeTo="margin" w:alignment="center" w:leader="none"/>
    </w:r>
    <w:r w:rsidR="00241A4B">
      <w:t>B</w:t>
    </w:r>
    <w:r w:rsidR="008D7A3F">
      <w:t>ioSpyder Technologies, Inc.</w:t>
    </w:r>
    <w:r w:rsidR="00241A4B">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39994" w14:textId="77777777" w:rsidR="00492B6D" w:rsidRDefault="00492B6D">
      <w:pPr>
        <w:spacing w:after="0" w:line="240" w:lineRule="auto"/>
      </w:pPr>
      <w:r>
        <w:separator/>
      </w:r>
    </w:p>
  </w:footnote>
  <w:footnote w:type="continuationSeparator" w:id="0">
    <w:p w14:paraId="38E70390" w14:textId="77777777" w:rsidR="00492B6D" w:rsidRDefault="00492B6D">
      <w:pPr>
        <w:spacing w:after="0" w:line="240" w:lineRule="auto"/>
      </w:pPr>
      <w:r>
        <w:continuationSeparator/>
      </w:r>
    </w:p>
  </w:footnote>
  <w:footnote w:type="continuationNotice" w:id="1">
    <w:p w14:paraId="0B97CE4C" w14:textId="77777777" w:rsidR="00492B6D" w:rsidRDefault="00492B6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B0224" w14:textId="77777777" w:rsidR="001C284E" w:rsidRDefault="001C284E">
    <w:pPr>
      <w:pStyle w:val="Header1"/>
      <w:jc w:val="right"/>
    </w:pPr>
  </w:p>
  <w:p w14:paraId="0DFE0E93" w14:textId="77777777" w:rsidR="001C284E" w:rsidRDefault="00241A4B">
    <w:pPr>
      <w:pStyle w:val="Header1"/>
    </w:pPr>
    <w:r>
      <w:rPr>
        <w:noProof/>
        <w:color w:val="2B579A"/>
        <w:shd w:val="clear" w:color="auto" w:fill="E6E6E6"/>
      </w:rPr>
      <w:drawing>
        <wp:inline distT="0" distB="0" distL="0" distR="0" wp14:anchorId="6C6333D5" wp14:editId="34C85476">
          <wp:extent cx="1828800" cy="4035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28800" cy="403578"/>
                  </a:xfrm>
                  <a:prstGeom prst="rect">
                    <a:avLst/>
                  </a:prstGeom>
                </pic:spPr>
              </pic:pic>
            </a:graphicData>
          </a:graphic>
        </wp:inline>
      </w:drawing>
    </w:r>
  </w:p>
  <w:p w14:paraId="6681DBAA" w14:textId="77777777" w:rsidR="001C284E" w:rsidRDefault="001C284E">
    <w:pPr>
      <w:pStyle w:val="Header1"/>
    </w:pPr>
  </w:p>
</w:hdr>
</file>

<file path=word/intelligence2.xml><?xml version="1.0" encoding="utf-8"?>
<int2:intelligence xmlns:int2="http://schemas.microsoft.com/office/intelligence/2020/intelligence" xmlns:oel="http://schemas.microsoft.com/office/2019/extlst">
  <int2:observations>
    <int2:textHash int2:hashCode="drlQ2okY7fZ6bl" int2:id="aFoqlxf3">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63867"/>
    <w:multiLevelType w:val="multilevel"/>
    <w:tmpl w:val="C15457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1"/>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8A73DC6"/>
    <w:multiLevelType w:val="hybridMultilevel"/>
    <w:tmpl w:val="77E027D6"/>
    <w:lvl w:ilvl="0" w:tplc="7DE2B28E">
      <w:numFmt w:val="bullet"/>
      <w:lvlText w:val="-"/>
      <w:lvlJc w:val="left"/>
      <w:pPr>
        <w:ind w:left="720" w:hanging="360"/>
      </w:pPr>
      <w:rPr>
        <w:rFonts w:ascii="Arial" w:eastAsia="Lucida Sans Unicode"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7534785">
    <w:abstractNumId w:val="0"/>
  </w:num>
  <w:num w:numId="2" w16cid:durableId="819468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documentProtection w:edit="readOnly" w:enforcement="1" w:cryptProviderType="rsaAES" w:cryptAlgorithmClass="hash" w:cryptAlgorithmType="typeAny" w:cryptAlgorithmSid="14" w:cryptSpinCount="100000" w:hash="LH0vvQzNUBz5UE7+SQwxeP5kC+YCxcX7jyzUoKQF939sJUeFgCcpZTaYx4Wpv756eIWMR6U0a6/MhjOY6Yswkw==" w:salt="NLWCbuAAKGv07IlHffWkNA=="/>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AE2"/>
    <w:rsid w:val="00002EAB"/>
    <w:rsid w:val="00010BA3"/>
    <w:rsid w:val="000516A6"/>
    <w:rsid w:val="00051C71"/>
    <w:rsid w:val="00072A34"/>
    <w:rsid w:val="00085920"/>
    <w:rsid w:val="000942AB"/>
    <w:rsid w:val="000A1745"/>
    <w:rsid w:val="000B2955"/>
    <w:rsid w:val="000B31DD"/>
    <w:rsid w:val="000E07D2"/>
    <w:rsid w:val="000E72CF"/>
    <w:rsid w:val="000F008B"/>
    <w:rsid w:val="0010174F"/>
    <w:rsid w:val="0011300E"/>
    <w:rsid w:val="00116B0C"/>
    <w:rsid w:val="001174FE"/>
    <w:rsid w:val="00131B6F"/>
    <w:rsid w:val="001502E6"/>
    <w:rsid w:val="00184E05"/>
    <w:rsid w:val="00184EB4"/>
    <w:rsid w:val="001942D8"/>
    <w:rsid w:val="001C284E"/>
    <w:rsid w:val="001F321E"/>
    <w:rsid w:val="001F4038"/>
    <w:rsid w:val="00222297"/>
    <w:rsid w:val="002335D1"/>
    <w:rsid w:val="00241A4B"/>
    <w:rsid w:val="002617CA"/>
    <w:rsid w:val="0027471C"/>
    <w:rsid w:val="002A391E"/>
    <w:rsid w:val="002A6168"/>
    <w:rsid w:val="002A7702"/>
    <w:rsid w:val="002B485F"/>
    <w:rsid w:val="002F430E"/>
    <w:rsid w:val="003012A2"/>
    <w:rsid w:val="00307A81"/>
    <w:rsid w:val="00321E23"/>
    <w:rsid w:val="003502E6"/>
    <w:rsid w:val="00361FE8"/>
    <w:rsid w:val="0036454A"/>
    <w:rsid w:val="00391494"/>
    <w:rsid w:val="003A175A"/>
    <w:rsid w:val="003D73BA"/>
    <w:rsid w:val="003E16AD"/>
    <w:rsid w:val="004163E0"/>
    <w:rsid w:val="004324F4"/>
    <w:rsid w:val="00440A5C"/>
    <w:rsid w:val="00460E3D"/>
    <w:rsid w:val="00464322"/>
    <w:rsid w:val="00465028"/>
    <w:rsid w:val="00492B6D"/>
    <w:rsid w:val="004B59EB"/>
    <w:rsid w:val="004C2578"/>
    <w:rsid w:val="004C70A3"/>
    <w:rsid w:val="004F6F8A"/>
    <w:rsid w:val="00502BAA"/>
    <w:rsid w:val="00516055"/>
    <w:rsid w:val="00564B3E"/>
    <w:rsid w:val="0057266D"/>
    <w:rsid w:val="00576EDA"/>
    <w:rsid w:val="00595759"/>
    <w:rsid w:val="005A7A63"/>
    <w:rsid w:val="005B545B"/>
    <w:rsid w:val="005C61B6"/>
    <w:rsid w:val="00613FA8"/>
    <w:rsid w:val="00614E9F"/>
    <w:rsid w:val="00623217"/>
    <w:rsid w:val="00625315"/>
    <w:rsid w:val="006522F4"/>
    <w:rsid w:val="006605DA"/>
    <w:rsid w:val="0068283D"/>
    <w:rsid w:val="00694077"/>
    <w:rsid w:val="006C54C0"/>
    <w:rsid w:val="006D0391"/>
    <w:rsid w:val="006E6D5F"/>
    <w:rsid w:val="00704013"/>
    <w:rsid w:val="00723D36"/>
    <w:rsid w:val="00747AAB"/>
    <w:rsid w:val="0075691B"/>
    <w:rsid w:val="007A0D73"/>
    <w:rsid w:val="007A1AF6"/>
    <w:rsid w:val="007A5BB0"/>
    <w:rsid w:val="007D0B09"/>
    <w:rsid w:val="007D303D"/>
    <w:rsid w:val="007F1649"/>
    <w:rsid w:val="007F6468"/>
    <w:rsid w:val="00823441"/>
    <w:rsid w:val="00836E03"/>
    <w:rsid w:val="0084108C"/>
    <w:rsid w:val="00886A13"/>
    <w:rsid w:val="00893564"/>
    <w:rsid w:val="008A4017"/>
    <w:rsid w:val="008B220F"/>
    <w:rsid w:val="008C3990"/>
    <w:rsid w:val="008D7A3F"/>
    <w:rsid w:val="008E0682"/>
    <w:rsid w:val="0090582D"/>
    <w:rsid w:val="009225FF"/>
    <w:rsid w:val="00947B4E"/>
    <w:rsid w:val="0095526C"/>
    <w:rsid w:val="00995BCC"/>
    <w:rsid w:val="009F4BFE"/>
    <w:rsid w:val="00A063EC"/>
    <w:rsid w:val="00A11DEF"/>
    <w:rsid w:val="00A129D7"/>
    <w:rsid w:val="00A27587"/>
    <w:rsid w:val="00A30773"/>
    <w:rsid w:val="00A37687"/>
    <w:rsid w:val="00A606AD"/>
    <w:rsid w:val="00AB7B5B"/>
    <w:rsid w:val="00AC33B8"/>
    <w:rsid w:val="00B523D7"/>
    <w:rsid w:val="00B81B5A"/>
    <w:rsid w:val="00B8478D"/>
    <w:rsid w:val="00B925ED"/>
    <w:rsid w:val="00BB130D"/>
    <w:rsid w:val="00BB5241"/>
    <w:rsid w:val="00BD4CF0"/>
    <w:rsid w:val="00BE7B6F"/>
    <w:rsid w:val="00BF4828"/>
    <w:rsid w:val="00C027C1"/>
    <w:rsid w:val="00C1259A"/>
    <w:rsid w:val="00C17D26"/>
    <w:rsid w:val="00C34EEB"/>
    <w:rsid w:val="00C405E6"/>
    <w:rsid w:val="00C91748"/>
    <w:rsid w:val="00CA058F"/>
    <w:rsid w:val="00CD1153"/>
    <w:rsid w:val="00CE0B6B"/>
    <w:rsid w:val="00D0443F"/>
    <w:rsid w:val="00D43164"/>
    <w:rsid w:val="00D71C84"/>
    <w:rsid w:val="00D86AE2"/>
    <w:rsid w:val="00D9245B"/>
    <w:rsid w:val="00DD341D"/>
    <w:rsid w:val="00E176E8"/>
    <w:rsid w:val="00E277D3"/>
    <w:rsid w:val="00E473F2"/>
    <w:rsid w:val="00E6249D"/>
    <w:rsid w:val="00E70CED"/>
    <w:rsid w:val="00E723FD"/>
    <w:rsid w:val="00E93AEE"/>
    <w:rsid w:val="00E977CE"/>
    <w:rsid w:val="00EA6667"/>
    <w:rsid w:val="00EC7284"/>
    <w:rsid w:val="00F04C09"/>
    <w:rsid w:val="00F119FE"/>
    <w:rsid w:val="00F35AC7"/>
    <w:rsid w:val="00F50138"/>
    <w:rsid w:val="00F64D69"/>
    <w:rsid w:val="00FB39C6"/>
    <w:rsid w:val="00FC2840"/>
    <w:rsid w:val="00FC60EE"/>
    <w:rsid w:val="00FF3A48"/>
    <w:rsid w:val="06099CF3"/>
    <w:rsid w:val="06D0F504"/>
    <w:rsid w:val="08D2A9FE"/>
    <w:rsid w:val="12DA19B5"/>
    <w:rsid w:val="13FC77F9"/>
    <w:rsid w:val="19136D6A"/>
    <w:rsid w:val="19F18A38"/>
    <w:rsid w:val="1CAA9C3E"/>
    <w:rsid w:val="1D71CA8F"/>
    <w:rsid w:val="1D846339"/>
    <w:rsid w:val="1FD76BC3"/>
    <w:rsid w:val="20A9D652"/>
    <w:rsid w:val="21CEFE37"/>
    <w:rsid w:val="2242BEEB"/>
    <w:rsid w:val="25764CC1"/>
    <w:rsid w:val="2662E35B"/>
    <w:rsid w:val="28AACD56"/>
    <w:rsid w:val="29FD970A"/>
    <w:rsid w:val="2C59B942"/>
    <w:rsid w:val="2DFBB4AB"/>
    <w:rsid w:val="327A8779"/>
    <w:rsid w:val="34228A7D"/>
    <w:rsid w:val="34E4631D"/>
    <w:rsid w:val="355D59B2"/>
    <w:rsid w:val="35A6A57B"/>
    <w:rsid w:val="35ECF5AC"/>
    <w:rsid w:val="3624538C"/>
    <w:rsid w:val="390D5D5B"/>
    <w:rsid w:val="395EBB4B"/>
    <w:rsid w:val="399788A6"/>
    <w:rsid w:val="3E045668"/>
    <w:rsid w:val="49C70012"/>
    <w:rsid w:val="4ECCC9FC"/>
    <w:rsid w:val="4F976D25"/>
    <w:rsid w:val="577D254C"/>
    <w:rsid w:val="588441C1"/>
    <w:rsid w:val="5DBFFFF5"/>
    <w:rsid w:val="5E80FF66"/>
    <w:rsid w:val="6259F455"/>
    <w:rsid w:val="631ADB99"/>
    <w:rsid w:val="663DB5A1"/>
    <w:rsid w:val="664EAE7A"/>
    <w:rsid w:val="690EA931"/>
    <w:rsid w:val="69F67D45"/>
    <w:rsid w:val="6AF9ADC2"/>
    <w:rsid w:val="6E9F0BC7"/>
    <w:rsid w:val="72F7AFFD"/>
    <w:rsid w:val="7661E8D7"/>
    <w:rsid w:val="7C755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1CAF"/>
  <w15:chartTrackingRefBased/>
  <w15:docId w15:val="{4093DB86-D442-48A2-B94E-54D8668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B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31">
    <w:name w:val="Heading 31"/>
    <w:basedOn w:val="Normal"/>
    <w:next w:val="Normal"/>
    <w:uiPriority w:val="9"/>
    <w:unhideWhenUsed/>
    <w:qFormat/>
    <w:rsid w:val="00116B0C"/>
    <w:pPr>
      <w:keepNext/>
      <w:keepLines/>
      <w:numPr>
        <w:ilvl w:val="2"/>
        <w:numId w:val="1"/>
      </w:numPr>
      <w:spacing w:before="200" w:after="0" w:line="276" w:lineRule="auto"/>
      <w:outlineLvl w:val="2"/>
    </w:pPr>
    <w:rPr>
      <w:rFonts w:ascii="Arial" w:eastAsia="MS PGothic" w:hAnsi="Arial" w:cs="Times New Roman"/>
      <w:b/>
      <w:bCs/>
      <w:color w:val="009639"/>
    </w:rPr>
  </w:style>
  <w:style w:type="paragraph" w:customStyle="1" w:styleId="Header1">
    <w:name w:val="Header1"/>
    <w:basedOn w:val="Normal"/>
    <w:next w:val="Header"/>
    <w:link w:val="HeaderChar"/>
    <w:uiPriority w:val="99"/>
    <w:unhideWhenUsed/>
    <w:rsid w:val="00116B0C"/>
    <w:pPr>
      <w:tabs>
        <w:tab w:val="center" w:pos="4680"/>
        <w:tab w:val="right" w:pos="9360"/>
      </w:tabs>
      <w:spacing w:after="0" w:line="240" w:lineRule="auto"/>
    </w:pPr>
    <w:rPr>
      <w:rFonts w:ascii="Arial" w:hAnsi="Arial"/>
    </w:rPr>
  </w:style>
  <w:style w:type="character" w:customStyle="1" w:styleId="HeaderChar">
    <w:name w:val="Header Char"/>
    <w:basedOn w:val="DefaultParagraphFont"/>
    <w:link w:val="Header1"/>
    <w:uiPriority w:val="99"/>
    <w:rsid w:val="00116B0C"/>
    <w:rPr>
      <w:rFonts w:ascii="Arial" w:hAnsi="Arial"/>
    </w:rPr>
  </w:style>
  <w:style w:type="paragraph" w:customStyle="1" w:styleId="Footer1">
    <w:name w:val="Footer1"/>
    <w:basedOn w:val="Normal"/>
    <w:next w:val="Footer"/>
    <w:link w:val="FooterChar"/>
    <w:uiPriority w:val="99"/>
    <w:unhideWhenUsed/>
    <w:rsid w:val="00116B0C"/>
    <w:pPr>
      <w:tabs>
        <w:tab w:val="center" w:pos="4680"/>
        <w:tab w:val="right" w:pos="9360"/>
      </w:tabs>
      <w:spacing w:after="0" w:line="240" w:lineRule="auto"/>
    </w:pPr>
    <w:rPr>
      <w:rFonts w:ascii="Arial" w:hAnsi="Arial"/>
    </w:rPr>
  </w:style>
  <w:style w:type="character" w:customStyle="1" w:styleId="FooterChar">
    <w:name w:val="Footer Char"/>
    <w:basedOn w:val="DefaultParagraphFont"/>
    <w:link w:val="Footer1"/>
    <w:uiPriority w:val="99"/>
    <w:rsid w:val="00116B0C"/>
    <w:rPr>
      <w:rFonts w:ascii="Arial" w:hAnsi="Arial"/>
    </w:rPr>
  </w:style>
  <w:style w:type="table" w:customStyle="1" w:styleId="GridTable1Light1">
    <w:name w:val="Grid Table 1 Light1"/>
    <w:basedOn w:val="TableNormal"/>
    <w:uiPriority w:val="46"/>
    <w:rsid w:val="00116B0C"/>
    <w:pPr>
      <w:spacing w:after="0" w:line="240" w:lineRule="auto"/>
    </w:p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ListParagraph">
    <w:name w:val="List Paragraph"/>
    <w:basedOn w:val="Normal"/>
    <w:uiPriority w:val="34"/>
    <w:qFormat/>
    <w:rsid w:val="00116B0C"/>
    <w:pPr>
      <w:ind w:left="720"/>
      <w:contextualSpacing/>
    </w:pPr>
  </w:style>
  <w:style w:type="paragraph" w:styleId="Header">
    <w:name w:val="header"/>
    <w:basedOn w:val="Normal"/>
    <w:link w:val="HeaderChar1"/>
    <w:uiPriority w:val="99"/>
    <w:unhideWhenUsed/>
    <w:rsid w:val="00116B0C"/>
    <w:pPr>
      <w:tabs>
        <w:tab w:val="center" w:pos="4680"/>
        <w:tab w:val="right" w:pos="9360"/>
      </w:tabs>
      <w:spacing w:after="0" w:line="240" w:lineRule="auto"/>
    </w:pPr>
  </w:style>
  <w:style w:type="character" w:customStyle="1" w:styleId="HeaderChar1">
    <w:name w:val="Header Char1"/>
    <w:basedOn w:val="DefaultParagraphFont"/>
    <w:link w:val="Header"/>
    <w:uiPriority w:val="99"/>
    <w:rsid w:val="00116B0C"/>
  </w:style>
  <w:style w:type="paragraph" w:styleId="Footer">
    <w:name w:val="footer"/>
    <w:basedOn w:val="Normal"/>
    <w:link w:val="FooterChar1"/>
    <w:uiPriority w:val="99"/>
    <w:unhideWhenUsed/>
    <w:rsid w:val="00116B0C"/>
    <w:pPr>
      <w:tabs>
        <w:tab w:val="center" w:pos="4680"/>
        <w:tab w:val="right" w:pos="9360"/>
      </w:tabs>
      <w:spacing w:after="0" w:line="240" w:lineRule="auto"/>
    </w:pPr>
  </w:style>
  <w:style w:type="character" w:customStyle="1" w:styleId="FooterChar1">
    <w:name w:val="Footer Char1"/>
    <w:basedOn w:val="DefaultParagraphFont"/>
    <w:link w:val="Footer"/>
    <w:uiPriority w:val="99"/>
    <w:rsid w:val="00116B0C"/>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184E05"/>
    <w:rPr>
      <w:b/>
      <w:bCs/>
    </w:rPr>
  </w:style>
  <w:style w:type="character" w:customStyle="1" w:styleId="CommentSubjectChar">
    <w:name w:val="Comment Subject Char"/>
    <w:basedOn w:val="CommentTextChar"/>
    <w:link w:val="CommentSubject"/>
    <w:uiPriority w:val="99"/>
    <w:semiHidden/>
    <w:rsid w:val="00184E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595687">
      <w:bodyDiv w:val="1"/>
      <w:marLeft w:val="0"/>
      <w:marRight w:val="0"/>
      <w:marTop w:val="0"/>
      <w:marBottom w:val="0"/>
      <w:divBdr>
        <w:top w:val="none" w:sz="0" w:space="0" w:color="auto"/>
        <w:left w:val="none" w:sz="0" w:space="0" w:color="auto"/>
        <w:bottom w:val="none" w:sz="0" w:space="0" w:color="auto"/>
        <w:right w:val="none" w:sz="0" w:space="0" w:color="auto"/>
      </w:divBdr>
    </w:div>
    <w:div w:id="1073969546">
      <w:bodyDiv w:val="1"/>
      <w:marLeft w:val="0"/>
      <w:marRight w:val="0"/>
      <w:marTop w:val="0"/>
      <w:marBottom w:val="0"/>
      <w:divBdr>
        <w:top w:val="none" w:sz="0" w:space="0" w:color="auto"/>
        <w:left w:val="none" w:sz="0" w:space="0" w:color="auto"/>
        <w:bottom w:val="none" w:sz="0" w:space="0" w:color="auto"/>
        <w:right w:val="none" w:sz="0" w:space="0" w:color="auto"/>
      </w:divBdr>
    </w:div>
    <w:div w:id="1347289962">
      <w:bodyDiv w:val="1"/>
      <w:marLeft w:val="0"/>
      <w:marRight w:val="0"/>
      <w:marTop w:val="0"/>
      <w:marBottom w:val="0"/>
      <w:divBdr>
        <w:top w:val="none" w:sz="0" w:space="0" w:color="auto"/>
        <w:left w:val="none" w:sz="0" w:space="0" w:color="auto"/>
        <w:bottom w:val="none" w:sz="0" w:space="0" w:color="auto"/>
        <w:right w:val="none" w:sz="0" w:space="0" w:color="auto"/>
      </w:divBdr>
    </w:div>
    <w:div w:id="171928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upport@biospyder.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support@biospyder.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mailto:services@biospyder.com" TargetMode="External"/><Relationship Id="rId19"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upport@biospyde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ntWalker\AppData\Local\Microsoft\Windows\INetCache\Content.Outlook\R7R837S0\100864%20-%20Service%20Project%20Report%20and%20Deliverables%20Traveler%20rev%20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56A6B666992E74BAF85F4FFE235D0B4" ma:contentTypeVersion="4" ma:contentTypeDescription="Create a new document." ma:contentTypeScope="" ma:versionID="1b1b0772f48b30f0916ca96a1052b002">
  <xsd:schema xmlns:xsd="http://www.w3.org/2001/XMLSchema" xmlns:xs="http://www.w3.org/2001/XMLSchema" xmlns:p="http://schemas.microsoft.com/office/2006/metadata/properties" xmlns:ns2="4e9cbe5d-8342-40e1-a088-9437b5a69ec9" xmlns:ns3="79007b87-9aef-4256-98f6-16f45a6a25ad" targetNamespace="http://schemas.microsoft.com/office/2006/metadata/properties" ma:root="true" ma:fieldsID="e05d14eacd2516c593f2bfd13ff77087" ns2:_="" ns3:_="">
    <xsd:import namespace="4e9cbe5d-8342-40e1-a088-9437b5a69ec9"/>
    <xsd:import namespace="79007b87-9aef-4256-98f6-16f45a6a25a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9cbe5d-8342-40e1-a088-9437b5a69e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9007b87-9aef-4256-98f6-16f45a6a25a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141772-15D1-40E9-A3A5-22DA2C07CB42}">
  <ds:schemaRefs>
    <ds:schemaRef ds:uri="http://schemas.microsoft.com/sharepoint/v3/contenttype/forms"/>
  </ds:schemaRefs>
</ds:datastoreItem>
</file>

<file path=customXml/itemProps2.xml><?xml version="1.0" encoding="utf-8"?>
<ds:datastoreItem xmlns:ds="http://schemas.openxmlformats.org/officeDocument/2006/customXml" ds:itemID="{96DC6716-3A0D-4E41-B7F7-DC547CA4BE1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ECFE510-126D-4401-95C5-49E2ECBEDA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9cbe5d-8342-40e1-a088-9437b5a69ec9"/>
    <ds:schemaRef ds:uri="79007b87-9aef-4256-98f6-16f45a6a25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100864 - Service Project Report and Deliverables Traveler rev A</Template>
  <TotalTime>0</TotalTime>
  <Pages>4</Pages>
  <Words>830</Words>
  <Characters>4733</Characters>
  <Application>Microsoft Office Word</Application>
  <DocSecurity>8</DocSecurity>
  <Lines>39</Lines>
  <Paragraphs>11</Paragraphs>
  <ScaleCrop>false</ScaleCrop>
  <Company/>
  <LinksUpToDate>false</LinksUpToDate>
  <CharactersWithSpaces>5552</CharactersWithSpaces>
  <SharedDoc>false</SharedDoc>
  <HLinks>
    <vt:vector size="24" baseType="variant">
      <vt:variant>
        <vt:i4>2031674</vt:i4>
      </vt:variant>
      <vt:variant>
        <vt:i4>9</vt:i4>
      </vt:variant>
      <vt:variant>
        <vt:i4>0</vt:i4>
      </vt:variant>
      <vt:variant>
        <vt:i4>5</vt:i4>
      </vt:variant>
      <vt:variant>
        <vt:lpwstr>mailto:support@biospyder.com</vt:lpwstr>
      </vt:variant>
      <vt:variant>
        <vt:lpwstr/>
      </vt:variant>
      <vt:variant>
        <vt:i4>2031674</vt:i4>
      </vt:variant>
      <vt:variant>
        <vt:i4>6</vt:i4>
      </vt:variant>
      <vt:variant>
        <vt:i4>0</vt:i4>
      </vt:variant>
      <vt:variant>
        <vt:i4>5</vt:i4>
      </vt:variant>
      <vt:variant>
        <vt:lpwstr>mailto:support@biospyder.com</vt:lpwstr>
      </vt:variant>
      <vt:variant>
        <vt:lpwstr/>
      </vt:variant>
      <vt:variant>
        <vt:i4>2031674</vt:i4>
      </vt:variant>
      <vt:variant>
        <vt:i4>3</vt:i4>
      </vt:variant>
      <vt:variant>
        <vt:i4>0</vt:i4>
      </vt:variant>
      <vt:variant>
        <vt:i4>5</vt:i4>
      </vt:variant>
      <vt:variant>
        <vt:lpwstr>mailto:support@biospyder.com</vt:lpwstr>
      </vt:variant>
      <vt:variant>
        <vt:lpwstr/>
      </vt:variant>
      <vt:variant>
        <vt:i4>6815809</vt:i4>
      </vt:variant>
      <vt:variant>
        <vt:i4>0</vt:i4>
      </vt:variant>
      <vt:variant>
        <vt:i4>0</vt:i4>
      </vt:variant>
      <vt:variant>
        <vt:i4>5</vt:i4>
      </vt:variant>
      <vt:variant>
        <vt:lpwstr>mailto:services@biospyder.com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Walker</dc:creator>
  <cp:keywords/>
  <dc:description/>
  <cp:lastModifiedBy>Grant Walker</cp:lastModifiedBy>
  <cp:revision>3</cp:revision>
  <cp:lastPrinted>2020-11-06T08:24:00Z</cp:lastPrinted>
  <dcterms:created xsi:type="dcterms:W3CDTF">2023-05-31T14:51:00Z</dcterms:created>
  <dcterms:modified xsi:type="dcterms:W3CDTF">2023-06-05T15:50:00Z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0x010100056A6B666992E74BAF85F4FFE235D0B4</vt:lpwstr>
  </property>
  <property fmtid="{D5CDD505-2E9C-101B-9397-08002B2CF9AE}" pid="3" name="MediaServiceImageTags">
    <vt:lpwstr/>
  </property>
</Properties>
</file>