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Inter" w:cs="Inter" w:eastAsia="Inter" w:hAnsi="Inter"/>
          <w:b/>
          <w:bCs/>
          <w:color w:val="6366F1"/>
          <w:sz w:val="44"/>
          <w:szCs w:val="44"/>
        </w:rPr>
        <w:t xml:space="preserve">Stage Stock</w:t>
      </w:r>
    </w:p>
    <w:p>
      <w:pPr>
        <w:spacing w:after="40"/>
        <w:jc w:val="center"/>
      </w:pPr>
      <w:r>
        <w:rPr>
          <w:rFonts w:ascii="Inter" w:cs="Inter" w:eastAsia="Inter" w:hAnsi="Inter"/>
          <w:b/>
          <w:bCs/>
          <w:color w:val="1E293B"/>
          <w:sz w:val="36"/>
          <w:szCs w:val="36"/>
        </w:rPr>
        <w:t xml:space="preserve">Audit Rendu d'Icones React</w:t>
      </w:r>
    </w:p>
    <w:p>
      <w:pPr>
        <w:pBdr>
          <w:bottom w:val="single" w:color="6366F1" w:sz="6" w:space="8"/>
        </w:pBdr>
        <w:spacing w:after="400"/>
        <w:jc w:val="center"/>
      </w:pPr>
      <w:r>
        <w:rPr>
          <w:rFonts w:ascii="Inter" w:cs="Inter" w:eastAsia="Inter" w:hAnsi="Inter"/>
          <w:color w:val="64748B"/>
          <w:sz w:val="22"/>
          <w:szCs w:val="22"/>
        </w:rPr>
        <w:t xml:space="preserve">Audit structure — 16 mars 2026</w:t>
      </w:r>
    </w:p>
    <w:p>
      <w:pPr>
        <w:pStyle w:val="Heading1"/>
      </w:pPr>
      <w:r>
        <w:t xml:space="preserve">1. Resume Executif</w:t>
      </w:r>
    </w:p>
    <w:p>
      <w:pPr>
        <w:spacing w:after="120"/>
      </w:pPr>
      <w:r>
        <w:rPr>
          <w:rFonts w:ascii="Inter" w:cs="Inter" w:eastAsia="Inter" w:hAnsi="Inter"/>
          <w:sz w:val="22"/>
          <w:szCs w:val="22"/>
        </w:rPr>
        <w:t xml:space="preserve">Le projet Stage Stock utilise des icones provenant de la librairie Lucide React. Lors de la migration vers des references de composants React (au lieu de chaines emoji), certains fichiers rendaient ces composants comme du texte, provoquant le crash React Error #31. Cet audit a identifie et corrige toutes les instances.</w:t>
      </w:r>
    </w:p>
    <w:p>
      <w:pPr>
        <w:shd w:fill="F0FDF4" w:val="clear"/>
        <w:spacing w:after="200"/>
      </w:pPr>
      <w:r>
        <w:rPr>
          <w:rFonts w:ascii="Inter" w:cs="Inter" w:eastAsia="Inter" w:hAnsi="Inter"/>
          <w:b/>
          <w:bCs/>
          <w:color w:val="16A34A"/>
          <w:sz w:val="22"/>
          <w:szCs w:val="22"/>
        </w:rPr>
        <w:t xml:space="preserve">Resultat : </w:t>
      </w:r>
      <w:r>
        <w:rPr>
          <w:rFonts w:ascii="Inter" w:cs="Inter" w:eastAsia="Inter" w:hAnsi="Inter"/>
          <w:b/>
          <w:bCs/>
          <w:color w:val="16A34A"/>
          <w:sz w:val="22"/>
          <w:szCs w:val="22"/>
        </w:rPr>
        <w:t xml:space="preserve">0 crash runtime restant, 2 corrections preventives appliquees.</w:t>
      </w:r>
    </w:p>
    <w:p>
      <w:pPr>
        <w:pStyle w:val="Heading1"/>
      </w:pPr>
      <w:r>
        <w:t xml:space="preserve">2. Sources de Configuration d'Icones</w:t>
      </w:r>
    </w:p>
    <w:p>
      <w:pPr>
        <w:spacing w:after="160"/>
      </w:pPr>
      <w:r>
        <w:rPr>
          <w:rFonts w:ascii="Inter" w:cs="Inter" w:eastAsia="Inter" w:hAnsi="Inter"/>
          <w:sz w:val="22"/>
          <w:szCs w:val="22"/>
        </w:rPr>
        <w:t xml:space="preserve">Inventaire complet des objets de configuration contenant des icones dans le projet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1800"/>
        <w:gridCol w:w="800"/>
        <w:gridCol w:w="2160"/>
      </w:tblGrid>
      <w:tr>
        <w:tc>
          <w:tcPr>
            <w:tcW w:type="dxa" w:w="1800"/>
            <w:tcBorders>
              <w:top w:val="single" w:color="CBD5E1" w:sz="1"/>
              <w:left w:val="single" w:color="CBD5E1" w:sz="1"/>
              <w:bottom w:val="single" w:color="CBD5E1" w:sz="1"/>
              <w:right w:val="single" w:color="CBD5E1" w:sz="1"/>
            </w:tcBorders>
            <w:shd w:fill="1E293B" w:val="clear"/>
            <w:tcMar>
              <w:top w:type="dxa" w:w="60"/>
              <w:left w:type="dxa" w:w="100"/>
              <w:bottom w:type="dxa" w:w="60"/>
              <w:right w:type="dxa" w:w="100"/>
            </w:tcMar>
          </w:tcPr>
          <w:p>
            <w:r>
              <w:rPr>
                <w:rFonts w:ascii="Inter" w:cs="Inter" w:eastAsia="Inter" w:hAnsi="Inter"/>
                <w:b/>
                <w:bCs/>
                <w:color w:val="FFFFFF"/>
                <w:sz w:val="20"/>
                <w:szCs w:val="20"/>
              </w:rPr>
              <w:t xml:space="preserve">Source</w:t>
            </w:r>
          </w:p>
        </w:tc>
        <w:tc>
          <w:tcPr>
            <w:tcW w:type="dxa" w:w="2800"/>
            <w:tcBorders>
              <w:top w:val="single" w:color="CBD5E1" w:sz="1"/>
              <w:left w:val="single" w:color="CBD5E1" w:sz="1"/>
              <w:bottom w:val="single" w:color="CBD5E1" w:sz="1"/>
              <w:right w:val="single" w:color="CBD5E1" w:sz="1"/>
            </w:tcBorders>
            <w:shd w:fill="1E293B" w:val="clear"/>
            <w:tcMar>
              <w:top w:type="dxa" w:w="60"/>
              <w:left w:type="dxa" w:w="100"/>
              <w:bottom w:type="dxa" w:w="60"/>
              <w:right w:type="dxa" w:w="100"/>
            </w:tcMar>
          </w:tcPr>
          <w:p>
            <w:r>
              <w:rPr>
                <w:rFonts w:ascii="Inter" w:cs="Inter" w:eastAsia="Inter" w:hAnsi="Inter"/>
                <w:b/>
                <w:bCs/>
                <w:color w:val="FFFFFF"/>
                <w:sz w:val="20"/>
                <w:szCs w:val="20"/>
              </w:rPr>
              <w:t xml:space="preserve">Fichier</w:t>
            </w:r>
          </w:p>
        </w:tc>
        <w:tc>
          <w:tcPr>
            <w:tcW w:type="dxa" w:w="1800"/>
            <w:tcBorders>
              <w:top w:val="single" w:color="CBD5E1" w:sz="1"/>
              <w:left w:val="single" w:color="CBD5E1" w:sz="1"/>
              <w:bottom w:val="single" w:color="CBD5E1" w:sz="1"/>
              <w:right w:val="single" w:color="CBD5E1" w:sz="1"/>
            </w:tcBorders>
            <w:shd w:fill="1E293B" w:val="clear"/>
            <w:tcMar>
              <w:top w:type="dxa" w:w="60"/>
              <w:left w:type="dxa" w:w="100"/>
              <w:bottom w:type="dxa" w:w="60"/>
              <w:right w:type="dxa" w:w="100"/>
            </w:tcMar>
          </w:tcPr>
          <w:p>
            <w:r>
              <w:rPr>
                <w:rFonts w:ascii="Inter" w:cs="Inter" w:eastAsia="Inter" w:hAnsi="Inter"/>
                <w:b/>
                <w:bCs/>
                <w:color w:val="FFFFFF"/>
                <w:sz w:val="20"/>
                <w:szCs w:val="20"/>
              </w:rPr>
              <w:t xml:space="preserve">Type d'icone</w:t>
            </w:r>
          </w:p>
        </w:tc>
        <w:tc>
          <w:tcPr>
            <w:tcW w:type="dxa" w:w="800"/>
            <w:tcBorders>
              <w:top w:val="single" w:color="CBD5E1" w:sz="1"/>
              <w:left w:val="single" w:color="CBD5E1" w:sz="1"/>
              <w:bottom w:val="single" w:color="CBD5E1" w:sz="1"/>
              <w:right w:val="single" w:color="CBD5E1" w:sz="1"/>
            </w:tcBorders>
            <w:shd w:fill="1E293B" w:val="clear"/>
            <w:tcMar>
              <w:top w:type="dxa" w:w="60"/>
              <w:left w:type="dxa" w:w="100"/>
              <w:bottom w:type="dxa" w:w="60"/>
              <w:right w:type="dxa" w:w="100"/>
            </w:tcMar>
          </w:tcPr>
          <w:p>
            <w:r>
              <w:rPr>
                <w:rFonts w:ascii="Inter" w:cs="Inter" w:eastAsia="Inter" w:hAnsi="Inter"/>
                <w:b/>
                <w:bCs/>
                <w:color w:val="FFFFFF"/>
                <w:sz w:val="20"/>
                <w:szCs w:val="20"/>
              </w:rPr>
              <w:t xml:space="preserve">Nb</w:t>
            </w:r>
          </w:p>
        </w:tc>
        <w:tc>
          <w:tcPr>
            <w:tcW w:type="dxa" w:w="2160"/>
            <w:tcBorders>
              <w:top w:val="single" w:color="CBD5E1" w:sz="1"/>
              <w:left w:val="single" w:color="CBD5E1" w:sz="1"/>
              <w:bottom w:val="single" w:color="CBD5E1" w:sz="1"/>
              <w:right w:val="single" w:color="CBD5E1" w:sz="1"/>
            </w:tcBorders>
            <w:shd w:fill="1E293B" w:val="clear"/>
            <w:tcMar>
              <w:top w:type="dxa" w:w="60"/>
              <w:left w:type="dxa" w:w="100"/>
              <w:bottom w:type="dxa" w:w="60"/>
              <w:right w:type="dxa" w:w="100"/>
            </w:tcMar>
          </w:tcPr>
          <w:p>
            <w:r>
              <w:rPr>
                <w:rFonts w:ascii="Inter" w:cs="Inter" w:eastAsia="Inter" w:hAnsi="Inter"/>
                <w:b/>
                <w:bCs/>
                <w:color w:val="FFFFFF"/>
                <w:sz w:val="20"/>
                <w:szCs w:val="20"/>
              </w:rPr>
              <w:t xml:space="preserve">Risque</w:t>
            </w:r>
          </w:p>
        </w:tc>
      </w:tr>
      <w:tr>
        <w:tc>
          <w:tcPr>
            <w:tcW w:type="dxa" w:w="18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Inter" w:cs="Inter" w:eastAsia="Inter" w:hAnsi="Inter"/>
                <w:b w:val="false"/>
                <w:bCs w:val="false"/>
                <w:color w:val="1E293B"/>
                <w:sz w:val="20"/>
                <w:szCs w:val="20"/>
              </w:rPr>
              <w:t xml:space="preserve">ROLE_CONF</w:t>
            </w:r>
          </w:p>
        </w:tc>
        <w:tc>
          <w:tcPr>
            <w:tcW w:type="dxa" w:w="28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Inter" w:cs="Inter" w:eastAsia="Inter" w:hAnsi="Inter"/>
                <w:b w:val="false"/>
                <w:bCs w:val="false"/>
                <w:color w:val="1E293B"/>
                <w:sz w:val="20"/>
                <w:szCs w:val="20"/>
              </w:rPr>
              <w:t xml:space="preserve">src/modules/roles.js</w:t>
            </w:r>
          </w:p>
        </w:tc>
        <w:tc>
          <w:tcPr>
            <w:tcW w:type="dxa" w:w="18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Inter" w:cs="Inter" w:eastAsia="Inter" w:hAnsi="Inter"/>
                <w:b w:val="false"/>
                <w:bCs w:val="false"/>
                <w:color w:val="1E293B"/>
                <w:sz w:val="20"/>
                <w:szCs w:val="20"/>
              </w:rPr>
              <w:t xml:space="preserve">Composants Lucide</w:t>
            </w:r>
          </w:p>
        </w:tc>
        <w:tc>
          <w:tcPr>
            <w:tcW w:type="dxa" w:w="8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Inter" w:cs="Inter" w:eastAsia="Inter" w:hAnsi="Inter"/>
                <w:b w:val="false"/>
                <w:bCs w:val="false"/>
                <w:color w:val="1E293B"/>
                <w:sz w:val="20"/>
                <w:szCs w:val="20"/>
              </w:rPr>
              <w:t xml:space="preserve">12</w:t>
            </w:r>
          </w:p>
        </w:tc>
        <w:tc>
          <w:tcPr>
            <w:tcW w:type="dxa" w:w="2160"/>
            <w:tcBorders>
              <w:top w:val="single" w:color="CBD5E1" w:sz="1"/>
              <w:left w:val="single" w:color="CBD5E1" w:sz="1"/>
              <w:bottom w:val="single" w:color="CBD5E1" w:sz="1"/>
              <w:right w:val="single" w:color="CBD5E1" w:sz="1"/>
            </w:tcBorders>
            <w:shd w:fill="FEF2F2" w:val="clear"/>
            <w:tcMar>
              <w:top w:type="dxa" w:w="60"/>
              <w:left w:type="dxa" w:w="100"/>
              <w:bottom w:type="dxa" w:w="60"/>
              <w:right w:type="dxa" w:w="100"/>
            </w:tcMar>
          </w:tcPr>
          <w:p>
            <w:r>
              <w:rPr>
                <w:rFonts w:ascii="Inter" w:cs="Inter" w:eastAsia="Inter" w:hAnsi="Inter"/>
                <w:b/>
                <w:bCs/>
                <w:color w:val="DC2626"/>
                <w:sz w:val="20"/>
                <w:szCs w:val="20"/>
              </w:rPr>
              <w:t xml:space="preserve">Eleve (corrige)</w:t>
            </w:r>
          </w:p>
        </w:tc>
      </w:tr>
      <w:tr>
        <w:tc>
          <w:tcPr>
            <w:tcW w:type="dxa" w:w="18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Inter" w:cs="Inter" w:eastAsia="Inter" w:hAnsi="Inter"/>
                <w:b w:val="false"/>
                <w:bCs w:val="false"/>
                <w:color w:val="1E293B"/>
                <w:sz w:val="20"/>
                <w:szCs w:val="20"/>
              </w:rPr>
              <w:t xml:space="preserve">CATEGORIES</w:t>
            </w:r>
          </w:p>
        </w:tc>
        <w:tc>
          <w:tcPr>
            <w:tcW w:type="dxa" w:w="28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Inter" w:cs="Inter" w:eastAsia="Inter" w:hAnsi="Inter"/>
                <w:b w:val="false"/>
                <w:bCs w:val="false"/>
                <w:color w:val="1E293B"/>
                <w:sz w:val="20"/>
                <w:szCs w:val="20"/>
              </w:rPr>
              <w:t xml:space="preserve">src/modules/categories.js</w:t>
            </w:r>
          </w:p>
        </w:tc>
        <w:tc>
          <w:tcPr>
            <w:tcW w:type="dxa" w:w="18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Inter" w:cs="Inter" w:eastAsia="Inter" w:hAnsi="Inter"/>
                <w:b w:val="false"/>
                <w:bCs w:val="false"/>
                <w:color w:val="1E293B"/>
                <w:sz w:val="20"/>
                <w:szCs w:val="20"/>
              </w:rPr>
              <w:t xml:space="preserve">Composants Lucide</w:t>
            </w:r>
          </w:p>
        </w:tc>
        <w:tc>
          <w:tcPr>
            <w:tcW w:type="dxa" w:w="8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Inter" w:cs="Inter" w:eastAsia="Inter" w:hAnsi="Inter"/>
                <w:b w:val="false"/>
                <w:bCs w:val="false"/>
                <w:color w:val="1E293B"/>
                <w:sz w:val="20"/>
                <w:szCs w:val="20"/>
              </w:rPr>
              <w:t xml:space="preserve">3</w:t>
            </w:r>
          </w:p>
        </w:tc>
        <w:tc>
          <w:tcPr>
            <w:tcW w:type="dxa" w:w="2160"/>
            <w:tcBorders>
              <w:top w:val="single" w:color="CBD5E1" w:sz="1"/>
              <w:left w:val="single" w:color="CBD5E1" w:sz="1"/>
              <w:bottom w:val="single" w:color="CBD5E1" w:sz="1"/>
              <w:right w:val="single" w:color="CBD5E1" w:sz="1"/>
            </w:tcBorders>
            <w:shd w:fill="FEF2F2" w:val="clear"/>
            <w:tcMar>
              <w:top w:type="dxa" w:w="60"/>
              <w:left w:type="dxa" w:w="100"/>
              <w:bottom w:type="dxa" w:w="60"/>
              <w:right w:type="dxa" w:w="100"/>
            </w:tcMar>
          </w:tcPr>
          <w:p>
            <w:r>
              <w:rPr>
                <w:rFonts w:ascii="Inter" w:cs="Inter" w:eastAsia="Inter" w:hAnsi="Inter"/>
                <w:b/>
                <w:bCs/>
                <w:color w:val="DC2626"/>
                <w:sz w:val="20"/>
                <w:szCs w:val="20"/>
              </w:rPr>
              <w:t xml:space="preserve">Eleve (corrige)</w:t>
            </w:r>
          </w:p>
        </w:tc>
      </w:tr>
      <w:tr>
        <w:tc>
          <w:tcPr>
            <w:tcW w:type="dxa" w:w="18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Inter" w:cs="Inter" w:eastAsia="Inter" w:hAnsi="Inter"/>
                <w:b w:val="false"/>
                <w:bCs w:val="false"/>
                <w:color w:val="1E293B"/>
                <w:sz w:val="20"/>
                <w:szCs w:val="20"/>
              </w:rPr>
              <w:t xml:space="preserve">getMoveConf()</w:t>
            </w:r>
          </w:p>
        </w:tc>
        <w:tc>
          <w:tcPr>
            <w:tcW w:type="dxa" w:w="28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Inter" w:cs="Inter" w:eastAsia="Inter" w:hAnsi="Inter"/>
                <w:b w:val="false"/>
                <w:bCs w:val="false"/>
                <w:color w:val="1E293B"/>
                <w:sz w:val="20"/>
                <w:szCs w:val="20"/>
              </w:rPr>
              <w:t xml:space="preserve">src/components/MovementModal.jsx</w:t>
            </w:r>
          </w:p>
        </w:tc>
        <w:tc>
          <w:tcPr>
            <w:tcW w:type="dxa" w:w="18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Inter" w:cs="Inter" w:eastAsia="Inter" w:hAnsi="Inter"/>
                <w:b w:val="false"/>
                <w:bCs w:val="false"/>
                <w:color w:val="1E293B"/>
                <w:sz w:val="20"/>
                <w:szCs w:val="20"/>
              </w:rPr>
              <w:t xml:space="preserve">Composants Lucide</w:t>
            </w:r>
          </w:p>
        </w:tc>
        <w:tc>
          <w:tcPr>
            <w:tcW w:type="dxa" w:w="8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Inter" w:cs="Inter" w:eastAsia="Inter" w:hAnsi="Inter"/>
                <w:b w:val="false"/>
                <w:bCs w:val="false"/>
                <w:color w:val="1E293B"/>
                <w:sz w:val="20"/>
                <w:szCs w:val="20"/>
              </w:rPr>
              <w:t xml:space="preserve">4</w:t>
            </w:r>
          </w:p>
        </w:tc>
        <w:tc>
          <w:tcPr>
            <w:tcW w:type="dxa" w:w="2160"/>
            <w:tcBorders>
              <w:top w:val="single" w:color="CBD5E1" w:sz="1"/>
              <w:left w:val="single" w:color="CBD5E1" w:sz="1"/>
              <w:bottom w:val="single" w:color="CBD5E1" w:sz="1"/>
              <w:right w:val="single" w:color="CBD5E1" w:sz="1"/>
            </w:tcBorders>
            <w:shd w:fill="FEF2F2" w:val="clear"/>
            <w:tcMar>
              <w:top w:type="dxa" w:w="60"/>
              <w:left w:type="dxa" w:w="100"/>
              <w:bottom w:type="dxa" w:w="60"/>
              <w:right w:type="dxa" w:w="100"/>
            </w:tcMar>
          </w:tcPr>
          <w:p>
            <w:r>
              <w:rPr>
                <w:rFonts w:ascii="Inter" w:cs="Inter" w:eastAsia="Inter" w:hAnsi="Inter"/>
                <w:b/>
                <w:bCs/>
                <w:color w:val="DC2626"/>
                <w:sz w:val="20"/>
                <w:szCs w:val="20"/>
              </w:rPr>
              <w:t xml:space="preserve">Eleve (corrige)</w:t>
            </w:r>
          </w:p>
        </w:tc>
      </w:tr>
      <w:tr>
        <w:tc>
          <w:tcPr>
            <w:tcW w:type="dxa" w:w="18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Inter" w:cs="Inter" w:eastAsia="Inter" w:hAnsi="Inter"/>
                <w:b w:val="false"/>
                <w:bCs w:val="false"/>
                <w:color w:val="1E293B"/>
                <w:sz w:val="20"/>
                <w:szCs w:val="20"/>
              </w:rPr>
              <w:t xml:space="preserve">MODULES</w:t>
            </w:r>
          </w:p>
        </w:tc>
        <w:tc>
          <w:tcPr>
            <w:tcW w:type="dxa" w:w="28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Inter" w:cs="Inter" w:eastAsia="Inter" w:hAnsi="Inter"/>
                <w:b w:val="false"/>
                <w:bCs w:val="false"/>
                <w:color w:val="1E293B"/>
                <w:sz w:val="20"/>
                <w:szCs w:val="20"/>
              </w:rPr>
              <w:t xml:space="preserve">src/modules/registry.js</w:t>
            </w:r>
          </w:p>
        </w:tc>
        <w:tc>
          <w:tcPr>
            <w:tcW w:type="dxa" w:w="18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Inter" w:cs="Inter" w:eastAsia="Inter" w:hAnsi="Inter"/>
                <w:b w:val="false"/>
                <w:bCs w:val="false"/>
                <w:color w:val="1E293B"/>
                <w:sz w:val="20"/>
                <w:szCs w:val="20"/>
              </w:rPr>
              <w:t xml:space="preserve">Noms string</w:t>
            </w:r>
          </w:p>
        </w:tc>
        <w:tc>
          <w:tcPr>
            <w:tcW w:type="dxa" w:w="8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Inter" w:cs="Inter" w:eastAsia="Inter" w:hAnsi="Inter"/>
                <w:b w:val="false"/>
                <w:bCs w:val="false"/>
                <w:color w:val="1E293B"/>
                <w:sz w:val="20"/>
                <w:szCs w:val="20"/>
              </w:rPr>
              <w:t xml:space="preserve">15</w:t>
            </w:r>
          </w:p>
        </w:tc>
        <w:tc>
          <w:tcPr>
            <w:tcW w:type="dxa" w:w="216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r>
              <w:rPr>
                <w:rFonts w:ascii="Inter" w:cs="Inter" w:eastAsia="Inter" w:hAnsi="Inter"/>
                <w:b/>
                <w:bCs/>
                <w:color w:val="16A34A"/>
                <w:sz w:val="20"/>
                <w:szCs w:val="20"/>
              </w:rPr>
              <w:t xml:space="preserve">Sur</w:t>
            </w:r>
          </w:p>
        </w:tc>
      </w:tr>
      <w:tr>
        <w:tc>
          <w:tcPr>
            <w:tcW w:type="dxa" w:w="18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Inter" w:cs="Inter" w:eastAsia="Inter" w:hAnsi="Inter"/>
                <w:b w:val="false"/>
                <w:bCs w:val="false"/>
                <w:color w:val="1E293B"/>
                <w:sz w:val="20"/>
                <w:szCs w:val="20"/>
              </w:rPr>
              <w:t xml:space="preserve">CAT_CONFIG</w:t>
            </w:r>
          </w:p>
        </w:tc>
        <w:tc>
          <w:tcPr>
            <w:tcW w:type="dxa" w:w="28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Inter" w:cs="Inter" w:eastAsia="Inter" w:hAnsi="Inter"/>
                <w:b w:val="false"/>
                <w:bCs w:val="false"/>
                <w:color w:val="1E293B"/>
                <w:sz w:val="20"/>
                <w:szCs w:val="20"/>
              </w:rPr>
              <w:t xml:space="preserve">src/components/Checklists.jsx</w:t>
            </w:r>
          </w:p>
        </w:tc>
        <w:tc>
          <w:tcPr>
            <w:tcW w:type="dxa" w:w="18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Inter" w:cs="Inter" w:eastAsia="Inter" w:hAnsi="Inter"/>
                <w:b w:val="false"/>
                <w:bCs w:val="false"/>
                <w:color w:val="1E293B"/>
                <w:sz w:val="20"/>
                <w:szCs w:val="20"/>
              </w:rPr>
              <w:t xml:space="preserve">Chaines vides</w:t>
            </w:r>
          </w:p>
        </w:tc>
        <w:tc>
          <w:tcPr>
            <w:tcW w:type="dxa" w:w="8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Inter" w:cs="Inter" w:eastAsia="Inter" w:hAnsi="Inter"/>
                <w:b w:val="false"/>
                <w:bCs w:val="false"/>
                <w:color w:val="1E293B"/>
                <w:sz w:val="20"/>
                <w:szCs w:val="20"/>
              </w:rPr>
              <w:t xml:space="preserve">7</w:t>
            </w:r>
          </w:p>
        </w:tc>
        <w:tc>
          <w:tcPr>
            <w:tcW w:type="dxa" w:w="216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r>
              <w:rPr>
                <w:rFonts w:ascii="Inter" w:cs="Inter" w:eastAsia="Inter" w:hAnsi="Inter"/>
                <w:b/>
                <w:bCs/>
                <w:color w:val="16A34A"/>
                <w:sz w:val="20"/>
                <w:szCs w:val="20"/>
              </w:rPr>
              <w:t xml:space="preserve">Sur (protege)</w:t>
            </w:r>
          </w:p>
        </w:tc>
      </w:tr>
      <w:tr>
        <w:tc>
          <w:tcPr>
            <w:tcW w:type="dxa" w:w="18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Inter" w:cs="Inter" w:eastAsia="Inter" w:hAnsi="Inter"/>
                <w:b w:val="false"/>
                <w:bCs w:val="false"/>
                <w:color w:val="1E293B"/>
                <w:sz w:val="20"/>
                <w:szCs w:val="20"/>
              </w:rPr>
              <w:t xml:space="preserve">CHECK_CATS</w:t>
            </w:r>
          </w:p>
        </w:tc>
        <w:tc>
          <w:tcPr>
            <w:tcW w:type="dxa" w:w="28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Inter" w:cs="Inter" w:eastAsia="Inter" w:hAnsi="Inter"/>
                <w:b w:val="false"/>
                <w:bCs w:val="false"/>
                <w:color w:val="1E293B"/>
                <w:sz w:val="20"/>
                <w:szCs w:val="20"/>
              </w:rPr>
              <w:t xml:space="preserve">src/components/EventDetail.jsx</w:t>
            </w:r>
          </w:p>
        </w:tc>
        <w:tc>
          <w:tcPr>
            <w:tcW w:type="dxa" w:w="18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Inter" w:cs="Inter" w:eastAsia="Inter" w:hAnsi="Inter"/>
                <w:b w:val="false"/>
                <w:bCs w:val="false"/>
                <w:color w:val="1E293B"/>
                <w:sz w:val="20"/>
                <w:szCs w:val="20"/>
              </w:rPr>
              <w:t xml:space="preserve">Chaines vides</w:t>
            </w:r>
          </w:p>
        </w:tc>
        <w:tc>
          <w:tcPr>
            <w:tcW w:type="dxa" w:w="8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Inter" w:cs="Inter" w:eastAsia="Inter" w:hAnsi="Inter"/>
                <w:b w:val="false"/>
                <w:bCs w:val="false"/>
                <w:color w:val="1E293B"/>
                <w:sz w:val="20"/>
                <w:szCs w:val="20"/>
              </w:rPr>
              <w:t xml:space="preserve">7</w:t>
            </w:r>
          </w:p>
        </w:tc>
        <w:tc>
          <w:tcPr>
            <w:tcW w:type="dxa" w:w="216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r>
              <w:rPr>
                <w:rFonts w:ascii="Inter" w:cs="Inter" w:eastAsia="Inter" w:hAnsi="Inter"/>
                <w:b/>
                <w:bCs/>
                <w:color w:val="16A34A"/>
                <w:sz w:val="20"/>
                <w:szCs w:val="20"/>
              </w:rPr>
              <w:t xml:space="preserve">Sur</w:t>
            </w:r>
          </w:p>
        </w:tc>
      </w:tr>
      <w:tr>
        <w:tc>
          <w:tcPr>
            <w:tcW w:type="dxa" w:w="18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Inter" w:cs="Inter" w:eastAsia="Inter" w:hAnsi="Inter"/>
                <w:b w:val="false"/>
                <w:bCs w:val="false"/>
                <w:color w:val="1E293B"/>
                <w:sz w:val="20"/>
                <w:szCs w:val="20"/>
              </w:rPr>
              <w:t xml:space="preserve">TABS</w:t>
            </w:r>
          </w:p>
        </w:tc>
        <w:tc>
          <w:tcPr>
            <w:tcW w:type="dxa" w:w="28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Inter" w:cs="Inter" w:eastAsia="Inter" w:hAnsi="Inter"/>
                <w:b w:val="false"/>
                <w:bCs w:val="false"/>
                <w:color w:val="1E293B"/>
                <w:sz w:val="20"/>
                <w:szCs w:val="20"/>
              </w:rPr>
              <w:t xml:space="preserve">src/components/ProfilePage.jsx</w:t>
            </w:r>
          </w:p>
        </w:tc>
        <w:tc>
          <w:tcPr>
            <w:tcW w:type="dxa" w:w="18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Inter" w:cs="Inter" w:eastAsia="Inter" w:hAnsi="Inter"/>
                <w:b w:val="false"/>
                <w:bCs w:val="false"/>
                <w:color w:val="1E293B"/>
                <w:sz w:val="20"/>
                <w:szCs w:val="20"/>
              </w:rPr>
              <w:t xml:space="preserve">Aucune icone</w:t>
            </w:r>
          </w:p>
        </w:tc>
        <w:tc>
          <w:tcPr>
            <w:tcW w:type="dxa" w:w="8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Inter" w:cs="Inter" w:eastAsia="Inter" w:hAnsi="Inter"/>
                <w:b w:val="false"/>
                <w:bCs w:val="false"/>
                <w:color w:val="1E293B"/>
                <w:sz w:val="20"/>
                <w:szCs w:val="20"/>
              </w:rPr>
              <w:t xml:space="preserve">6</w:t>
            </w:r>
          </w:p>
        </w:tc>
        <w:tc>
          <w:tcPr>
            <w:tcW w:type="dxa" w:w="216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r>
              <w:rPr>
                <w:rFonts w:ascii="Inter" w:cs="Inter" w:eastAsia="Inter" w:hAnsi="Inter"/>
                <w:b/>
                <w:bCs/>
                <w:color w:val="16A34A"/>
                <w:sz w:val="20"/>
                <w:szCs w:val="20"/>
              </w:rPr>
              <w:t xml:space="preserve">Sur</w:t>
            </w:r>
          </w:p>
        </w:tc>
      </w:tr>
      <w:tr>
        <w:tc>
          <w:tcPr>
            <w:tcW w:type="dxa" w:w="18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Inter" w:cs="Inter" w:eastAsia="Inter" w:hAnsi="Inter"/>
                <w:b w:val="false"/>
                <w:bCs w:val="false"/>
                <w:color w:val="1E293B"/>
                <w:sz w:val="20"/>
                <w:szCs w:val="20"/>
              </w:rPr>
              <w:t xml:space="preserve">MOD_ICONS</w:t>
            </w:r>
          </w:p>
        </w:tc>
        <w:tc>
          <w:tcPr>
            <w:tcW w:type="dxa" w:w="28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Inter" w:cs="Inter" w:eastAsia="Inter" w:hAnsi="Inter"/>
                <w:b w:val="false"/>
                <w:bCs w:val="false"/>
                <w:color w:val="1E293B"/>
                <w:sz w:val="20"/>
                <w:szCs w:val="20"/>
              </w:rPr>
              <w:t xml:space="preserve">src/modules/Settings.jsx</w:t>
            </w:r>
          </w:p>
        </w:tc>
        <w:tc>
          <w:tcPr>
            <w:tcW w:type="dxa" w:w="18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Inter" w:cs="Inter" w:eastAsia="Inter" w:hAnsi="Inter"/>
                <w:b w:val="false"/>
                <w:bCs w:val="false"/>
                <w:color w:val="1E293B"/>
                <w:sz w:val="20"/>
                <w:szCs w:val="20"/>
              </w:rPr>
              <w:t xml:space="preserve">Map string&gt;composant</w:t>
            </w:r>
          </w:p>
        </w:tc>
        <w:tc>
          <w:tcPr>
            <w:tcW w:type="dxa" w:w="8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Inter" w:cs="Inter" w:eastAsia="Inter" w:hAnsi="Inter"/>
                <w:b w:val="false"/>
                <w:bCs w:val="false"/>
                <w:color w:val="1E293B"/>
                <w:sz w:val="20"/>
                <w:szCs w:val="20"/>
              </w:rPr>
              <w:t xml:space="preserve">14</w:t>
            </w:r>
          </w:p>
        </w:tc>
        <w:tc>
          <w:tcPr>
            <w:tcW w:type="dxa" w:w="216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r>
              <w:rPr>
                <w:rFonts w:ascii="Inter" w:cs="Inter" w:eastAsia="Inter" w:hAnsi="Inter"/>
                <w:b/>
                <w:bCs/>
                <w:color w:val="16A34A"/>
                <w:sz w:val="20"/>
                <w:szCs w:val="20"/>
              </w:rPr>
              <w:t xml:space="preserve">Sur (createElement)</w:t>
            </w:r>
          </w:p>
        </w:tc>
      </w:tr>
    </w:tbl>
    <w:p>
      <w:pPr>
        <w:spacing w:after="200"/>
      </w:pPr>
    </w:p>
    <w:p>
      <w:pPr>
        <w:pStyle w:val="Heading1"/>
      </w:pPr>
      <w:r>
        <w:t xml:space="preserve">3. Fichiers Corriges</w:t>
      </w:r>
    </w:p>
    <w:p>
      <w:pPr>
        <w:pStyle w:val="Heading2"/>
      </w:pPr>
      <w:r>
        <w:t xml:space="preserve">3.1 AccessManager.jsx (Crash React #31)</w:t>
      </w:r>
    </w:p>
    <w:p>
      <w:pPr>
        <w:pStyle w:val="ListParagraph"/>
        <w:numPr>
          <w:ilvl w:val="0"/>
          <w:numId w:val="2"/>
        </w:numPr>
        <w:spacing w:after="80"/>
      </w:pPr>
      <w:r>
        <w:rPr>
          <w:rFonts w:ascii="Inter" w:cs="Inter" w:eastAsia="Inter" w:hAnsi="Inter"/>
          <w:b/>
          <w:bCs/>
          <w:sz w:val="22"/>
          <w:szCs w:val="22"/>
        </w:rPr>
        <w:t xml:space="preserve">Ligne 191 : </w:t>
      </w:r>
      <w:r>
        <w:rPr>
          <w:rFonts w:ascii="Inter" w:cs="Inter" w:eastAsia="Inter" w:hAnsi="Inter"/>
          <w:sz w:val="22"/>
          <w:szCs w:val="22"/>
        </w:rPr>
        <w:t xml:space="preserve">{roleConf.icon} remplace par createElement(roleConf.icon, { size: 18, color: roleConf.color })</w:t>
      </w:r>
    </w:p>
    <w:p>
      <w:pPr>
        <w:pStyle w:val="ListParagraph"/>
        <w:numPr>
          <w:ilvl w:val="0"/>
          <w:numId w:val="2"/>
        </w:numPr>
        <w:spacing w:after="80"/>
      </w:pPr>
      <w:r>
        <w:rPr>
          <w:rFonts w:ascii="Inter" w:cs="Inter" w:eastAsia="Inter" w:hAnsi="Inter"/>
          <w:b/>
          <w:bCs/>
          <w:sz w:val="22"/>
          <w:szCs w:val="22"/>
        </w:rPr>
        <w:t xml:space="preserve">Ligne 329 : </w:t>
      </w:r>
      <w:r>
        <w:rPr>
          <w:rFonts w:ascii="Inter" w:cs="Inter" w:eastAsia="Inter" w:hAnsi="Inter"/>
          <w:sz w:val="22"/>
          <w:szCs w:val="22"/>
        </w:rPr>
        <w:t xml:space="preserve">Meme pattern corrige dans le modal d'edition membre</w:t>
      </w:r>
    </w:p>
    <w:p>
      <w:pPr>
        <w:pStyle w:val="ListParagraph"/>
        <w:numPr>
          <w:ilvl w:val="0"/>
          <w:numId w:val="2"/>
        </w:numPr>
        <w:spacing w:after="160"/>
      </w:pPr>
      <w:r>
        <w:rPr>
          <w:rFonts w:ascii="Inter" w:cs="Inter" w:eastAsia="Inter" w:hAnsi="Inter"/>
          <w:b/>
          <w:bCs/>
          <w:sz w:val="22"/>
          <w:szCs w:val="22"/>
        </w:rPr>
        <w:t xml:space="preserve">Ligne 355 : </w:t>
      </w:r>
      <w:r>
        <w:rPr>
          <w:rFonts w:ascii="Inter" w:cs="Inter" w:eastAsia="Inter" w:hAnsi="Inter"/>
          <w:sz w:val="22"/>
          <w:szCs w:val="22"/>
        </w:rPr>
        <w:t xml:space="preserve">{rc?.icon || ''} retire des balises &lt;option&gt; (impossible de rendre des composants dans des options HTML)</w:t>
      </w:r>
    </w:p>
    <w:p>
      <w:pPr>
        <w:pStyle w:val="Heading2"/>
      </w:pPr>
      <w:r>
        <w:t xml:space="preserve">3.2 ProfilePage.jsx (Preventif)</w:t>
      </w:r>
    </w:p>
    <w:p>
      <w:pPr>
        <w:pStyle w:val="ListParagraph"/>
        <w:numPr>
          <w:ilvl w:val="0"/>
          <w:numId w:val="2"/>
        </w:numPr>
        <w:spacing w:after="160"/>
      </w:pPr>
      <w:r>
        <w:rPr>
          <w:rFonts w:ascii="Inter" w:cs="Inter" w:eastAsia="Inter" w:hAnsi="Inter"/>
          <w:b/>
          <w:bCs/>
          <w:sz w:val="22"/>
          <w:szCs w:val="22"/>
        </w:rPr>
        <w:t xml:space="preserve">Ligne 27 : </w:t>
      </w:r>
      <w:r>
        <w:rPr>
          <w:rFonts w:ascii="Inter" w:cs="Inter" w:eastAsia="Inter" w:hAnsi="Inter"/>
          <w:sz w:val="22"/>
          <w:szCs w:val="22"/>
        </w:rPr>
        <w:t xml:space="preserve">Champ icon retire de SKILL_OPTIONS — stockait une reference composant Lucide inutilisee (dead weight)</w:t>
      </w:r>
    </w:p>
    <w:p>
      <w:pPr>
        <w:pStyle w:val="Heading2"/>
      </w:pPr>
      <w:r>
        <w:t xml:space="preserve">3.3 Checklists.jsx (Preventif)</w:t>
      </w:r>
    </w:p>
    <w:p>
      <w:pPr>
        <w:pStyle w:val="ListParagraph"/>
        <w:numPr>
          <w:ilvl w:val="0"/>
          <w:numId w:val="2"/>
        </w:numPr>
        <w:spacing w:after="200"/>
      </w:pPr>
      <w:r>
        <w:rPr>
          <w:rFonts w:ascii="Inter" w:cs="Inter" w:eastAsia="Inter" w:hAnsi="Inter"/>
          <w:b/>
          <w:bCs/>
          <w:sz w:val="22"/>
          <w:szCs w:val="22"/>
        </w:rPr>
        <w:t xml:space="preserve">Ligne 310 : </w:t>
      </w:r>
      <w:r>
        <w:rPr>
          <w:rFonts w:ascii="Inter" w:cs="Inter" w:eastAsia="Inter" w:hAnsi="Inter"/>
          <w:sz w:val="22"/>
          <w:szCs w:val="22"/>
        </w:rPr>
        <w:t xml:space="preserve">{conf.icon} remplace par {typeof conf.icon === 'string' ? conf.icon : ''} — protection contre une future migration vers des icones composant</w:t>
      </w:r>
    </w:p>
    <w:p>
      <w:pPr>
        <w:pStyle w:val="Heading1"/>
      </w:pPr>
      <w:r>
        <w:t xml:space="preserve">4. Fichiers Consommateurs Verifies (Aucun Bug)</w:t>
      </w:r>
    </w:p>
    <w:p>
      <w:pPr>
        <w:spacing w:after="160"/>
      </w:pPr>
      <w:r>
        <w:rPr>
          <w:rFonts w:ascii="Inter" w:cs="Inter" w:eastAsia="Inter" w:hAnsi="Inter"/>
          <w:sz w:val="22"/>
          <w:szCs w:val="22"/>
        </w:rPr>
        <w:t xml:space="preserve">Tous les fichiers suivants utilisent correctement createElement() pour rendre les icones Lucide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4360"/>
        <w:gridCol w:w="2500"/>
      </w:tblGrid>
      <w:tr>
        <w:tc>
          <w:tcPr>
            <w:tcW w:type="dxa" w:w="2500"/>
            <w:tcBorders>
              <w:top w:val="single" w:color="CBD5E1" w:sz="1"/>
              <w:left w:val="single" w:color="CBD5E1" w:sz="1"/>
              <w:bottom w:val="single" w:color="CBD5E1" w:sz="1"/>
              <w:right w:val="single" w:color="CBD5E1" w:sz="1"/>
            </w:tcBorders>
            <w:shd w:fill="1E293B" w:val="clear"/>
            <w:tcMar>
              <w:top w:type="dxa" w:w="60"/>
              <w:left w:type="dxa" w:w="100"/>
              <w:bottom w:type="dxa" w:w="60"/>
              <w:right w:type="dxa" w:w="100"/>
            </w:tcMar>
          </w:tcPr>
          <w:p>
            <w:r>
              <w:rPr>
                <w:rFonts w:ascii="Inter" w:cs="Inter" w:eastAsia="Inter" w:hAnsi="Inter"/>
                <w:b/>
                <w:bCs/>
                <w:color w:val="FFFFFF"/>
                <w:sz w:val="20"/>
                <w:szCs w:val="20"/>
              </w:rPr>
              <w:t xml:space="preserve">Fichier</w:t>
            </w:r>
          </w:p>
        </w:tc>
        <w:tc>
          <w:tcPr>
            <w:tcW w:type="dxa" w:w="4360"/>
            <w:tcBorders>
              <w:top w:val="single" w:color="CBD5E1" w:sz="1"/>
              <w:left w:val="single" w:color="CBD5E1" w:sz="1"/>
              <w:bottom w:val="single" w:color="CBD5E1" w:sz="1"/>
              <w:right w:val="single" w:color="CBD5E1" w:sz="1"/>
            </w:tcBorders>
            <w:shd w:fill="1E293B" w:val="clear"/>
            <w:tcMar>
              <w:top w:type="dxa" w:w="60"/>
              <w:left w:type="dxa" w:w="100"/>
              <w:bottom w:type="dxa" w:w="60"/>
              <w:right w:type="dxa" w:w="100"/>
            </w:tcMar>
          </w:tcPr>
          <w:p>
            <w:r>
              <w:rPr>
                <w:rFonts w:ascii="Inter" w:cs="Inter" w:eastAsia="Inter" w:hAnsi="Inter"/>
                <w:b/>
                <w:bCs/>
                <w:color w:val="FFFFFF"/>
                <w:sz w:val="20"/>
                <w:szCs w:val="20"/>
              </w:rPr>
              <w:t xml:space="preserve">Pattern utilise</w:t>
            </w:r>
          </w:p>
        </w:tc>
        <w:tc>
          <w:tcPr>
            <w:tcW w:type="dxa" w:w="2500"/>
            <w:tcBorders>
              <w:top w:val="single" w:color="CBD5E1" w:sz="1"/>
              <w:left w:val="single" w:color="CBD5E1" w:sz="1"/>
              <w:bottom w:val="single" w:color="CBD5E1" w:sz="1"/>
              <w:right w:val="single" w:color="CBD5E1" w:sz="1"/>
            </w:tcBorders>
            <w:shd w:fill="1E293B" w:val="clear"/>
            <w:tcMar>
              <w:top w:type="dxa" w:w="60"/>
              <w:left w:type="dxa" w:w="100"/>
              <w:bottom w:type="dxa" w:w="60"/>
              <w:right w:type="dxa" w:w="100"/>
            </w:tcMar>
          </w:tcPr>
          <w:p>
            <w:r>
              <w:rPr>
                <w:rFonts w:ascii="Inter" w:cs="Inter" w:eastAsia="Inter" w:hAnsi="Inter"/>
                <w:b/>
                <w:bCs/>
                <w:color w:val="FFFFFF"/>
                <w:sz w:val="20"/>
                <w:szCs w:val="20"/>
              </w:rPr>
              <w:t xml:space="preserve">Statut</w:t>
            </w:r>
          </w:p>
        </w:tc>
      </w:tr>
      <w:tr>
        <w:tc>
          <w:tcPr>
            <w:tcW w:type="dxa" w:w="25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Inter" w:cs="Inter" w:eastAsia="Inter" w:hAnsi="Inter"/>
                <w:b w:val="false"/>
                <w:bCs w:val="false"/>
                <w:color w:val="1E293B"/>
                <w:sz w:val="20"/>
                <w:szCs w:val="20"/>
              </w:rPr>
              <w:t xml:space="preserve">App.jsx</w:t>
            </w:r>
          </w:p>
        </w:tc>
        <w:tc>
          <w:tcPr>
            <w:tcW w:type="dxa" w:w="436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Inter" w:cs="Inter" w:eastAsia="Inter" w:hAnsi="Inter"/>
                <w:b w:val="false"/>
                <w:bCs w:val="false"/>
                <w:color w:val="1E293B"/>
                <w:sz w:val="20"/>
                <w:szCs w:val="20"/>
              </w:rPr>
              <w:t xml:space="preserve">createElement() pour ROLE_CONF</w:t>
            </w:r>
          </w:p>
        </w:tc>
        <w:tc>
          <w:tcPr>
            <w:tcW w:type="dxa" w:w="250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r>
              <w:rPr>
                <w:rFonts w:ascii="Inter" w:cs="Inter" w:eastAsia="Inter" w:hAnsi="Inter"/>
                <w:b/>
                <w:bCs/>
                <w:color w:val="16A34A"/>
                <w:sz w:val="20"/>
                <w:szCs w:val="20"/>
              </w:rPr>
              <w:t xml:space="preserve">OK</w:t>
            </w:r>
          </w:p>
        </w:tc>
      </w:tr>
      <w:tr>
        <w:tc>
          <w:tcPr>
            <w:tcW w:type="dxa" w:w="25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Inter" w:cs="Inter" w:eastAsia="Inter" w:hAnsi="Inter"/>
                <w:b w:val="false"/>
                <w:bCs w:val="false"/>
                <w:color w:val="1E293B"/>
                <w:sz w:val="20"/>
                <w:szCs w:val="20"/>
              </w:rPr>
              <w:t xml:space="preserve">Board.jsx</w:t>
            </w:r>
          </w:p>
        </w:tc>
        <w:tc>
          <w:tcPr>
            <w:tcW w:type="dxa" w:w="436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Inter" w:cs="Inter" w:eastAsia="Inter" w:hAnsi="Inter"/>
                <w:b w:val="false"/>
                <w:bCs w:val="false"/>
                <w:color w:val="1E293B"/>
                <w:sz w:val="20"/>
                <w:szCs w:val="20"/>
              </w:rPr>
              <w:t xml:space="preserve">createElement() pour ROLE_CONF</w:t>
            </w:r>
          </w:p>
        </w:tc>
        <w:tc>
          <w:tcPr>
            <w:tcW w:type="dxa" w:w="250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r>
              <w:rPr>
                <w:rFonts w:ascii="Inter" w:cs="Inter" w:eastAsia="Inter" w:hAnsi="Inter"/>
                <w:b/>
                <w:bCs/>
                <w:color w:val="16A34A"/>
                <w:sz w:val="20"/>
                <w:szCs w:val="20"/>
              </w:rPr>
              <w:t xml:space="preserve">OK</w:t>
            </w:r>
          </w:p>
        </w:tc>
      </w:tr>
      <w:tr>
        <w:tc>
          <w:tcPr>
            <w:tcW w:type="dxa" w:w="25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Inter" w:cs="Inter" w:eastAsia="Inter" w:hAnsi="Inter"/>
                <w:b w:val="false"/>
                <w:bCs w:val="false"/>
                <w:color w:val="1E293B"/>
                <w:sz w:val="20"/>
                <w:szCs w:val="20"/>
              </w:rPr>
              <w:t xml:space="preserve">EventDetail.jsx</w:t>
            </w:r>
          </w:p>
        </w:tc>
        <w:tc>
          <w:tcPr>
            <w:tcW w:type="dxa" w:w="436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Inter" w:cs="Inter" w:eastAsia="Inter" w:hAnsi="Inter"/>
                <w:b w:val="false"/>
                <w:bCs w:val="false"/>
                <w:color w:val="1E293B"/>
                <w:sz w:val="20"/>
                <w:szCs w:val="20"/>
              </w:rPr>
              <w:t xml:space="preserve">createElement() pour CHECK_CATS</w:t>
            </w:r>
          </w:p>
        </w:tc>
        <w:tc>
          <w:tcPr>
            <w:tcW w:type="dxa" w:w="250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r>
              <w:rPr>
                <w:rFonts w:ascii="Inter" w:cs="Inter" w:eastAsia="Inter" w:hAnsi="Inter"/>
                <w:b/>
                <w:bCs/>
                <w:color w:val="16A34A"/>
                <w:sz w:val="20"/>
                <w:szCs w:val="20"/>
              </w:rPr>
              <w:t xml:space="preserve">OK</w:t>
            </w:r>
          </w:p>
        </w:tc>
      </w:tr>
      <w:tr>
        <w:tc>
          <w:tcPr>
            <w:tcW w:type="dxa" w:w="25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Inter" w:cs="Inter" w:eastAsia="Inter" w:hAnsi="Inter"/>
                <w:b w:val="false"/>
                <w:bCs w:val="false"/>
                <w:color w:val="1E293B"/>
                <w:sz w:val="20"/>
                <w:szCs w:val="20"/>
              </w:rPr>
              <w:t xml:space="preserve">MovementModal.jsx</w:t>
            </w:r>
          </w:p>
        </w:tc>
        <w:tc>
          <w:tcPr>
            <w:tcW w:type="dxa" w:w="436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Inter" w:cs="Inter" w:eastAsia="Inter" w:hAnsi="Inter"/>
                <w:b w:val="false"/>
                <w:bCs w:val="false"/>
                <w:color w:val="1E293B"/>
                <w:sz w:val="20"/>
                <w:szCs w:val="20"/>
              </w:rPr>
              <w:t xml:space="preserve">createElement() pour getMoveConf</w:t>
            </w:r>
          </w:p>
        </w:tc>
        <w:tc>
          <w:tcPr>
            <w:tcW w:type="dxa" w:w="250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r>
              <w:rPr>
                <w:rFonts w:ascii="Inter" w:cs="Inter" w:eastAsia="Inter" w:hAnsi="Inter"/>
                <w:b/>
                <w:bCs/>
                <w:color w:val="16A34A"/>
                <w:sz w:val="20"/>
                <w:szCs w:val="20"/>
              </w:rPr>
              <w:t xml:space="preserve">OK</w:t>
            </w:r>
          </w:p>
        </w:tc>
      </w:tr>
      <w:tr>
        <w:tc>
          <w:tcPr>
            <w:tcW w:type="dxa" w:w="25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Inter" w:cs="Inter" w:eastAsia="Inter" w:hAnsi="Inter"/>
                <w:b w:val="false"/>
                <w:bCs w:val="false"/>
                <w:color w:val="1E293B"/>
                <w:sz w:val="20"/>
                <w:szCs w:val="20"/>
              </w:rPr>
              <w:t xml:space="preserve">Settings.jsx</w:t>
            </w:r>
          </w:p>
        </w:tc>
        <w:tc>
          <w:tcPr>
            <w:tcW w:type="dxa" w:w="436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Inter" w:cs="Inter" w:eastAsia="Inter" w:hAnsi="Inter"/>
                <w:b w:val="false"/>
                <w:bCs w:val="false"/>
                <w:color w:val="1E293B"/>
                <w:sz w:val="20"/>
                <w:szCs w:val="20"/>
              </w:rPr>
              <w:t xml:space="preserve">createElement() pour MOD_ICONS</w:t>
            </w:r>
          </w:p>
        </w:tc>
        <w:tc>
          <w:tcPr>
            <w:tcW w:type="dxa" w:w="250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r>
              <w:rPr>
                <w:rFonts w:ascii="Inter" w:cs="Inter" w:eastAsia="Inter" w:hAnsi="Inter"/>
                <w:b/>
                <w:bCs/>
                <w:color w:val="16A34A"/>
                <w:sz w:val="20"/>
                <w:szCs w:val="20"/>
              </w:rPr>
              <w:t xml:space="preserve">OK</w:t>
            </w:r>
          </w:p>
        </w:tc>
      </w:tr>
      <w:tr>
        <w:tc>
          <w:tcPr>
            <w:tcW w:type="dxa" w:w="25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Inter" w:cs="Inter" w:eastAsia="Inter" w:hAnsi="Inter"/>
                <w:b w:val="false"/>
                <w:bCs w:val="false"/>
                <w:color w:val="1E293B"/>
                <w:sz w:val="20"/>
                <w:szCs w:val="20"/>
              </w:rPr>
              <w:t xml:space="preserve">Products.jsx</w:t>
            </w:r>
          </w:p>
        </w:tc>
        <w:tc>
          <w:tcPr>
            <w:tcW w:type="dxa" w:w="436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Inter" w:cs="Inter" w:eastAsia="Inter" w:hAnsi="Inter"/>
                <w:b w:val="false"/>
                <w:bCs w:val="false"/>
                <w:color w:val="1E293B"/>
                <w:sz w:val="20"/>
                <w:szCs w:val="20"/>
              </w:rPr>
              <w:t xml:space="preserve">createElement() pour CATEGORIES</w:t>
            </w:r>
          </w:p>
        </w:tc>
        <w:tc>
          <w:tcPr>
            <w:tcW w:type="dxa" w:w="250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r>
              <w:rPr>
                <w:rFonts w:ascii="Inter" w:cs="Inter" w:eastAsia="Inter" w:hAnsi="Inter"/>
                <w:b/>
                <w:bCs/>
                <w:color w:val="16A34A"/>
                <w:sz w:val="20"/>
                <w:szCs w:val="20"/>
              </w:rPr>
              <w:t xml:space="preserve">OK</w:t>
            </w:r>
          </w:p>
        </w:tc>
      </w:tr>
      <w:tr>
        <w:tc>
          <w:tcPr>
            <w:tcW w:type="dxa" w:w="25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Inter" w:cs="Inter" w:eastAsia="Inter" w:hAnsi="Inter"/>
                <w:b w:val="false"/>
                <w:bCs w:val="false"/>
                <w:color w:val="1E293B"/>
                <w:sz w:val="20"/>
                <w:szCs w:val="20"/>
              </w:rPr>
              <w:t xml:space="preserve">Stocks.jsx</w:t>
            </w:r>
          </w:p>
        </w:tc>
        <w:tc>
          <w:tcPr>
            <w:tcW w:type="dxa" w:w="436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Inter" w:cs="Inter" w:eastAsia="Inter" w:hAnsi="Inter"/>
                <w:b w:val="false"/>
                <w:bCs w:val="false"/>
                <w:color w:val="1E293B"/>
                <w:sz w:val="20"/>
                <w:szCs w:val="20"/>
              </w:rPr>
              <w:t xml:space="preserve">createElement() pour CATEGORIES</w:t>
            </w:r>
          </w:p>
        </w:tc>
        <w:tc>
          <w:tcPr>
            <w:tcW w:type="dxa" w:w="250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r>
              <w:rPr>
                <w:rFonts w:ascii="Inter" w:cs="Inter" w:eastAsia="Inter" w:hAnsi="Inter"/>
                <w:b/>
                <w:bCs/>
                <w:color w:val="16A34A"/>
                <w:sz w:val="20"/>
                <w:szCs w:val="20"/>
              </w:rPr>
              <w:t xml:space="preserve">OK</w:t>
            </w:r>
          </w:p>
        </w:tc>
      </w:tr>
      <w:tr>
        <w:tc>
          <w:tcPr>
            <w:tcW w:type="dxa" w:w="25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Inter" w:cs="Inter" w:eastAsia="Inter" w:hAnsi="Inter"/>
                <w:b w:val="false"/>
                <w:bCs w:val="false"/>
                <w:color w:val="1E293B"/>
                <w:sz w:val="20"/>
                <w:szCs w:val="20"/>
              </w:rPr>
              <w:t xml:space="preserve">PackingList.jsx</w:t>
            </w:r>
          </w:p>
        </w:tc>
        <w:tc>
          <w:tcPr>
            <w:tcW w:type="dxa" w:w="436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Inter" w:cs="Inter" w:eastAsia="Inter" w:hAnsi="Inter"/>
                <w:b w:val="false"/>
                <w:bCs w:val="false"/>
                <w:color w:val="1E293B"/>
                <w:sz w:val="20"/>
                <w:szCs w:val="20"/>
              </w:rPr>
              <w:t xml:space="preserve">createElement() pour CATEGORIES</w:t>
            </w:r>
          </w:p>
        </w:tc>
        <w:tc>
          <w:tcPr>
            <w:tcW w:type="dxa" w:w="250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r>
              <w:rPr>
                <w:rFonts w:ascii="Inter" w:cs="Inter" w:eastAsia="Inter" w:hAnsi="Inter"/>
                <w:b/>
                <w:bCs/>
                <w:color w:val="16A34A"/>
                <w:sz w:val="20"/>
                <w:szCs w:val="20"/>
              </w:rPr>
              <w:t xml:space="preserve">OK</w:t>
            </w:r>
          </w:p>
        </w:tc>
      </w:tr>
    </w:tbl>
    <w:p>
      <w:pPr>
        <w:spacing w:after="200"/>
      </w:pPr>
    </w:p>
    <w:p>
      <w:pPr>
        <w:pStyle w:val="Heading1"/>
      </w:pPr>
      <w:r>
        <w:t xml:space="preserve">5. Recommandations</w:t>
      </w:r>
    </w:p>
    <w:p>
      <w:pPr>
        <w:pStyle w:val="ListParagraph"/>
        <w:numPr>
          <w:ilvl w:val="0"/>
          <w:numId w:val="3"/>
        </w:numPr>
        <w:spacing w:after="100"/>
      </w:pPr>
      <w:r>
        <w:rPr>
          <w:rFonts w:ascii="Inter" w:cs="Inter" w:eastAsia="Inter" w:hAnsi="Inter"/>
          <w:b/>
          <w:bCs/>
          <w:sz w:val="22"/>
          <w:szCs w:val="22"/>
        </w:rPr>
        <w:t xml:space="preserve">Convention a adopter : </w:t>
      </w:r>
      <w:r>
        <w:rPr>
          <w:rFonts w:ascii="Inter" w:cs="Inter" w:eastAsia="Inter" w:hAnsi="Inter"/>
          <w:sz w:val="22"/>
          <w:szCs w:val="22"/>
        </w:rPr>
        <w:t xml:space="preserve">Toujours utiliser createElement(icon, props) ou &lt;Icon {...props} /&gt; pour rendre des icones Lucide. Ne jamais inserer {icon} directement dans le JSX.</w:t>
      </w:r>
    </w:p>
    <w:p>
      <w:pPr>
        <w:pStyle w:val="ListParagraph"/>
        <w:numPr>
          <w:ilvl w:val="0"/>
          <w:numId w:val="3"/>
        </w:numPr>
        <w:spacing w:after="100"/>
      </w:pPr>
      <w:r>
        <w:rPr>
          <w:rFonts w:ascii="Inter" w:cs="Inter" w:eastAsia="Inter" w:hAnsi="Inter"/>
          <w:b/>
          <w:bCs/>
          <w:sz w:val="22"/>
          <w:szCs w:val="22"/>
        </w:rPr>
        <w:t xml:space="preserve">Balises &lt;option&gt; : </w:t>
      </w:r>
      <w:r>
        <w:rPr>
          <w:rFonts w:ascii="Inter" w:cs="Inter" w:eastAsia="Inter" w:hAnsi="Inter"/>
          <w:sz w:val="22"/>
          <w:szCs w:val="22"/>
        </w:rPr>
        <w:t xml:space="preserve">Les balises HTML &lt;option&gt; ne supportent que du texte. Toujours verifier typeof icon === 'string' avant insertion.</w:t>
      </w:r>
    </w:p>
    <w:p>
      <w:pPr>
        <w:pStyle w:val="ListParagraph"/>
        <w:numPr>
          <w:ilvl w:val="0"/>
          <w:numId w:val="3"/>
        </w:numPr>
        <w:spacing w:after="200"/>
      </w:pPr>
      <w:r>
        <w:rPr>
          <w:rFonts w:ascii="Inter" w:cs="Inter" w:eastAsia="Inter" w:hAnsi="Inter"/>
          <w:b/>
          <w:bCs/>
          <w:sz w:val="22"/>
          <w:szCs w:val="22"/>
        </w:rPr>
        <w:t xml:space="preserve">Tests futurs : </w:t>
      </w:r>
      <w:r>
        <w:rPr>
          <w:rFonts w:ascii="Inter" w:cs="Inter" w:eastAsia="Inter" w:hAnsi="Inter"/>
          <w:sz w:val="22"/>
          <w:szCs w:val="22"/>
        </w:rPr>
        <w:t xml:space="preserve">Ajouter un test de non-regression qui verifie que toute config exportee avec un champ icon de type Function est consommee via createElement.</w:t>
      </w:r>
    </w:p>
    <w:p>
      <w:pPr>
        <w:pStyle w:val="Heading1"/>
      </w:pPr>
      <w:r>
        <w:t xml:space="preserve">6. Statut Deploiement</w:t>
      </w:r>
    </w:p>
    <w:p>
      <w:pPr>
        <w:pStyle w:val="ListParagraph"/>
        <w:numPr>
          <w:ilvl w:val="0"/>
          <w:numId w:val="2"/>
        </w:numPr>
        <w:spacing w:after="80"/>
      </w:pPr>
      <w:r>
        <w:rPr>
          <w:rFonts w:ascii="Inter" w:cs="Inter" w:eastAsia="Inter" w:hAnsi="Inter"/>
          <w:b/>
          <w:bCs/>
          <w:color w:val="16A34A"/>
          <w:sz w:val="22"/>
          <w:szCs w:val="22"/>
        </w:rPr>
        <w:t xml:space="preserve">Build Vite : </w:t>
      </w:r>
      <w:r>
        <w:rPr>
          <w:rFonts w:ascii="Inter" w:cs="Inter" w:eastAsia="Inter" w:hAnsi="Inter"/>
          <w:sz w:val="22"/>
          <w:szCs w:val="22"/>
        </w:rPr>
        <w:t xml:space="preserve">Compile sans erreur</w:t>
      </w:r>
    </w:p>
    <w:p>
      <w:pPr>
        <w:pStyle w:val="ListParagraph"/>
        <w:numPr>
          <w:ilvl w:val="0"/>
          <w:numId w:val="2"/>
        </w:numPr>
        <w:spacing w:after="80"/>
      </w:pPr>
      <w:r>
        <w:rPr>
          <w:rFonts w:ascii="Inter" w:cs="Inter" w:eastAsia="Inter" w:hAnsi="Inter"/>
          <w:b/>
          <w:bCs/>
          <w:color w:val="16A34A"/>
          <w:sz w:val="22"/>
          <w:szCs w:val="22"/>
        </w:rPr>
        <w:t xml:space="preserve">Cloudflare Pages : </w:t>
      </w:r>
      <w:r>
        <w:rPr>
          <w:rFonts w:ascii="Inter" w:cs="Inter" w:eastAsia="Inter" w:hAnsi="Inter"/>
          <w:sz w:val="22"/>
          <w:szCs w:val="22"/>
        </w:rPr>
        <w:t xml:space="preserve">Deploye automatiquement</w:t>
      </w:r>
    </w:p>
    <w:p>
      <w:pPr>
        <w:pStyle w:val="ListParagraph"/>
        <w:numPr>
          <w:ilvl w:val="0"/>
          <w:numId w:val="2"/>
        </w:numPr>
        <w:spacing w:after="80"/>
      </w:pPr>
      <w:r>
        <w:rPr>
          <w:rFonts w:ascii="Inter" w:cs="Inter" w:eastAsia="Inter" w:hAnsi="Inter"/>
          <w:b/>
          <w:bCs/>
          <w:color w:val="16A34A"/>
          <w:sz w:val="22"/>
          <w:szCs w:val="22"/>
        </w:rPr>
        <w:t xml:space="preserve">Cache SW : </w:t>
      </w:r>
      <w:r>
        <w:rPr>
          <w:rFonts w:ascii="Inter" w:cs="Inter" w:eastAsia="Inter" w:hAnsi="Inter"/>
          <w:sz w:val="22"/>
          <w:szCs w:val="22"/>
        </w:rPr>
        <w:t xml:space="preserve">v7 (bumped)</w:t>
      </w:r>
    </w:p>
    <w:sectPr>
      <w:headerReference w:type="default" r:id="rId7"/>
      <w:footerReference w:type="default" r:id="rId8"/>
      <w:pgSz w:w="11906" w:h="16838" w:orient="portrait"/>
      <w:pgMar w:top="1440" w:right="1200" w:bottom="144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Inter" w:cs="Inter" w:eastAsia="Inter" w:hAnsi="Inter"/>
        <w:color w:val="94A3B8"/>
        <w:sz w:val="16"/>
        <w:szCs w:val="16"/>
      </w:rPr>
      <w:t xml:space="preserve">Audit realise le 16 mars 2026 — Stage Stock v9.0 — EK SHOP  |  Page </w:t>
    </w:r>
    <w:r>
      <w:rPr>
        <w:rFonts w:ascii="Inter" w:cs="Inter" w:eastAsia="Inter" w:hAnsi="Inter"/>
        <w:color w:val="94A3B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Inter" w:cs="Inter" w:eastAsia="Inter" w:hAnsi="Inter"/>
        <w:i/>
        <w:iCs/>
        <w:color w:val="94A3B8"/>
        <w:sz w:val="16"/>
        <w:szCs w:val="16"/>
      </w:rPr>
      <w:t xml:space="preserve">Stage Stock  —  Audit Icons React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Inter" w:cs="Inter" w:eastAsia="Inter" w:hAnsi="Inter"/>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Inter" w:cs="Inter" w:eastAsia="Inter" w:hAnsi="Inter"/>
      <w:b/>
      <w:bCs/>
      <w:color w:val="1E293B"/>
      <w:sz w:val="32"/>
      <w:szCs w:val="32"/>
    </w:rPr>
  </w:style>
  <w:style w:type="paragraph" w:styleId="Heading2">
    <w:name w:val="Heading 2"/>
    <w:basedOn w:val="Normal"/>
    <w:next w:val="Normal"/>
    <w:qFormat/>
    <w:pPr>
      <w:spacing w:after="160" w:before="280"/>
      <w:outlineLvl w:val="1"/>
    </w:pPr>
    <w:rPr>
      <w:rFonts w:ascii="Inter" w:cs="Inter" w:eastAsia="Inter" w:hAnsi="Inter"/>
      <w:b/>
      <w:bCs/>
      <w:color w:val="334155"/>
      <w:sz w:val="26"/>
      <w:szCs w:val="26"/>
    </w:rPr>
  </w:style>
  <w:style w:type="paragraph" w:styleId="Heading3">
    <w:name w:val="Heading 3"/>
    <w:basedOn w:val="Normal"/>
    <w:next w:val="Normal"/>
    <w:qFormat/>
    <w:pPr>
      <w:spacing w:after="120" w:before="200"/>
      <w:outlineLvl w:val="2"/>
    </w:pPr>
    <w:rPr>
      <w:rFonts w:ascii="Inter" w:cs="Inter" w:eastAsia="Inter" w:hAnsi="Inter"/>
      <w:b/>
      <w:bCs/>
      <w:color w:val="475569"/>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2026-03-16T16:59:50.727Z</dcterms:created>
  <dcterms:modified xsi:type="dcterms:W3CDTF">2026-03-16T16:59:50.728Z</dcterms:modified>
</cp:coreProperties>
</file>

<file path=docProps/custom.xml><?xml version="1.0" encoding="utf-8"?>
<Properties xmlns="http://schemas.openxmlformats.org/officeDocument/2006/custom-properties" xmlns:vt="http://schemas.openxmlformats.org/officeDocument/2006/docPropsVTypes"/>
</file>