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5B21B6"/>
          <w:sz w:val="108"/>
        </w:rPr>
        <w:t>FixOps</w:t>
      </w:r>
    </w:p>
    <w:p>
      <w:pPr>
        <w:jc w:val="center"/>
      </w:pPr>
      <w:r>
        <w:rPr>
          <w:color w:val="7C3AED"/>
          <w:sz w:val="32"/>
        </w:rPr>
        <w:t>Sistema Inteligente de Gestión de Mantenimiento</w:t>
      </w:r>
    </w:p>
    <w:p/>
    <w:p>
      <w:pPr>
        <w:jc w:val="center"/>
      </w:pPr>
      <w:r>
        <w:rPr>
          <w:color w:val="C4B5FD"/>
          <w:sz w:val="24"/>
        </w:rPr>
        <w:t>━━━━━━━━━━━━━━━━━━━━━━━━━━━━━━━</w:t>
      </w:r>
    </w:p>
    <w:p/>
    <w:p>
      <w:pPr>
        <w:jc w:val="center"/>
      </w:pPr>
      <w:r>
        <w:rPr>
          <w:b/>
          <w:color w:val="1F2937"/>
          <w:sz w:val="56"/>
        </w:rPr>
        <w:t>MANUAL DE USUARIO</w:t>
      </w:r>
    </w:p>
    <w:p>
      <w:pPr>
        <w:jc w:val="center"/>
      </w:pPr>
      <w:r>
        <w:rPr>
          <w:color w:val="6B7280"/>
          <w:sz w:val="24"/>
        </w:rPr>
        <w:t>Versión 1.0  •  Mayo 2026</w:t>
      </w:r>
    </w:p>
    <w:p/>
    <w:p/>
    <w:p/>
    <w:p/>
    <w:p/>
    <w:p/>
    <w:p/>
    <w:p/>
    <w:p>
      <w:pPr>
        <w:jc w:val="center"/>
      </w:pPr>
      <w:r>
        <w:rPr>
          <w:i/>
          <w:color w:val="AAA0BA"/>
          <w:sz w:val="18"/>
        </w:rPr>
        <w:t>Documento de uso interno  •  Todos los derechos reservados</w:t>
      </w:r>
    </w:p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Tabla de Contenidos</w:t>
      </w:r>
    </w:p>
    <w:p>
      <w:pPr>
        <w:pBdr>
          <w:bottom w:val="single" w:sz="6" w:space="1" w:color="7C3AED"/>
        </w:pBdr>
      </w:pPr>
    </w:p>
    <w:p>
      <w:pPr>
        <w:spacing w:after="60"/>
      </w:pPr>
      <w:r>
        <w:rPr>
          <w:b/>
          <w:color w:val="5B21B6"/>
          <w:sz w:val="21"/>
        </w:rPr>
        <w:t xml:space="preserve">1.  </w:t>
      </w:r>
      <w:r>
        <w:rPr>
          <w:color w:val="1F2937"/>
          <w:sz w:val="21"/>
        </w:rPr>
        <w:t>Introducción</w:t>
      </w:r>
      <w:r>
        <w:rPr>
          <w:color w:val="9C92AC"/>
          <w:sz w:val="21"/>
        </w:rPr>
        <w:t>......................................... 3</w:t>
      </w:r>
    </w:p>
    <w:p>
      <w:pPr>
        <w:spacing w:after="60"/>
      </w:pPr>
      <w:r>
        <w:rPr>
          <w:b/>
          <w:color w:val="5B21B6"/>
          <w:sz w:val="21"/>
        </w:rPr>
        <w:t xml:space="preserve">2.  </w:t>
      </w:r>
      <w:r>
        <w:rPr>
          <w:color w:val="1F2937"/>
          <w:sz w:val="21"/>
        </w:rPr>
        <w:t>Primeros Pasos</w:t>
      </w:r>
      <w:r>
        <w:rPr>
          <w:color w:val="9C92AC"/>
          <w:sz w:val="21"/>
        </w:rPr>
        <w:t>....................................... 4</w:t>
      </w:r>
    </w:p>
    <w:p>
      <w:pPr>
        <w:spacing w:after="60"/>
      </w:pPr>
      <w:r>
        <w:rPr>
          <w:b/>
          <w:color w:val="5B21B6"/>
          <w:sz w:val="21"/>
        </w:rPr>
        <w:t xml:space="preserve">3.  </w:t>
      </w:r>
      <w:r>
        <w:rPr>
          <w:color w:val="1F2937"/>
          <w:sz w:val="21"/>
        </w:rPr>
        <w:t>Roles del Sistema</w:t>
      </w:r>
      <w:r>
        <w:rPr>
          <w:color w:val="9C92AC"/>
          <w:sz w:val="21"/>
        </w:rPr>
        <w:t>.................................... 5</w:t>
      </w:r>
    </w:p>
    <w:p>
      <w:pPr>
        <w:spacing w:after="60"/>
      </w:pPr>
      <w:r>
        <w:rPr>
          <w:b/>
          <w:color w:val="5B21B6"/>
          <w:sz w:val="21"/>
        </w:rPr>
        <w:t xml:space="preserve">4.  </w:t>
      </w:r>
      <w:r>
        <w:rPr>
          <w:color w:val="1F2937"/>
          <w:sz w:val="21"/>
        </w:rPr>
        <w:t>Módulo: Órdenes de Trabajo</w:t>
      </w:r>
      <w:r>
        <w:rPr>
          <w:color w:val="9C92AC"/>
          <w:sz w:val="21"/>
        </w:rPr>
        <w:t>........................... 6</w:t>
      </w:r>
    </w:p>
    <w:p>
      <w:pPr>
        <w:spacing w:after="60"/>
      </w:pPr>
      <w:r>
        <w:rPr>
          <w:b/>
          <w:color w:val="5B21B6"/>
          <w:sz w:val="21"/>
        </w:rPr>
        <w:t xml:space="preserve">5.  </w:t>
      </w:r>
      <w:r>
        <w:rPr>
          <w:color w:val="1F2937"/>
          <w:sz w:val="21"/>
        </w:rPr>
        <w:t>Módulo: Nueva Orden de Trabajo</w:t>
      </w:r>
      <w:r>
        <w:rPr>
          <w:color w:val="9C92AC"/>
          <w:sz w:val="21"/>
        </w:rPr>
        <w:t>....................... 8</w:t>
      </w:r>
    </w:p>
    <w:p>
      <w:pPr>
        <w:spacing w:after="60"/>
      </w:pPr>
      <w:r>
        <w:rPr>
          <w:b/>
          <w:color w:val="5B21B6"/>
          <w:sz w:val="21"/>
        </w:rPr>
        <w:t xml:space="preserve">6.  </w:t>
      </w:r>
      <w:r>
        <w:rPr>
          <w:color w:val="1F2937"/>
          <w:sz w:val="21"/>
        </w:rPr>
        <w:t>Módulo: Detalle de Orden</w:t>
      </w:r>
      <w:r>
        <w:rPr>
          <w:color w:val="9C92AC"/>
          <w:sz w:val="21"/>
        </w:rPr>
        <w:t>............................. 9</w:t>
      </w:r>
    </w:p>
    <w:p>
      <w:pPr>
        <w:spacing w:after="60"/>
      </w:pPr>
      <w:r>
        <w:rPr>
          <w:b/>
          <w:color w:val="5B21B6"/>
          <w:sz w:val="21"/>
        </w:rPr>
        <w:t xml:space="preserve">7.  </w:t>
      </w:r>
      <w:r>
        <w:rPr>
          <w:color w:val="1F2937"/>
          <w:sz w:val="21"/>
        </w:rPr>
        <w:t>Módulo: Gestión de Operaciones</w:t>
      </w:r>
      <w:r>
        <w:rPr>
          <w:color w:val="9C92AC"/>
          <w:sz w:val="21"/>
        </w:rPr>
        <w:t>....................... 10</w:t>
      </w:r>
    </w:p>
    <w:p>
      <w:pPr>
        <w:spacing w:after="60"/>
      </w:pPr>
      <w:r>
        <w:rPr>
          <w:b/>
          <w:color w:val="5B21B6"/>
          <w:sz w:val="21"/>
        </w:rPr>
        <w:t xml:space="preserve">8.  </w:t>
      </w:r>
      <w:r>
        <w:rPr>
          <w:color w:val="1F2937"/>
          <w:sz w:val="21"/>
        </w:rPr>
        <w:t>Módulo: Mi Panel (Programador)</w:t>
      </w:r>
      <w:r>
        <w:rPr>
          <w:color w:val="9C92AC"/>
          <w:sz w:val="21"/>
        </w:rPr>
        <w:t>....................... 11</w:t>
      </w:r>
    </w:p>
    <w:p>
      <w:pPr>
        <w:spacing w:after="60"/>
      </w:pPr>
      <w:r>
        <w:rPr>
          <w:b/>
          <w:color w:val="5B21B6"/>
          <w:sz w:val="21"/>
        </w:rPr>
        <w:t xml:space="preserve">9.  </w:t>
      </w:r>
      <w:r>
        <w:rPr>
          <w:color w:val="1F2937"/>
          <w:sz w:val="21"/>
        </w:rPr>
        <w:t>Módulo: Horario de Trabajo</w:t>
      </w:r>
      <w:r>
        <w:rPr>
          <w:color w:val="9C92AC"/>
          <w:sz w:val="21"/>
        </w:rPr>
        <w:t>........................... 12</w:t>
      </w:r>
    </w:p>
    <w:p>
      <w:pPr>
        <w:spacing w:after="60"/>
      </w:pPr>
      <w:r>
        <w:rPr>
          <w:b/>
          <w:color w:val="5B21B6"/>
          <w:sz w:val="21"/>
        </w:rPr>
        <w:t xml:space="preserve">10.  </w:t>
      </w:r>
      <w:r>
        <w:rPr>
          <w:color w:val="1F2937"/>
          <w:sz w:val="21"/>
        </w:rPr>
        <w:t>Módulo: Maestros</w:t>
      </w:r>
      <w:r>
        <w:rPr>
          <w:color w:val="9C92AC"/>
          <w:sz w:val="21"/>
        </w:rPr>
        <w:t>.................................... 13</w:t>
      </w:r>
    </w:p>
    <w:p>
      <w:pPr>
        <w:spacing w:after="60"/>
      </w:pPr>
      <w:r>
        <w:rPr>
          <w:b/>
          <w:color w:val="5B21B6"/>
          <w:sz w:val="21"/>
        </w:rPr>
        <w:t xml:space="preserve">11.  </w:t>
      </w:r>
      <w:r>
        <w:rPr>
          <w:color w:val="1F2937"/>
          <w:sz w:val="21"/>
        </w:rPr>
        <w:t>Módulo: Analítica</w:t>
      </w:r>
      <w:r>
        <w:rPr>
          <w:color w:val="9C92AC"/>
          <w:sz w:val="21"/>
        </w:rPr>
        <w:t>................................... 16</w:t>
      </w:r>
    </w:p>
    <w:p>
      <w:pPr>
        <w:spacing w:after="60"/>
      </w:pPr>
      <w:r>
        <w:rPr>
          <w:b/>
          <w:color w:val="5B21B6"/>
          <w:sz w:val="21"/>
        </w:rPr>
        <w:t xml:space="preserve">12.  </w:t>
      </w:r>
      <w:r>
        <w:rPr>
          <w:color w:val="1F2937"/>
          <w:sz w:val="21"/>
        </w:rPr>
        <w:t>Módulo: Configuración</w:t>
      </w:r>
      <w:r>
        <w:rPr>
          <w:color w:val="9C92AC"/>
          <w:sz w:val="21"/>
        </w:rPr>
        <w:t>............................... 18</w:t>
      </w:r>
    </w:p>
    <w:p>
      <w:pPr>
        <w:spacing w:after="60"/>
      </w:pPr>
      <w:r>
        <w:rPr>
          <w:b/>
          <w:color w:val="5B21B6"/>
          <w:sz w:val="21"/>
        </w:rPr>
        <w:t xml:space="preserve">13.  </w:t>
      </w:r>
      <w:r>
        <w:rPr>
          <w:color w:val="1F2937"/>
          <w:sz w:val="21"/>
        </w:rPr>
        <w:t>Encuesta de Satisfacción</w:t>
      </w:r>
      <w:r>
        <w:rPr>
          <w:color w:val="9C92AC"/>
          <w:sz w:val="21"/>
        </w:rPr>
        <w:t>............................ 19</w:t>
      </w:r>
    </w:p>
    <w:p>
      <w:pPr>
        <w:spacing w:after="60"/>
      </w:pPr>
      <w:r>
        <w:rPr>
          <w:b/>
          <w:color w:val="5B21B6"/>
          <w:sz w:val="21"/>
        </w:rPr>
        <w:t xml:space="preserve">14.  </w:t>
      </w:r>
      <w:r>
        <w:rPr>
          <w:color w:val="1F2937"/>
          <w:sz w:val="21"/>
        </w:rPr>
        <w:t>Carga Masiva por Excel</w:t>
      </w:r>
      <w:r>
        <w:rPr>
          <w:color w:val="9C92AC"/>
          <w:sz w:val="21"/>
        </w:rPr>
        <w:t>.............................. 20</w:t>
      </w:r>
    </w:p>
    <w:p>
      <w:pPr>
        <w:spacing w:after="60"/>
      </w:pPr>
      <w:r>
        <w:rPr>
          <w:b/>
          <w:color w:val="5B21B6"/>
          <w:sz w:val="21"/>
        </w:rPr>
        <w:t xml:space="preserve">15.  </w:t>
      </w:r>
      <w:r>
        <w:rPr>
          <w:color w:val="1F2937"/>
          <w:sz w:val="21"/>
        </w:rPr>
        <w:t>Integración vía API REST</w:t>
      </w:r>
      <w:r>
        <w:rPr>
          <w:color w:val="9C92AC"/>
          <w:sz w:val="21"/>
        </w:rPr>
        <w:t>............................ 22</w:t>
      </w:r>
    </w:p>
    <w:p>
      <w:pPr>
        <w:spacing w:after="60"/>
      </w:pPr>
      <w:r>
        <w:rPr>
          <w:b/>
          <w:color w:val="5B21B6"/>
          <w:sz w:val="21"/>
        </w:rPr>
        <w:t xml:space="preserve">16.  </w:t>
      </w:r>
      <w:r>
        <w:rPr>
          <w:color w:val="1F2937"/>
          <w:sz w:val="21"/>
        </w:rPr>
        <w:t>Cierre de Sesión</w:t>
      </w:r>
      <w:r>
        <w:rPr>
          <w:color w:val="9C92AC"/>
          <w:sz w:val="21"/>
        </w:rPr>
        <w:t>.................................... 23</w:t>
      </w:r>
    </w:p>
    <w:p>
      <w:pPr>
        <w:spacing w:after="60"/>
      </w:pPr>
      <w:r>
        <w:rPr>
          <w:b/>
          <w:color w:val="5B21B6"/>
          <w:sz w:val="21"/>
        </w:rPr>
        <w:t xml:space="preserve">17.  </w:t>
      </w:r>
      <w:r>
        <w:rPr>
          <w:color w:val="1F2937"/>
          <w:sz w:val="21"/>
        </w:rPr>
        <w:t>Preguntas Frecuentes (FAQ)</w:t>
      </w:r>
      <w:r>
        <w:rPr>
          <w:color w:val="9C92AC"/>
          <w:sz w:val="21"/>
        </w:rPr>
        <w:t>.......................... 24</w:t>
      </w:r>
    </w:p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1. Introducción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FixOps es un sistema web diseñado para digitalizar y centralizar la gestión completa de órdenes de trabajo de mantenimiento en organizaciones con equipos técnicos. Elimina el uso de papel, hojas de cálculo y canales informales, reemplazándolos con un flujo estructurado, trazable y con métricas en tiempo real.</w:t>
      </w:r>
    </w:p>
    <w:p>
      <w:pPr>
        <w:spacing w:after="80"/>
      </w:pPr>
      <w:r>
        <w:rPr>
          <w:color w:val="1F2937"/>
          <w:sz w:val="21"/>
        </w:rPr>
        <w:t>El sistema está construido sobre tecnología moderna (.NET 9 + Blazor WebAssembly) y expone una API REST completamente documentada, lo que permite integrarlo con cualquier sistema existente de la organización.</w:t>
      </w:r>
    </w:p>
    <w:p/>
    <w:p>
      <w:pPr>
        <w:spacing w:before="280" w:after="80"/>
      </w:pPr>
      <w:r>
        <w:rPr>
          <w:b/>
          <w:color w:val="7C3AED"/>
          <w:sz w:val="28"/>
        </w:rPr>
        <w:t>¿Qué problemas resuelve FixOps?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Solicitudes de mantenimiento que se pierden entre chats y correos electrónicos.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Falta de visibilidad sobre el estado real de las órdenes activas.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Ausencia de métricas de desempeño por técnico y por regional.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Sin trazabilidad de materiales usados ni tiempos de atención.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Imposibilidad de calificar el servicio recibido de forma sistemática.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DE9FE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18" w:space="0" w:color="7C3AED"/>
            </w:tcBorders>
          </w:tcPr>
          <w:p>
            <w:r>
              <w:rPr>
                <w:b/>
                <w:color w:val="5B21B6"/>
                <w:sz w:val="20"/>
              </w:rPr>
              <w:t xml:space="preserve">  Tecnología</w:t>
            </w:r>
          </w:p>
          <w:p>
            <w:r>
              <w:rPr>
                <w:color w:val="1F2937"/>
                <w:sz w:val="20"/>
              </w:rPr>
              <w:t xml:space="preserve">  FixOps utiliza .NET 9, ASP.NET Core, Entity Framework Core 9, SQL Server y Blazor WebAssembly. La autenticación es mediante JWT Bearer Token con 7 días de expiración.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2. Primeros Pasos</w:t>
      </w:r>
    </w:p>
    <w:p>
      <w:pPr>
        <w:pBdr>
          <w:bottom w:val="single" w:sz="6" w:space="1" w:color="7C3AED"/>
        </w:pBdr>
      </w:pPr>
    </w:p>
    <w:p>
      <w:pPr>
        <w:spacing w:before="280" w:after="80"/>
      </w:pPr>
      <w:r>
        <w:rPr>
          <w:b/>
          <w:color w:val="7C3AED"/>
          <w:sz w:val="28"/>
        </w:rPr>
        <w:t>2.1 Acceso al sistema</w:t>
      </w:r>
    </w:p>
    <w:p>
      <w:pPr>
        <w:spacing w:after="80"/>
      </w:pPr>
      <w:r>
        <w:rPr>
          <w:color w:val="1F2937"/>
          <w:sz w:val="21"/>
        </w:rPr>
        <w:t>Abra su navegador web y diríjase a la URL proporcionada por el administrador del sistema. Ingrese su correo electrónico y contraseña en la pantalla de inicio de sesión.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DE9FE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18" w:space="0" w:color="7C3AED"/>
            </w:tcBorders>
          </w:tcPr>
          <w:p>
            <w:r>
              <w:rPr>
                <w:b/>
                <w:color w:val="5B21B6"/>
                <w:sz w:val="20"/>
              </w:rPr>
              <w:t xml:space="preserve">  Seguridad</w:t>
            </w:r>
          </w:p>
          <w:p>
            <w:r>
              <w:rPr>
                <w:color w:val="1F2937"/>
                <w:sz w:val="20"/>
              </w:rPr>
              <w:t xml:space="preserve">  La sesión dura 7 días. Si cierra el navegador, su sesión se mantiene activa. Siempre utilice 'Cerrar Sesión' al terminar en equipos compartidos.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2.2 Flujo de trabajo principal</w:t>
      </w:r>
    </w:p>
    <w:p>
      <w:pPr>
        <w:spacing w:after="80"/>
      </w:pPr>
      <w:r>
        <w:rPr>
          <w:color w:val="1F2937"/>
          <w:sz w:val="21"/>
        </w:rPr>
        <w:t>El ciclo de vida de una orden de mantenimiento en FixOps sigue estos pasos: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Paso</w:t>
            </w:r>
          </w:p>
        </w:tc>
        <w:tc>
          <w:tcPr>
            <w:tcW w:type="dxa" w:w="2551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Acción</w:t>
            </w:r>
          </w:p>
        </w:tc>
        <w:tc>
          <w:tcPr>
            <w:tcW w:type="dxa" w:w="5386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850"/>
            <w:shd w:val="clear" w:color="auto" w:fill="FAF5FF"/>
          </w:tcPr>
          <w:p>
            <w:r>
              <w:rPr>
                <w:color w:val="1F2937"/>
                <w:sz w:val="20"/>
              </w:rPr>
              <w:t>1</w:t>
            </w:r>
          </w:p>
        </w:tc>
        <w:tc>
          <w:tcPr>
            <w:tcW w:type="dxa" w:w="2551"/>
            <w:shd w:val="clear" w:color="auto" w:fill="FAF5FF"/>
          </w:tcPr>
          <w:p>
            <w:r>
              <w:rPr>
                <w:color w:val="1F2937"/>
                <w:sz w:val="20"/>
              </w:rPr>
              <w:t>Solicitante crea la orden</w:t>
            </w:r>
          </w:p>
        </w:tc>
        <w:tc>
          <w:tcPr>
            <w:tcW w:type="dxa" w:w="5386"/>
            <w:shd w:val="clear" w:color="auto" w:fill="FAF5FF"/>
          </w:tcPr>
          <w:p>
            <w:r>
              <w:rPr>
                <w:color w:val="1F2937"/>
                <w:sz w:val="20"/>
              </w:rPr>
              <w:t>Ingresa título, descripción, dependencia y nivel de urgencia.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1F2937"/>
                <w:sz w:val="20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F2937"/>
                <w:sz w:val="20"/>
              </w:rPr>
              <w:t>Asignación del técnico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1F2937"/>
                <w:sz w:val="20"/>
              </w:rPr>
              <w:t>El Administrador o Programador asigna un técnico y la orden pasa a 'En Proceso'.</w:t>
            </w:r>
          </w:p>
        </w:tc>
      </w:tr>
      <w:tr>
        <w:tc>
          <w:tcPr>
            <w:tcW w:type="dxa" w:w="850"/>
            <w:shd w:val="clear" w:color="auto" w:fill="FAF5FF"/>
          </w:tcPr>
          <w:p>
            <w:r>
              <w:rPr>
                <w:color w:val="1F2937"/>
                <w:sz w:val="20"/>
              </w:rPr>
              <w:t>3</w:t>
            </w:r>
          </w:p>
        </w:tc>
        <w:tc>
          <w:tcPr>
            <w:tcW w:type="dxa" w:w="2551"/>
            <w:shd w:val="clear" w:color="auto" w:fill="FAF5FF"/>
          </w:tcPr>
          <w:p>
            <w:r>
              <w:rPr>
                <w:color w:val="1F2937"/>
                <w:sz w:val="20"/>
              </w:rPr>
              <w:t>Ejecución por el Técnico</w:t>
            </w:r>
          </w:p>
        </w:tc>
        <w:tc>
          <w:tcPr>
            <w:tcW w:type="dxa" w:w="5386"/>
            <w:shd w:val="clear" w:color="auto" w:fill="FAF5FF"/>
          </w:tcPr>
          <w:p>
            <w:r>
              <w:rPr>
                <w:color w:val="1F2937"/>
                <w:sz w:val="20"/>
              </w:rPr>
              <w:t>El técnico registra las operaciones realizadas y los materiales utilizados.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1F2937"/>
                <w:sz w:val="20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F2937"/>
                <w:sz w:val="20"/>
              </w:rPr>
              <w:t>Cierre de la orden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1F2937"/>
                <w:sz w:val="20"/>
              </w:rPr>
              <w:t>El técnico marca la orden como Finalizada.</w:t>
            </w:r>
          </w:p>
        </w:tc>
      </w:tr>
      <w:tr>
        <w:tc>
          <w:tcPr>
            <w:tcW w:type="dxa" w:w="850"/>
            <w:shd w:val="clear" w:color="auto" w:fill="FAF5FF"/>
          </w:tcPr>
          <w:p>
            <w:r>
              <w:rPr>
                <w:color w:val="1F2937"/>
                <w:sz w:val="20"/>
              </w:rPr>
              <w:t>5</w:t>
            </w:r>
          </w:p>
        </w:tc>
        <w:tc>
          <w:tcPr>
            <w:tcW w:type="dxa" w:w="2551"/>
            <w:shd w:val="clear" w:color="auto" w:fill="FAF5FF"/>
          </w:tcPr>
          <w:p>
            <w:r>
              <w:rPr>
                <w:color w:val="1F2937"/>
                <w:sz w:val="20"/>
              </w:rPr>
              <w:t>Encuesta de satisfacción</w:t>
            </w:r>
          </w:p>
        </w:tc>
        <w:tc>
          <w:tcPr>
            <w:tcW w:type="dxa" w:w="5386"/>
            <w:shd w:val="clear" w:color="auto" w:fill="FAF5FF"/>
          </w:tcPr>
          <w:p>
            <w:r>
              <w:rPr>
                <w:color w:val="1F2937"/>
                <w:sz w:val="20"/>
              </w:rPr>
              <w:t>El Solicitante califica el servicio recibido (atención, servicio, tiempo).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1F2937"/>
                <w:sz w:val="20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F2937"/>
                <w:sz w:val="20"/>
              </w:rPr>
              <w:t>Análisis de métricas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1F2937"/>
                <w:sz w:val="20"/>
              </w:rPr>
              <w:t>El Administrador consulta el dashboard de Analítica con KPIs y gráficos interactivos.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2.3 Navegación general</w:t>
      </w:r>
    </w:p>
    <w:p>
      <w:pPr>
        <w:spacing w:after="80"/>
      </w:pPr>
      <w:r>
        <w:rPr>
          <w:color w:val="1F2937"/>
          <w:sz w:val="21"/>
        </w:rPr>
        <w:t>La barra lateral izquierda (color púrpura) contiene todos los módulos disponibles según su rol. Los elementos visibles cambian automáticamente dependiendo del rol asignado a su cuenta.</w:t>
      </w:r>
    </w:p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3. Roles del Sistema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FixOps implementa un control de acceso basado en roles (RBAC). Cada usuario tiene un único rol que determina los módulos a los que puede acceder y las acciones que puede realizar.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Rol</w:t>
            </w:r>
          </w:p>
        </w:tc>
        <w:tc>
          <w:tcPr>
            <w:tcW w:type="dxa" w:w="2835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Función principal</w:t>
            </w:r>
          </w:p>
        </w:tc>
        <w:tc>
          <w:tcPr>
            <w:tcW w:type="dxa" w:w="4535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Módulos accesibles</w:t>
            </w:r>
          </w:p>
        </w:tc>
      </w:tr>
      <w:tr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Administrador</w:t>
            </w:r>
          </w:p>
        </w:tc>
        <w:tc>
          <w:tcPr>
            <w:tcW w:type="dxa" w:w="2835"/>
            <w:shd w:val="clear" w:color="auto" w:fill="FAF5FF"/>
          </w:tcPr>
          <w:p>
            <w:r>
              <w:rPr>
                <w:color w:val="1F2937"/>
                <w:sz w:val="20"/>
              </w:rPr>
              <w:t>Control total del sistema</w:t>
            </w:r>
          </w:p>
        </w:tc>
        <w:tc>
          <w:tcPr>
            <w:tcW w:type="dxa" w:w="4535"/>
            <w:shd w:val="clear" w:color="auto" w:fill="FAF5FF"/>
          </w:tcPr>
          <w:p>
            <w:r>
              <w:rPr>
                <w:color w:val="1F2937"/>
                <w:sz w:val="20"/>
              </w:rPr>
              <w:t>Órdenes, Nueva Orden, Maestros, Analítica, Configuración, Carga masiva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Técnico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F2937"/>
                <w:sz w:val="20"/>
              </w:rPr>
              <w:t>Ejecución de mantenimiento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F2937"/>
                <w:sz w:val="20"/>
              </w:rPr>
              <w:t>Órdenes asignadas, Detalle y operaciones, Horario de trabajo</w:t>
            </w:r>
          </w:p>
        </w:tc>
      </w:tr>
      <w:tr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Solicitante</w:t>
            </w:r>
          </w:p>
        </w:tc>
        <w:tc>
          <w:tcPr>
            <w:tcW w:type="dxa" w:w="2835"/>
            <w:shd w:val="clear" w:color="auto" w:fill="FAF5FF"/>
          </w:tcPr>
          <w:p>
            <w:r>
              <w:rPr>
                <w:color w:val="1F2937"/>
                <w:sz w:val="20"/>
              </w:rPr>
              <w:t>Reporte y seguimiento</w:t>
            </w:r>
          </w:p>
        </w:tc>
        <w:tc>
          <w:tcPr>
            <w:tcW w:type="dxa" w:w="4535"/>
            <w:shd w:val="clear" w:color="auto" w:fill="FAF5FF"/>
          </w:tcPr>
          <w:p>
            <w:r>
              <w:rPr>
                <w:color w:val="1F2937"/>
                <w:sz w:val="20"/>
              </w:rPr>
              <w:t>Ver órdenes propias, Nueva Orden, Encuesta de satisfacción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Programador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F2937"/>
                <w:sz w:val="20"/>
              </w:rPr>
              <w:t>Coordinación de equipos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F2937"/>
                <w:sz w:val="20"/>
              </w:rPr>
              <w:t>Mi Panel, Asignación de técnicos, Vista de órdenes activas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DE9FE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18" w:space="0" w:color="7C3AED"/>
            </w:tcBorders>
          </w:tcPr>
          <w:p>
            <w:r>
              <w:rPr>
                <w:b/>
                <w:color w:val="5B21B6"/>
                <w:sz w:val="20"/>
              </w:rPr>
              <w:t xml:space="preserve">  Importante</w:t>
            </w:r>
          </w:p>
          <w:p>
            <w:r>
              <w:rPr>
                <w:color w:val="1F2937"/>
                <w:sz w:val="20"/>
              </w:rPr>
              <w:t xml:space="preserve">  El rol se asigna en el momento de crear la cuenta y solo puede ser modificado por un Administrador desde el módulo de Maestros &gt; Usuarios.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4. Módulo: Órdenes de Trabajo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Este es el módulo central de FixOps. Muestra la lista de órdenes de trabajo con su estado, folio único, dependencia, técnico asignado y nivel de urgencia.</w:t>
      </w:r>
    </w:p>
    <w:p>
      <w:pPr>
        <w:spacing w:before="280" w:after="80"/>
      </w:pPr>
      <w:r>
        <w:rPr>
          <w:b/>
          <w:color w:val="7C3AED"/>
          <w:sz w:val="28"/>
        </w:rPr>
        <w:t>4.1 Visualización según 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Rol</w:t>
            </w:r>
          </w:p>
        </w:tc>
        <w:tc>
          <w:tcPr>
            <w:tcW w:type="dxa" w:w="7087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Órdenes visibles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Administrador</w:t>
            </w:r>
          </w:p>
        </w:tc>
        <w:tc>
          <w:tcPr>
            <w:tcW w:type="dxa" w:w="7087"/>
            <w:shd w:val="clear" w:color="auto" w:fill="FAF5FF"/>
          </w:tcPr>
          <w:p>
            <w:r>
              <w:rPr>
                <w:color w:val="1F2937"/>
                <w:sz w:val="20"/>
              </w:rPr>
              <w:t>Ve todas las órdenes del sistema sin restricción.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Técnico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1F2937"/>
                <w:sz w:val="20"/>
              </w:rPr>
              <w:t>Ve únicamente las órdenes que le han sido asignadas.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Solicitante</w:t>
            </w:r>
          </w:p>
        </w:tc>
        <w:tc>
          <w:tcPr>
            <w:tcW w:type="dxa" w:w="7087"/>
            <w:shd w:val="clear" w:color="auto" w:fill="FAF5FF"/>
          </w:tcPr>
          <w:p>
            <w:r>
              <w:rPr>
                <w:color w:val="1F2937"/>
                <w:sz w:val="20"/>
              </w:rPr>
              <w:t>Ve únicamente las órdenes que él mismo ha creado.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Programador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1F2937"/>
                <w:sz w:val="20"/>
              </w:rPr>
              <w:t>Ve todas las órdenes activas para coordinar asignaciones.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4.2 Estados de una orden</w:t>
      </w:r>
    </w:p>
    <w:p>
      <w:pPr>
        <w:spacing w:after="80"/>
      </w:pPr>
      <w:r>
        <w:rPr>
          <w:color w:val="1F2937"/>
          <w:sz w:val="21"/>
        </w:rPr>
        <w:t>Cada orden transita por los siguientes estados: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Estado</w:t>
            </w:r>
          </w:p>
        </w:tc>
        <w:tc>
          <w:tcPr>
            <w:tcW w:type="dxa" w:w="7370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Significado</w:t>
            </w:r>
          </w:p>
        </w:tc>
      </w:tr>
      <w:tr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Pendiente</w:t>
            </w:r>
          </w:p>
        </w:tc>
        <w:tc>
          <w:tcPr>
            <w:tcW w:type="dxa" w:w="7370"/>
            <w:shd w:val="clear" w:color="auto" w:fill="FAF5FF"/>
          </w:tcPr>
          <w:p>
            <w:r>
              <w:rPr>
                <w:color w:val="1F2937"/>
                <w:sz w:val="20"/>
              </w:rPr>
              <w:t>La orden ha sido creada pero no se ha asignado técnico aún.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En Proceso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F2937"/>
                <w:sz w:val="20"/>
              </w:rPr>
              <w:t>Un técnico ha sido asignado y está trabajando en la orden.</w:t>
            </w:r>
          </w:p>
        </w:tc>
      </w:tr>
      <w:tr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Finalizada</w:t>
            </w:r>
          </w:p>
        </w:tc>
        <w:tc>
          <w:tcPr>
            <w:tcW w:type="dxa" w:w="7370"/>
            <w:shd w:val="clear" w:color="auto" w:fill="FAF5FF"/>
          </w:tcPr>
          <w:p>
            <w:r>
              <w:rPr>
                <w:color w:val="1F2937"/>
                <w:sz w:val="20"/>
              </w:rPr>
              <w:t>El técnico ha completado el trabajo. Se habilita la encuesta.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Cancelada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F2937"/>
                <w:sz w:val="20"/>
              </w:rPr>
              <w:t>La orden fue cancelada antes de ser completada.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4.3 Niveles de urgencia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Nivel</w:t>
            </w:r>
          </w:p>
        </w:tc>
        <w:tc>
          <w:tcPr>
            <w:tcW w:type="dxa" w:w="7370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Baja</w:t>
            </w:r>
          </w:p>
        </w:tc>
        <w:tc>
          <w:tcPr>
            <w:tcW w:type="dxa" w:w="7370"/>
            <w:shd w:val="clear" w:color="auto" w:fill="FAF5FF"/>
          </w:tcPr>
          <w:p>
            <w:r>
              <w:rPr>
                <w:color w:val="1F2937"/>
                <w:sz w:val="20"/>
              </w:rPr>
              <w:t>Tarea de mantenimiento preventivo o mejora no urgente.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Media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F2937"/>
                <w:sz w:val="20"/>
              </w:rPr>
              <w:t>Problema que afecta parcialmente el funcionamiento.</w:t>
            </w:r>
          </w:p>
        </w:tc>
      </w:tr>
      <w:tr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Alta</w:t>
            </w:r>
          </w:p>
        </w:tc>
        <w:tc>
          <w:tcPr>
            <w:tcW w:type="dxa" w:w="7370"/>
            <w:shd w:val="clear" w:color="auto" w:fill="FAF5FF"/>
          </w:tcPr>
          <w:p>
            <w:r>
              <w:rPr>
                <w:color w:val="1F2937"/>
                <w:sz w:val="20"/>
              </w:rPr>
              <w:t>Falla que impacta la operación. Atención prioritaria.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Crítica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F2937"/>
                <w:sz w:val="20"/>
              </w:rPr>
              <w:t>Situación de emergencia. Atención inmediata requerida.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4.4 Filtros disponibles</w:t>
      </w:r>
    </w:p>
    <w:p>
      <w:pPr>
        <w:spacing w:after="80"/>
      </w:pPr>
      <w:r>
        <w:rPr>
          <w:color w:val="1F2937"/>
          <w:sz w:val="21"/>
        </w:rPr>
        <w:t>La lista de órdenes puede filtrarse por: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Estado (Pendiente, En Proceso, Finalizada, Cancelada)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Regional / Dependencia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Rango de fechas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Técnico asignado</w:t>
      </w:r>
    </w:p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5. Módulo: Nueva Orden de Trabajo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Permite crear una nueva solicitud de mantenimiento. Disponible para los roles Administrador y Solicitante.</w:t>
      </w:r>
    </w:p>
    <w:p>
      <w:pPr>
        <w:spacing w:before="280" w:after="80"/>
      </w:pPr>
      <w:r>
        <w:rPr>
          <w:b/>
          <w:color w:val="7C3AED"/>
          <w:sz w:val="28"/>
        </w:rPr>
        <w:t>5.1 Campos del formulario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Campo</w:t>
            </w:r>
          </w:p>
        </w:tc>
        <w:tc>
          <w:tcPr>
            <w:tcW w:type="dxa" w:w="1417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Requerido</w:t>
            </w:r>
          </w:p>
        </w:tc>
        <w:tc>
          <w:tcPr>
            <w:tcW w:type="dxa" w:w="5669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Título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Nombre descriptivo de la falla o tarea de mantenimiento.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F2937"/>
                <w:sz w:val="20"/>
              </w:rPr>
              <w:t>Detalle completo del problema o trabajo requerido.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Dependencia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Sede o regional donde se realizará el trabajo.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Nivel de urgencia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F2937"/>
                <w:sz w:val="20"/>
              </w:rPr>
              <w:t>Baja / Media / Alta / Crítica.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5.2 Pasos para crear una orden</w:t>
      </w:r>
    </w:p>
    <w:p>
      <w:pPr>
        <w:pStyle w:val="ListNumber"/>
        <w:spacing w:after="40"/>
      </w:pPr>
      <w:r>
        <w:rPr>
          <w:color w:val="1F2937"/>
          <w:sz w:val="21"/>
        </w:rPr>
        <w:t>Haga clic en 'Nueva Orden' en el menú lateral izquierdo.</w:t>
      </w:r>
    </w:p>
    <w:p>
      <w:pPr>
        <w:pStyle w:val="ListNumber"/>
        <w:spacing w:after="40"/>
      </w:pPr>
      <w:r>
        <w:rPr>
          <w:color w:val="1F2937"/>
          <w:sz w:val="21"/>
        </w:rPr>
        <w:t>Complete todos los campos requeridos del formulario.</w:t>
      </w:r>
    </w:p>
    <w:p>
      <w:pPr>
        <w:pStyle w:val="ListNumber"/>
        <w:spacing w:after="40"/>
      </w:pPr>
      <w:r>
        <w:rPr>
          <w:color w:val="1F2937"/>
          <w:sz w:val="21"/>
        </w:rPr>
        <w:t>Seleccione la dependencia donde se realizará el mantenimiento.</w:t>
      </w:r>
    </w:p>
    <w:p>
      <w:pPr>
        <w:pStyle w:val="ListNumber"/>
        <w:spacing w:after="40"/>
      </w:pPr>
      <w:r>
        <w:rPr>
          <w:color w:val="1F2937"/>
          <w:sz w:val="21"/>
        </w:rPr>
        <w:t>Elija el nivel de urgencia apropiado.</w:t>
      </w:r>
    </w:p>
    <w:p>
      <w:pPr>
        <w:pStyle w:val="ListNumber"/>
        <w:spacing w:after="40"/>
      </w:pPr>
      <w:r>
        <w:rPr>
          <w:color w:val="1F2937"/>
          <w:sz w:val="21"/>
        </w:rPr>
        <w:t>Haga clic en 'Guardar' para crear la orden.</w:t>
      </w:r>
    </w:p>
    <w:p>
      <w:pPr>
        <w:pStyle w:val="ListNumber"/>
        <w:spacing w:after="40"/>
      </w:pPr>
      <w:r>
        <w:rPr>
          <w:color w:val="1F2937"/>
          <w:sz w:val="21"/>
        </w:rPr>
        <w:t>El sistema asignará automáticamente un folio único (ej: OT-00124).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DE9FE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18" w:space="0" w:color="7C3AED"/>
            </w:tcBorders>
          </w:tcPr>
          <w:p>
            <w:r>
              <w:rPr>
                <w:b/>
                <w:color w:val="5B21B6"/>
                <w:sz w:val="20"/>
              </w:rPr>
              <w:t xml:space="preserve">  Folio único</w:t>
            </w:r>
          </w:p>
          <w:p>
            <w:r>
              <w:rPr>
                <w:color w:val="1F2937"/>
                <w:sz w:val="20"/>
              </w:rPr>
              <w:t xml:space="preserve">  Cada orden recibe un folio correlativo automático (OT-XXXXX) que permite rastrearla en todo momento, incluso al comunicarse con el equipo técnico.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6. Módulo: Detalle de Orden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Al hacer clic sobre cualquier orden en la lista, se accede a su vista de detalle completa.</w:t>
      </w:r>
    </w:p>
    <w:p>
      <w:pPr>
        <w:spacing w:before="280" w:after="80"/>
      </w:pPr>
      <w:r>
        <w:rPr>
          <w:b/>
          <w:color w:val="7C3AED"/>
          <w:sz w:val="28"/>
        </w:rPr>
        <w:t>6.1 Información disponible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Datos completos de la orden (folio, título, descripción, fechas).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Estado actual con historial de cambios.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Dependencia, técnico asignado y nivel de urgencia.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Lista de operaciones registradas por el técnico.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Materiales utilizados con cantidad y precio unitario.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Encuesta de satisfacción (si la orden está finalizada).</w:t>
      </w:r>
    </w:p>
    <w:p>
      <w:pPr>
        <w:spacing w:before="280" w:after="80"/>
      </w:pPr>
      <w:r>
        <w:rPr>
          <w:b/>
          <w:color w:val="7C3AED"/>
          <w:sz w:val="28"/>
        </w:rPr>
        <w:t>6.2 Cambio de estado</w:t>
      </w:r>
    </w:p>
    <w:p>
      <w:pPr>
        <w:spacing w:after="80"/>
      </w:pPr>
      <w:r>
        <w:rPr>
          <w:color w:val="1F2937"/>
          <w:sz w:val="21"/>
        </w:rPr>
        <w:t>Dependiendo del rol, se muestran botones para avanzar o retroceder el estado de la orden: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Rol</w:t>
            </w:r>
          </w:p>
        </w:tc>
        <w:tc>
          <w:tcPr>
            <w:tcW w:type="dxa" w:w="7087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Acciones permitidas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Administrador</w:t>
            </w:r>
          </w:p>
        </w:tc>
        <w:tc>
          <w:tcPr>
            <w:tcW w:type="dxa" w:w="7087"/>
            <w:shd w:val="clear" w:color="auto" w:fill="FAF5FF"/>
          </w:tcPr>
          <w:p>
            <w:r>
              <w:rPr>
                <w:color w:val="1F2937"/>
                <w:sz w:val="20"/>
              </w:rPr>
              <w:t>Puede cambiar el estado a cualquier valor y asignar técnico.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Técnico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1F2937"/>
                <w:sz w:val="20"/>
              </w:rPr>
              <w:t>Puede marcar la orden como En Proceso o Finalizada.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Programador</w:t>
            </w:r>
          </w:p>
        </w:tc>
        <w:tc>
          <w:tcPr>
            <w:tcW w:type="dxa" w:w="7087"/>
            <w:shd w:val="clear" w:color="auto" w:fill="FAF5FF"/>
          </w:tcPr>
          <w:p>
            <w:r>
              <w:rPr>
                <w:color w:val="1F2937"/>
                <w:sz w:val="20"/>
              </w:rPr>
              <w:t>Puede asignar técnico y cambiar a En Proceso.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Solicitante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1F2937"/>
                <w:sz w:val="20"/>
              </w:rPr>
              <w:t>Solo puede visualizar. No puede cambiar estado.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7. Módulo: Gestión de Operaciones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El Técnico registra dentro de cada orden de trabajo las operaciones que va realizando. Cada operación es un paso concreto del proceso de mantenimiento.</w:t>
      </w:r>
    </w:p>
    <w:p>
      <w:pPr>
        <w:spacing w:before="280" w:after="80"/>
      </w:pPr>
      <w:r>
        <w:rPr>
          <w:b/>
          <w:color w:val="7C3AED"/>
          <w:sz w:val="28"/>
        </w:rPr>
        <w:t>7.1 Campos de una operación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Campo</w:t>
            </w:r>
          </w:p>
        </w:tc>
        <w:tc>
          <w:tcPr>
            <w:tcW w:type="dxa" w:w="1417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Requerido</w:t>
            </w:r>
          </w:p>
        </w:tc>
        <w:tc>
          <w:tcPr>
            <w:tcW w:type="dxa" w:w="5669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Qué se hizo en esta etapa del mantenimiento.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Estado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F2937"/>
                <w:sz w:val="20"/>
              </w:rPr>
              <w:t>Pendiente / En Proceso / Pausa / Finalizada.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Materiales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No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Materiales del inventario consumidos en esta operación.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7.2 Estados de una operación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Estado</w:t>
            </w:r>
          </w:p>
        </w:tc>
        <w:tc>
          <w:tcPr>
            <w:tcW w:type="dxa" w:w="7370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Pendiente</w:t>
            </w:r>
          </w:p>
        </w:tc>
        <w:tc>
          <w:tcPr>
            <w:tcW w:type="dxa" w:w="7370"/>
            <w:shd w:val="clear" w:color="auto" w:fill="FAF5FF"/>
          </w:tcPr>
          <w:p>
            <w:r>
              <w:rPr>
                <w:color w:val="1F2937"/>
                <w:sz w:val="20"/>
              </w:rPr>
              <w:t>La operación está registrada pero aún no se ha iniciado.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En Proceso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F2937"/>
                <w:sz w:val="20"/>
              </w:rPr>
              <w:t>El técnico está ejecutando esta operación actualmente.</w:t>
            </w:r>
          </w:p>
        </w:tc>
      </w:tr>
      <w:tr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Pausa</w:t>
            </w:r>
          </w:p>
        </w:tc>
        <w:tc>
          <w:tcPr>
            <w:tcW w:type="dxa" w:w="7370"/>
            <w:shd w:val="clear" w:color="auto" w:fill="FAF5FF"/>
          </w:tcPr>
          <w:p>
            <w:r>
              <w:rPr>
                <w:color w:val="1F2937"/>
                <w:sz w:val="20"/>
              </w:rPr>
              <w:t>La operación fue detenida temporalmente (espera de materiales, etc.).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Finalizada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F2937"/>
                <w:sz w:val="20"/>
              </w:rPr>
              <w:t>La operación fue completada satisfactoriamente.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DE9FE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18" w:space="0" w:color="7C3AED"/>
            </w:tcBorders>
          </w:tcPr>
          <w:p>
            <w:r>
              <w:rPr>
                <w:b/>
                <w:color w:val="5B21B6"/>
                <w:sz w:val="20"/>
              </w:rPr>
              <w:t xml:space="preserve">  Control de materiales</w:t>
            </w:r>
          </w:p>
          <w:p>
            <w:r>
              <w:rPr>
                <w:color w:val="1F2937"/>
                <w:sz w:val="20"/>
              </w:rPr>
              <w:t xml:space="preserve">  Al registrar materiales en una operación, el stock del inventario se actualiza automáticamente, permitiendo un control preciso del consumo.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8. Módulo: Mi Panel (Programador)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Disponible exclusivamente para el rol Programador. Proporciona una vista consolidada de todas las órdenes activas y permite coordinar la asignación de técnicos.</w:t>
      </w:r>
    </w:p>
    <w:p>
      <w:pPr>
        <w:spacing w:before="280" w:after="80"/>
      </w:pPr>
      <w:r>
        <w:rPr>
          <w:b/>
          <w:color w:val="7C3AED"/>
          <w:sz w:val="28"/>
        </w:rPr>
        <w:t>8.1 Funcionalidades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Visualizar todas las órdenes en estado Pendiente y En Proceso.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Asignar o reasignar técnicos a órdenes específicas.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Ver la carga de trabajo actual de cada técnico.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Filtrar órdenes por urgencia, regional o técnico.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DE9FE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18" w:space="0" w:color="7C3AED"/>
            </w:tcBorders>
          </w:tcPr>
          <w:p>
            <w:r>
              <w:rPr>
                <w:b/>
                <w:color w:val="5B21B6"/>
                <w:sz w:val="20"/>
              </w:rPr>
              <w:t xml:space="preserve">  Coordinación eficiente</w:t>
            </w:r>
          </w:p>
          <w:p>
            <w:r>
              <w:rPr>
                <w:color w:val="1F2937"/>
                <w:sz w:val="20"/>
              </w:rPr>
              <w:t xml:space="preserve">  El Programador actúa como intermediario entre los Solicitantes y los Técnicos, optimizando la distribución de la carga de trabajo sin necesidad de acceso total al sistema.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9. Módulo: Horario de Trabajo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Exclusivo para el rol Técnico. Presenta una vista de calendario con todas las órdenes que le han sido asignadas, organizadas por fecha.</w:t>
      </w:r>
    </w:p>
    <w:p>
      <w:pPr>
        <w:spacing w:before="280" w:after="80"/>
      </w:pPr>
      <w:r>
        <w:rPr>
          <w:b/>
          <w:color w:val="7C3AED"/>
          <w:sz w:val="28"/>
        </w:rPr>
        <w:t>9.1 Características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Vista mensual del calendario con órdenes asignadas.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Código de color por nivel de urgencia.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Al hacer clic en una orden del calendario, accede directamente a su detalle.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Permite planificar el trabajo de la semana o del mes.</w:t>
      </w:r>
    </w:p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10. Módulo: Maestros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Disponible únicamente para el rol Administrador. Centraliza la gestión de los catálogos base del sistema: Dependencias, Usuarios y Materiales.</w:t>
      </w:r>
    </w:p>
    <w:p>
      <w:pPr>
        <w:spacing w:before="280" w:after="80"/>
      </w:pPr>
      <w:r>
        <w:rPr>
          <w:b/>
          <w:color w:val="7C3AED"/>
          <w:sz w:val="28"/>
        </w:rPr>
        <w:t>10.1 Dependencias</w:t>
      </w:r>
    </w:p>
    <w:p>
      <w:pPr>
        <w:spacing w:after="80"/>
      </w:pPr>
      <w:r>
        <w:rPr>
          <w:color w:val="1F2937"/>
          <w:sz w:val="21"/>
        </w:rPr>
        <w:t>Las dependencias representan las sedes, regionales o departamentos de la organización. Son el punto de origen de las órdenes de trabajo.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Campo</w:t>
            </w:r>
          </w:p>
        </w:tc>
        <w:tc>
          <w:tcPr>
            <w:tcW w:type="dxa" w:w="1417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Requerido</w:t>
            </w:r>
          </w:p>
        </w:tc>
        <w:tc>
          <w:tcPr>
            <w:tcW w:type="dxa" w:w="5669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Nombre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Nombre completo de la dependencia.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Código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F2937"/>
                <w:sz w:val="20"/>
              </w:rPr>
              <w:t>Código único de identificación (ej: REG-BOG-01).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Regional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Agrupación regional a la que pertenece.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Departamento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F2937"/>
                <w:sz w:val="20"/>
              </w:rPr>
              <w:t>No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F2937"/>
                <w:sz w:val="20"/>
              </w:rPr>
              <w:t>Departamento interno.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Ubicación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No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Dirección física.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Nombre contacto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F2937"/>
                <w:sz w:val="20"/>
              </w:rPr>
              <w:t>No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F2937"/>
                <w:sz w:val="20"/>
              </w:rPr>
              <w:t>Persona de contacto en la sede.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Email jefe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No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Correo del responsable de la sede.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10.2 Usuarios</w:t>
      </w:r>
    </w:p>
    <w:p>
      <w:pPr>
        <w:spacing w:after="80"/>
      </w:pPr>
      <w:r>
        <w:rPr>
          <w:color w:val="1F2937"/>
          <w:sz w:val="21"/>
        </w:rPr>
        <w:t>Gestión del directorio de usuarios del sistema. Permite listar, filtrar por rol, y realizar carga masiva de Técnicos y Programadores.</w:t>
      </w:r>
    </w:p>
    <w:p>
      <w:pPr>
        <w:spacing w:after="80"/>
      </w:pPr>
      <w:r>
        <w:rPr>
          <w:color w:val="1F2937"/>
          <w:sz w:val="21"/>
        </w:rPr>
        <w:t>Filtros disponibles en la lista de usuarios: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Todos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Administrador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Técnico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Programador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Solicitante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Campo</w:t>
            </w:r>
          </w:p>
        </w:tc>
        <w:tc>
          <w:tcPr>
            <w:tcW w:type="dxa" w:w="1417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Requerido</w:t>
            </w:r>
          </w:p>
        </w:tc>
        <w:tc>
          <w:tcPr>
            <w:tcW w:type="dxa" w:w="5386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AF5FF"/>
          </w:tcPr>
          <w:p>
            <w:r>
              <w:rPr>
                <w:color w:val="1F2937"/>
                <w:sz w:val="20"/>
              </w:rPr>
              <w:t>Nombre completo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386"/>
            <w:shd w:val="clear" w:color="auto" w:fill="FAF5FF"/>
          </w:tcPr>
          <w:p>
            <w:r>
              <w:rPr>
                <w:color w:val="1F2937"/>
                <w:sz w:val="20"/>
              </w:rPr>
              <w:t>Nombre y apellido del usuario.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F2937"/>
                <w:sz w:val="20"/>
              </w:rPr>
              <w:t>Email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1F2937"/>
                <w:sz w:val="20"/>
              </w:rPr>
              <w:t>Correo electrónico (sirve como login).</w:t>
            </w:r>
          </w:p>
        </w:tc>
      </w:tr>
      <w:tr>
        <w:tc>
          <w:tcPr>
            <w:tcW w:type="dxa" w:w="2551"/>
            <w:shd w:val="clear" w:color="auto" w:fill="FAF5FF"/>
          </w:tcPr>
          <w:p>
            <w:r>
              <w:rPr>
                <w:color w:val="1F2937"/>
                <w:sz w:val="20"/>
              </w:rPr>
              <w:t>Rol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386"/>
            <w:shd w:val="clear" w:color="auto" w:fill="FAF5FF"/>
          </w:tcPr>
          <w:p>
            <w:r>
              <w:rPr>
                <w:color w:val="1F2937"/>
                <w:sz w:val="20"/>
              </w:rPr>
              <w:t>Administrador / Técnico / Programador / Solicitante.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F2937"/>
                <w:sz w:val="20"/>
              </w:rPr>
              <w:t>Dependencia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F2937"/>
                <w:sz w:val="20"/>
              </w:rPr>
              <w:t>No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1F2937"/>
                <w:sz w:val="20"/>
              </w:rPr>
              <w:t>Sede a la que pertenece el usuario.</w:t>
            </w:r>
          </w:p>
        </w:tc>
      </w:tr>
      <w:tr>
        <w:tc>
          <w:tcPr>
            <w:tcW w:type="dxa" w:w="2551"/>
            <w:shd w:val="clear" w:color="auto" w:fill="FAF5FF"/>
          </w:tcPr>
          <w:p>
            <w:r>
              <w:rPr>
                <w:color w:val="1F2937"/>
                <w:sz w:val="20"/>
              </w:rPr>
              <w:t>Email Programador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No</w:t>
            </w:r>
          </w:p>
        </w:tc>
        <w:tc>
          <w:tcPr>
            <w:tcW w:type="dxa" w:w="5386"/>
            <w:shd w:val="clear" w:color="auto" w:fill="FAF5FF"/>
          </w:tcPr>
          <w:p>
            <w:r>
              <w:rPr>
                <w:color w:val="1F2937"/>
                <w:sz w:val="20"/>
              </w:rPr>
              <w:t>Solo para Técnicos: email del programador supervisor.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10.3 Materiales</w:t>
      </w:r>
    </w:p>
    <w:p>
      <w:pPr>
        <w:spacing w:after="80"/>
      </w:pPr>
      <w:r>
        <w:rPr>
          <w:color w:val="1F2937"/>
          <w:sz w:val="21"/>
        </w:rPr>
        <w:t>Inventario de materiales disponibles para ser usados en las operaciones de mantenimiento.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Campo</w:t>
            </w:r>
          </w:p>
        </w:tc>
        <w:tc>
          <w:tcPr>
            <w:tcW w:type="dxa" w:w="1417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Requerido</w:t>
            </w:r>
          </w:p>
        </w:tc>
        <w:tc>
          <w:tcPr>
            <w:tcW w:type="dxa" w:w="5669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Nombre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Identificación del material o insumo.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F2937"/>
                <w:sz w:val="20"/>
              </w:rPr>
              <w:t>No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F2937"/>
                <w:sz w:val="20"/>
              </w:rPr>
              <w:t>Detalle adicional del material.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Unidad de medida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Ej: Unidad, Metro, Litro, Kg.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Precio unitario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F2937"/>
                <w:sz w:val="20"/>
              </w:rPr>
              <w:t>Costo por unidad (valor numérico sin símbolo monetario).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Stock</w:t>
            </w:r>
          </w:p>
        </w:tc>
        <w:tc>
          <w:tcPr>
            <w:tcW w:type="dxa" w:w="1417"/>
            <w:shd w:val="clear" w:color="auto" w:fill="FAF5FF"/>
          </w:tcPr>
          <w:p>
            <w:r>
              <w:rPr>
                <w:color w:val="1F2937"/>
                <w:sz w:val="20"/>
              </w:rPr>
              <w:t>Sí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Cantidad disponible en inventario.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11. Módulo: Analítica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Exclusivo para el Administrador. Contiene dos sub-secciones accesibles desde el menú lateral expandible: Resultados de Encuestas y Métricas.</w:t>
      </w:r>
    </w:p>
    <w:p>
      <w:pPr>
        <w:spacing w:before="280" w:after="80"/>
      </w:pPr>
      <w:r>
        <w:rPr>
          <w:b/>
          <w:color w:val="7C3AED"/>
          <w:sz w:val="28"/>
        </w:rPr>
        <w:t>11.1 Resultados de Encuestas</w:t>
      </w:r>
    </w:p>
    <w:p>
      <w:pPr>
        <w:spacing w:after="80"/>
      </w:pPr>
      <w:r>
        <w:rPr>
          <w:color w:val="1F2937"/>
          <w:sz w:val="21"/>
        </w:rPr>
        <w:t>Muestra una tabla con todas las encuestas de satisfacción registradas en el sistema, con los siguientes datos: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Columna</w:t>
            </w:r>
          </w:p>
        </w:tc>
        <w:tc>
          <w:tcPr>
            <w:tcW w:type="dxa" w:w="7087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Folio</w:t>
            </w:r>
          </w:p>
        </w:tc>
        <w:tc>
          <w:tcPr>
            <w:tcW w:type="dxa" w:w="7087"/>
            <w:shd w:val="clear" w:color="auto" w:fill="FAF5FF"/>
          </w:tcPr>
          <w:p>
            <w:r>
              <w:rPr>
                <w:color w:val="1F2937"/>
                <w:sz w:val="20"/>
              </w:rPr>
              <w:t>Número de la orden de trabajo evaluada.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Atención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1F2937"/>
                <w:sz w:val="20"/>
              </w:rPr>
              <w:t>Puntaje 1-5 sobre la calidad de la atención recibida.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Servicio</w:t>
            </w:r>
          </w:p>
        </w:tc>
        <w:tc>
          <w:tcPr>
            <w:tcW w:type="dxa" w:w="7087"/>
            <w:shd w:val="clear" w:color="auto" w:fill="FAF5FF"/>
          </w:tcPr>
          <w:p>
            <w:r>
              <w:rPr>
                <w:color w:val="1F2937"/>
                <w:sz w:val="20"/>
              </w:rPr>
              <w:t>Puntaje 1-5 sobre la calidad técnica del servicio.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Tiempo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1F2937"/>
                <w:sz w:val="20"/>
              </w:rPr>
              <w:t>Puntaje 1-5 sobre el tiempo de respuesta y atención.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Comentarios</w:t>
            </w:r>
          </w:p>
        </w:tc>
        <w:tc>
          <w:tcPr>
            <w:tcW w:type="dxa" w:w="7087"/>
            <w:shd w:val="clear" w:color="auto" w:fill="FAF5FF"/>
          </w:tcPr>
          <w:p>
            <w:r>
              <w:rPr>
                <w:color w:val="1F2937"/>
                <w:sz w:val="20"/>
              </w:rPr>
              <w:t>Observaciones libres del solicitante.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Fecha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1F2937"/>
                <w:sz w:val="20"/>
              </w:rPr>
              <w:t>Fecha en que se respondió la encuesta.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Dependencia</w:t>
            </w:r>
          </w:p>
        </w:tc>
        <w:tc>
          <w:tcPr>
            <w:tcW w:type="dxa" w:w="7087"/>
            <w:shd w:val="clear" w:color="auto" w:fill="FAF5FF"/>
          </w:tcPr>
          <w:p>
            <w:r>
              <w:rPr>
                <w:color w:val="1F2937"/>
                <w:sz w:val="20"/>
              </w:rPr>
              <w:t>Sede de origen de la orden.</w:t>
            </w:r>
          </w:p>
        </w:tc>
      </w:tr>
    </w:tbl>
    <w:p/>
    <w:p>
      <w:pPr>
        <w:spacing w:after="80"/>
      </w:pPr>
      <w:r>
        <w:rPr>
          <w:color w:val="1F2937"/>
          <w:sz w:val="21"/>
        </w:rPr>
        <w:t>Filtros disponibles: rango de fechas (Desde / Hasta).</w:t>
      </w:r>
    </w:p>
    <w:p>
      <w:pPr>
        <w:spacing w:before="280" w:after="80"/>
      </w:pPr>
      <w:r>
        <w:rPr>
          <w:b/>
          <w:color w:val="7C3AED"/>
          <w:sz w:val="28"/>
        </w:rPr>
        <w:t>11.2 Métricas — Dashboard interactivo</w:t>
      </w:r>
    </w:p>
    <w:p>
      <w:pPr>
        <w:spacing w:after="80"/>
      </w:pPr>
      <w:r>
        <w:rPr>
          <w:color w:val="1F2937"/>
          <w:sz w:val="21"/>
        </w:rPr>
        <w:t>Dashboard con indicadores clave de rendimiento y gráficos interactivos que se actualizan al cambiar los filtros.</w:t>
      </w:r>
    </w:p>
    <w:p>
      <w:pPr>
        <w:spacing w:before="200" w:after="40"/>
      </w:pPr>
      <w:r>
        <w:rPr>
          <w:b/>
          <w:color w:val="5B21B6"/>
          <w:sz w:val="22"/>
        </w:rPr>
        <w:t>KPIs disponibles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KPI</w:t>
            </w:r>
          </w:p>
        </w:tc>
        <w:tc>
          <w:tcPr>
            <w:tcW w:type="dxa" w:w="6520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FAF5FF"/>
          </w:tcPr>
          <w:p>
            <w:r>
              <w:rPr>
                <w:color w:val="1F2937"/>
                <w:sz w:val="20"/>
              </w:rPr>
              <w:t>Total Órdenes</w:t>
            </w:r>
          </w:p>
        </w:tc>
        <w:tc>
          <w:tcPr>
            <w:tcW w:type="dxa" w:w="6520"/>
            <w:shd w:val="clear" w:color="auto" w:fill="FAF5FF"/>
          </w:tcPr>
          <w:p>
            <w:r>
              <w:rPr>
                <w:color w:val="1F2937"/>
                <w:sz w:val="20"/>
              </w:rPr>
              <w:t>Total de órdenes registradas en el período seleccionado.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F2937"/>
                <w:sz w:val="20"/>
              </w:rPr>
              <w:t>Tiempo Promedio (hrs)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color w:val="1F2937"/>
                <w:sz w:val="20"/>
              </w:rPr>
              <w:t>Tiempo medio de atención por orden, en horas.</w:t>
            </w:r>
          </w:p>
        </w:tc>
      </w:tr>
      <w:tr>
        <w:tc>
          <w:tcPr>
            <w:tcW w:type="dxa" w:w="2835"/>
            <w:shd w:val="clear" w:color="auto" w:fill="FAF5FF"/>
          </w:tcPr>
          <w:p>
            <w:r>
              <w:rPr>
                <w:color w:val="1F2937"/>
                <w:sz w:val="20"/>
              </w:rPr>
              <w:t>Pendientes</w:t>
            </w:r>
          </w:p>
        </w:tc>
        <w:tc>
          <w:tcPr>
            <w:tcW w:type="dxa" w:w="6520"/>
            <w:shd w:val="clear" w:color="auto" w:fill="FAF5FF"/>
          </w:tcPr>
          <w:p>
            <w:r>
              <w:rPr>
                <w:color w:val="1F2937"/>
                <w:sz w:val="20"/>
              </w:rPr>
              <w:t>Órdenes creadas aún sin técnico asignado.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F2937"/>
                <w:sz w:val="20"/>
              </w:rPr>
              <w:t>En Proceso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color w:val="1F2937"/>
                <w:sz w:val="20"/>
              </w:rPr>
              <w:t>Órdenes con técnico trabajando activamente.</w:t>
            </w:r>
          </w:p>
        </w:tc>
      </w:tr>
      <w:tr>
        <w:tc>
          <w:tcPr>
            <w:tcW w:type="dxa" w:w="2835"/>
            <w:shd w:val="clear" w:color="auto" w:fill="FAF5FF"/>
          </w:tcPr>
          <w:p>
            <w:r>
              <w:rPr>
                <w:color w:val="1F2937"/>
                <w:sz w:val="20"/>
              </w:rPr>
              <w:t>Finalizadas</w:t>
            </w:r>
          </w:p>
        </w:tc>
        <w:tc>
          <w:tcPr>
            <w:tcW w:type="dxa" w:w="6520"/>
            <w:shd w:val="clear" w:color="auto" w:fill="FAF5FF"/>
          </w:tcPr>
          <w:p>
            <w:r>
              <w:rPr>
                <w:color w:val="1F2937"/>
                <w:sz w:val="20"/>
              </w:rPr>
              <w:t>Órdenes completadas exitosamente.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F2937"/>
                <w:sz w:val="20"/>
              </w:rPr>
              <w:t>Canceladas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color w:val="1F2937"/>
                <w:sz w:val="20"/>
              </w:rPr>
              <w:t>Órdenes que no llegaron a ejecutarse.</w:t>
            </w:r>
          </w:p>
        </w:tc>
      </w:tr>
      <w:tr>
        <w:tc>
          <w:tcPr>
            <w:tcW w:type="dxa" w:w="2835"/>
            <w:shd w:val="clear" w:color="auto" w:fill="FAF5FF"/>
          </w:tcPr>
          <w:p>
            <w:r>
              <w:rPr>
                <w:color w:val="1F2937"/>
                <w:sz w:val="20"/>
              </w:rPr>
              <w:t>Ops. en Pausa</w:t>
            </w:r>
          </w:p>
        </w:tc>
        <w:tc>
          <w:tcPr>
            <w:tcW w:type="dxa" w:w="6520"/>
            <w:shd w:val="clear" w:color="auto" w:fill="FAF5FF"/>
          </w:tcPr>
          <w:p>
            <w:r>
              <w:rPr>
                <w:color w:val="1F2937"/>
                <w:sz w:val="20"/>
              </w:rPr>
              <w:t>Operaciones internas que están detenidas temporalmente.</w:t>
            </w:r>
          </w:p>
        </w:tc>
      </w:tr>
    </w:tbl>
    <w:p/>
    <w:p>
      <w:pPr>
        <w:spacing w:before="200" w:after="40"/>
      </w:pPr>
      <w:r>
        <w:rPr>
          <w:b/>
          <w:color w:val="5B21B6"/>
          <w:sz w:val="22"/>
        </w:rPr>
        <w:t>Gráficos interactivos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685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Gráfico</w:t>
            </w:r>
          </w:p>
        </w:tc>
        <w:tc>
          <w:tcPr>
            <w:tcW w:type="dxa" w:w="5669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3685"/>
            <w:shd w:val="clear" w:color="auto" w:fill="FAF5FF"/>
          </w:tcPr>
          <w:p>
            <w:r>
              <w:rPr>
                <w:color w:val="1F2937"/>
                <w:sz w:val="20"/>
              </w:rPr>
              <w:t>Dona — Órdenes por estado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Distribución porcentual de órdenes según su estado actual.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color w:val="1F2937"/>
                <w:sz w:val="20"/>
              </w:rPr>
              <w:t>Barras — Órdenes por regional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F2937"/>
                <w:sz w:val="20"/>
              </w:rPr>
              <w:t>Volumen de órdenes por cada sede o regional.</w:t>
            </w:r>
          </w:p>
        </w:tc>
      </w:tr>
      <w:tr>
        <w:tc>
          <w:tcPr>
            <w:tcW w:type="dxa" w:w="3685"/>
            <w:shd w:val="clear" w:color="auto" w:fill="FAF5FF"/>
          </w:tcPr>
          <w:p>
            <w:r>
              <w:rPr>
                <w:color w:val="1F2937"/>
                <w:sz w:val="20"/>
              </w:rPr>
              <w:t>Barras horiz. — Tiempo por regional</w:t>
            </w:r>
          </w:p>
        </w:tc>
        <w:tc>
          <w:tcPr>
            <w:tcW w:type="dxa" w:w="5669"/>
            <w:shd w:val="clear" w:color="auto" w:fill="FAF5FF"/>
          </w:tcPr>
          <w:p>
            <w:r>
              <w:rPr>
                <w:color w:val="1F2937"/>
                <w:sz w:val="20"/>
              </w:rPr>
              <w:t>Tiempo promedio de atención comparado entre regionales.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color w:val="1F2937"/>
                <w:sz w:val="20"/>
              </w:rPr>
              <w:t>Línea — Tendencia mensual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F2937"/>
                <w:sz w:val="20"/>
              </w:rPr>
              <w:t>Evolución mes a mes de órdenes creadas vs. finalizadas.</w:t>
            </w:r>
          </w:p>
        </w:tc>
      </w:tr>
    </w:tbl>
    <w:p/>
    <w:p>
      <w:pPr>
        <w:spacing w:before="200" w:after="40"/>
      </w:pPr>
      <w:r>
        <w:rPr>
          <w:b/>
          <w:color w:val="5B21B6"/>
          <w:sz w:val="22"/>
        </w:rPr>
        <w:t>Filtros del dashboard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Regional: dropdown con todas las regionales disponibles (o 'Todas').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Período: Últimos 30 días / 3 meses / 6 meses / 1 año / Personalizado.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Fechas personalizadas: Desde y Hasta con selector de calendario.</w:t>
      </w:r>
    </w:p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12. Módulo: Configuración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Disponible para el Administrador. Permite ajustar los parámetros generales del sistema, como configuraciones de notificaciones por correo electrónico (SMTP) y otras preferencias operativas.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DE9FE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18" w:space="0" w:color="7C3AED"/>
            </w:tcBorders>
          </w:tcPr>
          <w:p>
            <w:r>
              <w:rPr>
                <w:b/>
                <w:color w:val="5B21B6"/>
                <w:sz w:val="20"/>
              </w:rPr>
              <w:t xml:space="preserve">  Acceso restringido</w:t>
            </w:r>
          </w:p>
          <w:p>
            <w:r>
              <w:rPr>
                <w:color w:val="1F2937"/>
                <w:sz w:val="20"/>
              </w:rPr>
              <w:t xml:space="preserve">  Solo el rol Administrador puede acceder a este módulo. Cualquier cambio aquí afecta el comportamiento global del sistema para todos los usuarios.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13. Encuesta de Satisfacción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Una vez que una orden de trabajo es marcada como Finalizada, el sistema habilita automáticamente la encuesta de satisfacción para que el Solicitante evalúe el servicio recibido.</w:t>
      </w:r>
    </w:p>
    <w:p>
      <w:pPr>
        <w:spacing w:before="280" w:after="80"/>
      </w:pPr>
      <w:r>
        <w:rPr>
          <w:b/>
          <w:color w:val="7C3AED"/>
          <w:sz w:val="28"/>
        </w:rPr>
        <w:t>13.1 Criterios de evaluación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Criterio</w:t>
            </w:r>
          </w:p>
        </w:tc>
        <w:tc>
          <w:tcPr>
            <w:tcW w:type="dxa" w:w="1984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Escala</w:t>
            </w:r>
          </w:p>
        </w:tc>
        <w:tc>
          <w:tcPr>
            <w:tcW w:type="dxa" w:w="5386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Atención</w:t>
            </w:r>
          </w:p>
        </w:tc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1 a 5 estrellas</w:t>
            </w:r>
          </w:p>
        </w:tc>
        <w:tc>
          <w:tcPr>
            <w:tcW w:type="dxa" w:w="5386"/>
            <w:shd w:val="clear" w:color="auto" w:fill="FAF5FF"/>
          </w:tcPr>
          <w:p>
            <w:r>
              <w:rPr>
                <w:color w:val="1F2937"/>
                <w:sz w:val="20"/>
              </w:rPr>
              <w:t>Calidad del trato y la comunicación del técnico.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Servicio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1 a 5 estrellas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1F2937"/>
                <w:sz w:val="20"/>
              </w:rPr>
              <w:t>Calidad técnica del trabajo realizado.</w:t>
            </w:r>
          </w:p>
        </w:tc>
      </w:tr>
      <w:tr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Tiempo</w:t>
            </w:r>
          </w:p>
        </w:tc>
        <w:tc>
          <w:tcPr>
            <w:tcW w:type="dxa" w:w="1984"/>
            <w:shd w:val="clear" w:color="auto" w:fill="FAF5FF"/>
          </w:tcPr>
          <w:p>
            <w:r>
              <w:rPr>
                <w:color w:val="1F2937"/>
                <w:sz w:val="20"/>
              </w:rPr>
              <w:t>1 a 5 estrellas</w:t>
            </w:r>
          </w:p>
        </w:tc>
        <w:tc>
          <w:tcPr>
            <w:tcW w:type="dxa" w:w="5386"/>
            <w:shd w:val="clear" w:color="auto" w:fill="FAF5FF"/>
          </w:tcPr>
          <w:p>
            <w:r>
              <w:rPr>
                <w:color w:val="1F2937"/>
                <w:sz w:val="20"/>
              </w:rPr>
              <w:t>Oportunidad y rapidez de la respuesta.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Comentarios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1F2937"/>
                <w:sz w:val="20"/>
              </w:rPr>
              <w:t>Texto libre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1F2937"/>
                <w:sz w:val="20"/>
              </w:rPr>
              <w:t>Observaciones adicionales (campo opcional).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13.2 Reglas de negocio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Solo puede responderse una encuesta por orden de trabajo.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Solo el Solicitante que creó la orden puede responderla.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La encuesta solo está disponible para órdenes en estado Finalizada.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Una vez enviada, la encuesta no puede modificarse.</w:t>
      </w:r>
    </w:p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14. Carga Masiva por Excel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FixOps permite importar grandes volúmenes de datos mediante archivos Excel (.xlsx). Esta funcionalidad está disponible en el módulo Maestros para Técnicos, Programadores y Dependencias.</w:t>
      </w:r>
    </w:p>
    <w:p>
      <w:pPr>
        <w:spacing w:before="280" w:after="80"/>
      </w:pPr>
      <w:r>
        <w:rPr>
          <w:b/>
          <w:color w:val="7C3AED"/>
          <w:sz w:val="28"/>
        </w:rPr>
        <w:t>14.1 Proceso de carga masiva</w:t>
      </w:r>
    </w:p>
    <w:p>
      <w:pPr>
        <w:pStyle w:val="ListNumber"/>
        <w:spacing w:after="40"/>
      </w:pPr>
      <w:r>
        <w:rPr>
          <w:color w:val="1F2937"/>
          <w:sz w:val="21"/>
        </w:rPr>
        <w:t>Haga clic en el botón 'Descargar Plantilla' correspondiente al tipo de datos que desea importar.</w:t>
      </w:r>
    </w:p>
    <w:p>
      <w:pPr>
        <w:pStyle w:val="ListNumber"/>
        <w:spacing w:after="40"/>
      </w:pPr>
      <w:r>
        <w:rPr>
          <w:color w:val="1F2937"/>
          <w:sz w:val="21"/>
        </w:rPr>
        <w:t>Abra el archivo Excel descargado y complete los datos siguiendo el formato de las columnas.</w:t>
      </w:r>
    </w:p>
    <w:p>
      <w:pPr>
        <w:pStyle w:val="ListNumber"/>
        <w:spacing w:after="40"/>
      </w:pPr>
      <w:r>
        <w:rPr>
          <w:color w:val="1F2937"/>
          <w:sz w:val="21"/>
        </w:rPr>
        <w:t>No modifique la fila de encabezados ni el orden de las columnas.</w:t>
      </w:r>
    </w:p>
    <w:p>
      <w:pPr>
        <w:pStyle w:val="ListNumber"/>
        <w:spacing w:after="40"/>
      </w:pPr>
      <w:r>
        <w:rPr>
          <w:color w:val="1F2937"/>
          <w:sz w:val="21"/>
        </w:rPr>
        <w:t>Guarde el archivo y haga clic en 'Carga Masiva'.</w:t>
      </w:r>
    </w:p>
    <w:p>
      <w:pPr>
        <w:pStyle w:val="ListNumber"/>
        <w:spacing w:after="40"/>
      </w:pPr>
      <w:r>
        <w:rPr>
          <w:color w:val="1F2937"/>
          <w:sz w:val="21"/>
        </w:rPr>
        <w:t>Seleccione el archivo Excel completado.</w:t>
      </w:r>
    </w:p>
    <w:p>
      <w:pPr>
        <w:pStyle w:val="ListNumber"/>
        <w:spacing w:after="40"/>
      </w:pPr>
      <w:r>
        <w:rPr>
          <w:color w:val="1F2937"/>
          <w:sz w:val="21"/>
        </w:rPr>
        <w:t>El sistema mostrará una previsualización con el resultado de la validación por fila.</w:t>
      </w:r>
    </w:p>
    <w:p>
      <w:pPr>
        <w:pStyle w:val="ListNumber"/>
        <w:spacing w:after="40"/>
      </w:pPr>
      <w:r>
        <w:rPr>
          <w:color w:val="1F2937"/>
          <w:sz w:val="21"/>
        </w:rPr>
        <w:t>Revise las filas marcadas con ✗ (error) y su descripción del problema.</w:t>
      </w:r>
    </w:p>
    <w:p>
      <w:pPr>
        <w:pStyle w:val="ListNumber"/>
        <w:spacing w:after="40"/>
      </w:pPr>
      <w:r>
        <w:rPr>
          <w:color w:val="1F2937"/>
          <w:sz w:val="21"/>
        </w:rPr>
        <w:t>Si decide continuar, solo se cargarán las filas marcadas con ✓ (válidas).</w:t>
      </w:r>
    </w:p>
    <w:p>
      <w:pPr>
        <w:pStyle w:val="ListNumber"/>
        <w:spacing w:after="40"/>
      </w:pPr>
      <w:r>
        <w:rPr>
          <w:color w:val="1F2937"/>
          <w:sz w:val="21"/>
        </w:rPr>
        <w:t>Confirme la carga en el modal de confirmación.</w:t>
      </w:r>
    </w:p>
    <w:p/>
    <w:p>
      <w:pPr>
        <w:spacing w:before="280" w:after="80"/>
      </w:pPr>
      <w:r>
        <w:rPr>
          <w:b/>
          <w:color w:val="7C3AED"/>
          <w:sz w:val="28"/>
        </w:rPr>
        <w:t>14.2 Plantillas disponibles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Plantilla</w:t>
            </w:r>
          </w:p>
        </w:tc>
        <w:tc>
          <w:tcPr>
            <w:tcW w:type="dxa" w:w="7087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Columnas requeridas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Técnicos</w:t>
            </w:r>
          </w:p>
        </w:tc>
        <w:tc>
          <w:tcPr>
            <w:tcW w:type="dxa" w:w="7087"/>
            <w:shd w:val="clear" w:color="auto" w:fill="FAF5FF"/>
          </w:tcPr>
          <w:p>
            <w:r>
              <w:rPr>
                <w:color w:val="1F2937"/>
                <w:sz w:val="20"/>
              </w:rPr>
              <w:t>Nombre, Email, Código dependencia, Email programador supervisor.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F2937"/>
                <w:sz w:val="20"/>
              </w:rPr>
              <w:t>Programadores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1F2937"/>
                <w:sz w:val="20"/>
              </w:rPr>
              <w:t>Nombre, Email, Código dependencia.</w:t>
            </w:r>
          </w:p>
        </w:tc>
      </w:tr>
      <w:tr>
        <w:tc>
          <w:tcPr>
            <w:tcW w:type="dxa" w:w="2268"/>
            <w:shd w:val="clear" w:color="auto" w:fill="FAF5FF"/>
          </w:tcPr>
          <w:p>
            <w:r>
              <w:rPr>
                <w:color w:val="1F2937"/>
                <w:sz w:val="20"/>
              </w:rPr>
              <w:t>Dependencias</w:t>
            </w:r>
          </w:p>
        </w:tc>
        <w:tc>
          <w:tcPr>
            <w:tcW w:type="dxa" w:w="7087"/>
            <w:shd w:val="clear" w:color="auto" w:fill="FAF5FF"/>
          </w:tcPr>
          <w:p>
            <w:r>
              <w:rPr>
                <w:color w:val="1F2937"/>
                <w:sz w:val="20"/>
              </w:rPr>
              <w:t>Nombre, Código, Regional, Departamento, Ubicación, Nombre contacto, Email jefe.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14.3 Errores comunes de validación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Error</w:t>
            </w:r>
          </w:p>
        </w:tc>
        <w:tc>
          <w:tcPr>
            <w:tcW w:type="dxa" w:w="6236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Causa</w:t>
            </w:r>
          </w:p>
        </w:tc>
      </w:tr>
      <w:tr>
        <w:tc>
          <w:tcPr>
            <w:tcW w:type="dxa" w:w="3118"/>
            <w:shd w:val="clear" w:color="auto" w:fill="FAF5FF"/>
          </w:tcPr>
          <w:p>
            <w:r>
              <w:rPr>
                <w:color w:val="1F2937"/>
                <w:sz w:val="20"/>
              </w:rPr>
              <w:t>Email inválido</w:t>
            </w:r>
          </w:p>
        </w:tc>
        <w:tc>
          <w:tcPr>
            <w:tcW w:type="dxa" w:w="6236"/>
            <w:shd w:val="clear" w:color="auto" w:fill="FAF5FF"/>
          </w:tcPr>
          <w:p>
            <w:r>
              <w:rPr>
                <w:color w:val="1F2937"/>
                <w:sz w:val="20"/>
              </w:rPr>
              <w:t>El correo electrónico no tiene el formato correcto.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F2937"/>
                <w:sz w:val="20"/>
              </w:rPr>
              <w:t>Email duplicado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F2937"/>
                <w:sz w:val="20"/>
              </w:rPr>
              <w:t>Ya existe un usuario con ese correo en el sistema.</w:t>
            </w:r>
          </w:p>
        </w:tc>
      </w:tr>
      <w:tr>
        <w:tc>
          <w:tcPr>
            <w:tcW w:type="dxa" w:w="3118"/>
            <w:shd w:val="clear" w:color="auto" w:fill="FAF5FF"/>
          </w:tcPr>
          <w:p>
            <w:r>
              <w:rPr>
                <w:color w:val="1F2937"/>
                <w:sz w:val="20"/>
              </w:rPr>
              <w:t>Código dependencia no existe</w:t>
            </w:r>
          </w:p>
        </w:tc>
        <w:tc>
          <w:tcPr>
            <w:tcW w:type="dxa" w:w="6236"/>
            <w:shd w:val="clear" w:color="auto" w:fill="FAF5FF"/>
          </w:tcPr>
          <w:p>
            <w:r>
              <w:rPr>
                <w:color w:val="1F2937"/>
                <w:sz w:val="20"/>
              </w:rPr>
              <w:t>El código de dependencia no está registrado en el sistema.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F2937"/>
                <w:sz w:val="20"/>
              </w:rPr>
              <w:t>Email programador no existe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F2937"/>
                <w:sz w:val="20"/>
              </w:rPr>
              <w:t>El email del programador supervisor no está en el sistema.</w:t>
            </w:r>
          </w:p>
        </w:tc>
      </w:tr>
      <w:tr>
        <w:tc>
          <w:tcPr>
            <w:tcW w:type="dxa" w:w="3118"/>
            <w:shd w:val="clear" w:color="auto" w:fill="FAF5FF"/>
          </w:tcPr>
          <w:p>
            <w:r>
              <w:rPr>
                <w:color w:val="1F2937"/>
                <w:sz w:val="20"/>
              </w:rPr>
              <w:t>Campos requeridos vacíos</w:t>
            </w:r>
          </w:p>
        </w:tc>
        <w:tc>
          <w:tcPr>
            <w:tcW w:type="dxa" w:w="6236"/>
            <w:shd w:val="clear" w:color="auto" w:fill="FAF5FF"/>
          </w:tcPr>
          <w:p>
            <w:r>
              <w:rPr>
                <w:color w:val="1F2937"/>
                <w:sz w:val="20"/>
              </w:rPr>
              <w:t>Nombre o email están en blanco.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F2937"/>
                <w:sz w:val="20"/>
              </w:rPr>
              <w:t>Código duplicado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F2937"/>
                <w:sz w:val="20"/>
              </w:rPr>
              <w:t>Ya existe una dependencia con ese código.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DE9FE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18" w:space="0" w:color="7C3AED"/>
            </w:tcBorders>
          </w:tcPr>
          <w:p>
            <w:r>
              <w:rPr>
                <w:b/>
                <w:color w:val="5B21B6"/>
                <w:sz w:val="20"/>
              </w:rPr>
              <w:t xml:space="preserve">  Recomendación</w:t>
            </w:r>
          </w:p>
          <w:p>
            <w:r>
              <w:rPr>
                <w:color w:val="1F2937"/>
                <w:sz w:val="20"/>
              </w:rPr>
              <w:t xml:space="preserve">  Antes de realizar una carga masiva de usuarios, asegúrese de haber registrado primero las dependencias con sus códigos, ya que los usuarios hacen referencia a ellas.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15. Integración vía API REST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FixOps expone una API REST completamente documentada que permite integrarlo con sistemas externos como ERP, SAP, CRM o cualquier plataforma interna de la organización.</w:t>
      </w:r>
    </w:p>
    <w:p>
      <w:pPr>
        <w:spacing w:before="280" w:after="80"/>
      </w:pPr>
      <w:r>
        <w:rPr>
          <w:b/>
          <w:color w:val="7C3AED"/>
          <w:sz w:val="28"/>
        </w:rPr>
        <w:t>15.1 Acceso a la documentación</w:t>
      </w:r>
    </w:p>
    <w:p>
      <w:pPr>
        <w:spacing w:after="80"/>
      </w:pPr>
      <w:r>
        <w:rPr>
          <w:color w:val="1F2937"/>
          <w:sz w:val="21"/>
        </w:rPr>
        <w:t>La documentación interactiva Swagger (OpenAPI) está disponible en:</w:t>
      </w:r>
    </w:p>
    <w:p>
      <w:pPr>
        <w:ind w:left="454"/>
      </w:pPr>
      <w:r>
        <w:rPr>
          <w:b/>
          <w:color w:val="7C3AED"/>
          <w:sz w:val="22"/>
        </w:rPr>
        <w:t>http://localhost:5284/swagger</w:t>
      </w:r>
    </w:p>
    <w:p>
      <w:pPr>
        <w:spacing w:after="80"/>
      </w:pPr>
      <w:r>
        <w:rPr>
          <w:color w:val="1F2937"/>
          <w:sz w:val="21"/>
        </w:rPr>
        <w:t>Desde Swagger puede explorar todos los endpoints, ver los modelos de datos y ejecutar solicitudes de prueba directamente desde el navegador.</w:t>
      </w:r>
    </w:p>
    <w:p>
      <w:pPr>
        <w:spacing w:before="280" w:after="80"/>
      </w:pPr>
      <w:r>
        <w:rPr>
          <w:b/>
          <w:color w:val="7C3AED"/>
          <w:sz w:val="28"/>
        </w:rPr>
        <w:t>15.2 Autenticación</w:t>
      </w:r>
    </w:p>
    <w:p>
      <w:pPr>
        <w:spacing w:after="80"/>
      </w:pPr>
      <w:r>
        <w:rPr>
          <w:color w:val="1F2937"/>
          <w:sz w:val="21"/>
        </w:rPr>
        <w:t>Todos los endpoints (excepto el login) requieren autenticación mediante JWT Bearer Token:</w:t>
      </w:r>
    </w:p>
    <w:p>
      <w:pPr>
        <w:pStyle w:val="ListNumber"/>
        <w:spacing w:after="40"/>
      </w:pPr>
      <w:r>
        <w:rPr>
          <w:color w:val="1F2937"/>
          <w:sz w:val="21"/>
        </w:rPr>
        <w:t>Realice una solicitud POST a /api/auth/login con su email y contraseña.</w:t>
      </w:r>
    </w:p>
    <w:p>
      <w:pPr>
        <w:pStyle w:val="ListNumber"/>
        <w:spacing w:after="40"/>
      </w:pPr>
      <w:r>
        <w:rPr>
          <w:color w:val="1F2937"/>
          <w:sz w:val="21"/>
        </w:rPr>
        <w:t>El sistema retornará un token JWT.</w:t>
      </w:r>
    </w:p>
    <w:p>
      <w:pPr>
        <w:pStyle w:val="ListNumber"/>
        <w:spacing w:after="40"/>
      </w:pPr>
      <w:r>
        <w:rPr>
          <w:color w:val="1F2937"/>
          <w:sz w:val="21"/>
        </w:rPr>
        <w:t>Incluya el token en el encabezado de cada solicitud: Authorization: Bearer {token}</w:t>
      </w:r>
    </w:p>
    <w:p>
      <w:pPr>
        <w:pStyle w:val="ListNumber"/>
        <w:spacing w:after="40"/>
      </w:pPr>
      <w:r>
        <w:rPr>
          <w:color w:val="1F2937"/>
          <w:sz w:val="21"/>
        </w:rPr>
        <w:t>El token tiene una validez de 7 días.</w:t>
      </w:r>
    </w:p>
    <w:p>
      <w:pPr>
        <w:spacing w:before="280" w:after="80"/>
      </w:pPr>
      <w:r>
        <w:rPr>
          <w:b/>
          <w:color w:val="7C3AED"/>
          <w:sz w:val="28"/>
        </w:rPr>
        <w:t>15.3 Endpoints principales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34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Método</w:t>
            </w:r>
          </w:p>
        </w:tc>
        <w:tc>
          <w:tcPr>
            <w:tcW w:type="dxa" w:w="3402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Endpoint</w:t>
            </w:r>
          </w:p>
        </w:tc>
        <w:tc>
          <w:tcPr>
            <w:tcW w:type="dxa" w:w="1701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Autenticación</w:t>
            </w:r>
          </w:p>
        </w:tc>
        <w:tc>
          <w:tcPr>
            <w:tcW w:type="dxa" w:w="3118"/>
            <w:shd w:val="clear" w:color="auto" w:fill="F3F0FA"/>
            <w:vAlign w:val="center"/>
          </w:tcPr>
          <w:p>
            <w:pPr>
              <w:jc w:val="center"/>
            </w:pPr>
            <w:r>
              <w:rPr>
                <w:b/>
                <w:color w:val="5B21B6"/>
                <w:sz w:val="20"/>
              </w:rPr>
              <w:t>Descripción</w:t>
            </w:r>
          </w:p>
        </w:tc>
      </w:tr>
      <w:tr>
        <w:tc>
          <w:tcPr>
            <w:tcW w:type="dxa" w:w="1134"/>
            <w:shd w:val="clear" w:color="auto" w:fill="FAF5FF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AF5FF"/>
          </w:tcPr>
          <w:p>
            <w:r>
              <w:rPr>
                <w:color w:val="1F2937"/>
                <w:sz w:val="20"/>
              </w:rPr>
              <w:t>/api/auth/login</w:t>
            </w:r>
          </w:p>
        </w:tc>
        <w:tc>
          <w:tcPr>
            <w:tcW w:type="dxa" w:w="1701"/>
            <w:shd w:val="clear" w:color="auto" w:fill="FAF5FF"/>
          </w:tcPr>
          <w:p>
            <w:r>
              <w:rPr>
                <w:color w:val="1F2937"/>
                <w:sz w:val="20"/>
              </w:rPr>
              <w:t>Ninguna</w:t>
            </w:r>
          </w:p>
        </w:tc>
        <w:tc>
          <w:tcPr>
            <w:tcW w:type="dxa" w:w="3118"/>
            <w:shd w:val="clear" w:color="auto" w:fill="FAF5FF"/>
          </w:tcPr>
          <w:p>
            <w:r>
              <w:rPr>
                <w:color w:val="1F2937"/>
                <w:sz w:val="20"/>
              </w:rPr>
              <w:t>Obtener token de autenticación.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F2937"/>
                <w:sz w:val="20"/>
              </w:rPr>
              <w:t>/api/v1/ordenes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F2937"/>
                <w:sz w:val="20"/>
              </w:rPr>
              <w:t>JWT + Rol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1F2937"/>
                <w:sz w:val="20"/>
              </w:rPr>
              <w:t>Listar órdenes de trabajo.</w:t>
            </w:r>
          </w:p>
        </w:tc>
      </w:tr>
      <w:tr>
        <w:tc>
          <w:tcPr>
            <w:tcW w:type="dxa" w:w="1134"/>
            <w:shd w:val="clear" w:color="auto" w:fill="FAF5FF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AF5FF"/>
          </w:tcPr>
          <w:p>
            <w:r>
              <w:rPr>
                <w:color w:val="1F2937"/>
                <w:sz w:val="20"/>
              </w:rPr>
              <w:t>/api/v1/ordenes</w:t>
            </w:r>
          </w:p>
        </w:tc>
        <w:tc>
          <w:tcPr>
            <w:tcW w:type="dxa" w:w="1701"/>
            <w:shd w:val="clear" w:color="auto" w:fill="FAF5FF"/>
          </w:tcPr>
          <w:p>
            <w:r>
              <w:rPr>
                <w:color w:val="1F2937"/>
                <w:sz w:val="20"/>
              </w:rPr>
              <w:t>JWT + Rol</w:t>
            </w:r>
          </w:p>
        </w:tc>
        <w:tc>
          <w:tcPr>
            <w:tcW w:type="dxa" w:w="3118"/>
            <w:shd w:val="clear" w:color="auto" w:fill="FAF5FF"/>
          </w:tcPr>
          <w:p>
            <w:r>
              <w:rPr>
                <w:color w:val="1F2937"/>
                <w:sz w:val="20"/>
              </w:rPr>
              <w:t>Crear nueva orden de trabajo.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F2937"/>
                <w:sz w:val="20"/>
              </w:rPr>
              <w:t>/api/v1/ordenes/{id}/estado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F2937"/>
                <w:sz w:val="20"/>
              </w:rPr>
              <w:t>JWT + Rol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1F2937"/>
                <w:sz w:val="20"/>
              </w:rPr>
              <w:t>Actualizar estado de una orden.</w:t>
            </w:r>
          </w:p>
        </w:tc>
      </w:tr>
      <w:tr>
        <w:tc>
          <w:tcPr>
            <w:tcW w:type="dxa" w:w="1134"/>
            <w:shd w:val="clear" w:color="auto" w:fill="FAF5FF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02"/>
            <w:shd w:val="clear" w:color="auto" w:fill="FAF5FF"/>
          </w:tcPr>
          <w:p>
            <w:r>
              <w:rPr>
                <w:color w:val="1F2937"/>
                <w:sz w:val="20"/>
              </w:rPr>
              <w:t>/api/v1/usuarios</w:t>
            </w:r>
          </w:p>
        </w:tc>
        <w:tc>
          <w:tcPr>
            <w:tcW w:type="dxa" w:w="1701"/>
            <w:shd w:val="clear" w:color="auto" w:fill="FAF5FF"/>
          </w:tcPr>
          <w:p>
            <w:r>
              <w:rPr>
                <w:color w:val="1F2937"/>
                <w:sz w:val="20"/>
              </w:rPr>
              <w:t>JWT + Admin</w:t>
            </w:r>
          </w:p>
        </w:tc>
        <w:tc>
          <w:tcPr>
            <w:tcW w:type="dxa" w:w="3118"/>
            <w:shd w:val="clear" w:color="auto" w:fill="FAF5FF"/>
          </w:tcPr>
          <w:p>
            <w:r>
              <w:rPr>
                <w:color w:val="1F2937"/>
                <w:sz w:val="20"/>
              </w:rPr>
              <w:t>Listar usuarios del sistema.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F2937"/>
                <w:sz w:val="20"/>
              </w:rPr>
              <w:t>/api/v1/tecnicos/bulk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F2937"/>
                <w:sz w:val="20"/>
              </w:rPr>
              <w:t>JWT + Admin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1F2937"/>
                <w:sz w:val="20"/>
              </w:rPr>
              <w:t>Carga masiva de técnicos vía Excel.</w:t>
            </w:r>
          </w:p>
        </w:tc>
      </w:tr>
      <w:tr>
        <w:tc>
          <w:tcPr>
            <w:tcW w:type="dxa" w:w="1134"/>
            <w:shd w:val="clear" w:color="auto" w:fill="FAF5FF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02"/>
            <w:shd w:val="clear" w:color="auto" w:fill="FAF5FF"/>
          </w:tcPr>
          <w:p>
            <w:r>
              <w:rPr>
                <w:color w:val="1F2937"/>
                <w:sz w:val="20"/>
              </w:rPr>
              <w:t>/api/v1/materiales</w:t>
            </w:r>
          </w:p>
        </w:tc>
        <w:tc>
          <w:tcPr>
            <w:tcW w:type="dxa" w:w="1701"/>
            <w:shd w:val="clear" w:color="auto" w:fill="FAF5FF"/>
          </w:tcPr>
          <w:p>
            <w:r>
              <w:rPr>
                <w:color w:val="1F2937"/>
                <w:sz w:val="20"/>
              </w:rPr>
              <w:t>JWT + Rol</w:t>
            </w:r>
          </w:p>
        </w:tc>
        <w:tc>
          <w:tcPr>
            <w:tcW w:type="dxa" w:w="3118"/>
            <w:shd w:val="clear" w:color="auto" w:fill="FAF5FF"/>
          </w:tcPr>
          <w:p>
            <w:r>
              <w:rPr>
                <w:color w:val="1F2937"/>
                <w:sz w:val="20"/>
              </w:rPr>
              <w:t>Listar inventario de materiales.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F2937"/>
                <w:sz w:val="20"/>
              </w:rPr>
              <w:t>/api/v1/metricas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F2937"/>
                <w:sz w:val="20"/>
              </w:rPr>
              <w:t>JWT + Admin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1F2937"/>
                <w:sz w:val="20"/>
              </w:rPr>
              <w:t>Dashboard de métricas operativas.</w:t>
            </w:r>
          </w:p>
        </w:tc>
      </w:tr>
      <w:tr>
        <w:tc>
          <w:tcPr>
            <w:tcW w:type="dxa" w:w="1134"/>
            <w:shd w:val="clear" w:color="auto" w:fill="FAF5FF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02"/>
            <w:shd w:val="clear" w:color="auto" w:fill="FAF5FF"/>
          </w:tcPr>
          <w:p>
            <w:r>
              <w:rPr>
                <w:color w:val="1F2937"/>
                <w:sz w:val="20"/>
              </w:rPr>
              <w:t>/api/v1/encuestas/resultados</w:t>
            </w:r>
          </w:p>
        </w:tc>
        <w:tc>
          <w:tcPr>
            <w:tcW w:type="dxa" w:w="1701"/>
            <w:shd w:val="clear" w:color="auto" w:fill="FAF5FF"/>
          </w:tcPr>
          <w:p>
            <w:r>
              <w:rPr>
                <w:color w:val="1F2937"/>
                <w:sz w:val="20"/>
              </w:rPr>
              <w:t>JWT + Admin</w:t>
            </w:r>
          </w:p>
        </w:tc>
        <w:tc>
          <w:tcPr>
            <w:tcW w:type="dxa" w:w="3118"/>
            <w:shd w:val="clear" w:color="auto" w:fill="FAF5FF"/>
          </w:tcPr>
          <w:p>
            <w:r>
              <w:rPr>
                <w:color w:val="1F2937"/>
                <w:sz w:val="20"/>
              </w:rPr>
              <w:t>Resultados de encuestas.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F2937"/>
                <w:sz w:val="20"/>
              </w:rPr>
              <w:t>/api/v1/dependencias/bulk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F2937"/>
                <w:sz w:val="20"/>
              </w:rPr>
              <w:t>JWT + Admin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1F2937"/>
                <w:sz w:val="20"/>
              </w:rPr>
              <w:t>Carga masiva de dependencias.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16. Cierre de Sesión</w:t>
      </w:r>
    </w:p>
    <w:p>
      <w:pPr>
        <w:pBdr>
          <w:bottom w:val="single" w:sz="6" w:space="1" w:color="7C3AED"/>
        </w:pBdr>
      </w:pPr>
    </w:p>
    <w:p>
      <w:pPr>
        <w:spacing w:after="80"/>
      </w:pPr>
      <w:r>
        <w:rPr>
          <w:color w:val="1F2937"/>
          <w:sz w:val="21"/>
        </w:rPr>
        <w:t>El botón 'Cerrar Sesión' se encuentra en la parte inferior del menú lateral izquierdo.</w:t>
      </w:r>
    </w:p>
    <w:p>
      <w:pPr>
        <w:spacing w:after="80"/>
      </w:pPr>
      <w:r>
        <w:rPr>
          <w:color w:val="1F2937"/>
          <w:sz w:val="21"/>
        </w:rPr>
        <w:t>Al hacer clic: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El token de autenticación es eliminado del almacenamiento local del navegador.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La sesión queda completamente cerrada.</w:t>
      </w:r>
    </w:p>
    <w:p>
      <w:pPr>
        <w:pStyle w:val="ListBullet"/>
        <w:spacing w:after="40"/>
        <w:ind w:left="454"/>
      </w:pPr>
      <w:r>
        <w:rPr>
          <w:color w:val="1F2937"/>
          <w:sz w:val="21"/>
        </w:rPr>
        <w:t>El sistema redirige automáticamente a la pantalla de inicio de sesión.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DE9FE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18" w:space="0" w:color="7C3AED"/>
            </w:tcBorders>
          </w:tcPr>
          <w:p>
            <w:r>
              <w:rPr>
                <w:b/>
                <w:color w:val="5B21B6"/>
                <w:sz w:val="20"/>
              </w:rPr>
              <w:t xml:space="preserve">  Buena práctica</w:t>
            </w:r>
          </w:p>
          <w:p>
            <w:r>
              <w:rPr>
                <w:color w:val="1F2937"/>
                <w:sz w:val="20"/>
              </w:rPr>
              <w:t xml:space="preserve">  Siempre cierre sesión al terminar de usar FixOps, especialmente en equipos compartidos o de uso público. La sesión no se cierra automáticamente al cerrar el navegador.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5B21B6"/>
          <w:sz w:val="36"/>
        </w:rPr>
        <w:t>17. Preguntas Frecuentes (FAQ)</w:t>
      </w:r>
    </w:p>
    <w:p>
      <w:pPr>
        <w:pBdr>
          <w:bottom w:val="single" w:sz="6" w:space="1" w:color="7C3AED"/>
        </w:pBdr>
      </w:pPr>
    </w:p>
    <w:p>
      <w:pPr>
        <w:spacing w:before="280" w:after="80"/>
      </w:pPr>
      <w:r>
        <w:rPr>
          <w:b/>
          <w:color w:val="7C3AED"/>
          <w:sz w:val="28"/>
        </w:rPr>
        <w:t>P1. ¿Qué hago si olvidé mi contraseña?</w:t>
      </w:r>
    </w:p>
    <w:p>
      <w:pPr>
        <w:spacing w:after="80"/>
      </w:pPr>
      <w:r>
        <w:rPr>
          <w:color w:val="1F2937"/>
          <w:sz w:val="21"/>
        </w:rPr>
        <w:t>Contacte al Administrador del sistema para que restablezca su contraseña. En futuras versiones se implementará la recuperación de contraseña por correo electrónico.</w:t>
      </w:r>
    </w:p>
    <w:p/>
    <w:p>
      <w:pPr>
        <w:spacing w:before="280" w:after="80"/>
      </w:pPr>
      <w:r>
        <w:rPr>
          <w:b/>
          <w:color w:val="7C3AED"/>
          <w:sz w:val="28"/>
        </w:rPr>
        <w:t>P2. ¿Puedo cambiar mi propio rol?</w:t>
      </w:r>
    </w:p>
    <w:p>
      <w:pPr>
        <w:spacing w:after="80"/>
      </w:pPr>
      <w:r>
        <w:rPr>
          <w:color w:val="1F2937"/>
          <w:sz w:val="21"/>
        </w:rPr>
        <w:t>No. Los roles solo pueden ser asignados o modificados por un Administrador desde el módulo Maestros &gt; Usuarios.</w:t>
      </w:r>
    </w:p>
    <w:p/>
    <w:p>
      <w:pPr>
        <w:spacing w:before="280" w:after="80"/>
      </w:pPr>
      <w:r>
        <w:rPr>
          <w:b/>
          <w:color w:val="7C3AED"/>
          <w:sz w:val="28"/>
        </w:rPr>
        <w:t>P3. ¿Cuánto tiempo dura mi sesión activa?</w:t>
      </w:r>
    </w:p>
    <w:p>
      <w:pPr>
        <w:spacing w:after="80"/>
      </w:pPr>
      <w:r>
        <w:rPr>
          <w:color w:val="1F2937"/>
          <w:sz w:val="21"/>
        </w:rPr>
        <w:t>La sesión tiene una duración de 7 días. Pasado ese tiempo deberá iniciar sesión nuevamente.</w:t>
      </w:r>
    </w:p>
    <w:p/>
    <w:p>
      <w:pPr>
        <w:spacing w:before="280" w:after="80"/>
      </w:pPr>
      <w:r>
        <w:rPr>
          <w:b/>
          <w:color w:val="7C3AED"/>
          <w:sz w:val="28"/>
        </w:rPr>
        <w:t>P4. ¿Por qué no veo el módulo Maestros?</w:t>
      </w:r>
    </w:p>
    <w:p>
      <w:pPr>
        <w:spacing w:after="80"/>
      </w:pPr>
      <w:r>
        <w:rPr>
          <w:color w:val="1F2937"/>
          <w:sz w:val="21"/>
        </w:rPr>
        <w:t>El módulo Maestros es exclusivo del rol Administrador. Si no lo ve, su cuenta tiene un rol diferente.</w:t>
      </w:r>
    </w:p>
    <w:p/>
    <w:p>
      <w:pPr>
        <w:spacing w:before="280" w:after="80"/>
      </w:pPr>
      <w:r>
        <w:rPr>
          <w:b/>
          <w:color w:val="7C3AED"/>
          <w:sz w:val="28"/>
        </w:rPr>
        <w:t>P5. ¿Puedo tener más de una orden asignada al mismo tiempo?</w:t>
      </w:r>
    </w:p>
    <w:p>
      <w:pPr>
        <w:spacing w:after="80"/>
      </w:pPr>
      <w:r>
        <w:rPr>
          <w:color w:val="1F2937"/>
          <w:sz w:val="21"/>
        </w:rPr>
        <w:t>Sí. Un técnico puede tener múltiples órdenes asignadas simultáneamente. El Horario de Trabajo le ayuda a organizarlas.</w:t>
      </w:r>
    </w:p>
    <w:p/>
    <w:p>
      <w:pPr>
        <w:spacing w:before="280" w:after="80"/>
      </w:pPr>
      <w:r>
        <w:rPr>
          <w:b/>
          <w:color w:val="7C3AED"/>
          <w:sz w:val="28"/>
        </w:rPr>
        <w:t>P6. ¿Qué pasa si subo un Excel con datos incorrectos?</w:t>
      </w:r>
    </w:p>
    <w:p>
      <w:pPr>
        <w:spacing w:after="80"/>
      </w:pPr>
      <w:r>
        <w:rPr>
          <w:color w:val="1F2937"/>
          <w:sz w:val="21"/>
        </w:rPr>
        <w:t>El sistema valida cada fila antes de importarla. Las filas inválidas se muestran con un ✗ y la descripción del error. Solo se importan las filas válidas.</w:t>
      </w:r>
    </w:p>
    <w:p/>
    <w:p>
      <w:pPr>
        <w:spacing w:before="280" w:after="80"/>
      </w:pPr>
      <w:r>
        <w:rPr>
          <w:b/>
          <w:color w:val="7C3AED"/>
          <w:sz w:val="28"/>
        </w:rPr>
        <w:t>P7. ¿Puedo modificar una encuesta de satisfacción ya enviada?</w:t>
      </w:r>
    </w:p>
    <w:p>
      <w:pPr>
        <w:spacing w:after="80"/>
      </w:pPr>
      <w:r>
        <w:rPr>
          <w:color w:val="1F2937"/>
          <w:sz w:val="21"/>
        </w:rPr>
        <w:t>No. Una vez enviada, la encuesta no puede editarse. Esto garantiza la integridad de los datos de calidad del servicio.</w:t>
      </w:r>
    </w:p>
    <w:p/>
    <w:p>
      <w:pPr>
        <w:spacing w:before="280" w:after="80"/>
      </w:pPr>
      <w:r>
        <w:rPr>
          <w:b/>
          <w:color w:val="7C3AED"/>
          <w:sz w:val="28"/>
        </w:rPr>
        <w:t>P8. ¿El sistema envía notificaciones por correo?</w:t>
      </w:r>
    </w:p>
    <w:p>
      <w:pPr>
        <w:spacing w:after="80"/>
      </w:pPr>
      <w:r>
        <w:rPr>
          <w:color w:val="1F2937"/>
          <w:sz w:val="21"/>
        </w:rPr>
        <w:t>Sí, FixOps incluye integración con servidor SMTP para notificaciones. La configuración se realiza en el módulo Configuración (solo Administrador).</w:t>
      </w:r>
    </w:p>
    <w:p/>
    <w:p>
      <w:pPr>
        <w:spacing w:before="280" w:after="80"/>
      </w:pPr>
      <w:r>
        <w:rPr>
          <w:b/>
          <w:color w:val="7C3AED"/>
          <w:sz w:val="28"/>
        </w:rPr>
        <w:t>P9. ¿Cómo puedo integrar FixOps con nuestro ERP?</w:t>
      </w:r>
    </w:p>
    <w:p>
      <w:pPr>
        <w:spacing w:after="80"/>
      </w:pPr>
      <w:r>
        <w:rPr>
          <w:color w:val="1F2937"/>
          <w:sz w:val="21"/>
        </w:rPr>
        <w:t>Utilizando la API REST documentada en Swagger. Consulte la sección 15 de este manual para los detalles de autenticación y endpoints disponibles.</w:t>
      </w:r>
    </w:p>
    <w:p/>
    <w:p>
      <w:pPr>
        <w:spacing w:before="280" w:after="80"/>
      </w:pPr>
      <w:r>
        <w:rPr>
          <w:b/>
          <w:color w:val="7C3AED"/>
          <w:sz w:val="28"/>
        </w:rPr>
        <w:t>P10. ¿Hay límite de órdenes o usuarios?</w:t>
      </w:r>
    </w:p>
    <w:p>
      <w:pPr>
        <w:spacing w:after="80"/>
      </w:pPr>
      <w:r>
        <w:rPr>
          <w:color w:val="1F2937"/>
          <w:sz w:val="21"/>
        </w:rPr>
        <w:t>No existe un límite de aplicación. El rendimiento depende de los recursos del servidor donde esté desplegado el sistema.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92AC"/>
        <w:sz w:val="16"/>
      </w:rPr>
      <w:t xml:space="preserve">FixOps  •  Sistema de Gestión de Mantenimiento    </w:t>
    </w:r>
    <w:r>
      <w:rPr>
        <w:b/>
        <w:color w:val="7C3AED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1" w:color="7C3AED"/>
      </w:pBdr>
    </w:pPr>
    <w:r>
      <w:rPr>
        <w:b/>
        <w:color w:val="7C3AED"/>
        <w:sz w:val="18"/>
      </w:rPr>
      <w:t>FixOps  —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