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B5D4E" w14:textId="77777777" w:rsidR="006E2400" w:rsidRDefault="00000000">
      <w:pPr>
        <w:spacing w:after="100"/>
        <w:jc w:val="center"/>
      </w:pPr>
      <w:r>
        <w:rPr>
          <w:b/>
          <w:bCs/>
          <w:color w:val="1F4E79"/>
          <w:sz w:val="24"/>
          <w:szCs w:val="24"/>
        </w:rPr>
        <w:t>INSTITUTO DE EDUCACIÓN SUPERIOR CIBERTEC</w:t>
      </w:r>
    </w:p>
    <w:p w14:paraId="29375905" w14:textId="77777777" w:rsidR="006E2400" w:rsidRDefault="00000000">
      <w:pPr>
        <w:pBdr>
          <w:bottom w:val="single" w:sz="6" w:space="4" w:color="1F4E79"/>
        </w:pBdr>
        <w:spacing w:after="300"/>
        <w:jc w:val="center"/>
      </w:pPr>
      <w:r>
        <w:rPr>
          <w:color w:val="777777"/>
          <w:sz w:val="20"/>
          <w:szCs w:val="20"/>
        </w:rPr>
        <w:t>EFSRT IV — Arquitectura de Datos Empresariales</w:t>
      </w:r>
    </w:p>
    <w:p w14:paraId="4B5EECEF" w14:textId="77777777" w:rsidR="006E2400" w:rsidRDefault="00000000">
      <w:pPr>
        <w:spacing w:before="200" w:after="400"/>
        <w:jc w:val="center"/>
      </w:pPr>
      <w:r>
        <w:rPr>
          <w:b/>
          <w:bCs/>
          <w:color w:val="1F4E79"/>
          <w:sz w:val="32"/>
          <w:szCs w:val="32"/>
        </w:rPr>
        <w:t>ANEXOS — EVIDENCIAS DE EJECUCIÓN</w:t>
      </w:r>
    </w:p>
    <w:p w14:paraId="13B457AE" w14:textId="77777777" w:rsidR="006E2400" w:rsidRDefault="00000000">
      <w:pPr>
        <w:spacing w:after="400"/>
        <w:jc w:val="center"/>
      </w:pPr>
      <w:r>
        <w:rPr>
          <w:i/>
          <w:iCs/>
          <w:color w:val="555555"/>
        </w:rPr>
        <w:t xml:space="preserve">Pipeline Big Data para Análisis de Ventas y Minería de Datos — Caso </w:t>
      </w:r>
      <w:proofErr w:type="spellStart"/>
      <w:r>
        <w:rPr>
          <w:i/>
          <w:iCs/>
          <w:color w:val="555555"/>
        </w:rPr>
        <w:t>Olist</w:t>
      </w:r>
      <w:proofErr w:type="spellEnd"/>
    </w:p>
    <w:p w14:paraId="0894734C" w14:textId="77777777" w:rsidR="006E2400" w:rsidRDefault="006E2400"/>
    <w:p w14:paraId="4217F038" w14:textId="77777777" w:rsidR="006E2400" w:rsidRDefault="00000000">
      <w:pPr>
        <w:pBdr>
          <w:bottom w:val="single" w:sz="6" w:space="4" w:color="1F4E79"/>
        </w:pBdr>
        <w:spacing w:before="320" w:after="160"/>
      </w:pPr>
      <w:r>
        <w:rPr>
          <w:b/>
          <w:bCs/>
          <w:color w:val="1F4E79"/>
          <w:sz w:val="26"/>
          <w:szCs w:val="26"/>
        </w:rPr>
        <w:t>ANEXO C: CAPTURAS DE PANTALLA — EJECUCIÓN DEL PIPELINE</w:t>
      </w:r>
    </w:p>
    <w:p w14:paraId="2B67645E" w14:textId="77777777" w:rsidR="006E2400" w:rsidRDefault="00000000">
      <w:pPr>
        <w:spacing w:before="80" w:after="80"/>
        <w:jc w:val="both"/>
      </w:pPr>
      <w:r>
        <w:t xml:space="preserve">A </w:t>
      </w:r>
      <w:proofErr w:type="gramStart"/>
      <w:r>
        <w:t>continuación</w:t>
      </w:r>
      <w:proofErr w:type="gramEnd"/>
      <w:r>
        <w:t xml:space="preserve"> se presentan las evidencias visuales de la ejecución real de cada fase del pipeline de Big Data, así como del dashboard final desarrollado en Power BI.</w:t>
      </w:r>
    </w:p>
    <w:p w14:paraId="388243B0" w14:textId="77777777" w:rsidR="006E2400" w:rsidRDefault="006E2400"/>
    <w:p w14:paraId="786B9319" w14:textId="77777777" w:rsidR="006E2400" w:rsidRDefault="00000000">
      <w:pPr>
        <w:spacing w:before="240" w:after="100"/>
      </w:pPr>
      <w:r>
        <w:rPr>
          <w:b/>
          <w:bCs/>
          <w:color w:val="2E75B6"/>
          <w:sz w:val="24"/>
          <w:szCs w:val="24"/>
        </w:rPr>
        <w:t>C.1 Fase 1 — Ingesta y Auditoría de Datos</w:t>
      </w:r>
    </w:p>
    <w:p w14:paraId="51F70FF4" w14:textId="77777777" w:rsidR="006E2400" w:rsidRDefault="00000000">
      <w:pPr>
        <w:spacing w:before="80" w:after="80"/>
        <w:jc w:val="both"/>
      </w:pPr>
      <w:r>
        <w:t xml:space="preserve">Ejecución del script fase1_ingesta.py, mostrando la carga exitosa de los 9 archivos CSV del dataset </w:t>
      </w:r>
      <w:proofErr w:type="spellStart"/>
      <w:r>
        <w:t>Olist</w:t>
      </w:r>
      <w:proofErr w:type="spellEnd"/>
      <w:r>
        <w:t xml:space="preserve"> (99,441 pedidos, 112,650 ítems, 103,886 pagos, entre otros) y el reporte de calidad de datos de la tabla </w:t>
      </w:r>
      <w:proofErr w:type="spellStart"/>
      <w:r>
        <w:t>orders</w:t>
      </w:r>
      <w:proofErr w:type="spellEnd"/>
      <w:r>
        <w:t>, incluyendo la distribución de estados de pedido y el conteo de valores nulos por columna.</w:t>
      </w:r>
    </w:p>
    <w:p w14:paraId="0E2BF6CF" w14:textId="77777777" w:rsidR="006E240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F1CD17D" wp14:editId="2F9D67F3">
            <wp:extent cx="5524500" cy="31051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1DA5" w14:textId="77777777" w:rsidR="006E2400" w:rsidRDefault="00000000">
      <w:pPr>
        <w:spacing w:before="80" w:after="240"/>
        <w:jc w:val="center"/>
      </w:pPr>
      <w:r>
        <w:rPr>
          <w:i/>
          <w:iCs/>
          <w:color w:val="555555"/>
          <w:sz w:val="20"/>
          <w:szCs w:val="20"/>
        </w:rPr>
        <w:t>Figura C.1. Ejecución de fase1_ingesta.py — Carga de los 9 archivos CSV y reporte de calidad de datos.</w:t>
      </w:r>
    </w:p>
    <w:p w14:paraId="1786107F" w14:textId="77777777" w:rsidR="006E2400" w:rsidRDefault="00000000">
      <w:pPr>
        <w:spacing w:before="240" w:after="100"/>
      </w:pPr>
      <w:r>
        <w:rPr>
          <w:b/>
          <w:bCs/>
          <w:color w:val="2E75B6"/>
          <w:sz w:val="24"/>
          <w:szCs w:val="24"/>
        </w:rPr>
        <w:t>C.2 Fase 2 — Construcción del Modelo Dimensional</w:t>
      </w:r>
    </w:p>
    <w:p w14:paraId="0D338B8A" w14:textId="77777777" w:rsidR="006E2400" w:rsidRDefault="00000000">
      <w:pPr>
        <w:spacing w:before="80" w:after="80"/>
        <w:jc w:val="both"/>
      </w:pPr>
      <w:r>
        <w:t xml:space="preserve">Ejecución del script fase2_modelo_dimensional.py, mostrando la construcción de las 5 tablas del esquema estrella (DIM_CLIENTE, DIM_PRODUCTO, DIM_VENDEDOR, DIM_TIEMPO y FACT_VENTAS) y su almacenamiento exitoso en formato </w:t>
      </w:r>
      <w:proofErr w:type="spellStart"/>
      <w:r>
        <w:t>Parquet</w:t>
      </w:r>
      <w:proofErr w:type="spellEnd"/>
      <w:r>
        <w:t>.</w:t>
      </w:r>
    </w:p>
    <w:p w14:paraId="0D7CF7D7" w14:textId="77777777" w:rsidR="006E240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4A9B051" wp14:editId="3CDDE180">
            <wp:extent cx="5524500" cy="29337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AA42" w14:textId="77777777" w:rsidR="006E2400" w:rsidRDefault="00000000">
      <w:pPr>
        <w:spacing w:before="80"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C.2. Ejecución de fase2_modelo_dimensional.py — Esquema estrella construido y guardado en </w:t>
      </w:r>
      <w:proofErr w:type="spellStart"/>
      <w:r>
        <w:rPr>
          <w:i/>
          <w:iCs/>
          <w:color w:val="555555"/>
          <w:sz w:val="20"/>
          <w:szCs w:val="20"/>
        </w:rPr>
        <w:t>Parquet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485C4D77" w14:textId="77777777" w:rsidR="006E2400" w:rsidRDefault="00000000">
      <w:pPr>
        <w:spacing w:before="240" w:after="100"/>
      </w:pPr>
      <w:r>
        <w:rPr>
          <w:b/>
          <w:bCs/>
          <w:color w:val="2E75B6"/>
          <w:sz w:val="24"/>
          <w:szCs w:val="24"/>
        </w:rPr>
        <w:t>C.3 Fase 3 — Minería de Datos: Patrón 1 (Top 10 Categorías)</w:t>
      </w:r>
    </w:p>
    <w:p w14:paraId="18149D82" w14:textId="77777777" w:rsidR="006E2400" w:rsidRDefault="00000000">
      <w:pPr>
        <w:spacing w:before="80" w:after="80"/>
        <w:jc w:val="both"/>
      </w:pPr>
      <w:r>
        <w:t>Ejecución del script fase3_mineria.py, mostrando el primer patrón identificado: las 10 categorías de producto con mayor ingreso total generado.</w:t>
      </w:r>
    </w:p>
    <w:p w14:paraId="69EB3E72" w14:textId="77777777" w:rsidR="006E240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720CFAE" wp14:editId="30CC1A6E">
            <wp:extent cx="5524500" cy="20288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7A6D" w14:textId="77777777" w:rsidR="006E2400" w:rsidRDefault="00000000">
      <w:pPr>
        <w:spacing w:before="80"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C.3. Patrón 1 — Top 10 categorías más rentables identificadas en el dataset </w:t>
      </w:r>
      <w:proofErr w:type="spellStart"/>
      <w:r>
        <w:rPr>
          <w:i/>
          <w:iCs/>
          <w:color w:val="555555"/>
          <w:sz w:val="20"/>
          <w:szCs w:val="20"/>
        </w:rPr>
        <w:t>Olist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7FB0675C" w14:textId="77777777" w:rsidR="006E2400" w:rsidRDefault="00000000">
      <w:pPr>
        <w:spacing w:before="240" w:after="100"/>
      </w:pPr>
      <w:r>
        <w:rPr>
          <w:b/>
          <w:bCs/>
          <w:color w:val="2E75B6"/>
          <w:sz w:val="24"/>
          <w:szCs w:val="24"/>
        </w:rPr>
        <w:t>C.4 Fase 3 — Minería de Datos: Patrón 2 (Tendencia Mensual)</w:t>
      </w:r>
    </w:p>
    <w:p w14:paraId="2D7A245E" w14:textId="77777777" w:rsidR="006E2400" w:rsidRDefault="00000000">
      <w:pPr>
        <w:spacing w:before="80" w:after="80"/>
        <w:jc w:val="both"/>
      </w:pPr>
      <w:r>
        <w:t>Continuación de la ejecución, mostrando la tendencia de ventas mensual agregada por año y mes, base del gráfico de evolución de ingresos del dashboard.</w:t>
      </w:r>
    </w:p>
    <w:p w14:paraId="41D1F766" w14:textId="77777777" w:rsidR="006E240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11ECE19" wp14:editId="35D54A48">
            <wp:extent cx="4533900" cy="52673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E84F" w14:textId="77777777" w:rsidR="006E2400" w:rsidRDefault="00000000">
      <w:pPr>
        <w:spacing w:before="80" w:after="240"/>
        <w:jc w:val="center"/>
      </w:pPr>
      <w:r>
        <w:rPr>
          <w:i/>
          <w:iCs/>
          <w:color w:val="555555"/>
          <w:sz w:val="20"/>
          <w:szCs w:val="20"/>
        </w:rPr>
        <w:t>Figura C.4. Patrón 2 — Tendencia de ventas mensual (2016-2018).</w:t>
      </w:r>
    </w:p>
    <w:p w14:paraId="1D38F9E4" w14:textId="77777777" w:rsidR="006E2400" w:rsidRDefault="00000000">
      <w:pPr>
        <w:spacing w:before="240" w:after="100"/>
      </w:pPr>
      <w:r>
        <w:rPr>
          <w:b/>
          <w:bCs/>
          <w:color w:val="2E75B6"/>
          <w:sz w:val="24"/>
          <w:szCs w:val="24"/>
        </w:rPr>
        <w:t>C.5 Fase 3 — Minería de Datos: Patrón 3 (Segmentación K-</w:t>
      </w:r>
      <w:proofErr w:type="spellStart"/>
      <w:r>
        <w:rPr>
          <w:b/>
          <w:bCs/>
          <w:color w:val="2E75B6"/>
          <w:sz w:val="24"/>
          <w:szCs w:val="24"/>
        </w:rPr>
        <w:t>Means</w:t>
      </w:r>
      <w:proofErr w:type="spellEnd"/>
      <w:r>
        <w:rPr>
          <w:b/>
          <w:bCs/>
          <w:color w:val="2E75B6"/>
          <w:sz w:val="24"/>
          <w:szCs w:val="24"/>
        </w:rPr>
        <w:t>)</w:t>
      </w:r>
    </w:p>
    <w:p w14:paraId="2DD7557A" w14:textId="77777777" w:rsidR="006E2400" w:rsidRDefault="00000000">
      <w:pPr>
        <w:spacing w:before="80" w:after="80"/>
        <w:jc w:val="both"/>
      </w:pPr>
      <w:r>
        <w:t>Resultado final de la ejecución, mostrando el algoritmo K-</w:t>
      </w:r>
      <w:proofErr w:type="spellStart"/>
      <w:r>
        <w:t>Means</w:t>
      </w:r>
      <w:proofErr w:type="spellEnd"/>
      <w:r>
        <w:t xml:space="preserve"> aplicado sobre el perfil de 96,478 clientes, con un </w:t>
      </w:r>
      <w:proofErr w:type="spellStart"/>
      <w:r>
        <w:t>Silhouette</w:t>
      </w:r>
      <w:proofErr w:type="spellEnd"/>
      <w:r>
        <w:t xml:space="preserve"> Score de 0.9196 y el resumen de los 3 segmentos identificados, además de la confirmación del guardado de los 3 archivos CSV exportados para Power BI.</w:t>
      </w:r>
    </w:p>
    <w:p w14:paraId="38F70542" w14:textId="77777777" w:rsidR="006E240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28F84A5" wp14:editId="66E09BA2">
            <wp:extent cx="5524500" cy="46767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89F1" w14:textId="77777777" w:rsidR="006E2400" w:rsidRDefault="00000000">
      <w:pPr>
        <w:spacing w:before="80" w:after="240"/>
        <w:jc w:val="center"/>
      </w:pPr>
      <w:r>
        <w:rPr>
          <w:i/>
          <w:iCs/>
          <w:color w:val="555555"/>
          <w:sz w:val="20"/>
          <w:szCs w:val="20"/>
        </w:rPr>
        <w:t>Figura C.5. Patrón 3 — Segmentación de clientes mediante K-</w:t>
      </w:r>
      <w:proofErr w:type="spellStart"/>
      <w:r>
        <w:rPr>
          <w:i/>
          <w:iCs/>
          <w:color w:val="555555"/>
          <w:sz w:val="20"/>
          <w:szCs w:val="20"/>
        </w:rPr>
        <w:t>Means</w:t>
      </w:r>
      <w:proofErr w:type="spellEnd"/>
      <w:r>
        <w:rPr>
          <w:i/>
          <w:iCs/>
          <w:color w:val="555555"/>
          <w:sz w:val="20"/>
          <w:szCs w:val="20"/>
        </w:rPr>
        <w:t xml:space="preserve"> (</w:t>
      </w:r>
      <w:proofErr w:type="spellStart"/>
      <w:r>
        <w:rPr>
          <w:i/>
          <w:iCs/>
          <w:color w:val="555555"/>
          <w:sz w:val="20"/>
          <w:szCs w:val="20"/>
        </w:rPr>
        <w:t>Silhouette</w:t>
      </w:r>
      <w:proofErr w:type="spellEnd"/>
      <w:r>
        <w:rPr>
          <w:i/>
          <w:iCs/>
          <w:color w:val="555555"/>
          <w:sz w:val="20"/>
          <w:szCs w:val="20"/>
        </w:rPr>
        <w:t xml:space="preserve"> Score: 0.9196).</w:t>
      </w:r>
    </w:p>
    <w:p w14:paraId="2565E201" w14:textId="77777777" w:rsidR="006E2400" w:rsidRDefault="00000000">
      <w:pPr>
        <w:spacing w:before="240" w:after="100"/>
      </w:pPr>
      <w:r>
        <w:rPr>
          <w:b/>
          <w:bCs/>
          <w:color w:val="2E75B6"/>
          <w:sz w:val="24"/>
          <w:szCs w:val="24"/>
        </w:rPr>
        <w:t>C.6 Dashboard Power BI — Página 1: Resumen Ejecutivo</w:t>
      </w:r>
    </w:p>
    <w:p w14:paraId="509C1927" w14:textId="77777777" w:rsidR="006E2400" w:rsidRDefault="00000000">
      <w:pPr>
        <w:spacing w:before="80" w:after="80"/>
        <w:jc w:val="both"/>
      </w:pPr>
      <w:r>
        <w:t>Vista completa de la primera página del dashboard, integrando las 3 tarjetas KPI principales (ingresos totales, total de pedidos y ticket promedio), el gráfico de evolución de ingresos mensuales y el gráfico de barras del Top 10 categorías más rentables.</w:t>
      </w:r>
    </w:p>
    <w:p w14:paraId="0F7DD060" w14:textId="48722B67" w:rsidR="006E2400" w:rsidRDefault="00450FFB">
      <w:pPr>
        <w:spacing w:before="120" w:after="40"/>
        <w:jc w:val="center"/>
      </w:pPr>
      <w:r w:rsidRPr="00450FFB">
        <w:lastRenderedPageBreak/>
        <w:drawing>
          <wp:inline distT="0" distB="0" distL="0" distR="0" wp14:anchorId="5EF7D8BF" wp14:editId="645D5532">
            <wp:extent cx="5760720" cy="3235960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B93B" w14:textId="77777777" w:rsidR="006E2400" w:rsidRDefault="00000000">
      <w:pPr>
        <w:spacing w:before="80" w:after="240"/>
        <w:jc w:val="center"/>
      </w:pPr>
      <w:r>
        <w:rPr>
          <w:i/>
          <w:iCs/>
          <w:color w:val="555555"/>
          <w:sz w:val="20"/>
          <w:szCs w:val="20"/>
        </w:rPr>
        <w:t>Figura C.6. Dashboard Power BI — Página “Resumen Ejecutivo”.</w:t>
      </w:r>
    </w:p>
    <w:p w14:paraId="3861FBC7" w14:textId="77777777" w:rsidR="006E2400" w:rsidRDefault="00000000">
      <w:pPr>
        <w:spacing w:before="240" w:after="100"/>
      </w:pPr>
      <w:r>
        <w:rPr>
          <w:b/>
          <w:bCs/>
          <w:color w:val="2E75B6"/>
          <w:sz w:val="24"/>
          <w:szCs w:val="24"/>
        </w:rPr>
        <w:t>C.7 Dashboard Power BI — Página 2: Segmentación de Clientes</w:t>
      </w:r>
    </w:p>
    <w:p w14:paraId="2204D7FD" w14:textId="77777777" w:rsidR="006E2400" w:rsidRDefault="00000000">
      <w:pPr>
        <w:spacing w:before="80" w:after="80"/>
        <w:jc w:val="both"/>
      </w:pPr>
      <w:r>
        <w:t>Vista completa de la segunda página del dashboard, mostrando el gráfico de dispersión con los 3 segmentos de clientes diferenciados por color, junto con la tabla resumen de métricas agregadas por segmento.</w:t>
      </w:r>
    </w:p>
    <w:p w14:paraId="2EDEBE75" w14:textId="21CA93AF" w:rsidR="006E2400" w:rsidRDefault="00450FFB">
      <w:pPr>
        <w:spacing w:before="120" w:after="40"/>
        <w:jc w:val="center"/>
      </w:pPr>
      <w:r w:rsidRPr="00450FFB">
        <w:drawing>
          <wp:inline distT="0" distB="0" distL="0" distR="0" wp14:anchorId="7390716B" wp14:editId="4DF0C4E3">
            <wp:extent cx="5760720" cy="3140710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552A" w14:textId="77777777" w:rsidR="006E2400" w:rsidRDefault="00000000">
      <w:pPr>
        <w:spacing w:before="80" w:after="240"/>
        <w:jc w:val="center"/>
      </w:pPr>
      <w:r>
        <w:rPr>
          <w:i/>
          <w:iCs/>
          <w:color w:val="555555"/>
          <w:sz w:val="20"/>
          <w:szCs w:val="20"/>
        </w:rPr>
        <w:t>Figura C.7. Dashboard Power BI — Página “Segmentación de Clientes”.</w:t>
      </w:r>
    </w:p>
    <w:p w14:paraId="75F8EABF" w14:textId="77777777" w:rsidR="006E2400" w:rsidRDefault="006E2400"/>
    <w:p w14:paraId="69528DF5" w14:textId="77777777" w:rsidR="006E2400" w:rsidRDefault="00000000">
      <w:pPr>
        <w:spacing w:before="80" w:after="80"/>
        <w:jc w:val="both"/>
      </w:pPr>
      <w:r>
        <w:rPr>
          <w:i/>
          <w:iCs/>
        </w:rPr>
        <w:lastRenderedPageBreak/>
        <w:t xml:space="preserve">Estas evidencias confirman la trazabilidad completa del proyecto: desde la ingesta de datos crudos, pasando por la transformación y minería de datos con </w:t>
      </w:r>
      <w:proofErr w:type="spellStart"/>
      <w:r>
        <w:rPr>
          <w:i/>
          <w:iCs/>
        </w:rPr>
        <w:t>PySpark</w:t>
      </w:r>
      <w:proofErr w:type="spellEnd"/>
      <w:r>
        <w:rPr>
          <w:i/>
          <w:iCs/>
        </w:rPr>
        <w:t>, hasta la visualización final consumida por el usuario de negocio en Power BI.</w:t>
      </w:r>
    </w:p>
    <w:sectPr w:rsidR="006E2400">
      <w:pgSz w:w="11906" w:h="16838"/>
      <w:pgMar w:top="1701" w:right="1417" w:bottom="1701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7D30FC"/>
    <w:multiLevelType w:val="hybridMultilevel"/>
    <w:tmpl w:val="F1F262EE"/>
    <w:lvl w:ilvl="0" w:tplc="A6849BCC">
      <w:start w:val="1"/>
      <w:numFmt w:val="bullet"/>
      <w:lvlText w:val="●"/>
      <w:lvlJc w:val="left"/>
      <w:pPr>
        <w:ind w:left="720" w:hanging="360"/>
      </w:pPr>
    </w:lvl>
    <w:lvl w:ilvl="1" w:tplc="46B891D8">
      <w:start w:val="1"/>
      <w:numFmt w:val="bullet"/>
      <w:lvlText w:val="○"/>
      <w:lvlJc w:val="left"/>
      <w:pPr>
        <w:ind w:left="1440" w:hanging="360"/>
      </w:pPr>
    </w:lvl>
    <w:lvl w:ilvl="2" w:tplc="7E365A28">
      <w:start w:val="1"/>
      <w:numFmt w:val="bullet"/>
      <w:lvlText w:val="■"/>
      <w:lvlJc w:val="left"/>
      <w:pPr>
        <w:ind w:left="2160" w:hanging="360"/>
      </w:pPr>
    </w:lvl>
    <w:lvl w:ilvl="3" w:tplc="14DEDB70">
      <w:start w:val="1"/>
      <w:numFmt w:val="bullet"/>
      <w:lvlText w:val="●"/>
      <w:lvlJc w:val="left"/>
      <w:pPr>
        <w:ind w:left="2880" w:hanging="360"/>
      </w:pPr>
    </w:lvl>
    <w:lvl w:ilvl="4" w:tplc="DC96F1C6">
      <w:start w:val="1"/>
      <w:numFmt w:val="bullet"/>
      <w:lvlText w:val="○"/>
      <w:lvlJc w:val="left"/>
      <w:pPr>
        <w:ind w:left="3600" w:hanging="360"/>
      </w:pPr>
    </w:lvl>
    <w:lvl w:ilvl="5" w:tplc="E690B06C">
      <w:start w:val="1"/>
      <w:numFmt w:val="bullet"/>
      <w:lvlText w:val="■"/>
      <w:lvlJc w:val="left"/>
      <w:pPr>
        <w:ind w:left="4320" w:hanging="360"/>
      </w:pPr>
    </w:lvl>
    <w:lvl w:ilvl="6" w:tplc="ADF05584">
      <w:start w:val="1"/>
      <w:numFmt w:val="bullet"/>
      <w:lvlText w:val="●"/>
      <w:lvlJc w:val="left"/>
      <w:pPr>
        <w:ind w:left="5040" w:hanging="360"/>
      </w:pPr>
    </w:lvl>
    <w:lvl w:ilvl="7" w:tplc="0A9C4750">
      <w:start w:val="1"/>
      <w:numFmt w:val="bullet"/>
      <w:lvlText w:val="●"/>
      <w:lvlJc w:val="left"/>
      <w:pPr>
        <w:ind w:left="5760" w:hanging="360"/>
      </w:pPr>
    </w:lvl>
    <w:lvl w:ilvl="8" w:tplc="404873E6">
      <w:start w:val="1"/>
      <w:numFmt w:val="bullet"/>
      <w:lvlText w:val="●"/>
      <w:lvlJc w:val="left"/>
      <w:pPr>
        <w:ind w:left="6480" w:hanging="360"/>
      </w:pPr>
    </w:lvl>
  </w:abstractNum>
  <w:num w:numId="1" w16cid:durableId="22295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400"/>
    <w:rsid w:val="00450FFB"/>
    <w:rsid w:val="006E2400"/>
    <w:rsid w:val="00EA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7EE94F"/>
  <w15:docId w15:val="{622FC969-23B1-4F5C-A000-26D7D46F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495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Ensalada Rusa</cp:lastModifiedBy>
  <cp:revision>2</cp:revision>
  <dcterms:created xsi:type="dcterms:W3CDTF">2026-06-22T06:23:00Z</dcterms:created>
  <dcterms:modified xsi:type="dcterms:W3CDTF">2026-06-22T06:23:00Z</dcterms:modified>
</cp:coreProperties>
</file>