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4A3368"/>
          <w:sz w:val="48"/>
        </w:rPr>
        <w:t>REGISTRO INDIVIDUAL</w:t>
        <w:br/>
        <w:t>DEL USO DE INTELIGENCIA ARTIFICIAL</w:t>
      </w:r>
    </w:p>
    <w:p>
      <w:pPr>
        <w:spacing w:before="240"/>
        <w:jc w:val="center"/>
      </w:pPr>
      <w:r>
        <w:rPr>
          <w:b/>
          <w:sz w:val="30"/>
        </w:rPr>
        <w:t>Proyecto: Simulador de Ecosistema versión Swing</w:t>
      </w:r>
    </w:p>
    <w:p>
      <w:pPr>
        <w:spacing w:before="480"/>
        <w:jc w:val="center"/>
      </w:pPr>
      <w:r>
        <w:rPr>
          <w:b/>
        </w:rPr>
        <w:t>Estudiante: Giovanna Marandino</w:t>
        <w:br/>
      </w:r>
      <w:r>
        <w:t>Materia: Interfaz Gráfica</w:t>
        <w:br/>
      </w:r>
      <w:r>
        <w:t>Proyecto grupal: IE1</w:t>
        <w:br/>
      </w:r>
      <w:r>
        <w:t>Fecha de entrega del proyecto: 4 de noviembre de 2026</w:t>
      </w:r>
    </w:p>
    <w:p>
      <w:pPr>
        <w:spacing w:before="900"/>
        <w:jc w:val="center"/>
      </w:pPr>
      <w:r>
        <w:rPr>
          <w:i/>
          <w:color w:val="6E6E6E"/>
        </w:rPr>
        <w:t>Documento de trabajo — completar con evidencias reales</w:t>
      </w:r>
    </w:p>
    <w:p>
      <w:r>
        <w:br w:type="page"/>
      </w:r>
    </w:p>
    <w:p>
      <w:pPr>
        <w:pStyle w:val="Heading1"/>
      </w:pPr>
      <w:r>
        <w:t>1. Propósito</w:t>
      </w:r>
    </w:p>
    <w:p>
      <w:r>
        <w:t>Este documento registra de manera individual y acotada el uso de herramientas de inteligencia artificial como apoyo durante el desarrollo del Simulador de Ecosistema en Java Swing. Se incluyen únicamente consultas vinculadas con el trabajo académico, junto con el objetivo de cada consulta y la forma en que se evaluó la respuesta.</w:t>
      </w:r>
    </w:p>
    <w:p>
      <w:r>
        <w:t>Las capturas y los enlaces deben agregarse después de revisar el historial propio. Los ejemplos de consulta incluidos en esta plantilla son orientativos: deben ajustarse a lo que efectivamente se preguntó y no reemplazan una captura o registro real.</w:t>
      </w:r>
    </w:p>
    <w:p>
      <w:pPr>
        <w:pStyle w:val="Heading1"/>
      </w:pPr>
      <w:r>
        <w:t>2. Herramienta utilizada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4A3368"/>
          </w:tcPr>
          <w:p>
            <w:pPr>
              <w:spacing w:after="40"/>
            </w:pPr>
            <w:r/>
            <w:r>
              <w:rPr>
                <w:rFonts w:ascii="Aptos" w:hAnsi="Aptos"/>
                <w:b/>
                <w:color w:val="FFFFFF"/>
                <w:sz w:val="18"/>
              </w:rPr>
              <w:t>Herramienta</w:t>
            </w:r>
          </w:p>
        </w:tc>
        <w:tc>
          <w:tcPr>
            <w:tcW w:type="dxa" w:w="4968"/>
            <w:vAlign w:val="center"/>
          </w:tcPr>
          <w:p>
            <w:pPr>
              <w:spacing w:after="40"/>
            </w:pPr>
            <w:r/>
            <w:r>
              <w:rPr>
                <w:rFonts w:ascii="Aptos" w:hAnsi="Aptos"/>
                <w:b w:val="0"/>
                <w:sz w:val="18"/>
              </w:rPr>
              <w:t>ChatGPT (OpenAI)</w:t>
            </w:r>
          </w:p>
        </w:tc>
      </w:tr>
      <w:tr>
        <w:tc>
          <w:tcPr>
            <w:tcW w:type="dxa" w:w="4968"/>
            <w:vAlign w:val="center"/>
            <w:shd w:fill="4A3368"/>
          </w:tcPr>
          <w:p>
            <w:pPr>
              <w:spacing w:after="40"/>
            </w:pPr>
            <w:r/>
            <w:r>
              <w:rPr>
                <w:rFonts w:ascii="Aptos" w:hAnsi="Aptos"/>
                <w:b/>
                <w:color w:val="FFFFFF"/>
                <w:sz w:val="18"/>
              </w:rPr>
              <w:t>Finalidad</w:t>
            </w:r>
          </w:p>
        </w:tc>
        <w:tc>
          <w:tcPr>
            <w:tcW w:type="dxa" w:w="4968"/>
            <w:vAlign w:val="center"/>
          </w:tcPr>
          <w:p>
            <w:pPr>
              <w:spacing w:after="40"/>
            </w:pPr>
            <w:r/>
            <w:r>
              <w:rPr>
                <w:rFonts w:ascii="Aptos" w:hAnsi="Aptos"/>
                <w:b w:val="0"/>
                <w:sz w:val="18"/>
              </w:rPr>
              <w:t>Apoyo para comprender, depurar y documentar partes del proyecto</w:t>
            </w:r>
          </w:p>
        </w:tc>
      </w:tr>
      <w:tr>
        <w:tc>
          <w:tcPr>
            <w:tcW w:type="dxa" w:w="4968"/>
            <w:vAlign w:val="center"/>
            <w:shd w:fill="4A3368"/>
          </w:tcPr>
          <w:p>
            <w:pPr>
              <w:spacing w:after="40"/>
            </w:pPr>
            <w:r/>
            <w:r>
              <w:rPr>
                <w:rFonts w:ascii="Aptos" w:hAnsi="Aptos"/>
                <w:b/>
                <w:color w:val="FFFFFF"/>
                <w:sz w:val="18"/>
              </w:rPr>
              <w:t>Evidencia</w:t>
            </w:r>
          </w:p>
        </w:tc>
        <w:tc>
          <w:tcPr>
            <w:tcW w:type="dxa" w:w="4968"/>
            <w:vAlign w:val="center"/>
          </w:tcPr>
          <w:p>
            <w:pPr>
              <w:spacing w:after="40"/>
            </w:pPr>
            <w:r/>
            <w:r>
              <w:rPr>
                <w:rFonts w:ascii="Aptos" w:hAnsi="Aptos"/>
                <w:b w:val="0"/>
                <w:sz w:val="18"/>
              </w:rPr>
              <w:t>Capturas seleccionadas de consultas reales incorporadas en este documento</w:t>
            </w:r>
          </w:p>
        </w:tc>
      </w:tr>
    </w:tbl>
    <w:p>
      <w:pPr>
        <w:pStyle w:val="Heading1"/>
      </w:pPr>
      <w:r>
        <w:t>3. Registro de consultas relevantes</w:t>
      </w:r>
    </w:p>
    <w:p>
      <w:r>
        <w:t>Completar cada ficha con una captura real de la consulta y, si la consigna lo requiere, con un enlace compartido únicamente a esa conversación específica. No incluir enlaces generales al historial.</w:t>
      </w:r>
    </w:p>
    <w:p>
      <w:pPr>
        <w:pStyle w:val="Heading2"/>
      </w:pPr>
      <w:r>
        <w:t>Evidencia 1 — Depuración de Java Swing</w:t>
      </w:r>
    </w:p>
    <w:p>
      <w:r>
        <w:t>Objetivo: identificar y resolver un error al ejecutar un evento de un botón o abrir una ventana.</w:t>
      </w:r>
    </w:p>
    <w:p>
      <w:r>
        <w:rPr>
          <w:b/>
        </w:rPr>
        <w:t xml:space="preserve">Consulta orientativa: </w:t>
      </w:r>
      <w:r>
        <w:t>Consulta orientativa (reemplazar por la consulta literal): «Me aparece un error al ejecutar este botón en NetBeans. ¿Cómo puedo identificar la causa sin cambiar el resto del formulario?»</w:t>
      </w:r>
    </w:p>
    <w:p>
      <w:r>
        <w:rPr>
          <w:b/>
        </w:rPr>
        <w:t xml:space="preserve">Resultado / aprendizaje: </w:t>
      </w:r>
      <w:r>
        <w:t>Resultado / aprendizaje: describir el diagnóstico que se probó, qué cambio se realizó y cómo se verificó en NetBeans.</w:t>
      </w:r>
    </w:p>
    <w:tbl>
      <w:tblPr>
        <w:tblStyle w:val="TableGrid"/>
        <w:tblW w:type="auto" w:w="0"/>
        <w:tblLook w:firstColumn="1" w:firstRow="1" w:lastColumn="0" w:lastRow="0" w:noHBand="0" w:noVBand="1" w:val="04A0"/>
      </w:tblPr>
      <w:tblGrid>
        <w:gridCol w:w="9936"/>
      </w:tblGrid>
      <w:tr>
        <w:tc>
          <w:tcPr>
            <w:tcW w:type="dxa" w:w="9936"/>
            <w:shd w:fill="F3EFF8"/>
            <w:vAlign w:val="center"/>
          </w:tcPr>
          <w:p>
            <w:pPr>
              <w:spacing w:after="40"/>
            </w:pPr>
            <w:r/>
            <w:r>
              <w:rPr>
                <w:rFonts w:ascii="Aptos" w:hAnsi="Aptos"/>
                <w:b w:val="0"/>
                <w:sz w:val="18"/>
              </w:rPr>
              <w:t>[PEGAR CAPTURA REAL AQUÍ]</w:t>
              <w:br/>
              <w:t>[Fecha real de la consulta: __________]</w:t>
              <w:br/>
              <w:t>[Enlace específico, si corresponde: __________]</w:t>
            </w:r>
          </w:p>
        </w:tc>
      </w:tr>
    </w:tbl>
    <w:p/>
    <w:p>
      <w:pPr>
        <w:pStyle w:val="Heading2"/>
      </w:pPr>
      <w:r>
        <w:t>Evidencia 2 — Separación de responsabilidades</w:t>
      </w:r>
    </w:p>
    <w:p>
      <w:r>
        <w:t>Objetivo: comprender el rol del controlador en el flujo de configuración e inicio de la simulación.</w:t>
      </w:r>
    </w:p>
    <w:p>
      <w:r>
        <w:rPr>
          <w:b/>
        </w:rPr>
        <w:t xml:space="preserve">Consulta orientativa: </w:t>
      </w:r>
      <w:r>
        <w:t>Consulta orientativa: «¿Cómo debería conectar el formulario de configuración con el controlador respetando MVC?»</w:t>
      </w:r>
    </w:p>
    <w:p>
      <w:r>
        <w:rPr>
          <w:b/>
        </w:rPr>
        <w:t xml:space="preserve">Resultado / aprendizaje: </w:t>
      </w:r>
      <w:r>
        <w:t>Resultado / aprendizaje: explicar qué validaciones se realizan y qué responsabilidades corresponden al controlador, la vista y el modelo.</w:t>
      </w:r>
    </w:p>
    <w:tbl>
      <w:tblPr>
        <w:tblStyle w:val="TableGrid"/>
        <w:tblW w:type="auto" w:w="0"/>
        <w:tblLook w:firstColumn="1" w:firstRow="1" w:lastColumn="0" w:lastRow="0" w:noHBand="0" w:noVBand="1" w:val="04A0"/>
      </w:tblPr>
      <w:tblGrid>
        <w:gridCol w:w="9936"/>
      </w:tblGrid>
      <w:tr>
        <w:tc>
          <w:tcPr>
            <w:tcW w:type="dxa" w:w="9936"/>
            <w:shd w:fill="F3EFF8"/>
            <w:vAlign w:val="center"/>
          </w:tcPr>
          <w:p>
            <w:pPr>
              <w:spacing w:after="40"/>
            </w:pPr>
            <w:r/>
            <w:r>
              <w:rPr>
                <w:rFonts w:ascii="Aptos" w:hAnsi="Aptos"/>
                <w:b w:val="0"/>
                <w:sz w:val="18"/>
              </w:rPr>
              <w:t>[PEGAR CAPTURA REAL AQUÍ]</w:t>
              <w:br/>
              <w:t>[Fecha real de la consulta: __________]</w:t>
              <w:br/>
              <w:t>[Enlace específico, si corresponde: __________]</w:t>
            </w:r>
          </w:p>
        </w:tc>
      </w:tr>
    </w:tbl>
    <w:p/>
    <w:p>
      <w:pPr>
        <w:pStyle w:val="Heading2"/>
      </w:pPr>
      <w:r>
        <w:t>Evidencia 3 — Guardado en archivo de texto</w:t>
      </w:r>
    </w:p>
    <w:p>
      <w:r>
        <w:t>Objetivo: implementar o revisar la persistencia de una simulación en un archivo .txt.</w:t>
      </w:r>
    </w:p>
    <w:p>
      <w:r>
        <w:rPr>
          <w:b/>
        </w:rPr>
        <w:t xml:space="preserve">Consulta orientativa: </w:t>
      </w:r>
      <w:r>
        <w:t>Consulta orientativa: «Necesito guardar el estado de la simulación en un archivo de texto y mantener la lectura y escritura dentro del DAO. ¿Cómo puedo organizar el formato?»</w:t>
      </w:r>
    </w:p>
    <w:p>
      <w:r>
        <w:rPr>
          <w:b/>
        </w:rPr>
        <w:t xml:space="preserve">Resultado / aprendizaje: </w:t>
      </w:r>
      <w:r>
        <w:t>Resultado / aprendizaje: describir el formato utilizado y las pruebas realizadas para verificar que el archivo se genera correctamente.</w:t>
      </w:r>
    </w:p>
    <w:tbl>
      <w:tblPr>
        <w:tblStyle w:val="TableGrid"/>
        <w:tblW w:type="auto" w:w="0"/>
        <w:tblLook w:firstColumn="1" w:firstRow="1" w:lastColumn="0" w:lastRow="0" w:noHBand="0" w:noVBand="1" w:val="04A0"/>
      </w:tblPr>
      <w:tblGrid>
        <w:gridCol w:w="9936"/>
      </w:tblGrid>
      <w:tr>
        <w:tc>
          <w:tcPr>
            <w:tcW w:type="dxa" w:w="9936"/>
            <w:shd w:fill="F3EFF8"/>
            <w:vAlign w:val="center"/>
          </w:tcPr>
          <w:p>
            <w:pPr>
              <w:spacing w:after="40"/>
            </w:pPr>
            <w:r/>
            <w:r>
              <w:rPr>
                <w:rFonts w:ascii="Aptos" w:hAnsi="Aptos"/>
                <w:b w:val="0"/>
                <w:sz w:val="18"/>
              </w:rPr>
              <w:t>[PEGAR CAPTURA REAL AQUÍ]</w:t>
              <w:br/>
              <w:t>[Fecha real de la consulta: __________]</w:t>
              <w:br/>
              <w:t>[Enlace específico, si corresponde: __________]</w:t>
            </w:r>
          </w:p>
        </w:tc>
      </w:tr>
    </w:tbl>
    <w:p/>
    <w:p>
      <w:pPr>
        <w:pStyle w:val="Heading2"/>
      </w:pPr>
      <w:r>
        <w:t>Evidencia 4 — Carga y recuperación de la simulación</w:t>
      </w:r>
    </w:p>
    <w:p>
      <w:r>
        <w:t>Objetivo: recuperar una partida guardada y continuar la simulación desde el estado cargado.</w:t>
      </w:r>
    </w:p>
    <w:p>
      <w:r>
        <w:rPr>
          <w:b/>
        </w:rPr>
        <w:t xml:space="preserve">Consulta orientativa: </w:t>
      </w:r>
      <w:r>
        <w:t>Consulta orientativa: «¿Cómo puedo leer el archivo guardado y reconstruir las entidades para continuar la simulación?»</w:t>
      </w:r>
    </w:p>
    <w:p>
      <w:r>
        <w:rPr>
          <w:b/>
        </w:rPr>
        <w:t xml:space="preserve">Resultado / aprendizaje: </w:t>
      </w:r>
      <w:r>
        <w:t>Resultado / aprendizaje: indicar qué datos se recuperan, qué limitaciones quedaron pendientes y cómo se probó la carga.</w:t>
      </w:r>
    </w:p>
    <w:tbl>
      <w:tblPr>
        <w:tblStyle w:val="TableGrid"/>
        <w:tblW w:type="auto" w:w="0"/>
        <w:tblLook w:firstColumn="1" w:firstRow="1" w:lastColumn="0" w:lastRow="0" w:noHBand="0" w:noVBand="1" w:val="04A0"/>
      </w:tblPr>
      <w:tblGrid>
        <w:gridCol w:w="9936"/>
      </w:tblGrid>
      <w:tr>
        <w:tc>
          <w:tcPr>
            <w:tcW w:type="dxa" w:w="9936"/>
            <w:shd w:fill="F3EFF8"/>
            <w:vAlign w:val="center"/>
          </w:tcPr>
          <w:p>
            <w:pPr>
              <w:spacing w:after="40"/>
            </w:pPr>
            <w:r/>
            <w:r>
              <w:rPr>
                <w:rFonts w:ascii="Aptos" w:hAnsi="Aptos"/>
                <w:b w:val="0"/>
                <w:sz w:val="18"/>
              </w:rPr>
              <w:t>[PEGAR CAPTURA REAL AQUÍ]</w:t>
              <w:br/>
              <w:t>[Fecha real de la consulta: __________]</w:t>
              <w:br/>
              <w:t>[Enlace específico, si corresponde: __________]</w:t>
            </w:r>
          </w:p>
        </w:tc>
      </w:tr>
    </w:tbl>
    <w:p/>
    <w:p>
      <w:pPr>
        <w:pStyle w:val="Heading2"/>
      </w:pPr>
      <w:r>
        <w:t>Evidencia 5 — Revisión de documentación</w:t>
      </w:r>
    </w:p>
    <w:p>
      <w:r>
        <w:t>Objetivo: mejorar la claridad y organización de la documentación del proyecto.</w:t>
      </w:r>
    </w:p>
    <w:p>
      <w:r>
        <w:rPr>
          <w:b/>
        </w:rPr>
        <w:t xml:space="preserve">Consulta orientativa: </w:t>
      </w:r>
      <w:r>
        <w:t>Consulta orientativa: «Revisá este README/informe y señalá errores de redacción o aspectos que falten, sin inventar funcionalidades que todavía no están implementadas.»</w:t>
      </w:r>
    </w:p>
    <w:p>
      <w:r>
        <w:rPr>
          <w:b/>
        </w:rPr>
        <w:t xml:space="preserve">Resultado / aprendizaje: </w:t>
      </w:r>
      <w:r>
        <w:t>Resultado / aprendizaje: enumerar los cambios de documentación que efectivamente se adoptaron.</w:t>
      </w:r>
    </w:p>
    <w:tbl>
      <w:tblPr>
        <w:tblStyle w:val="TableGrid"/>
        <w:tblW w:type="auto" w:w="0"/>
        <w:tblLook w:firstColumn="1" w:firstRow="1" w:lastColumn="0" w:lastRow="0" w:noHBand="0" w:noVBand="1" w:val="04A0"/>
      </w:tblPr>
      <w:tblGrid>
        <w:gridCol w:w="9936"/>
      </w:tblGrid>
      <w:tr>
        <w:tc>
          <w:tcPr>
            <w:tcW w:type="dxa" w:w="9936"/>
            <w:shd w:fill="F3EFF8"/>
            <w:vAlign w:val="center"/>
          </w:tcPr>
          <w:p>
            <w:pPr>
              <w:spacing w:after="40"/>
            </w:pPr>
            <w:r/>
            <w:r>
              <w:rPr>
                <w:rFonts w:ascii="Aptos" w:hAnsi="Aptos"/>
                <w:b w:val="0"/>
                <w:sz w:val="18"/>
              </w:rPr>
              <w:t>[PEGAR CAPTURA REAL AQUÍ]</w:t>
              <w:br/>
              <w:t>[Fecha real de la consulta: __________]</w:t>
              <w:br/>
              <w:t>[Enlace específico, si corresponde: __________]</w:t>
            </w:r>
          </w:p>
        </w:tc>
      </w:tr>
    </w:tbl>
    <w:p/>
    <w:p>
      <w:pPr>
        <w:pStyle w:val="Heading1"/>
      </w:pPr>
      <w:r>
        <w:t>4. Criterio de revisión de las respuestas</w:t>
      </w:r>
    </w:p>
    <w:p>
      <w:r>
        <w:t>Las sugerencias generadas por la herramienta se deben contrastar con el código real del proyecto, la consigna de la materia y las pruebas ejecutadas. En este registro se deben diferenciar los cambios que se aplicaron, los que se modificaron antes de aplicarlos y las propuestas que no se utilizaron.</w:t>
      </w:r>
    </w:p>
    <w:p>
      <w:pPr>
        <w:pStyle w:val="Heading1"/>
      </w:pPr>
      <w:r>
        <w:t>5. Fuente académica de referencia</w:t>
      </w:r>
    </w:p>
    <w:p>
      <w:r>
        <w:t>Consigna de la materia: «Interfaz Gráfica — Segunda instancia evaluativa: Proyecto Simulador de Ecosistema versión Swing» (material provisto para la cursada).</w:t>
      </w:r>
    </w:p>
    <w:p>
      <w:r>
        <w:t>Agregar aquí otras fuentes solo si realmente fueron consultadas durante el trabajo:</w:t>
        <w:br/>
        <w:t>• Fuente / documentación: ______________________________________________</w:t>
        <w:br/>
        <w:t>• URL: ________________________________________________________________</w:t>
        <w:br/>
        <w:t>• Fecha de consulta: __________________________________________________</w:t>
      </w:r>
    </w:p>
    <w:p>
      <w:pPr>
        <w:pStyle w:val="Heading1"/>
      </w:pPr>
      <w:r>
        <w:t>6. Declaración personal</w:t>
      </w:r>
    </w:p>
    <w:p>
      <w:r>
        <w:t>La herramienta de IA se utilizó como apoyo para resolver dudas, explorar posibles soluciones y mejorar la documentación. La estudiante debe completar esta declaración según su experiencia real, incluyendo qué respuestas verificó, qué cambios adoptó y qué partes del código puede explicar.</w:t>
      </w:r>
    </w:p>
    <w:p>
      <w:r>
        <w:t>Declaración para revisar y adaptar antes de entregar:</w:t>
        <w:br/>
        <w:t>«Revisé las sugerencias utilizadas en el proyecto y realicé pruebas para comprobar su funcionamiento. Las decisiones finales y el código entregado deben ser comprendidos y explicados por mí. Este registro resume las consultas relacionadas con el trabajo y no pretende reemplazar la evidencia original.»</w:t>
      </w:r>
    </w:p>
    <w:p>
      <w:pPr>
        <w:pStyle w:val="Heading1"/>
      </w:pPr>
      <w:r>
        <w:t>7. Lista de control antes de entregar</w:t>
      </w:r>
    </w:p>
    <w:p>
      <w:r>
        <w:t>☐ Reemplacé cada consulta orientativa por una descripción fiel de una consulta real.</w:t>
      </w:r>
    </w:p>
    <w:p>
      <w:r>
        <w:t>☐ Agregué capturas legibles y relacionadas directamente con el proyecto.</w:t>
      </w:r>
    </w:p>
    <w:p>
      <w:r>
        <w:t>☐ Completé fechas solo cuando pude verificarlas.</w:t>
      </w:r>
    </w:p>
    <w:p>
      <w:r>
        <w:t>☐ No inventé enlaces, fuentes, resultados ni pruebas.</w:t>
      </w:r>
    </w:p>
    <w:p>
      <w:r>
        <w:t>☐ Revisé que las capturas no muestren información privada ajena al trabajo.</w:t>
      </w:r>
    </w:p>
    <w:p>
      <w:r>
        <w:t>☐ Puedo explicar los cambios de código y documentación que registré.</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Registro individual de uso de IA — Simulador de Ecosistema Swing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A336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647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A336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