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C06B42"/>
          <w:sz w:val="32"/>
        </w:rPr>
        <w:t>INFORME TÉCNICO</w:t>
      </w:r>
    </w:p>
    <w:p>
      <w:pPr>
        <w:pStyle w:val="Title"/>
        <w:jc w:val="center"/>
      </w:pPr>
      <w:r>
        <w:t>Simulador de</w:t>
        <w:br/>
        <w:t>Ecosistema Swing</w:t>
      </w:r>
    </w:p>
    <w:p>
      <w:pPr>
        <w:jc w:val="center"/>
      </w:pPr>
      <w:r>
        <w:rPr>
          <w:color w:val="147D70"/>
          <w:sz w:val="28"/>
        </w:rPr>
        <w:t>Segunda instancia evaluativa — Interfaz Gráfica</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CEFE9"/>
          </w:tcPr>
          <w:p>
            <w:r/>
            <w:r>
              <w:rPr>
                <w:b/>
                <w:color w:val="123C3A"/>
              </w:rPr>
              <w:t>Estudiante</w:t>
            </w:r>
          </w:p>
        </w:tc>
        <w:tc>
          <w:tcPr>
            <w:tcW w:type="dxa" w:w="4968"/>
            <w:vAlign w:val="center"/>
          </w:tcPr>
          <w:p>
            <w:r/>
            <w:r>
              <w:rPr>
                <w:b w:val="0"/>
              </w:rPr>
              <w:t>Giovanna Marandino</w:t>
            </w:r>
          </w:p>
        </w:tc>
      </w:tr>
      <w:tr>
        <w:tc>
          <w:tcPr>
            <w:tcW w:type="dxa" w:w="4968"/>
            <w:vAlign w:val="center"/>
            <w:shd w:fill="DCEFE9"/>
          </w:tcPr>
          <w:p>
            <w:r/>
            <w:r>
              <w:rPr>
                <w:b/>
                <w:color w:val="123C3A"/>
              </w:rPr>
              <w:t>Proyecto base</w:t>
            </w:r>
          </w:p>
        </w:tc>
        <w:tc>
          <w:tcPr>
            <w:tcW w:type="dxa" w:w="4968"/>
            <w:vAlign w:val="center"/>
            <w:shd w:fill="F4F8F6"/>
          </w:tcPr>
          <w:p>
            <w:r/>
            <w:r>
              <w:rPr>
                <w:b w:val="0"/>
              </w:rPr>
              <w:t>IE1 — Simulador de Ecosistema</w:t>
            </w:r>
          </w:p>
        </w:tc>
      </w:tr>
      <w:tr>
        <w:tc>
          <w:tcPr>
            <w:tcW w:type="dxa" w:w="4968"/>
            <w:vAlign w:val="center"/>
            <w:shd w:fill="DCEFE9"/>
          </w:tcPr>
          <w:p>
            <w:r/>
            <w:r>
              <w:rPr>
                <w:b/>
                <w:color w:val="123C3A"/>
              </w:rPr>
              <w:t>Tecnología principal</w:t>
            </w:r>
          </w:p>
        </w:tc>
        <w:tc>
          <w:tcPr>
            <w:tcW w:type="dxa" w:w="4968"/>
            <w:vAlign w:val="center"/>
          </w:tcPr>
          <w:p>
            <w:r/>
            <w:r>
              <w:rPr>
                <w:b w:val="0"/>
              </w:rPr>
              <w:t>Java Swing / NetBeans</w:t>
            </w:r>
          </w:p>
        </w:tc>
      </w:tr>
      <w:tr>
        <w:tc>
          <w:tcPr>
            <w:tcW w:type="dxa" w:w="4968"/>
            <w:vAlign w:val="center"/>
            <w:shd w:fill="DCEFE9"/>
          </w:tcPr>
          <w:p>
            <w:r/>
            <w:r>
              <w:rPr>
                <w:b/>
                <w:color w:val="123C3A"/>
              </w:rPr>
              <w:t>Fecha de entrega indicada en la consigna</w:t>
            </w:r>
          </w:p>
        </w:tc>
        <w:tc>
          <w:tcPr>
            <w:tcW w:type="dxa" w:w="4968"/>
            <w:vAlign w:val="center"/>
            <w:shd w:fill="F4F8F6"/>
          </w:tcPr>
          <w:p>
            <w:r/>
            <w:r>
              <w:rPr>
                <w:b w:val="0"/>
              </w:rPr>
              <w:t>4 de noviembre de 2026</w:t>
            </w:r>
          </w:p>
        </w:tc>
      </w:tr>
      <w:tr>
        <w:tc>
          <w:tcPr>
            <w:tcW w:type="dxa" w:w="4968"/>
            <w:vAlign w:val="center"/>
            <w:shd w:fill="DCEFE9"/>
          </w:tcPr>
          <w:p>
            <w:r/>
            <w:r>
              <w:rPr>
                <w:b/>
                <w:color w:val="123C3A"/>
              </w:rPr>
              <w:t>Docente / integrantes</w:t>
            </w:r>
          </w:p>
        </w:tc>
        <w:tc>
          <w:tcPr>
            <w:tcW w:type="dxa" w:w="4968"/>
            <w:vAlign w:val="center"/>
          </w:tcPr>
          <w:p>
            <w:r/>
            <w:r>
              <w:rPr>
                <w:b w:val="0"/>
              </w:rPr>
              <w:t>Completar según la comisión y el grupo</w:t>
            </w:r>
          </w:p>
        </w:tc>
      </w:tr>
    </w:tbl>
    <w:p/>
    <w:p>
      <w:pPr>
        <w:jc w:val="center"/>
      </w:pPr>
      <w:r>
        <w:rPr>
          <w:i/>
        </w:rPr>
        <w:t>Documento de trabajo: verificar los apartados marcados como pendientes antes de la entrega final.</w:t>
      </w:r>
    </w:p>
    <w:p>
      <w:r>
        <w:br w:type="page"/>
      </w:r>
    </w:p>
    <w:p>
      <w:pPr>
        <w:pStyle w:val="Heading1"/>
      </w:pPr>
      <w:r>
        <w:t>Índice</w:t>
      </w:r>
    </w:p>
    <w:p>
      <w:pPr>
        <w:pStyle w:val="ListBullet"/>
      </w:pPr>
      <w:r>
        <w:t>1. Introducción</w:t>
      </w:r>
    </w:p>
    <w:p>
      <w:pPr>
        <w:pStyle w:val="ListBullet"/>
      </w:pPr>
      <w:r>
        <w:t>2. Objetivos</w:t>
      </w:r>
    </w:p>
    <w:p>
      <w:pPr>
        <w:pStyle w:val="ListBullet"/>
      </w:pPr>
      <w:r>
        <w:t>3. Alcance y reglas funcionales</w:t>
      </w:r>
    </w:p>
    <w:p>
      <w:pPr>
        <w:pStyle w:val="ListBullet"/>
      </w:pPr>
      <w:r>
        <w:t>4. Arquitectura y organización del código</w:t>
      </w:r>
    </w:p>
    <w:p>
      <w:pPr>
        <w:pStyle w:val="ListBullet"/>
      </w:pPr>
      <w:r>
        <w:t>5. Descripción de las clases principales</w:t>
      </w:r>
    </w:p>
    <w:p>
      <w:pPr>
        <w:pStyle w:val="ListBullet"/>
      </w:pPr>
      <w:r>
        <w:t>6. Interfaz gráfica y navegación</w:t>
      </w:r>
    </w:p>
    <w:p>
      <w:pPr>
        <w:pStyle w:val="ListBullet"/>
      </w:pPr>
      <w:r>
        <w:t>7. Persistencia: guardado y recuperación</w:t>
      </w:r>
    </w:p>
    <w:p>
      <w:pPr>
        <w:pStyle w:val="ListBullet"/>
      </w:pPr>
      <w:r>
        <w:t>8. Validaciones y manejo de errores</w:t>
      </w:r>
    </w:p>
    <w:p>
      <w:pPr>
        <w:pStyle w:val="ListBullet"/>
      </w:pPr>
      <w:r>
        <w:t>9. Pruebas funcionales realizadas</w:t>
      </w:r>
    </w:p>
    <w:p>
      <w:pPr>
        <w:pStyle w:val="ListBullet"/>
      </w:pPr>
      <w:r>
        <w:t>10. Diseño UX/UI y Figma</w:t>
      </w:r>
    </w:p>
    <w:p>
      <w:pPr>
        <w:pStyle w:val="ListBullet"/>
      </w:pPr>
      <w:r>
        <w:t>11. Dificultades y resolución</w:t>
      </w:r>
    </w:p>
    <w:p>
      <w:pPr>
        <w:pStyle w:val="ListBullet"/>
      </w:pPr>
      <w:r>
        <w:t>12. Estado actual y mejoras pendientes</w:t>
      </w:r>
    </w:p>
    <w:p>
      <w:pPr>
        <w:pStyle w:val="ListBullet"/>
      </w:pPr>
      <w:r>
        <w:t>13. Conclusiones</w:t>
      </w:r>
    </w:p>
    <w:p>
      <w:pPr>
        <w:pStyle w:val="ListBullet"/>
      </w:pPr>
      <w:r>
        <w:t>Anexo A. Lista de verificación para la entrega</w:t>
      </w:r>
    </w:p>
    <w:p>
      <w:pPr>
        <w:pStyle w:val="ListBullet"/>
      </w:pPr>
      <w:r>
        <w:t>Anexo B. Registro de uso de IA y fuentes</w:t>
      </w:r>
    </w:p>
    <w:p>
      <w:pPr>
        <w:pStyle w:val="Heading1"/>
      </w:pPr>
      <w:r>
        <w:t>1. Introducción</w:t>
      </w:r>
    </w:p>
    <w:p>
      <w:r>
        <w:t>El presente informe documenta el trabajo de transformación del Simulador de Ecosistema desarrollado en la primera instancia evaluativa (IE1), originalmente ejecutado por consola, hacia una aplicación de escritorio con interfaz gráfica construida con Java Swing en NetBeans. La consigna propone conservar la mecánica del simulador y reorganizar el código mediante una arquitectura por capas, incorporando persistencia en archivos de texto plano y un diseño de interfaz planificado en Figma.</w:t>
      </w:r>
    </w:p>
    <w:p>
      <w:r>
        <w:t>La aplicación representa un ecosistema compuesto por plantas, conejos y lobos. La persona usuaria configura las poblaciones iniciales, el clima y la cantidad de turnos; luego avanza la simulación, puede intervenir cada tres turnos y observa el estado de las poblaciones.</w:t>
      </w:r>
    </w:p>
    <w:p>
      <w:pPr>
        <w:pStyle w:val="Heading1"/>
      </w:pPr>
      <w:r>
        <w:t>2. Objetivos</w:t>
      </w:r>
    </w:p>
    <w:p>
      <w:pPr>
        <w:pStyle w:val="Heading2"/>
      </w:pPr>
      <w:r>
        <w:t>2.1 Objetivo general</w:t>
      </w:r>
    </w:p>
    <w:p>
      <w:r>
        <w:t>Transformar el simulador de consola de la IE1 en una aplicación de escritorio Swing, manteniendo las reglas principales del ecosistema y organizando el proyecto en paquetes separados para modelo, vista, controlador y acceso a datos.</w:t>
      </w:r>
    </w:p>
    <w:p>
      <w:pPr>
        <w:pStyle w:val="Heading2"/>
      </w:pPr>
      <w:r>
        <w:t>2.2 Objetivos específicos</w:t>
      </w:r>
    </w:p>
    <w:p>
      <w:pPr>
        <w:pStyle w:val="ListBullet"/>
      </w:pPr>
      <w:r>
        <w:t>Permitir la configuración inicial mediante controles gráficos en lugar de entradas por consola.</w:t>
      </w:r>
    </w:p>
    <w:p>
      <w:pPr>
        <w:pStyle w:val="ListBullet"/>
      </w:pPr>
      <w:r>
        <w:t>Mostrar el turno actual, el clima y las cantidades de plantas, conejos y lobos.</w:t>
      </w:r>
    </w:p>
    <w:p>
      <w:pPr>
        <w:pStyle w:val="ListBullet"/>
      </w:pPr>
      <w:r>
        <w:t>Permitir avanzar turno a turno y ofrecer intervenciones del jugador cada tres turnos.</w:t>
      </w:r>
    </w:p>
    <w:p>
      <w:pPr>
        <w:pStyle w:val="ListBullet"/>
      </w:pPr>
      <w:r>
        <w:t>Guardar una simulación en un archivo de texto y reconstruir sus entidades al cargarla.</w:t>
      </w:r>
    </w:p>
    <w:p>
      <w:pPr>
        <w:pStyle w:val="ListBullet"/>
      </w:pPr>
      <w:r>
        <w:t>Conservar los principios de POO heredados de la IE1: herencia, abstracción, interfaces, polimorfismo y encapsulamiento.</w:t>
      </w:r>
    </w:p>
    <w:p>
      <w:pPr>
        <w:pStyle w:val="ListBullet"/>
      </w:pPr>
      <w:r>
        <w:t>Documentar decisiones de diseño, pruebas, problemas encontrados y uso de herramientas externas.</w:t>
      </w:r>
    </w:p>
    <w:p>
      <w:pPr>
        <w:pStyle w:val="Heading1"/>
      </w:pPr>
      <w:r>
        <w:t>3. Alcance y reglas funcionales</w:t>
      </w:r>
    </w:p>
    <w:p>
      <w:r>
        <w:t>Los rangos de configuración establecidos en la consigna son los siguientes. Estos límites deben mantenerse tanto en la interfaz como en la validación del controlador.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7D70"/>
          </w:tcPr>
          <w:p>
            <w:r/>
            <w:r>
              <w:rPr>
                <w:b/>
                <w:color w:val="FFFFFF"/>
              </w:rPr>
              <w:t>Parámetro</w:t>
            </w:r>
          </w:p>
        </w:tc>
        <w:tc>
          <w:tcPr>
            <w:tcW w:type="dxa" w:w="3312"/>
            <w:vAlign w:val="center"/>
            <w:shd w:fill="147D70"/>
          </w:tcPr>
          <w:p>
            <w:r/>
            <w:r>
              <w:rPr>
                <w:b/>
                <w:color w:val="FFFFFF"/>
              </w:rPr>
              <w:t>Mínimo</w:t>
            </w:r>
          </w:p>
        </w:tc>
        <w:tc>
          <w:tcPr>
            <w:tcW w:type="dxa" w:w="3312"/>
            <w:vAlign w:val="center"/>
            <w:shd w:fill="147D70"/>
          </w:tcPr>
          <w:p>
            <w:r/>
            <w:r>
              <w:rPr>
                <w:b/>
                <w:color w:val="FFFFFF"/>
              </w:rPr>
              <w:t>Máximo</w:t>
            </w:r>
          </w:p>
        </w:tc>
      </w:tr>
      <w:tr>
        <w:tc>
          <w:tcPr>
            <w:tcW w:type="dxa" w:w="3312"/>
            <w:vAlign w:val="center"/>
          </w:tcPr>
          <w:p>
            <w:r/>
            <w:r>
              <w:rPr>
                <w:b w:val="0"/>
              </w:rPr>
              <w:t>Plantas iniciales</w:t>
            </w:r>
          </w:p>
        </w:tc>
        <w:tc>
          <w:tcPr>
            <w:tcW w:type="dxa" w:w="3312"/>
            <w:vAlign w:val="center"/>
          </w:tcPr>
          <w:p>
            <w:r/>
            <w:r>
              <w:rPr>
                <w:b w:val="0"/>
              </w:rPr>
              <w:t>5</w:t>
            </w:r>
          </w:p>
        </w:tc>
        <w:tc>
          <w:tcPr>
            <w:tcW w:type="dxa" w:w="3312"/>
            <w:vAlign w:val="center"/>
          </w:tcPr>
          <w:p>
            <w:r/>
            <w:r>
              <w:rPr>
                <w:b w:val="0"/>
              </w:rPr>
              <w:t>30</w:t>
            </w:r>
          </w:p>
        </w:tc>
      </w:tr>
      <w:tr>
        <w:tc>
          <w:tcPr>
            <w:tcW w:type="dxa" w:w="3312"/>
            <w:vAlign w:val="center"/>
          </w:tcPr>
          <w:p>
            <w:r/>
            <w:r>
              <w:rPr>
                <w:b w:val="0"/>
              </w:rPr>
              <w:t>Conejos iniciales</w:t>
            </w:r>
          </w:p>
        </w:tc>
        <w:tc>
          <w:tcPr>
            <w:tcW w:type="dxa" w:w="3312"/>
            <w:vAlign w:val="center"/>
          </w:tcPr>
          <w:p>
            <w:r/>
            <w:r>
              <w:rPr>
                <w:b w:val="0"/>
              </w:rPr>
              <w:t>2</w:t>
            </w:r>
          </w:p>
        </w:tc>
        <w:tc>
          <w:tcPr>
            <w:tcW w:type="dxa" w:w="3312"/>
            <w:vAlign w:val="center"/>
          </w:tcPr>
          <w:p>
            <w:r/>
            <w:r>
              <w:rPr>
                <w:b w:val="0"/>
              </w:rPr>
              <w:t>15</w:t>
            </w:r>
          </w:p>
        </w:tc>
      </w:tr>
      <w:tr>
        <w:tc>
          <w:tcPr>
            <w:tcW w:type="dxa" w:w="3312"/>
            <w:vAlign w:val="center"/>
          </w:tcPr>
          <w:p>
            <w:r/>
            <w:r>
              <w:rPr>
                <w:b w:val="0"/>
              </w:rPr>
              <w:t>Lobos iniciales</w:t>
            </w:r>
          </w:p>
        </w:tc>
        <w:tc>
          <w:tcPr>
            <w:tcW w:type="dxa" w:w="3312"/>
            <w:vAlign w:val="center"/>
          </w:tcPr>
          <w:p>
            <w:r/>
            <w:r>
              <w:rPr>
                <w:b w:val="0"/>
              </w:rPr>
              <w:t>1</w:t>
            </w:r>
          </w:p>
        </w:tc>
        <w:tc>
          <w:tcPr>
            <w:tcW w:type="dxa" w:w="3312"/>
            <w:vAlign w:val="center"/>
          </w:tcPr>
          <w:p>
            <w:r/>
            <w:r>
              <w:rPr>
                <w:b w:val="0"/>
              </w:rPr>
              <w:t>5</w:t>
            </w:r>
          </w:p>
        </w:tc>
      </w:tr>
      <w:tr>
        <w:tc>
          <w:tcPr>
            <w:tcW w:type="dxa" w:w="3312"/>
            <w:vAlign w:val="center"/>
          </w:tcPr>
          <w:p>
            <w:r/>
            <w:r>
              <w:rPr>
                <w:b w:val="0"/>
              </w:rPr>
              <w:t>Turnos totales</w:t>
            </w:r>
          </w:p>
        </w:tc>
        <w:tc>
          <w:tcPr>
            <w:tcW w:type="dxa" w:w="3312"/>
            <w:vAlign w:val="center"/>
          </w:tcPr>
          <w:p>
            <w:r/>
            <w:r>
              <w:rPr>
                <w:b w:val="0"/>
              </w:rPr>
              <w:t>10</w:t>
            </w:r>
          </w:p>
        </w:tc>
        <w:tc>
          <w:tcPr>
            <w:tcW w:type="dxa" w:w="3312"/>
            <w:vAlign w:val="center"/>
          </w:tcPr>
          <w:p>
            <w:r/>
            <w:r>
              <w:rPr>
                <w:b w:val="0"/>
              </w:rPr>
              <w:t>50</w:t>
            </w:r>
          </w:p>
        </w:tc>
      </w:tr>
    </w:tbl>
    <w:p>
      <w:pPr>
        <w:pStyle w:val="Heading2"/>
      </w:pPr>
      <w:r>
        <w:t>3.1 Secuencia de un turno</w:t>
      </w:r>
    </w:p>
    <w:p>
      <w:pPr>
        <w:pStyle w:val="ListNumber"/>
      </w:pPr>
      <w:r>
        <w:t>Las plantas actúan y pueden reproducirse si cumplen las condiciones de energía y clima.</w:t>
      </w:r>
    </w:p>
    <w:p>
      <w:pPr>
        <w:pStyle w:val="ListNumber"/>
      </w:pPr>
      <w:r>
        <w:t>Los conejos buscan plantas para alimentarse; si no encuentran alimento, pierden energía. Las plantas venenosas aplican el efecto correspondiente.</w:t>
      </w:r>
    </w:p>
    <w:p>
      <w:pPr>
        <w:pStyle w:val="ListNumber"/>
      </w:pPr>
      <w:r>
        <w:t>Los lobos intentan cazar con una probabilidad relacionada con su energía y modificada por el clima.</w:t>
      </w:r>
    </w:p>
    <w:p>
      <w:pPr>
        <w:pStyle w:val="ListNumber"/>
      </w:pPr>
      <w:r>
        <w:t>Las entidades vivas envejecen y consumen energía base.</w:t>
      </w:r>
    </w:p>
    <w:p>
      <w:pPr>
        <w:pStyle w:val="ListNumber"/>
      </w:pPr>
      <w:r>
        <w:t>Se aplican efectos climáticos y se verifican muertes.</w:t>
      </w:r>
    </w:p>
    <w:p>
      <w:pPr>
        <w:pStyle w:val="ListNumber"/>
      </w:pPr>
      <w:r>
        <w:t>Se actualizan los contadores y se comprueba si el ecosistema colapsó o se alcanzó el límite de turnos.</w:t>
      </w:r>
    </w:p>
    <w:p>
      <w:pPr>
        <w:pStyle w:val="Heading2"/>
      </w:pPr>
      <w:r>
        <w:t>3.2 Clima e intervención</w:t>
      </w:r>
    </w:p>
    <w:p>
      <w:r>
        <w:t>El proyecto contempla los climas SOLEADO, LLUVIOSO, SEQUIA e INVIERNO. La interfaz ofrece, cada tres turnos, opciones para cambiar el clima, agregar una planta, agregar un conejo, agregar un lobo o continuar sin intervención. El modelo limita la población de lobos a cinco y de conejos a quince vivos.</w:t>
      </w:r>
    </w:p>
    <w:p>
      <w:r>
        <w:t>La consigna requiere que la simulación finalice al completar la cantidad de turnos configurada o cuando se extinga una de las poblaciones principales. Al terminar, debe presentarse un reporte completo.</w:t>
      </w:r>
    </w:p>
    <w:p>
      <w:pPr>
        <w:pStyle w:val="Heading1"/>
      </w:pPr>
      <w:r>
        <w:t>4. Arquitectura y organización del código</w:t>
      </w:r>
    </w:p>
    <w:p>
      <w:r>
        <w:t>La consigna organiza el sistema en cuatro paquetes: modelo, vista, controlador y dao. Cada capa tiene una responsabilidad diferenciada. La siguiente descripción refleja la organización observada en el proyecto; la separación completa de responsabilidades debe verificarse y terminarse antes de la entrega.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7D70"/>
          </w:tcPr>
          <w:p>
            <w:r/>
            <w:r>
              <w:rPr>
                <w:b/>
                <w:color w:val="FFFFFF"/>
              </w:rPr>
              <w:t>Paquete</w:t>
            </w:r>
          </w:p>
        </w:tc>
        <w:tc>
          <w:tcPr>
            <w:tcW w:type="dxa" w:w="3312"/>
            <w:vAlign w:val="center"/>
            <w:shd w:fill="147D70"/>
          </w:tcPr>
          <w:p>
            <w:r/>
            <w:r>
              <w:rPr>
                <w:b/>
                <w:color w:val="FFFFFF"/>
              </w:rPr>
              <w:t>Responsabilidad esperada</w:t>
            </w:r>
          </w:p>
        </w:tc>
        <w:tc>
          <w:tcPr>
            <w:tcW w:type="dxa" w:w="3312"/>
            <w:vAlign w:val="center"/>
            <w:shd w:fill="147D70"/>
          </w:tcPr>
          <w:p>
            <w:r/>
            <w:r>
              <w:rPr>
                <w:b/>
                <w:color w:val="FFFFFF"/>
              </w:rPr>
              <w:t>Clases / elementos identificados</w:t>
            </w:r>
          </w:p>
        </w:tc>
      </w:tr>
      <w:tr>
        <w:tc>
          <w:tcPr>
            <w:tcW w:type="dxa" w:w="3312"/>
            <w:vAlign w:val="center"/>
          </w:tcPr>
          <w:p>
            <w:r/>
            <w:r>
              <w:rPr>
                <w:b w:val="0"/>
              </w:rPr>
              <w:t>modelo</w:t>
            </w:r>
          </w:p>
        </w:tc>
        <w:tc>
          <w:tcPr>
            <w:tcW w:type="dxa" w:w="3312"/>
            <w:vAlign w:val="center"/>
          </w:tcPr>
          <w:p>
            <w:r/>
            <w:r>
              <w:rPr>
                <w:b w:val="0"/>
              </w:rPr>
              <w:t>Reglas del ecosistema, entidades, clima y estado.</w:t>
            </w:r>
          </w:p>
        </w:tc>
        <w:tc>
          <w:tcPr>
            <w:tcW w:type="dxa" w:w="3312"/>
            <w:vAlign w:val="center"/>
          </w:tcPr>
          <w:p>
            <w:r/>
            <w:r>
              <w:rPr>
                <w:b w:val="0"/>
              </w:rPr>
              <w:t>Entidad, Animal, Planta, PlantaVenenosa, Conejo, Lobo, Ecosistema, Clima e interfaces.</w:t>
            </w:r>
          </w:p>
        </w:tc>
      </w:tr>
      <w:tr>
        <w:tc>
          <w:tcPr>
            <w:tcW w:type="dxa" w:w="3312"/>
            <w:vAlign w:val="center"/>
          </w:tcPr>
          <w:p>
            <w:r/>
            <w:r>
              <w:rPr>
                <w:b w:val="0"/>
              </w:rPr>
              <w:t>vista</w:t>
            </w:r>
          </w:p>
        </w:tc>
        <w:tc>
          <w:tcPr>
            <w:tcW w:type="dxa" w:w="3312"/>
            <w:vAlign w:val="center"/>
          </w:tcPr>
          <w:p>
            <w:r/>
            <w:r>
              <w:rPr>
                <w:b w:val="0"/>
              </w:rPr>
              <w:t>Mostrar información y recoger acciones del usuario.</w:t>
            </w:r>
          </w:p>
        </w:tc>
        <w:tc>
          <w:tcPr>
            <w:tcW w:type="dxa" w:w="3312"/>
            <w:vAlign w:val="center"/>
          </w:tcPr>
          <w:p>
            <w:r/>
            <w:r>
              <w:rPr>
                <w:b w:val="0"/>
              </w:rPr>
              <w:t>FrmPrincipal, FrmConfiguracion, FrmSimulacion.</w:t>
            </w:r>
          </w:p>
        </w:tc>
      </w:tr>
      <w:tr>
        <w:tc>
          <w:tcPr>
            <w:tcW w:type="dxa" w:w="3312"/>
            <w:vAlign w:val="center"/>
          </w:tcPr>
          <w:p>
            <w:r/>
            <w:r>
              <w:rPr>
                <w:b w:val="0"/>
              </w:rPr>
              <w:t>controlador</w:t>
            </w:r>
          </w:p>
        </w:tc>
        <w:tc>
          <w:tcPr>
            <w:tcW w:type="dxa" w:w="3312"/>
            <w:vAlign w:val="center"/>
          </w:tcPr>
          <w:p>
            <w:r/>
            <w:r>
              <w:rPr>
                <w:b w:val="0"/>
              </w:rPr>
              <w:t>Validar entradas y coordinar vista, modelo y DAO.</w:t>
            </w:r>
          </w:p>
        </w:tc>
        <w:tc>
          <w:tcPr>
            <w:tcW w:type="dxa" w:w="3312"/>
            <w:vAlign w:val="center"/>
          </w:tcPr>
          <w:p>
            <w:r/>
            <w:r>
              <w:rPr>
                <w:b w:val="0"/>
              </w:rPr>
              <w:t>ControladorSimulacion.</w:t>
            </w:r>
          </w:p>
        </w:tc>
      </w:tr>
      <w:tr>
        <w:tc>
          <w:tcPr>
            <w:tcW w:type="dxa" w:w="3312"/>
            <w:vAlign w:val="center"/>
          </w:tcPr>
          <w:p>
            <w:r/>
            <w:r>
              <w:rPr>
                <w:b w:val="0"/>
              </w:rPr>
              <w:t>dao</w:t>
            </w:r>
          </w:p>
        </w:tc>
        <w:tc>
          <w:tcPr>
            <w:tcW w:type="dxa" w:w="3312"/>
            <w:vAlign w:val="center"/>
          </w:tcPr>
          <w:p>
            <w:r/>
            <w:r>
              <w:rPr>
                <w:b w:val="0"/>
              </w:rPr>
              <w:t>Guardar y leer información mediante archivos de texto.</w:t>
            </w:r>
          </w:p>
        </w:tc>
        <w:tc>
          <w:tcPr>
            <w:tcW w:type="dxa" w:w="3312"/>
            <w:vAlign w:val="center"/>
          </w:tcPr>
          <w:p>
            <w:r/>
            <w:r>
              <w:rPr>
                <w:b w:val="0"/>
              </w:rPr>
              <w:t>SimulacionDAO.</w:t>
            </w:r>
          </w:p>
        </w:tc>
      </w:tr>
    </w:tbl>
    <w:p>
      <w:pPr>
        <w:pStyle w:val="Heading2"/>
      </w:pPr>
      <w:r>
        <w:t>4.1 Flujo previsto</w:t>
      </w:r>
    </w:p>
    <w:p>
      <w:pPr>
        <w:pStyle w:val="ListNumber"/>
      </w:pPr>
      <w:r>
        <w:t>La vista recoge los parámetros de configuración.</w:t>
      </w:r>
    </w:p>
    <w:p>
      <w:pPr>
        <w:pStyle w:val="ListNumber"/>
      </w:pPr>
      <w:r>
        <w:t>El controlador valida los rangos y crea el ecosistema.</w:t>
      </w:r>
    </w:p>
    <w:p>
      <w:pPr>
        <w:pStyle w:val="ListNumber"/>
      </w:pPr>
      <w:r>
        <w:t>La vista solicita avanzar un turno y el controlador coordina el procesamiento en el modelo.</w:t>
      </w:r>
    </w:p>
    <w:p>
      <w:pPr>
        <w:pStyle w:val="ListNumber"/>
      </w:pPr>
      <w:r>
        <w:t>El DAO se encarga de escribir o leer los datos persistidos.</w:t>
      </w:r>
    </w:p>
    <w:p>
      <w:pPr>
        <w:pStyle w:val="ListNumber"/>
      </w:pPr>
      <w:r>
        <w:t>La vista presenta los datos actualizados y comunica errores o resultados.</w:t>
      </w:r>
    </w:p>
    <w:p>
      <w:r>
        <w:t>Nota de arquitectura: en el estado de código revisado durante el desarrollo, algunos eventos de la vista acceden directamente a Ecosistema y SimulacionDAO. La consigna identifica el acceso a archivos desde la vista y la lógica de negocio dentro de la vista como decisiones críticas. Por eso, este punto debe considerarse una tarea pendiente de refactorización, no una característica ya resuelta.</w:t>
      </w:r>
    </w:p>
    <w:p>
      <w:pPr>
        <w:pStyle w:val="Heading1"/>
      </w:pPr>
      <w:r>
        <w:t>5. Descripción de las clases principales</w:t>
      </w:r>
    </w:p>
    <w:p>
      <w:pPr>
        <w:pStyle w:val="Heading2"/>
      </w:pPr>
      <w:r>
        <w:t>5.1 Entidad y Animal</w:t>
      </w:r>
    </w:p>
    <w:p>
      <w:r>
        <w:t>Entidad es una clase abstracta que concentra los atributos comunes de los seres del ecosistema: nombre, energía, edad y estado de vida. Define operaciones abstractas para actuar y mostrar el estado, y ofrece métodos para envejecer y acceder a los atributos. Animal extiende Entidad y añade velocidad y peso, además de declarar el comportamiento de alimentación.</w:t>
      </w:r>
    </w:p>
    <w:p>
      <w:pPr>
        <w:pStyle w:val="Heading2"/>
      </w:pPr>
      <w:r>
        <w:t>5.2 Planta y PlantaVenenosa</w:t>
      </w:r>
    </w:p>
    <w:p>
      <w:r>
        <w:t>Planta extiende Entidad e implementa Reproducible. Tiene un atributo de tamaño acotado entre 1 y 5, puede recuperar o perder energía según el clima y se reproduce si cumple la condición de energía y la probabilidad correspondiente. PlantaVenenosa hereda de Planta e implementa Peligroso, permitiendo distinguir una planta venenosa de una planta normal.</w:t>
      </w:r>
    </w:p>
    <w:p>
      <w:pPr>
        <w:pStyle w:val="Heading2"/>
      </w:pPr>
      <w:r>
        <w:t>5.3 Conejo</w:t>
      </w:r>
    </w:p>
    <w:p>
      <w:r>
        <w:t>Conejo extiende Animal e implementa Reproducible y Mortal. Busca una planta viva, consume su energía nutritiva y puede sufrir daño por veneno. Si no encuentra plantas, pierde energía. La reproducción depende de la energía, de la presencia de otro conejo vivo y del límite poblacional.</w:t>
      </w:r>
    </w:p>
    <w:p>
      <w:pPr>
        <w:pStyle w:val="Heading2"/>
      </w:pPr>
      <w:r>
        <w:t>5.4 Lobo</w:t>
      </w:r>
    </w:p>
    <w:p>
      <w:r>
        <w:t>Lobo extiende Animal e implementa Mortal. Busca conejos vivos y calcula la probabilidad de caza según su energía; el invierno aporta una bonificación. Registra sus cazas exitosas. El contador se expone mediante getExitosCaza() y se agregó un método para restaurarlo al cargar una partida.</w:t>
      </w:r>
    </w:p>
    <w:p>
      <w:pPr>
        <w:pStyle w:val="Heading2"/>
      </w:pPr>
      <w:r>
        <w:t>5.5 Ecosistema</w:t>
      </w:r>
    </w:p>
    <w:p>
      <w:r>
        <w:t>Ecosistema mantiene las listas de plantas, conejos y lobos, el clima actual, el turno y estadísticas de la simulación. Su método procesarTurno() ejecuta el ciclo de actuación, envejecimiento, efectos climáticos y verificación de muertes. También dispone de métodos para contar poblaciones, buscar entidades vivas, agregar entidades, determinar la causa de finalización y generar el reporte final.</w:t>
      </w:r>
    </w:p>
    <w:p>
      <w:pPr>
        <w:pStyle w:val="Heading2"/>
      </w:pPr>
      <w:r>
        <w:t>5.6 ControladorSimulacion</w:t>
      </w:r>
    </w:p>
    <w:p>
      <w:r>
        <w:t>ControladorSimulacion valida los rangos de configuración, verifica que exista un clima seleccionado, crea una instancia de Ecosistema y agrega las cantidades iniciales de plantas, conejos y lobos. Mantiene la cantidad total de turnos configurada y expone getters para acceder al ecosistema y al límite de turnos.</w:t>
      </w:r>
    </w:p>
    <w:p>
      <w:pPr>
        <w:pStyle w:val="Heading2"/>
      </w:pPr>
      <w:r>
        <w:t>5.7 SimulacionDAO</w:t>
      </w:r>
    </w:p>
    <w:p>
      <w:r>
        <w:t>SimulacionDAO es responsable de la persistencia en texto plano. La versión trabajada durante el proyecto escribe registros con un identificador de formato, turno, clima y atributos de plantas, conejos y lobos; incluye la distinción entre plantas normales y venenosas, el estado de vida y las cazas exitosas del lobo. También incorpora un método de carga que reconstruye las entidades y restaura el turno.</w:t>
      </w:r>
    </w:p>
    <w:p>
      <w:pPr>
        <w:pStyle w:val="Heading1"/>
      </w:pPr>
      <w:r>
        <w:t>6. Interfaz gráfica y navegación</w:t>
      </w:r>
    </w:p>
    <w:p>
      <w:pPr>
        <w:pStyle w:val="Heading2"/>
      </w:pPr>
      <w:r>
        <w:t>6.1 Pantalla principal</w:t>
      </w:r>
    </w:p>
    <w:p>
      <w:r>
        <w:t>FrmPrincipal funciona como punto de entrada visual. Desde allí se puede iniciar una nueva simulación o seleccionar un archivo guardado para cargarlo.</w:t>
      </w:r>
    </w:p>
    <w:p>
      <w:pPr>
        <w:pStyle w:val="Heading2"/>
      </w:pPr>
      <w:r>
        <w:t>6.2 Configuración</w:t>
      </w:r>
    </w:p>
    <w:p>
      <w:r>
        <w:t>FrmConfiguracion recoge los valores iniciales mediante controles Swing, entre ellos spinners para las cantidades y turnos y un selector de clima. Al validar los datos, solicita al controlador iniciar la simulación y abre la pantalla correspondiente.</w:t>
      </w:r>
    </w:p>
    <w:p>
      <w:pPr>
        <w:pStyle w:val="Heading2"/>
      </w:pPr>
      <w:r>
        <w:t>6.3 Simulación en curso</w:t>
      </w:r>
    </w:p>
    <w:p>
      <w:r>
        <w:t>FrmSimulacion muestra contadores de plantas, conejos y lobos, el turno actual, la cantidad total de turnos y el clima. Incluye acciones para avanzar, guardar y finalizar, y presenta un menú de intervención cada tres turnos. La pantalla actual actualiza sus etiquetas consultando el objeto Ecosistema directamente; debe refactorizarse para que reciba los datos a través del controlador, tal como pide la consigna.</w:t>
      </w:r>
    </w:p>
    <w:p>
      <w:pPr>
        <w:pStyle w:val="Heading1"/>
      </w:pPr>
      <w:r>
        <w:t>7. Persistencia: guardado y recuperación</w:t>
      </w:r>
    </w:p>
    <w:p>
      <w:r>
        <w:t>El formato de guardado usa líneas de texto separadas por el carácter '|'. Cada línea identifica un registro de turno, clima o entidad. Para las plantas se guardan nombre, energía, edad, estado de vida, tamaño y si es venenosa. Para conejos y lobos se guardan además velocidad y peso; en el caso del lobo se conserva el contador de cazas exitosas.</w:t>
      </w:r>
    </w:p>
    <w:p>
      <w:r>
        <w:t>El método cargar() lee el archivo, valida el encabezado y los datos básicos, crea un Ecosistema con el clima guardado, restaura el turno y agrega las entidades reconstruidas. Se recomienda probar archivos inexistentes, vacíos, con encabezado incorrecto y con valores numéricos inválidos.</w:t>
      </w:r>
    </w:p>
    <w:p>
      <w:r>
        <w:rPr>
          <w:b/>
        </w:rPr>
        <w:t xml:space="preserve">Limitaciones conocidas de la implementación actual: </w:t>
      </w:r>
      <w:r>
        <w:t>la versión descrita no conserva todavía la cantidad original total de turnos ni todas las estadísticas acumuladas del reporte. Además, el flujo de carga usa un límite de turnos calculado temporalmente a partir del turno guardado. Por eso, aún no debe afirmarse que la recuperación conserva todo el estado de la partida.</w:t>
      </w:r>
    </w:p>
    <w:p>
      <w:r>
        <w:t>La consigna también requiere que el archivo se ubique dentro de la carpeta del proyecto y que los errores de lectura/escritura se comuniquen mediante la interfaz. El uso de un selector de archivos permite elegir una ubicación; antes de entregar, hay que comprobar que el flujo final cumpla el requisito de ubicación y que el DAO no muestre mensajes de Swing.</w:t>
      </w:r>
    </w:p>
    <w:p>
      <w:pPr>
        <w:pStyle w:val="Heading1"/>
      </w:pPr>
      <w:r>
        <w:t>8. Validaciones y manejo de errores</w:t>
      </w:r>
    </w:p>
    <w:p>
      <w:pPr>
        <w:pStyle w:val="ListBullet"/>
      </w:pPr>
      <w:r>
        <w:t>Plantas: entre 5 y 30.</w:t>
      </w:r>
    </w:p>
    <w:p>
      <w:pPr>
        <w:pStyle w:val="ListBullet"/>
      </w:pPr>
      <w:r>
        <w:t>Conejos: entre 2 y 15.</w:t>
      </w:r>
    </w:p>
    <w:p>
      <w:pPr>
        <w:pStyle w:val="ListBullet"/>
      </w:pPr>
      <w:r>
        <w:t>Lobos: entre 1 y 5.</w:t>
      </w:r>
    </w:p>
    <w:p>
      <w:pPr>
        <w:pStyle w:val="ListBullet"/>
      </w:pPr>
      <w:r>
        <w:t>Turnos: entre 10 y 50.</w:t>
      </w:r>
    </w:p>
    <w:p>
      <w:pPr>
        <w:pStyle w:val="ListBullet"/>
      </w:pPr>
      <w:r>
        <w:t>Clima: debe corresponder a uno de los valores admitidos.</w:t>
      </w:r>
    </w:p>
    <w:p>
      <w:pPr>
        <w:pStyle w:val="ListBullet"/>
      </w:pPr>
      <w:r>
        <w:t>Al cargar, verificar el encabezado del archivo, el formato de cada registro y los tipos numéricos.</w:t>
      </w:r>
    </w:p>
    <w:p>
      <w:pPr>
        <w:pStyle w:val="ListBullet"/>
      </w:pPr>
      <w:r>
        <w:t>Si el guardado o la carga fallan, mostrar un mensaje claro desde la vista, coordinado por el controlador.</w:t>
      </w:r>
    </w:p>
    <w:p>
      <w:pPr>
        <w:pStyle w:val="Heading1"/>
      </w:pPr>
      <w:r>
        <w:t>9. Pruebas funcionales realizadas</w:t>
      </w:r>
    </w:p>
    <w:p>
      <w:r>
        <w:t>Las siguientes pruebas se registran a partir de las verificaciones realizadas durante el desarrollo. Completar los resultados pendientes ejecutando el proyecto desde un Clean and Build antes de la entrega.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7D70"/>
          </w:tcPr>
          <w:p>
            <w:r/>
            <w:r>
              <w:rPr>
                <w:b/>
                <w:color w:val="FFFFFF"/>
              </w:rPr>
              <w:t>Prueba</w:t>
            </w:r>
          </w:p>
        </w:tc>
        <w:tc>
          <w:tcPr>
            <w:tcW w:type="dxa" w:w="3312"/>
            <w:vAlign w:val="center"/>
            <w:shd w:fill="147D70"/>
          </w:tcPr>
          <w:p>
            <w:r/>
            <w:r>
              <w:rPr>
                <w:b/>
                <w:color w:val="FFFFFF"/>
              </w:rPr>
              <w:t>Resultado observado</w:t>
            </w:r>
          </w:p>
        </w:tc>
        <w:tc>
          <w:tcPr>
            <w:tcW w:type="dxa" w:w="3312"/>
            <w:vAlign w:val="center"/>
            <w:shd w:fill="147D70"/>
          </w:tcPr>
          <w:p>
            <w:r/>
            <w:r>
              <w:rPr>
                <w:b/>
                <w:color w:val="FFFFFF"/>
              </w:rPr>
              <w:t>Estado</w:t>
            </w:r>
          </w:p>
        </w:tc>
      </w:tr>
      <w:tr>
        <w:tc>
          <w:tcPr>
            <w:tcW w:type="dxa" w:w="3312"/>
            <w:vAlign w:val="center"/>
          </w:tcPr>
          <w:p>
            <w:r/>
            <w:r>
              <w:rPr>
                <w:b w:val="0"/>
              </w:rPr>
              <w:t>Compilación Clean and Build</w:t>
            </w:r>
          </w:p>
        </w:tc>
        <w:tc>
          <w:tcPr>
            <w:tcW w:type="dxa" w:w="3312"/>
            <w:vAlign w:val="center"/>
          </w:tcPr>
          <w:p>
            <w:r/>
            <w:r>
              <w:rPr>
                <w:b w:val="0"/>
              </w:rPr>
              <w:t>Se obtuvo BUILD SUCCESSFUL en una comprobación.</w:t>
            </w:r>
          </w:p>
        </w:tc>
        <w:tc>
          <w:tcPr>
            <w:tcW w:type="dxa" w:w="3312"/>
            <w:vAlign w:val="center"/>
          </w:tcPr>
          <w:p>
            <w:r/>
            <w:r>
              <w:rPr>
                <w:b w:val="0"/>
              </w:rPr>
              <w:t>Verificado en esa ejecución</w:t>
            </w:r>
          </w:p>
        </w:tc>
      </w:tr>
      <w:tr>
        <w:tc>
          <w:tcPr>
            <w:tcW w:type="dxa" w:w="3312"/>
            <w:vAlign w:val="center"/>
          </w:tcPr>
          <w:p>
            <w:r/>
            <w:r>
              <w:rPr>
                <w:b w:val="0"/>
              </w:rPr>
              <w:t>Inicio de simulación</w:t>
            </w:r>
          </w:p>
        </w:tc>
        <w:tc>
          <w:tcPr>
            <w:tcW w:type="dxa" w:w="3312"/>
            <w:vAlign w:val="center"/>
          </w:tcPr>
          <w:p>
            <w:r/>
            <w:r>
              <w:rPr>
                <w:b w:val="0"/>
              </w:rPr>
              <w:t>El botón volvió a funcionar tras una prueba de diagnóstico y restauración del método.</w:t>
            </w:r>
          </w:p>
        </w:tc>
        <w:tc>
          <w:tcPr>
            <w:tcW w:type="dxa" w:w="3312"/>
            <w:vAlign w:val="center"/>
          </w:tcPr>
          <w:p>
            <w:r/>
            <w:r>
              <w:rPr>
                <w:b w:val="0"/>
              </w:rPr>
              <w:t>Verificado</w:t>
            </w:r>
          </w:p>
        </w:tc>
      </w:tr>
      <w:tr>
        <w:tc>
          <w:tcPr>
            <w:tcW w:type="dxa" w:w="3312"/>
            <w:vAlign w:val="center"/>
          </w:tcPr>
          <w:p>
            <w:r/>
            <w:r>
              <w:rPr>
                <w:b w:val="0"/>
              </w:rPr>
              <w:t>Avance de turnos</w:t>
            </w:r>
          </w:p>
        </w:tc>
        <w:tc>
          <w:tcPr>
            <w:tcW w:type="dxa" w:w="3312"/>
            <w:vAlign w:val="center"/>
          </w:tcPr>
          <w:p>
            <w:r/>
            <w:r>
              <w:rPr>
                <w:b w:val="0"/>
              </w:rPr>
              <w:t>La usuaria confirmó que puede avanzar turnos normalmente.</w:t>
            </w:r>
          </w:p>
        </w:tc>
        <w:tc>
          <w:tcPr>
            <w:tcW w:type="dxa" w:w="3312"/>
            <w:vAlign w:val="center"/>
          </w:tcPr>
          <w:p>
            <w:r/>
            <w:r>
              <w:rPr>
                <w:b w:val="0"/>
              </w:rPr>
              <w:t>Verificado</w:t>
            </w:r>
          </w:p>
        </w:tc>
      </w:tr>
      <w:tr>
        <w:tc>
          <w:tcPr>
            <w:tcW w:type="dxa" w:w="3312"/>
            <w:vAlign w:val="center"/>
          </w:tcPr>
          <w:p>
            <w:r/>
            <w:r>
              <w:rPr>
                <w:b w:val="0"/>
              </w:rPr>
              <w:t>Guardado de archivo</w:t>
            </w:r>
          </w:p>
        </w:tc>
        <w:tc>
          <w:tcPr>
            <w:tcW w:type="dxa" w:w="3312"/>
            <w:vAlign w:val="center"/>
          </w:tcPr>
          <w:p>
            <w:r/>
            <w:r>
              <w:rPr>
                <w:b w:val="0"/>
              </w:rPr>
              <w:t>La usuaria confirmó que el flujo de guardado/carga ya funciona; repetir prueba desde cero antes de entregar.</w:t>
            </w:r>
          </w:p>
        </w:tc>
        <w:tc>
          <w:tcPr>
            <w:tcW w:type="dxa" w:w="3312"/>
            <w:vAlign w:val="center"/>
          </w:tcPr>
          <w:p>
            <w:r/>
            <w:r>
              <w:rPr>
                <w:b w:val="0"/>
              </w:rPr>
              <w:t>Revalidar</w:t>
            </w:r>
          </w:p>
        </w:tc>
      </w:tr>
      <w:tr>
        <w:tc>
          <w:tcPr>
            <w:tcW w:type="dxa" w:w="3312"/>
            <w:vAlign w:val="center"/>
          </w:tcPr>
          <w:p>
            <w:r/>
            <w:r>
              <w:rPr>
                <w:b w:val="0"/>
              </w:rPr>
              <w:t>Carga y continuidad</w:t>
            </w:r>
          </w:p>
        </w:tc>
        <w:tc>
          <w:tcPr>
            <w:tcW w:type="dxa" w:w="3312"/>
            <w:vAlign w:val="center"/>
          </w:tcPr>
          <w:p>
            <w:r/>
            <w:r>
              <w:rPr>
                <w:b w:val="0"/>
              </w:rPr>
              <w:t>La usuaria confirmó que al cargar ve el turno guardado y puede continuar.</w:t>
            </w:r>
          </w:p>
        </w:tc>
        <w:tc>
          <w:tcPr>
            <w:tcW w:type="dxa" w:w="3312"/>
            <w:vAlign w:val="center"/>
          </w:tcPr>
          <w:p>
            <w:r/>
            <w:r>
              <w:rPr>
                <w:b w:val="0"/>
              </w:rPr>
              <w:t>Verificado por la usuaria</w:t>
            </w:r>
          </w:p>
        </w:tc>
      </w:tr>
      <w:tr>
        <w:tc>
          <w:tcPr>
            <w:tcW w:type="dxa" w:w="3312"/>
            <w:vAlign w:val="center"/>
          </w:tcPr>
          <w:p>
            <w:r/>
            <w:r>
              <w:rPr>
                <w:b w:val="0"/>
              </w:rPr>
              <w:t>Archivo inexistente o inválido</w:t>
            </w:r>
          </w:p>
        </w:tc>
        <w:tc>
          <w:tcPr>
            <w:tcW w:type="dxa" w:w="3312"/>
            <w:vAlign w:val="center"/>
          </w:tcPr>
          <w:p>
            <w:r/>
            <w:r>
              <w:rPr>
                <w:b w:val="0"/>
              </w:rPr>
              <w:t>No se documentó aún una prueba controlada.</w:t>
            </w:r>
          </w:p>
        </w:tc>
        <w:tc>
          <w:tcPr>
            <w:tcW w:type="dxa" w:w="3312"/>
            <w:vAlign w:val="center"/>
          </w:tcPr>
          <w:p>
            <w:r/>
            <w:r>
              <w:rPr>
                <w:b w:val="0"/>
              </w:rPr>
              <w:t>Pendiente</w:t>
            </w:r>
          </w:p>
        </w:tc>
      </w:tr>
      <w:tr>
        <w:tc>
          <w:tcPr>
            <w:tcW w:type="dxa" w:w="3312"/>
            <w:vAlign w:val="center"/>
          </w:tcPr>
          <w:p>
            <w:r/>
            <w:r>
              <w:rPr>
                <w:b w:val="0"/>
              </w:rPr>
              <w:t>Reporte final completo</w:t>
            </w:r>
          </w:p>
        </w:tc>
        <w:tc>
          <w:tcPr>
            <w:tcW w:type="dxa" w:w="3312"/>
            <w:vAlign w:val="center"/>
          </w:tcPr>
          <w:p>
            <w:r/>
            <w:r>
              <w:rPr>
                <w:b w:val="0"/>
              </w:rPr>
              <w:t>Revisar presentación en ventana y conservación de todas las estadísticas.</w:t>
            </w:r>
          </w:p>
        </w:tc>
        <w:tc>
          <w:tcPr>
            <w:tcW w:type="dxa" w:w="3312"/>
            <w:vAlign w:val="center"/>
          </w:tcPr>
          <w:p>
            <w:r/>
            <w:r>
              <w:rPr>
                <w:b w:val="0"/>
              </w:rPr>
              <w:t>Pendiente</w:t>
            </w:r>
          </w:p>
        </w:tc>
      </w:tr>
      <w:tr>
        <w:tc>
          <w:tcPr>
            <w:tcW w:type="dxa" w:w="3312"/>
            <w:vAlign w:val="center"/>
          </w:tcPr>
          <w:p>
            <w:r/>
            <w:r>
              <w:rPr>
                <w:b w:val="0"/>
              </w:rPr>
              <w:t>Límites de población y clima</w:t>
            </w:r>
          </w:p>
        </w:tc>
        <w:tc>
          <w:tcPr>
            <w:tcW w:type="dxa" w:w="3312"/>
            <w:vAlign w:val="center"/>
          </w:tcPr>
          <w:p>
            <w:r/>
            <w:r>
              <w:rPr>
                <w:b w:val="0"/>
              </w:rPr>
              <w:t>Ejecutar casos de límite mínimo/máximo y de intervención.</w:t>
            </w:r>
          </w:p>
        </w:tc>
        <w:tc>
          <w:tcPr>
            <w:tcW w:type="dxa" w:w="3312"/>
            <w:vAlign w:val="center"/>
          </w:tcPr>
          <w:p>
            <w:r/>
            <w:r>
              <w:rPr>
                <w:b w:val="0"/>
              </w:rPr>
              <w:t>Pendiente</w:t>
            </w:r>
          </w:p>
        </w:tc>
      </w:tr>
    </w:tbl>
    <w:p>
      <w:pPr>
        <w:pStyle w:val="Heading1"/>
      </w:pPr>
      <w:r>
        <w:t>10. Diseño UX/UI y Figma</w:t>
      </w:r>
    </w:p>
    <w:p>
      <w:r>
        <w:t>La consigna pide diseñar en Figma todas las pantallas antes de programar, incluir estados sin datos, de error y de confirmación, justificar al menos tres decisiones de diseño y añadir el enlace al proyecto. La aplicación debe mantener coherencia visual entre las pantallas y explicar cualquier diferencia entre el prototipo y la versión implementada.</w:t>
      </w:r>
    </w:p>
    <w:p>
      <w:pPr>
        <w:pStyle w:val="Heading2"/>
      </w:pPr>
      <w:r>
        <w:t>10.1 Persona y escenario de uso</w:t>
      </w:r>
    </w:p>
    <w:p>
      <w:r>
        <w:t>Persona usuaria: estudiante o persona interesada en observar cómo interactúan las poblaciones de un ecosistema simplificado. Escenario: configura cantidades y clima, avanza los turnos, decide si intervenir y consulta el estado de las poblaciones hasta que se complete la simulación o se produzca un colapso.</w:t>
      </w:r>
    </w:p>
    <w:p>
      <w:pPr>
        <w:pStyle w:val="Heading2"/>
      </w:pPr>
      <w:r>
        <w:t>10.2 Decisiones de diseño a documentar</w:t>
      </w:r>
    </w:p>
    <w:p>
      <w:pPr>
        <w:pStyle w:val="ListBullet"/>
      </w:pPr>
      <w:r>
        <w:t>Jerarquía visual de los contadores: las poblaciones y el turno se muestran en zonas visibles para permitir una lectura rápida.</w:t>
      </w:r>
    </w:p>
    <w:p>
      <w:pPr>
        <w:pStyle w:val="ListBullet"/>
      </w:pPr>
      <w:r>
        <w:t>Separación de tareas: configuración, simulación y reporte se presentan como momentos diferentes para reducir la carga cognitiva.</w:t>
      </w:r>
    </w:p>
    <w:p>
      <w:pPr>
        <w:pStyle w:val="ListBullet"/>
      </w:pPr>
      <w:r>
        <w:t>Retroalimentación inmediata: los mensajes de confirmación y error informan el resultado de guardar, cargar o intervenir.</w:t>
      </w:r>
    </w:p>
    <w:p>
      <w:r>
        <w:t>Estas tres decisiones son propuestas de justificación para revisar contra el prototipo real de Figma. Adjuntar capturas de las pantallas y reemplazar este texto si el diseño implementado toma decisiones diferentes.</w:t>
      </w:r>
    </w:p>
    <w:p>
      <w:r>
        <w:t>Enlace a Figma: [PEGAR ENLACE DEL PROTOTIPO].</w:t>
      </w:r>
    </w:p>
    <w:p>
      <w:pPr>
        <w:pStyle w:val="Heading1"/>
      </w:pPr>
      <w:r>
        <w:t>11. Dificultades y resolución</w:t>
      </w:r>
    </w:p>
    <w:p>
      <w:pPr>
        <w:pStyle w:val="Heading2"/>
      </w:pPr>
      <w:r>
        <w:t>Inicio de simulación y código no compilado</w:t>
      </w:r>
    </w:p>
    <w:p>
      <w:r>
        <w:t>Durante las pruebas, el clic en Iniciar mostró una excepción de 'Uncompilable code' aunque Clean and Build finalizaba correctamente. Se aisló el evento del botón con un mensaje temporal y se verificó después el controlador, logrando recuperar el inicio de la simulación. En la entrega, explicar el cambio concreto que resolvió el problema y retirar cualquier código de diagnóstico.</w:t>
      </w:r>
    </w:p>
    <w:p>
      <w:pPr>
        <w:pStyle w:val="Heading2"/>
      </w:pPr>
      <w:r>
        <w:t>Guardado frente a recuperación</w:t>
      </w:r>
    </w:p>
    <w:p>
      <w:r>
        <w:t>El DAO inicial solo generaba un resumen legible. Se amplió para serializar las entidades y reconstruirlas, diferenciando plantas venenosas y conservando atributos relevantes.</w:t>
      </w:r>
    </w:p>
    <w:p>
      <w:pPr>
        <w:pStyle w:val="Heading2"/>
      </w:pPr>
      <w:r>
        <w:t>Edición segura en NetBeans</w:t>
      </w:r>
    </w:p>
    <w:p>
      <w:r>
        <w:t>Se evitó modificar los bloques generados por el diseñador visual y se realizaron cambios puntuales en métodos editables para reducir el riesgo de romper la interfaz.</w:t>
      </w:r>
    </w:p>
    <w:p>
      <w:pPr>
        <w:pStyle w:val="Heading1"/>
      </w:pPr>
      <w:r>
        <w:t>12. Estado actual y mejoras pendientes</w:t>
      </w:r>
    </w:p>
    <w:p>
      <w:r>
        <w:t>Este apartado es importante para que el informe no afirme cumplimiento total antes de verificarlo. La consigna considera críticos algunos incumplimientos de arquitectura, por lo que conviene priorizar los siguientes puntos antes de cerrar la entrega.</w:t>
      </w:r>
    </w:p>
    <w:p>
      <w:pPr>
        <w:pStyle w:val="ListBullet"/>
      </w:pPr>
      <w:r>
        <w:t>Mover la coordinación de guardado/carga desde los eventos de vista hacia el controlador; el DAO debe operar con archivos sin usar Swing.</w:t>
      </w:r>
    </w:p>
    <w:p>
      <w:pPr>
        <w:pStyle w:val="ListBullet"/>
      </w:pPr>
      <w:r>
        <w:t>Evitar que la vista consulte directamente Ecosistema; exponer datos de presentación a través del controlador.</w:t>
      </w:r>
    </w:p>
    <w:p>
      <w:pPr>
        <w:pStyle w:val="ListBullet"/>
      </w:pPr>
      <w:r>
        <w:t>Eliminar System.out.println del modelo y trasladar los eventos del turno a una estructura que la vista pueda mostrar.</w:t>
      </w:r>
    </w:p>
    <w:p>
      <w:pPr>
        <w:pStyle w:val="ListBullet"/>
      </w:pPr>
      <w:r>
        <w:t>Completar la persistencia de la cantidad total de turnos, estadísticas acumuladas y cualquier dato necesario para el reporte final.</w:t>
      </w:r>
    </w:p>
    <w:p>
      <w:pPr>
        <w:pStyle w:val="ListBullet"/>
      </w:pPr>
      <w:r>
        <w:t>Verificar que el reporte final aparezca ordenado y legible dentro de una ventana y contenga todos los ítems obligatorios.</w:t>
      </w:r>
    </w:p>
    <w:p>
      <w:pPr>
        <w:pStyle w:val="ListBullet"/>
      </w:pPr>
      <w:r>
        <w:t>Guardar el archivo en una ubicación compatible con la consigna y comprobar la ejecución en NetBeans sin rutas absolutas.</w:t>
      </w:r>
    </w:p>
    <w:p>
      <w:pPr>
        <w:pStyle w:val="ListBullet"/>
      </w:pPr>
      <w:r>
        <w:t>Diseñar o completar el prototipo Figma y añadir el enlace y capturas.</w:t>
      </w:r>
    </w:p>
    <w:p>
      <w:pPr>
        <w:pStyle w:val="ListBullet"/>
      </w:pPr>
      <w:r>
        <w:t>Completar README, video explicativo y documentación individual de prompts/IA.</w:t>
      </w:r>
    </w:p>
    <w:p>
      <w:pPr>
        <w:pStyle w:val="ListBullet"/>
      </w:pPr>
      <w:r>
        <w:t>Realizar Clean and Build y probar la aplicación desde el repositorio descargado en una ubicación distinta.</w:t>
      </w:r>
    </w:p>
    <w:p>
      <w:pPr>
        <w:pStyle w:val="Heading1"/>
      </w:pPr>
      <w:r>
        <w:t>13. Conclusiones</w:t>
      </w:r>
    </w:p>
    <w:p>
      <w:r>
        <w:t>La transformación del simulador a Swing permitió incorporar una interfaz gráfica con pantallas diferenciadas para la configuración, la simulación y la carga de partidas. El proyecto mantiene la jerarquía de entidades y las reglas principales del ecosistema, e incorpora persistencia en archivos de texto para reconstruir una simulación y continuar desde el turno guardado.</w:t>
      </w:r>
    </w:p>
    <w:p>
      <w:r>
        <w:t>El trabajo también evidenció la importancia de separar responsabilidades entre capas y de probar los flujos completos, no solo la compilación. Para cerrar la entrega de acuerdo con la consigna, se deben completar las mejoras pendientes de arquitectura y persistencia, documentar el diseño real de Figma y preparar las tres entregas obligatorias: repositorio, video y documentación individual.</w:t>
      </w:r>
    </w:p>
    <w:p>
      <w:pPr>
        <w:pStyle w:val="Heading1"/>
      </w:pPr>
      <w:r>
        <w:t>Anexo A. Lista de verificación para la entrega</w:t>
      </w:r>
    </w:p>
    <w:p>
      <w:pPr>
        <w:pStyle w:val="ListBullet"/>
      </w:pPr>
      <w:r>
        <w:t>☐ Repositorio GitHub con historial real de commits de todos los integrantes.</w:t>
      </w:r>
    </w:p>
    <w:p>
      <w:pPr>
        <w:pStyle w:val="ListBullet"/>
      </w:pPr>
      <w:r>
        <w:t>☐ El proyecto abre y ejecuta en NetBeans sin rutas absolutas.</w:t>
      </w:r>
    </w:p>
    <w:p>
      <w:pPr>
        <w:pStyle w:val="ListBullet"/>
      </w:pPr>
      <w:r>
        <w:t>☐ Paquetes modelo, vista, controlador y dao con responsabilidades separadas.</w:t>
      </w:r>
    </w:p>
    <w:p>
      <w:pPr>
        <w:pStyle w:val="ListBullet"/>
      </w:pPr>
      <w:r>
        <w:t>☐ Interfaz Swing construida con el diseñador visual y navegación entre pantallas.</w:t>
      </w:r>
    </w:p>
    <w:p>
      <w:pPr>
        <w:pStyle w:val="ListBullet"/>
      </w:pPr>
      <w:r>
        <w:t>☐ Figma incluye todas las vistas, estados de error/vacío/confirmación y tres decisiones justificadas.</w:t>
      </w:r>
    </w:p>
    <w:p>
      <w:pPr>
        <w:pStyle w:val="ListBullet"/>
      </w:pPr>
      <w:r>
        <w:t>☐ Guardado y carga recuperan estado suficiente para continuar y generar el reporte completo.</w:t>
      </w:r>
    </w:p>
    <w:p>
      <w:pPr>
        <w:pStyle w:val="ListBullet"/>
      </w:pPr>
      <w:r>
        <w:t>☐ Reporte final con causa de fin, turno más activo, entidad más longeva de cada tipo, lobo con más cazas, nacimientos y muertes.</w:t>
      </w:r>
    </w:p>
    <w:p>
      <w:pPr>
        <w:pStyle w:val="ListBullet"/>
      </w:pPr>
      <w:r>
        <w:t>☐ Errores de archivos inexistentes o inválidos manejados sin cerrar la aplicación inesperadamente.</w:t>
      </w:r>
    </w:p>
    <w:p>
      <w:pPr>
        <w:pStyle w:val="ListBullet"/>
      </w:pPr>
      <w:r>
        <w:t>☐ README con ejecución, estructura, integrantes, enlace a Figma y video.</w:t>
      </w:r>
    </w:p>
    <w:p>
      <w:pPr>
        <w:pStyle w:val="ListBullet"/>
      </w:pPr>
      <w:r>
        <w:t>☐ Documentación individual de uso de IA/fuentes incluida en el repositorio.</w:t>
      </w:r>
    </w:p>
    <w:p>
      <w:pPr>
        <w:pStyle w:val="ListBullet"/>
      </w:pPr>
      <w:r>
        <w:t>☐ Video de 10 a 15 minutos con cámara encendida y explicación del código por cada integrante.</w:t>
      </w:r>
    </w:p>
    <w:p>
      <w:pPr>
        <w:pStyle w:val="ListBullet"/>
      </w:pPr>
      <w:r>
        <w:t>☐ Clean and Build y prueba final realizadas desde una copia limpia del repositorio.</w:t>
      </w:r>
    </w:p>
    <w:p>
      <w:pPr>
        <w:pStyle w:val="Heading1"/>
      </w:pPr>
      <w:r>
        <w:t>Anexo B. Registro de uso de IA y fuentes</w:t>
      </w:r>
    </w:p>
    <w:p>
      <w:r>
        <w:t>La consigna solicita documentación individual que identifique las conversaciones con IA utilizadas, mediante capturas de prompts, un documento con enlaces a conversaciones completas o enlaces a páginas consultadas. Este anexo no reemplaza la evidencia: debe completarse con los enlaces reales y las capturas correspondientes.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47D70"/>
          </w:tcPr>
          <w:p>
            <w:r/>
            <w:r>
              <w:rPr>
                <w:b/>
                <w:color w:val="FFFFFF"/>
              </w:rPr>
              <w:t>Fecha</w:t>
            </w:r>
          </w:p>
        </w:tc>
        <w:tc>
          <w:tcPr>
            <w:tcW w:type="dxa" w:w="3312"/>
            <w:vAlign w:val="center"/>
            <w:shd w:fill="147D70"/>
          </w:tcPr>
          <w:p>
            <w:r/>
            <w:r>
              <w:rPr>
                <w:b/>
                <w:color w:val="FFFFFF"/>
              </w:rPr>
              <w:t>Herramienta/fuente</w:t>
            </w:r>
          </w:p>
        </w:tc>
        <w:tc>
          <w:tcPr>
            <w:tcW w:type="dxa" w:w="3312"/>
            <w:vAlign w:val="center"/>
            <w:shd w:fill="147D70"/>
          </w:tcPr>
          <w:p>
            <w:r/>
            <w:r>
              <w:rPr>
                <w:b/>
                <w:color w:val="FFFFFF"/>
              </w:rPr>
              <w:t>Uso realizado / enlace</w:t>
            </w:r>
          </w:p>
        </w:tc>
      </w:tr>
      <w:tr>
        <w:tc>
          <w:tcPr>
            <w:tcW w:type="dxa" w:w="3312"/>
            <w:vAlign w:val="center"/>
          </w:tcPr>
          <w:p>
            <w:r/>
            <w:r>
              <w:rPr>
                <w:b w:val="0"/>
              </w:rPr>
              <w:t>[Completar]</w:t>
            </w:r>
          </w:p>
        </w:tc>
        <w:tc>
          <w:tcPr>
            <w:tcW w:type="dxa" w:w="3312"/>
            <w:vAlign w:val="center"/>
          </w:tcPr>
          <w:p>
            <w:r/>
            <w:r>
              <w:rPr>
                <w:b w:val="0"/>
              </w:rPr>
              <w:t>[Completar]</w:t>
            </w:r>
          </w:p>
        </w:tc>
        <w:tc>
          <w:tcPr>
            <w:tcW w:type="dxa" w:w="3312"/>
            <w:vAlign w:val="center"/>
          </w:tcPr>
          <w:p>
            <w:r/>
            <w:r>
              <w:rPr>
                <w:b w:val="0"/>
              </w:rPr>
              <w:t>[Completar]</w:t>
            </w:r>
          </w:p>
        </w:tc>
      </w:tr>
      <w:tr>
        <w:tc>
          <w:tcPr>
            <w:tcW w:type="dxa" w:w="3312"/>
            <w:vAlign w:val="center"/>
          </w:tcPr>
          <w:p>
            <w:r/>
            <w:r>
              <w:rPr>
                <w:b w:val="0"/>
              </w:rPr>
              <w:t>[Completar]</w:t>
            </w:r>
          </w:p>
        </w:tc>
        <w:tc>
          <w:tcPr>
            <w:tcW w:type="dxa" w:w="3312"/>
            <w:vAlign w:val="center"/>
          </w:tcPr>
          <w:p>
            <w:r/>
            <w:r>
              <w:rPr>
                <w:b w:val="0"/>
              </w:rPr>
              <w:t>[Completar]</w:t>
            </w:r>
          </w:p>
        </w:tc>
        <w:tc>
          <w:tcPr>
            <w:tcW w:type="dxa" w:w="3312"/>
            <w:vAlign w:val="center"/>
          </w:tcPr>
          <w:p>
            <w:r/>
            <w:r>
              <w:rPr>
                <w:b w:val="0"/>
              </w:rPr>
              <w:t>[Completar]</w:t>
            </w:r>
          </w:p>
        </w:tc>
      </w:tr>
      <w:tr>
        <w:tc>
          <w:tcPr>
            <w:tcW w:type="dxa" w:w="3312"/>
            <w:vAlign w:val="center"/>
          </w:tcPr>
          <w:p>
            <w:r/>
            <w:r>
              <w:rPr>
                <w:b w:val="0"/>
              </w:rPr>
              <w:t>[Completar]</w:t>
            </w:r>
          </w:p>
        </w:tc>
        <w:tc>
          <w:tcPr>
            <w:tcW w:type="dxa" w:w="3312"/>
            <w:vAlign w:val="center"/>
          </w:tcPr>
          <w:p>
            <w:r/>
            <w:r>
              <w:rPr>
                <w:b w:val="0"/>
              </w:rPr>
              <w:t>[Completar]</w:t>
            </w:r>
          </w:p>
        </w:tc>
        <w:tc>
          <w:tcPr>
            <w:tcW w:type="dxa" w:w="3312"/>
            <w:vAlign w:val="center"/>
          </w:tcPr>
          <w:p>
            <w:r/>
            <w:r>
              <w:rPr>
                <w:b w:val="0"/>
              </w:rPr>
              <w:t>[Completar]</w:t>
            </w:r>
          </w:p>
        </w:tc>
      </w:tr>
      <w:tr>
        <w:tc>
          <w:tcPr>
            <w:tcW w:type="dxa" w:w="3312"/>
            <w:vAlign w:val="center"/>
          </w:tcPr>
          <w:p>
            <w:r/>
            <w:r>
              <w:rPr>
                <w:b w:val="0"/>
              </w:rPr>
              <w:t>[Completar]</w:t>
            </w:r>
          </w:p>
        </w:tc>
        <w:tc>
          <w:tcPr>
            <w:tcW w:type="dxa" w:w="3312"/>
            <w:vAlign w:val="center"/>
          </w:tcPr>
          <w:p>
            <w:r/>
            <w:r>
              <w:rPr>
                <w:b w:val="0"/>
              </w:rPr>
              <w:t>[Completar]</w:t>
            </w:r>
          </w:p>
        </w:tc>
        <w:tc>
          <w:tcPr>
            <w:tcW w:type="dxa" w:w="3312"/>
            <w:vAlign w:val="center"/>
          </w:tcPr>
          <w:p>
            <w:r/>
            <w:r>
              <w:rPr>
                <w:b w:val="0"/>
              </w:rPr>
              <w:t>[Completar]</w:t>
            </w:r>
          </w:p>
        </w:tc>
      </w:tr>
      <w:tr>
        <w:tc>
          <w:tcPr>
            <w:tcW w:type="dxa" w:w="3312"/>
            <w:vAlign w:val="center"/>
          </w:tcPr>
          <w:p>
            <w:r/>
            <w:r>
              <w:rPr>
                <w:b w:val="0"/>
              </w:rPr>
              <w:t>[Completar]</w:t>
            </w:r>
          </w:p>
        </w:tc>
        <w:tc>
          <w:tcPr>
            <w:tcW w:type="dxa" w:w="3312"/>
            <w:vAlign w:val="center"/>
          </w:tcPr>
          <w:p>
            <w:r/>
            <w:r>
              <w:rPr>
                <w:b w:val="0"/>
              </w:rPr>
              <w:t>[Completar]</w:t>
            </w:r>
          </w:p>
        </w:tc>
        <w:tc>
          <w:tcPr>
            <w:tcW w:type="dxa" w:w="3312"/>
            <w:vAlign w:val="center"/>
          </w:tcPr>
          <w:p>
            <w:r/>
            <w:r>
              <w:rPr>
                <w:b w:val="0"/>
              </w:rPr>
              <w:t>[Completar]</w:t>
            </w:r>
          </w:p>
        </w:tc>
      </w:tr>
    </w:tbl>
    <w:p>
      <w:r>
        <w:t>Declaración sugerida para adaptar de manera honesta: “Se utilizaron herramientas de IA como apoyo para analizar errores, revisar código y organizar documentación. Las sugerencias fueron revisadas y probadas en el proyecto. Se adjuntan las conversaciones y evidencias correspondientes. La explicación individual del código y las decisiones tomadas será realizada por los integrantes del grupo.”</w:t>
      </w:r>
    </w:p>
    <w:p/>
    <w:p>
      <w:r>
        <w:rPr>
          <w:b/>
        </w:rPr>
        <w:t xml:space="preserve">Base documental: </w:t>
      </w:r>
      <w:r>
        <w:t>Consigna “Interfaz Gráfica — Segunda instancia evaluativa: Proyecto Simulador de Ecosistema versión Swing”, 11 páginas, entrega indicada para el 04/11/2026.</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Simulador de Ecosistema Swing  •  Informe técnico de trabajo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INTERFAZ GRÁFICA  |  SEGUNDA INSTANCIA EVALUATIVA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C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06B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C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