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1A8" w:rsidRPr="00C04FEA" w:rsidRDefault="006844CB" w:rsidP="009F52B2">
      <w:pPr>
        <w:pStyle w:val="berschrift1ohneAbstnde"/>
      </w:pPr>
      <w:r>
        <w:t>Testprotokoll</w:t>
      </w:r>
    </w:p>
    <w:p w:rsidR="00657CD2" w:rsidRPr="00C04FEA" w:rsidRDefault="00CA74E0" w:rsidP="004A03D5">
      <w:pPr>
        <w:pStyle w:val="berschrift2ohneabstnde"/>
        <w:spacing w:after="0" w:line="240" w:lineRule="auto"/>
      </w:pPr>
      <w:r>
        <w:t>Event Händler</w:t>
      </w:r>
    </w:p>
    <w:p w:rsidR="001D216C" w:rsidRDefault="001D216C" w:rsidP="00044236"/>
    <w:tbl>
      <w:tblPr>
        <w:tblStyle w:val="BbcTabellesthetisch"/>
        <w:tblW w:w="0" w:type="auto"/>
        <w:tblInd w:w="0" w:type="dxa"/>
        <w:tblLook w:val="0480" w:firstRow="0" w:lastRow="0" w:firstColumn="1" w:lastColumn="0" w:noHBand="0" w:noVBand="1"/>
      </w:tblPr>
      <w:tblGrid>
        <w:gridCol w:w="4819"/>
        <w:gridCol w:w="4819"/>
      </w:tblGrid>
      <w:tr w:rsidR="006844CB" w:rsidTr="00684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r>
              <w:t>Projekt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6844CB" w:rsidRDefault="00B2615C" w:rsidP="0004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Händler</w:t>
            </w:r>
          </w:p>
        </w:tc>
      </w:tr>
      <w:tr w:rsidR="006844CB" w:rsidTr="006844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r>
              <w:t>Testperson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6844CB" w:rsidRDefault="00B31730" w:rsidP="004144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Gion Rubitschung</w:t>
            </w:r>
            <w:bookmarkStart w:id="0" w:name="_GoBack"/>
            <w:bookmarkEnd w:id="0"/>
          </w:p>
        </w:tc>
      </w:tr>
      <w:tr w:rsidR="006844CB" w:rsidTr="00684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r>
              <w:t>Datum, Zeit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6844CB" w:rsidRDefault="00846A7C" w:rsidP="0004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16.12.2019</w:t>
            </w:r>
          </w:p>
        </w:tc>
      </w:tr>
      <w:tr w:rsidR="006844CB" w:rsidTr="006844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r>
              <w:t>Eingesetzte Software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6844CB" w:rsidRDefault="00DD5950" w:rsidP="000442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Firefox, XAMPP Server, Windows 10</w:t>
            </w:r>
          </w:p>
        </w:tc>
      </w:tr>
    </w:tbl>
    <w:p w:rsidR="006844CB" w:rsidRDefault="006844CB" w:rsidP="00044236"/>
    <w:p w:rsidR="006844CB" w:rsidRDefault="006844CB" w:rsidP="00044236"/>
    <w:tbl>
      <w:tblPr>
        <w:tblStyle w:val="BbcTabellesthetisch"/>
        <w:tblW w:w="9292" w:type="dxa"/>
        <w:tblInd w:w="0" w:type="dxa"/>
        <w:tblLook w:val="04A0" w:firstRow="1" w:lastRow="0" w:firstColumn="1" w:lastColumn="0" w:noHBand="0" w:noVBand="1"/>
      </w:tblPr>
      <w:tblGrid>
        <w:gridCol w:w="993"/>
        <w:gridCol w:w="1201"/>
        <w:gridCol w:w="7098"/>
      </w:tblGrid>
      <w:tr w:rsidR="006844CB" w:rsidTr="00F91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6844CB" w:rsidRDefault="006844CB" w:rsidP="00E104AF">
            <w:r>
              <w:t>ID</w:t>
            </w:r>
          </w:p>
        </w:tc>
        <w:tc>
          <w:tcPr>
            <w:tcW w:w="1201" w:type="dxa"/>
          </w:tcPr>
          <w:p w:rsidR="006844CB" w:rsidRDefault="006844CB" w:rsidP="00E1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7098" w:type="dxa"/>
          </w:tcPr>
          <w:p w:rsidR="006844CB" w:rsidRDefault="006844CB" w:rsidP="00E1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F915AD" w:rsidRPr="00C2692B" w:rsidTr="00F915A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BB7C61" w:rsidRDefault="00F915AD" w:rsidP="00F915AD">
            <w:pPr>
              <w:rPr>
                <w:lang w:val="fr-CH"/>
              </w:rPr>
            </w:pPr>
            <w:r w:rsidRPr="00BB7C61">
              <w:rPr>
                <w:noProof/>
                <w:lang w:val="fr-CH"/>
              </w:rPr>
              <w:t>Testfall - 01</w:t>
            </w:r>
          </w:p>
        </w:tc>
        <w:tc>
          <w:tcPr>
            <w:tcW w:w="1201" w:type="dxa"/>
          </w:tcPr>
          <w:p w:rsidR="00F915AD" w:rsidRPr="00BB7C61" w:rsidRDefault="00F915AD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C61">
              <w:t>Ja</w:t>
            </w:r>
          </w:p>
        </w:tc>
        <w:tc>
          <w:tcPr>
            <w:tcW w:w="7098" w:type="dxa"/>
          </w:tcPr>
          <w:p w:rsidR="00F915AD" w:rsidRPr="00BB7C61" w:rsidRDefault="009B15C3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F915AD" w:rsidRPr="00C2692B" w:rsidTr="00F915AD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BB7C61" w:rsidRDefault="00F915AD" w:rsidP="00977EC5">
            <w:pPr>
              <w:rPr>
                <w:lang w:val="fr-CH"/>
              </w:rPr>
            </w:pPr>
            <w:r w:rsidRPr="00BB7C61">
              <w:rPr>
                <w:noProof/>
                <w:lang w:val="fr-CH"/>
              </w:rPr>
              <w:t>Testfall - 0</w:t>
            </w:r>
            <w:r w:rsidR="00977EC5" w:rsidRPr="00BB7C61">
              <w:rPr>
                <w:noProof/>
                <w:lang w:val="fr-CH"/>
              </w:rPr>
              <w:t>2</w:t>
            </w:r>
          </w:p>
        </w:tc>
        <w:tc>
          <w:tcPr>
            <w:tcW w:w="1201" w:type="dxa"/>
          </w:tcPr>
          <w:p w:rsidR="00F915AD" w:rsidRPr="00BB7C61" w:rsidRDefault="001C0E26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F915AD" w:rsidRPr="00BB7C61" w:rsidRDefault="001C0E26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--</w:t>
            </w:r>
          </w:p>
        </w:tc>
      </w:tr>
      <w:tr w:rsidR="00F915AD" w:rsidTr="00F915A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6941A2" w:rsidRDefault="00F915AD" w:rsidP="00977EC5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t>Testfall - 0</w:t>
            </w:r>
            <w:r w:rsidR="00977EC5">
              <w:rPr>
                <w:noProof/>
                <w:lang w:val="fr-CH"/>
              </w:rPr>
              <w:t>3</w:t>
            </w:r>
          </w:p>
        </w:tc>
        <w:tc>
          <w:tcPr>
            <w:tcW w:w="1201" w:type="dxa"/>
          </w:tcPr>
          <w:p w:rsidR="00F915AD" w:rsidRDefault="001C0E26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F915AD" w:rsidRDefault="001C0E26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F915AD" w:rsidTr="00F915AD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6941A2" w:rsidRDefault="00F915AD" w:rsidP="00977EC5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t>Testfall - 0</w:t>
            </w:r>
            <w:r w:rsidR="00977EC5">
              <w:rPr>
                <w:noProof/>
                <w:lang w:val="fr-CH"/>
              </w:rPr>
              <w:t>4</w:t>
            </w:r>
          </w:p>
        </w:tc>
        <w:tc>
          <w:tcPr>
            <w:tcW w:w="1201" w:type="dxa"/>
          </w:tcPr>
          <w:p w:rsidR="00F915AD" w:rsidRDefault="001C0E26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F915AD" w:rsidRDefault="001C0E26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--</w:t>
            </w:r>
          </w:p>
        </w:tc>
      </w:tr>
      <w:tr w:rsidR="00F915AD" w:rsidTr="00F915A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6941A2" w:rsidRDefault="00977EC5" w:rsidP="00F915AD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Testfall - 05</w:t>
            </w:r>
          </w:p>
        </w:tc>
        <w:tc>
          <w:tcPr>
            <w:tcW w:w="1201" w:type="dxa"/>
          </w:tcPr>
          <w:p w:rsidR="00F915AD" w:rsidRDefault="001C0E26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F915AD" w:rsidRDefault="00341966" w:rsidP="001C0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F915AD" w:rsidTr="00F915AD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6941A2" w:rsidRDefault="00F915AD" w:rsidP="00977EC5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t>Testfall - 0</w:t>
            </w:r>
            <w:r w:rsidR="00977EC5">
              <w:rPr>
                <w:noProof/>
                <w:lang w:val="fr-CH"/>
              </w:rPr>
              <w:t>6</w:t>
            </w:r>
          </w:p>
        </w:tc>
        <w:tc>
          <w:tcPr>
            <w:tcW w:w="1201" w:type="dxa"/>
          </w:tcPr>
          <w:p w:rsidR="00F915AD" w:rsidRDefault="00101FF2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F915AD" w:rsidRDefault="00101FF2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--</w:t>
            </w:r>
          </w:p>
        </w:tc>
      </w:tr>
      <w:tr w:rsidR="00F915AD" w:rsidTr="00F915A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6941A2" w:rsidRDefault="00F915AD" w:rsidP="00977EC5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t>Testfall - 0</w:t>
            </w:r>
            <w:r w:rsidR="00977EC5">
              <w:rPr>
                <w:noProof/>
                <w:lang w:val="fr-CH"/>
              </w:rPr>
              <w:t>7</w:t>
            </w:r>
          </w:p>
        </w:tc>
        <w:tc>
          <w:tcPr>
            <w:tcW w:w="1201" w:type="dxa"/>
          </w:tcPr>
          <w:p w:rsidR="00F915AD" w:rsidRDefault="00801F79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F915AD" w:rsidRDefault="00801F79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F915AD" w:rsidTr="00F915AD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6941A2" w:rsidRDefault="00F915AD" w:rsidP="00977EC5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t>Testfall - 0</w:t>
            </w:r>
            <w:r w:rsidR="00977EC5">
              <w:rPr>
                <w:noProof/>
                <w:lang w:val="fr-CH"/>
              </w:rPr>
              <w:t>8</w:t>
            </w:r>
          </w:p>
        </w:tc>
        <w:tc>
          <w:tcPr>
            <w:tcW w:w="1201" w:type="dxa"/>
          </w:tcPr>
          <w:p w:rsidR="00F915AD" w:rsidRDefault="0019289F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F915AD" w:rsidRDefault="0019289F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--</w:t>
            </w:r>
          </w:p>
        </w:tc>
      </w:tr>
      <w:tr w:rsidR="00F915AD" w:rsidTr="00F915A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6941A2" w:rsidRDefault="00F915AD" w:rsidP="00977EC5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t>Testfall - 0</w:t>
            </w:r>
            <w:r w:rsidR="00977EC5">
              <w:rPr>
                <w:noProof/>
                <w:lang w:val="fr-CH"/>
              </w:rPr>
              <w:t>9</w:t>
            </w:r>
          </w:p>
        </w:tc>
        <w:tc>
          <w:tcPr>
            <w:tcW w:w="1201" w:type="dxa"/>
          </w:tcPr>
          <w:p w:rsidR="00F915AD" w:rsidRDefault="00735E5A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  <w:p w:rsidR="00F915AD" w:rsidRDefault="00F915AD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8" w:type="dxa"/>
          </w:tcPr>
          <w:p w:rsidR="00F915AD" w:rsidRDefault="00735E5A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F915AD" w:rsidTr="00F915AD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6941A2" w:rsidRDefault="00F915AD" w:rsidP="00977EC5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lastRenderedPageBreak/>
              <w:t xml:space="preserve">Testfall - </w:t>
            </w:r>
            <w:r w:rsidR="00977EC5">
              <w:rPr>
                <w:noProof/>
                <w:lang w:val="fr-CH"/>
              </w:rPr>
              <w:t>10</w:t>
            </w:r>
          </w:p>
        </w:tc>
        <w:tc>
          <w:tcPr>
            <w:tcW w:w="1201" w:type="dxa"/>
          </w:tcPr>
          <w:p w:rsidR="00F915AD" w:rsidRDefault="00341966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F915AD" w:rsidRDefault="00341966" w:rsidP="00735E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--</w:t>
            </w:r>
          </w:p>
        </w:tc>
      </w:tr>
    </w:tbl>
    <w:p w:rsidR="006844CB" w:rsidRDefault="006844CB" w:rsidP="00044236"/>
    <w:p w:rsidR="006844CB" w:rsidRPr="00D44945" w:rsidRDefault="006844CB" w:rsidP="006844CB">
      <w:r>
        <w:t>Unterschrift der Testperson:</w:t>
      </w:r>
      <w:r>
        <w:tab/>
        <w:t>………………………………………………………………</w:t>
      </w:r>
    </w:p>
    <w:p w:rsidR="006844CB" w:rsidRPr="00044236" w:rsidRDefault="006844CB" w:rsidP="00044236"/>
    <w:sectPr w:rsidR="006844CB" w:rsidRPr="00044236" w:rsidSect="00F12327">
      <w:footerReference w:type="default" r:id="rId8"/>
      <w:headerReference w:type="first" r:id="rId9"/>
      <w:footerReference w:type="first" r:id="rId10"/>
      <w:pgSz w:w="11906" w:h="16838" w:code="9"/>
      <w:pgMar w:top="1134" w:right="1134" w:bottom="1276" w:left="1134" w:header="709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4CB" w:rsidRDefault="006844CB" w:rsidP="004D3714">
      <w:r>
        <w:separator/>
      </w:r>
    </w:p>
  </w:endnote>
  <w:endnote w:type="continuationSeparator" w:id="0">
    <w:p w:rsidR="006844CB" w:rsidRDefault="006844CB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1518887921"/>
      <w:docPartObj>
        <w:docPartGallery w:val="Page Numbers (Bottom of Page)"/>
        <w:docPartUnique/>
      </w:docPartObj>
    </w:sdtPr>
    <w:sdtEndPr/>
    <w:sdtContent>
      <w:p w:rsidR="005D261B" w:rsidRPr="007D7A59" w:rsidRDefault="005D261B" w:rsidP="00D6721C">
        <w:pPr>
          <w:pStyle w:val="Fuzeile"/>
          <w:tabs>
            <w:tab w:val="clear" w:pos="9072"/>
            <w:tab w:val="left" w:pos="5954"/>
          </w:tabs>
          <w:jc w:val="center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537157C" wp14:editId="3D400DCA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12865FB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673446475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B31730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0B1" w:rsidRDefault="004100B1" w:rsidP="004100B1">
    <w:pPr>
      <w:pStyle w:val="Kopfzeile"/>
    </w:pPr>
  </w:p>
  <w:p w:rsidR="004100B1" w:rsidRDefault="004100B1" w:rsidP="004100B1"/>
  <w:p w:rsidR="004100B1" w:rsidRDefault="004100B1" w:rsidP="004100B1">
    <w:pPr>
      <w:pStyle w:val="Fuzeile"/>
    </w:pPr>
  </w:p>
  <w:p w:rsidR="004100B1" w:rsidRDefault="004100B1" w:rsidP="004100B1"/>
  <w:p w:rsidR="004100B1" w:rsidRDefault="004100B1" w:rsidP="004100B1">
    <w:pPr>
      <w:pStyle w:val="Fuzeile"/>
      <w:jc w:val="right"/>
    </w:pPr>
    <w:r w:rsidRPr="007D7A59">
      <w:rPr>
        <w:noProof/>
        <w:color w:val="565656"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CACCB5" wp14:editId="491C0EB3">
              <wp:simplePos x="0" y="0"/>
              <wp:positionH relativeFrom="margin">
                <wp:posOffset>5960539</wp:posOffset>
              </wp:positionH>
              <wp:positionV relativeFrom="paragraph">
                <wp:posOffset>-23495</wp:posOffset>
              </wp:positionV>
              <wp:extent cx="158115" cy="0"/>
              <wp:effectExtent l="0" t="0" r="13335" b="1905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5811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56565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7CEB2D" id="Gerader Verbinde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" strokecolor="#565656">
              <v:stroke joinstyle="miter"/>
              <w10:wrap anchorx="margin"/>
            </v:line>
          </w:pict>
        </mc:Fallback>
      </mc:AlternateContent>
    </w:r>
    <w:r w:rsidRPr="007D7A59">
      <w:rPr>
        <w:color w:val="565656"/>
        <w:sz w:val="16"/>
        <w:szCs w:val="16"/>
      </w:rPr>
      <w:ptab w:relativeTo="margin" w:alignment="right" w:leader="none"/>
    </w:r>
    <w:sdt>
      <w:sdtPr>
        <w:rPr>
          <w:color w:val="565656"/>
        </w:rPr>
        <w:id w:val="-489561399"/>
        <w:docPartObj>
          <w:docPartGallery w:val="Page Numbers (Bottom of Page)"/>
          <w:docPartUnique/>
        </w:docPartObj>
      </w:sdtPr>
      <w:sdtEndPr/>
      <w:sdtContent>
        <w:r>
          <w:rPr>
            <w:color w:val="565656"/>
            <w:sz w:val="16"/>
            <w:szCs w:val="16"/>
          </w:rPr>
          <w:fldChar w:fldCharType="begin"/>
        </w:r>
        <w:r>
          <w:rPr>
            <w:color w:val="565656"/>
            <w:sz w:val="16"/>
            <w:szCs w:val="16"/>
          </w:rPr>
          <w:instrText xml:space="preserve"> PAGE   \* MERGEFORMAT </w:instrText>
        </w:r>
        <w:r>
          <w:rPr>
            <w:color w:val="565656"/>
            <w:sz w:val="16"/>
            <w:szCs w:val="16"/>
          </w:rPr>
          <w:fldChar w:fldCharType="separate"/>
        </w:r>
        <w:r w:rsidR="00B31730">
          <w:rPr>
            <w:noProof/>
            <w:color w:val="565656"/>
            <w:sz w:val="16"/>
            <w:szCs w:val="16"/>
          </w:rPr>
          <w:t>1</w:t>
        </w:r>
        <w:r>
          <w:rPr>
            <w:color w:val="565656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4CB" w:rsidRDefault="006844CB" w:rsidP="004D3714">
      <w:r>
        <w:separator/>
      </w:r>
    </w:p>
  </w:footnote>
  <w:footnote w:type="continuationSeparator" w:id="0">
    <w:p w:rsidR="006844CB" w:rsidRDefault="006844CB" w:rsidP="004D3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0B1" w:rsidRDefault="002C2991">
    <w:pPr>
      <w:pStyle w:val="Kopfzeile"/>
    </w:pPr>
    <w:r w:rsidRPr="009F52B2">
      <w:rPr>
        <w:noProof/>
        <w:lang w:eastAsia="de-CH"/>
      </w:rPr>
      <w:drawing>
        <wp:anchor distT="0" distB="0" distL="114300" distR="114300" simplePos="0" relativeHeight="251665408" behindDoc="0" locked="0" layoutInCell="1" allowOverlap="1" wp14:anchorId="21411085" wp14:editId="5823863F">
          <wp:simplePos x="0" y="0"/>
          <wp:positionH relativeFrom="margin">
            <wp:align>right</wp:align>
          </wp:positionH>
          <wp:positionV relativeFrom="page">
            <wp:posOffset>624509</wp:posOffset>
          </wp:positionV>
          <wp:extent cx="629920" cy="770255"/>
          <wp:effectExtent l="0" t="0" r="0" b="0"/>
          <wp:wrapNone/>
          <wp:docPr id="35" name="Grafik 35" descr="Y:\_Projekte\062 - Bbc ReDesign\18 - Neue Vorlagen\Logo\Wortmarke\Bbc_Logo_Wortmar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8 - Neue Vorlagen\Logo\Wortmarke\Bbc_Logo_Wortmarke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91" t="13131" r="15064" b="12704"/>
                  <a:stretch/>
                </pic:blipFill>
                <pic:spPr bwMode="auto">
                  <a:xfrm>
                    <a:off x="0" y="0"/>
                    <a:ext cx="62992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00B1">
      <w:rPr>
        <w:noProof/>
        <w:sz w:val="18"/>
        <w:lang w:eastAsia="de-CH"/>
      </w:rPr>
      <w:drawing>
        <wp:anchor distT="0" distB="0" distL="114300" distR="114300" simplePos="0" relativeHeight="251661312" behindDoc="1" locked="0" layoutInCell="1" allowOverlap="1" wp14:anchorId="005518F5" wp14:editId="5BAB2BD8">
          <wp:simplePos x="0" y="0"/>
          <wp:positionH relativeFrom="margin">
            <wp:posOffset>-712381</wp:posOffset>
          </wp:positionH>
          <wp:positionV relativeFrom="margin">
            <wp:posOffset>-780104</wp:posOffset>
          </wp:positionV>
          <wp:extent cx="7556400" cy="10674000"/>
          <wp:effectExtent l="0" t="0" r="6985" b="0"/>
          <wp:wrapNone/>
          <wp:docPr id="36" name="Grafik 36" descr="Y:\_Projekte\062 - Bbc ReDesign\16 - Konzeptionelle Überlegung\Visualisierungen\Briefschaften\Briefpapier\Layou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6 - Konzeptionelle Überlegung\Visualisierungen\Briefschaften\Briefpapier\Layout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556400" cy="106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900A69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DB84D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ascii="Titillium" w:hAnsi="Titillium" w:hint="default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D4520"/>
    <w:multiLevelType w:val="multilevel"/>
    <w:tmpl w:val="95DC9FF8"/>
    <w:numStyleLink w:val="Bbc"/>
  </w:abstractNum>
  <w:abstractNum w:abstractNumId="7" w15:restartNumberingAfterBreak="0">
    <w:nsid w:val="1C841FE9"/>
    <w:multiLevelType w:val="multilevel"/>
    <w:tmpl w:val="95DC9FF8"/>
    <w:numStyleLink w:val="Bbc"/>
  </w:abstractNum>
  <w:abstractNum w:abstractNumId="8" w15:restartNumberingAfterBreak="0">
    <w:nsid w:val="2CA03EFF"/>
    <w:multiLevelType w:val="multilevel"/>
    <w:tmpl w:val="95DC9FF8"/>
    <w:numStyleLink w:val="Bbc"/>
  </w:abstractNum>
  <w:abstractNum w:abstractNumId="9" w15:restartNumberingAfterBreak="0">
    <w:nsid w:val="31D21592"/>
    <w:multiLevelType w:val="multilevel"/>
    <w:tmpl w:val="95DC9FF8"/>
    <w:styleLink w:val="B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A5CE6"/>
    <w:multiLevelType w:val="multilevel"/>
    <w:tmpl w:val="95DC9FF8"/>
    <w:numStyleLink w:val="Bbc"/>
  </w:abstractNum>
  <w:abstractNum w:abstractNumId="11" w15:restartNumberingAfterBreak="0">
    <w:nsid w:val="45C73295"/>
    <w:multiLevelType w:val="multilevel"/>
    <w:tmpl w:val="91EA3328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25211"/>
    <w:multiLevelType w:val="hybridMultilevel"/>
    <w:tmpl w:val="657CD4CC"/>
    <w:lvl w:ilvl="0" w:tplc="33B2A410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B4EB1"/>
    <w:multiLevelType w:val="hybridMultilevel"/>
    <w:tmpl w:val="53041BEC"/>
    <w:lvl w:ilvl="0" w:tplc="0807000F">
      <w:start w:val="1"/>
      <w:numFmt w:val="decimal"/>
      <w:lvlText w:val="%1."/>
      <w:lvlJc w:val="left"/>
      <w:pPr>
        <w:ind w:left="1588" w:hanging="360"/>
      </w:pPr>
    </w:lvl>
    <w:lvl w:ilvl="1" w:tplc="08070019" w:tentative="1">
      <w:start w:val="1"/>
      <w:numFmt w:val="lowerLetter"/>
      <w:lvlText w:val="%2."/>
      <w:lvlJc w:val="left"/>
      <w:pPr>
        <w:ind w:left="2308" w:hanging="360"/>
      </w:pPr>
    </w:lvl>
    <w:lvl w:ilvl="2" w:tplc="0807001B" w:tentative="1">
      <w:start w:val="1"/>
      <w:numFmt w:val="lowerRoman"/>
      <w:lvlText w:val="%3."/>
      <w:lvlJc w:val="right"/>
      <w:pPr>
        <w:ind w:left="3028" w:hanging="180"/>
      </w:pPr>
    </w:lvl>
    <w:lvl w:ilvl="3" w:tplc="0807000F" w:tentative="1">
      <w:start w:val="1"/>
      <w:numFmt w:val="decimal"/>
      <w:lvlText w:val="%4."/>
      <w:lvlJc w:val="left"/>
      <w:pPr>
        <w:ind w:left="3748" w:hanging="360"/>
      </w:pPr>
    </w:lvl>
    <w:lvl w:ilvl="4" w:tplc="08070019" w:tentative="1">
      <w:start w:val="1"/>
      <w:numFmt w:val="lowerLetter"/>
      <w:lvlText w:val="%5."/>
      <w:lvlJc w:val="left"/>
      <w:pPr>
        <w:ind w:left="4468" w:hanging="360"/>
      </w:pPr>
    </w:lvl>
    <w:lvl w:ilvl="5" w:tplc="0807001B" w:tentative="1">
      <w:start w:val="1"/>
      <w:numFmt w:val="lowerRoman"/>
      <w:lvlText w:val="%6."/>
      <w:lvlJc w:val="right"/>
      <w:pPr>
        <w:ind w:left="5188" w:hanging="180"/>
      </w:pPr>
    </w:lvl>
    <w:lvl w:ilvl="6" w:tplc="0807000F" w:tentative="1">
      <w:start w:val="1"/>
      <w:numFmt w:val="decimal"/>
      <w:lvlText w:val="%7."/>
      <w:lvlJc w:val="left"/>
      <w:pPr>
        <w:ind w:left="5908" w:hanging="360"/>
      </w:pPr>
    </w:lvl>
    <w:lvl w:ilvl="7" w:tplc="08070019" w:tentative="1">
      <w:start w:val="1"/>
      <w:numFmt w:val="lowerLetter"/>
      <w:lvlText w:val="%8."/>
      <w:lvlJc w:val="left"/>
      <w:pPr>
        <w:ind w:left="6628" w:hanging="360"/>
      </w:pPr>
    </w:lvl>
    <w:lvl w:ilvl="8" w:tplc="0807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20" w15:restartNumberingAfterBreak="0">
    <w:nsid w:val="7D893DF8"/>
    <w:multiLevelType w:val="multilevel"/>
    <w:tmpl w:val="95DC9FF8"/>
    <w:numStyleLink w:val="Bbc"/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1"/>
  </w:num>
  <w:num w:numId="8">
    <w:abstractNumId w:val="13"/>
  </w:num>
  <w:num w:numId="9">
    <w:abstractNumId w:val="15"/>
  </w:num>
  <w:num w:numId="10">
    <w:abstractNumId w:val="14"/>
  </w:num>
  <w:num w:numId="11">
    <w:abstractNumId w:val="2"/>
  </w:num>
  <w:num w:numId="12">
    <w:abstractNumId w:val="11"/>
  </w:num>
  <w:num w:numId="13">
    <w:abstractNumId w:val="16"/>
  </w:num>
  <w:num w:numId="14">
    <w:abstractNumId w:val="17"/>
  </w:num>
  <w:num w:numId="15">
    <w:abstractNumId w:val="7"/>
  </w:num>
  <w:num w:numId="16">
    <w:abstractNumId w:val="6"/>
  </w:num>
  <w:num w:numId="17">
    <w:abstractNumId w:val="20"/>
  </w:num>
  <w:num w:numId="18">
    <w:abstractNumId w:val="19"/>
  </w:num>
  <w:num w:numId="19">
    <w:abstractNumId w:val="4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CB"/>
    <w:rsid w:val="000006F6"/>
    <w:rsid w:val="00013944"/>
    <w:rsid w:val="0004356C"/>
    <w:rsid w:val="00044236"/>
    <w:rsid w:val="000653CE"/>
    <w:rsid w:val="0008119C"/>
    <w:rsid w:val="000A35CA"/>
    <w:rsid w:val="000A6A0A"/>
    <w:rsid w:val="000B6C9B"/>
    <w:rsid w:val="000D3448"/>
    <w:rsid w:val="000D4F5C"/>
    <w:rsid w:val="000F4705"/>
    <w:rsid w:val="00101FF2"/>
    <w:rsid w:val="00111F92"/>
    <w:rsid w:val="00150C68"/>
    <w:rsid w:val="001566CD"/>
    <w:rsid w:val="0016213E"/>
    <w:rsid w:val="001632BF"/>
    <w:rsid w:val="0019289F"/>
    <w:rsid w:val="00192C47"/>
    <w:rsid w:val="00194593"/>
    <w:rsid w:val="001A5024"/>
    <w:rsid w:val="001B63DC"/>
    <w:rsid w:val="001C0E26"/>
    <w:rsid w:val="001C42C8"/>
    <w:rsid w:val="001C5674"/>
    <w:rsid w:val="001D0685"/>
    <w:rsid w:val="001D216C"/>
    <w:rsid w:val="001D2B0A"/>
    <w:rsid w:val="001D2B46"/>
    <w:rsid w:val="001E388B"/>
    <w:rsid w:val="001E3C7C"/>
    <w:rsid w:val="001E4612"/>
    <w:rsid w:val="001E6814"/>
    <w:rsid w:val="001F2F9B"/>
    <w:rsid w:val="00201AB7"/>
    <w:rsid w:val="0021067F"/>
    <w:rsid w:val="00213F61"/>
    <w:rsid w:val="00224046"/>
    <w:rsid w:val="0023388F"/>
    <w:rsid w:val="0024597F"/>
    <w:rsid w:val="00252D6F"/>
    <w:rsid w:val="00254C69"/>
    <w:rsid w:val="00260E82"/>
    <w:rsid w:val="00263FDC"/>
    <w:rsid w:val="00265400"/>
    <w:rsid w:val="002923A6"/>
    <w:rsid w:val="002B1914"/>
    <w:rsid w:val="002B1DA1"/>
    <w:rsid w:val="002B3693"/>
    <w:rsid w:val="002C2991"/>
    <w:rsid w:val="002C5342"/>
    <w:rsid w:val="002D31A8"/>
    <w:rsid w:val="002D4557"/>
    <w:rsid w:val="002E0337"/>
    <w:rsid w:val="002E59F7"/>
    <w:rsid w:val="002F783A"/>
    <w:rsid w:val="00305607"/>
    <w:rsid w:val="00306193"/>
    <w:rsid w:val="003322F7"/>
    <w:rsid w:val="0033671A"/>
    <w:rsid w:val="00341966"/>
    <w:rsid w:val="003434FF"/>
    <w:rsid w:val="0035530E"/>
    <w:rsid w:val="00382938"/>
    <w:rsid w:val="003C7CB0"/>
    <w:rsid w:val="003D11F7"/>
    <w:rsid w:val="003E0112"/>
    <w:rsid w:val="003F431E"/>
    <w:rsid w:val="004100B1"/>
    <w:rsid w:val="00414463"/>
    <w:rsid w:val="00434474"/>
    <w:rsid w:val="00461944"/>
    <w:rsid w:val="00463498"/>
    <w:rsid w:val="004A03D5"/>
    <w:rsid w:val="004B761D"/>
    <w:rsid w:val="004C729A"/>
    <w:rsid w:val="004D3714"/>
    <w:rsid w:val="004D5F75"/>
    <w:rsid w:val="004E1EBF"/>
    <w:rsid w:val="004F78A5"/>
    <w:rsid w:val="00505C1C"/>
    <w:rsid w:val="00516109"/>
    <w:rsid w:val="0053247B"/>
    <w:rsid w:val="00550B11"/>
    <w:rsid w:val="00560857"/>
    <w:rsid w:val="005831D1"/>
    <w:rsid w:val="005D261B"/>
    <w:rsid w:val="005D4FEF"/>
    <w:rsid w:val="005E0C13"/>
    <w:rsid w:val="005E5DD1"/>
    <w:rsid w:val="00615C86"/>
    <w:rsid w:val="00652F51"/>
    <w:rsid w:val="006576DA"/>
    <w:rsid w:val="00657CD2"/>
    <w:rsid w:val="006844CB"/>
    <w:rsid w:val="00691744"/>
    <w:rsid w:val="0069317F"/>
    <w:rsid w:val="006A07E7"/>
    <w:rsid w:val="006A7C20"/>
    <w:rsid w:val="006B0909"/>
    <w:rsid w:val="006D780A"/>
    <w:rsid w:val="006F5B7B"/>
    <w:rsid w:val="00703148"/>
    <w:rsid w:val="00713E1E"/>
    <w:rsid w:val="00716B76"/>
    <w:rsid w:val="00735E5A"/>
    <w:rsid w:val="007430AF"/>
    <w:rsid w:val="00751CF7"/>
    <w:rsid w:val="00765182"/>
    <w:rsid w:val="0077680B"/>
    <w:rsid w:val="0078732C"/>
    <w:rsid w:val="00791B59"/>
    <w:rsid w:val="007A3C5F"/>
    <w:rsid w:val="007C2250"/>
    <w:rsid w:val="007C4573"/>
    <w:rsid w:val="007D7A59"/>
    <w:rsid w:val="007E00E8"/>
    <w:rsid w:val="007E3376"/>
    <w:rsid w:val="007F0876"/>
    <w:rsid w:val="00801F79"/>
    <w:rsid w:val="008365A1"/>
    <w:rsid w:val="008369DD"/>
    <w:rsid w:val="00840E80"/>
    <w:rsid w:val="00845A27"/>
    <w:rsid w:val="00846A7C"/>
    <w:rsid w:val="008553C7"/>
    <w:rsid w:val="008562FE"/>
    <w:rsid w:val="00856360"/>
    <w:rsid w:val="008653D1"/>
    <w:rsid w:val="00871FFF"/>
    <w:rsid w:val="00872BE8"/>
    <w:rsid w:val="0088270E"/>
    <w:rsid w:val="00894897"/>
    <w:rsid w:val="00895114"/>
    <w:rsid w:val="008A40B5"/>
    <w:rsid w:val="008A5802"/>
    <w:rsid w:val="008B12BF"/>
    <w:rsid w:val="008B146E"/>
    <w:rsid w:val="008B4BBC"/>
    <w:rsid w:val="008B5BD6"/>
    <w:rsid w:val="008D1511"/>
    <w:rsid w:val="008D6633"/>
    <w:rsid w:val="008E13FB"/>
    <w:rsid w:val="008E315E"/>
    <w:rsid w:val="008F38D9"/>
    <w:rsid w:val="0092481B"/>
    <w:rsid w:val="00927209"/>
    <w:rsid w:val="009303D3"/>
    <w:rsid w:val="009332F4"/>
    <w:rsid w:val="00944E39"/>
    <w:rsid w:val="0095208F"/>
    <w:rsid w:val="009547F0"/>
    <w:rsid w:val="00957969"/>
    <w:rsid w:val="00963DB7"/>
    <w:rsid w:val="009643C4"/>
    <w:rsid w:val="00972362"/>
    <w:rsid w:val="00977EC5"/>
    <w:rsid w:val="00980458"/>
    <w:rsid w:val="00987B99"/>
    <w:rsid w:val="009A513F"/>
    <w:rsid w:val="009B15C3"/>
    <w:rsid w:val="009B38C5"/>
    <w:rsid w:val="009D010E"/>
    <w:rsid w:val="009D2934"/>
    <w:rsid w:val="009D335F"/>
    <w:rsid w:val="009E3203"/>
    <w:rsid w:val="009F470D"/>
    <w:rsid w:val="009F52B2"/>
    <w:rsid w:val="00A03541"/>
    <w:rsid w:val="00A562DD"/>
    <w:rsid w:val="00AA05A0"/>
    <w:rsid w:val="00AA6480"/>
    <w:rsid w:val="00AB6941"/>
    <w:rsid w:val="00AE0857"/>
    <w:rsid w:val="00AF0F54"/>
    <w:rsid w:val="00B01266"/>
    <w:rsid w:val="00B02455"/>
    <w:rsid w:val="00B06952"/>
    <w:rsid w:val="00B07706"/>
    <w:rsid w:val="00B20C67"/>
    <w:rsid w:val="00B26086"/>
    <w:rsid w:val="00B2615C"/>
    <w:rsid w:val="00B3056F"/>
    <w:rsid w:val="00B31085"/>
    <w:rsid w:val="00B31730"/>
    <w:rsid w:val="00B36A1B"/>
    <w:rsid w:val="00B546C8"/>
    <w:rsid w:val="00B646A1"/>
    <w:rsid w:val="00B65F90"/>
    <w:rsid w:val="00B67A51"/>
    <w:rsid w:val="00B67AB8"/>
    <w:rsid w:val="00B72F28"/>
    <w:rsid w:val="00B9468F"/>
    <w:rsid w:val="00BA2B1D"/>
    <w:rsid w:val="00BB1C9E"/>
    <w:rsid w:val="00BB20CE"/>
    <w:rsid w:val="00BB7C61"/>
    <w:rsid w:val="00BC0D6E"/>
    <w:rsid w:val="00BE28B5"/>
    <w:rsid w:val="00BF7BB5"/>
    <w:rsid w:val="00C01F07"/>
    <w:rsid w:val="00C04FEA"/>
    <w:rsid w:val="00C07F5C"/>
    <w:rsid w:val="00C11363"/>
    <w:rsid w:val="00C16815"/>
    <w:rsid w:val="00C326B0"/>
    <w:rsid w:val="00C725AB"/>
    <w:rsid w:val="00CA74E0"/>
    <w:rsid w:val="00CC4E85"/>
    <w:rsid w:val="00CD02DA"/>
    <w:rsid w:val="00CD6939"/>
    <w:rsid w:val="00CE4BCF"/>
    <w:rsid w:val="00CF3EEF"/>
    <w:rsid w:val="00D12173"/>
    <w:rsid w:val="00D149C2"/>
    <w:rsid w:val="00D244B2"/>
    <w:rsid w:val="00D2459F"/>
    <w:rsid w:val="00D36B83"/>
    <w:rsid w:val="00D42E71"/>
    <w:rsid w:val="00D50181"/>
    <w:rsid w:val="00D61959"/>
    <w:rsid w:val="00D6721C"/>
    <w:rsid w:val="00D72281"/>
    <w:rsid w:val="00D80B8A"/>
    <w:rsid w:val="00D831ED"/>
    <w:rsid w:val="00DA4289"/>
    <w:rsid w:val="00DB211C"/>
    <w:rsid w:val="00DD5950"/>
    <w:rsid w:val="00DD6693"/>
    <w:rsid w:val="00DF224B"/>
    <w:rsid w:val="00DF781C"/>
    <w:rsid w:val="00E012A2"/>
    <w:rsid w:val="00E029CF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97CE3"/>
    <w:rsid w:val="00EA75ED"/>
    <w:rsid w:val="00EC0F5A"/>
    <w:rsid w:val="00EC655F"/>
    <w:rsid w:val="00ED6977"/>
    <w:rsid w:val="00EF24A7"/>
    <w:rsid w:val="00EF601D"/>
    <w:rsid w:val="00F026F7"/>
    <w:rsid w:val="00F02763"/>
    <w:rsid w:val="00F12327"/>
    <w:rsid w:val="00F13DD9"/>
    <w:rsid w:val="00F1544F"/>
    <w:rsid w:val="00F16D84"/>
    <w:rsid w:val="00F26DAD"/>
    <w:rsid w:val="00F374AC"/>
    <w:rsid w:val="00F432A0"/>
    <w:rsid w:val="00F755FB"/>
    <w:rsid w:val="00F80821"/>
    <w:rsid w:val="00F91292"/>
    <w:rsid w:val="00F915AD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3A98AF23"/>
  <w15:chartTrackingRefBased/>
  <w15:docId w15:val="{3537D31E-3CFC-4D97-B980-5A082111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D1511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2D31A8"/>
    <w:pPr>
      <w:keepNext/>
      <w:keepLines/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D31A8"/>
    <w:pPr>
      <w:keepNext/>
      <w:keepLines/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E59F7"/>
    <w:pPr>
      <w:keepNext/>
      <w:keepLines/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locked/>
    <w:rsid w:val="00DB211C"/>
    <w:pPr>
      <w:spacing w:after="0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857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59F7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765182"/>
    <w:pPr>
      <w:ind w:left="720"/>
      <w:contextualSpacing/>
    </w:pPr>
  </w:style>
  <w:style w:type="numbering" w:customStyle="1" w:styleId="Bbc">
    <w:name w:val="Bbc"/>
    <w:uiPriority w:val="99"/>
    <w:rsid w:val="00306193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B72F28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463498"/>
    <w:pPr>
      <w:spacing w:after="0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2D31A8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semiHidden/>
    <w:qFormat/>
    <w:locked/>
    <w:rsid w:val="00791B59"/>
    <w:p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Verzeichnis3">
    <w:name w:val="toc 3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B211C"/>
    <w:rPr>
      <w:rFonts w:ascii="Titillium" w:hAnsi="Titillium"/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D31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merierung">
    <w:name w:val="Nummerierung"/>
    <w:basedOn w:val="Standard"/>
    <w:link w:val="NummerierungZchn"/>
    <w:rsid w:val="00201AB7"/>
    <w:pPr>
      <w:numPr>
        <w:numId w:val="19"/>
      </w:numPr>
      <w:spacing w:after="360"/>
      <w:ind w:left="1491" w:hanging="357"/>
    </w:pPr>
  </w:style>
  <w:style w:type="character" w:customStyle="1" w:styleId="NummerierungZchn">
    <w:name w:val="Nummerierung Zchn"/>
    <w:basedOn w:val="Absatz-Standardschriftart"/>
    <w:link w:val="Nummerierung"/>
    <w:rsid w:val="00201AB7"/>
    <w:rPr>
      <w:rFonts w:ascii="Titillium" w:hAnsi="Titillium"/>
    </w:rPr>
  </w:style>
  <w:style w:type="table" w:customStyle="1" w:styleId="BbcTabellesthetisch">
    <w:name w:val="Bbc Tabelle (ästhetisch)"/>
    <w:basedOn w:val="Tabellenraster"/>
    <w:uiPriority w:val="99"/>
    <w:rsid w:val="0035530E"/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 w:hint="default"/>
        <w:b/>
        <w:sz w:val="22"/>
        <w:szCs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E104A-FCD7-42DB-A90E-89DE18A82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Hodler Martin</dc:creator>
  <cp:keywords/>
  <dc:description/>
  <cp:lastModifiedBy>Wilhelm Denis Kai</cp:lastModifiedBy>
  <cp:revision>20</cp:revision>
  <dcterms:created xsi:type="dcterms:W3CDTF">2019-02-28T10:06:00Z</dcterms:created>
  <dcterms:modified xsi:type="dcterms:W3CDTF">2019-12-16T12:00:00Z</dcterms:modified>
</cp:coreProperties>
</file>