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CHG-0331 Change Request - Restore ledger DB connection pool</w:t>
      </w:r>
    </w:p>
    <w:p>
      <w:r>
        <w:t>Change ID: CHG-0331</w:t>
      </w:r>
    </w:p>
    <w:p>
      <w:r>
        <w:t>Planned date: 2026-03-24</w:t>
      </w:r>
    </w:p>
    <w:p>
      <w:r>
        <w:t>Service: ledger-service</w:t>
      </w:r>
    </w:p>
    <w:p>
      <w:r>
        <w:t>Requested by: Core Banking team</w:t>
      </w:r>
    </w:p>
    <w:p>
      <w:r>
        <w:t>Risk: low</w:t>
      </w:r>
    </w:p>
    <w:p>
      <w:r>
        <w:t>Approver: J. Okafor</w:t>
      </w:r>
    </w:p>
    <w:p>
      <w:r>
        <w:t>Status: Implemented</w:t>
      </w:r>
    </w:p>
    <w:p>
      <w:pPr>
        <w:pStyle w:val="Heading2"/>
      </w:pPr>
      <w:r>
        <w:t>Description</w:t>
      </w:r>
    </w:p>
    <w:p>
      <w:r>
        <w:t>Raise the maximum size of the ledger DB connection pool from 50 back to 200 connections.</w:t>
      </w:r>
    </w:p>
    <w:p>
      <w:pPr>
        <w:pStyle w:val="Heading2"/>
      </w:pPr>
      <w:r>
        <w:t>Reason</w:t>
      </w:r>
    </w:p>
    <w:p>
      <w:r>
        <w:t>This change is a rollback of CHG-0311 and is an action item from INC-2041. The smaller pool left no headroom when request latency increased.</w:t>
      </w:r>
    </w:p>
    <w:p>
      <w:pPr>
        <w:pStyle w:val="Heading2"/>
      </w:pPr>
      <w:r>
        <w:t>Rollback plan</w:t>
      </w:r>
    </w:p>
    <w:p>
      <w:r>
        <w:t>Not applicable; this change restores the earlier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CHG-0331 Change Request - Restore ledger DB connection pool</dc:title>
  <dc:subject/>
  <dc:creator>Northwind Payments</dc:creator>
  <cp:keywords/>
  <dc:description>generated by python-docx</dc:description>
  <cp:lastModifiedBy/>
  <cp:revision>1</cp:revision>
  <dcterms:created xsi:type="dcterms:W3CDTF">2026-03-31T00:00:00Z</dcterms:created>
  <dcterms:modified xsi:type="dcterms:W3CDTF">2026-03-31T00:00:00Z</dcterms:modified>
  <cp:category/>
</cp:coreProperties>
</file>