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37A325" w:rsidRDefault="3237A325" w14:paraId="1342D8FB" w14:textId="672C049B"/>
    <w:p w:rsidR="60BB9C69" w:rsidP="3237A325" w:rsidRDefault="60BB9C69" w14:paraId="70A39EE1" w14:textId="115EEF34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en-GB"/>
        </w:rPr>
        <w:t>Key Findings</w:t>
      </w:r>
    </w:p>
    <w:p w:rsidR="60BB9C69" w:rsidP="3237A325" w:rsidRDefault="60BB9C69" w14:paraId="6D5A13AA" w14:textId="46E22B1D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1. Attack Identification</w:t>
      </w:r>
    </w:p>
    <w:p w:rsidR="60BB9C69" w:rsidP="3237A325" w:rsidRDefault="60BB9C69" w14:paraId="1AE845A3" w14:textId="091321B4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Type of Attack: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SYN Flood (Denial-of-Service Attack)</w:t>
      </w:r>
    </w:p>
    <w:p w:rsidR="60BB9C69" w:rsidP="3237A325" w:rsidRDefault="60BB9C69" w14:paraId="6F763D6A" w14:textId="01EC8A2C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Malicious Source IP: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203.0.113.0</w:t>
      </w:r>
    </w:p>
    <w:p w:rsidR="60BB9C69" w:rsidP="3237A325" w:rsidRDefault="60BB9C69" w14:paraId="352A4938" w14:textId="4E6D4A05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Target Server: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192.0.2.1 (HTTPS Port 443)</w:t>
      </w:r>
    </w:p>
    <w:p w:rsidR="60BB9C69" w:rsidP="3237A325" w:rsidRDefault="60BB9C69" w14:paraId="176F9026" w14:textId="17C336E6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Attack Pattern: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Rapid, repeated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SYN packets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without completing the TCP handshake.</w:t>
      </w:r>
    </w:p>
    <w:p w:rsidR="60BB9C69" w:rsidP="3237A325" w:rsidRDefault="60BB9C69" w14:paraId="0B818452" w14:textId="4F9D6512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2. Attack Mechanism</w:t>
      </w:r>
    </w:p>
    <w:p w:rsidR="60BB9C69" w:rsidP="3237A325" w:rsidRDefault="60BB9C69" w14:paraId="651C6370" w14:textId="165D4645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The attacker sent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hundreds of SYN packets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in quick succession.</w:t>
      </w:r>
    </w:p>
    <w:p w:rsidR="60BB9C69" w:rsidP="3237A325" w:rsidRDefault="60BB9C69" w14:paraId="1046F177" w14:textId="12B4B1B2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The server responded with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SYN-ACK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, but the attacker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never sent the final ACK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, leaving connections half-open.</w:t>
      </w:r>
    </w:p>
    <w:p w:rsidR="60BB9C69" w:rsidP="3237A325" w:rsidRDefault="60BB9C69" w14:paraId="74A50C4A" w14:textId="1C199044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Legitimate users (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198.51.100.x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) experienced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failed connections (RST, ACK)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and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timeouts (504 Gateway Timeout)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due to resource exhaustion.</w:t>
      </w:r>
    </w:p>
    <w:p w:rsidR="60BB9C69" w:rsidP="3237A325" w:rsidRDefault="60BB9C69" w14:paraId="6205C705" w14:textId="2F87B2DB">
      <w:pPr>
        <w:pStyle w:val="Heading3"/>
        <w:shd w:val="clear" w:color="auto" w:fill="FFFFFF" w:themeFill="background1"/>
        <w:bidi w:val="0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4. Impact</w:t>
      </w:r>
    </w:p>
    <w:p w:rsidR="60BB9C69" w:rsidP="3237A325" w:rsidRDefault="60BB9C69" w14:paraId="7096DAD8" w14:textId="669EA7A1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Server Overload: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The server was unable to handle legitimate requests due to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half-open connections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.</w:t>
      </w:r>
    </w:p>
    <w:p w:rsidR="60BB9C69" w:rsidP="3237A325" w:rsidRDefault="60BB9C69" w14:paraId="0AC40A9C" w14:textId="40148772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Service Disruption: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Legitimate users received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504 Gateway Timeout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errors.</w:t>
      </w:r>
    </w:p>
    <w:p w:rsidR="60BB9C69" w:rsidP="3237A325" w:rsidRDefault="60BB9C69" w14:paraId="7BF715F1" w14:textId="75392B56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Resource Exhaustion: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The attack consumed server resources, leading to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connection resets (RST, ACK)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for valid traffic.</w:t>
      </w:r>
    </w:p>
    <w:p w:rsidR="3237A325" w:rsidRDefault="3237A325" w14:paraId="1AD0A993" w14:textId="2EB5C783"/>
    <w:p w:rsidR="60BB9C69" w:rsidP="3237A325" w:rsidRDefault="60BB9C69" w14:paraId="1B57F3A4" w14:textId="40AA4EB6">
      <w:pPr>
        <w:pStyle w:val="Heading2"/>
        <w:shd w:val="clear" w:color="auto" w:fill="FFFFFF" w:themeFill="background1"/>
        <w:bidi w:val="0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en-GB"/>
        </w:rPr>
        <w:t>Mitigation Recommendations</w:t>
      </w:r>
    </w:p>
    <w:p w:rsidR="60BB9C69" w:rsidP="3237A325" w:rsidRDefault="60BB9C69" w14:paraId="6FE680FA" w14:textId="1326F776">
      <w:pPr>
        <w:pStyle w:val="Heading3"/>
        <w:shd w:val="clear" w:color="auto" w:fill="FFFFFF" w:themeFill="background1"/>
        <w:bidi w:val="0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Short-Term Actions</w:t>
      </w:r>
    </w:p>
    <w:p w:rsidR="60BB9C69" w:rsidP="3237A325" w:rsidRDefault="60BB9C69" w14:paraId="5711C93C" w14:textId="5528B344">
      <w:pPr>
        <w:pStyle w:val="ListParagraph"/>
        <w:numPr>
          <w:ilvl w:val="0"/>
          <w:numId w:val="1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Block the Attacker’s IP (203.0.113.0)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at the firewall level.</w:t>
      </w:r>
    </w:p>
    <w:p w:rsidR="60BB9C69" w:rsidP="3237A325" w:rsidRDefault="60BB9C69" w14:paraId="67A53176" w14:textId="5D79C3D7">
      <w:pPr>
        <w:pStyle w:val="ListParagraph"/>
        <w:numPr>
          <w:ilvl w:val="0"/>
          <w:numId w:val="1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Enable SYN Cookies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to mitigate SYN flood attacks.</w:t>
      </w:r>
    </w:p>
    <w:p w:rsidR="60BB9C69" w:rsidP="3237A325" w:rsidRDefault="60BB9C69" w14:paraId="4EF96AC1" w14:textId="5B3FA6AE">
      <w:pPr>
        <w:pStyle w:val="ListParagraph"/>
        <w:numPr>
          <w:ilvl w:val="0"/>
          <w:numId w:val="1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Rate-Limit SYN Packets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to prevent overwhelming the server.</w:t>
      </w:r>
    </w:p>
    <w:p w:rsidR="60BB9C69" w:rsidP="3237A325" w:rsidRDefault="60BB9C69" w14:paraId="2E044BC6" w14:textId="2F2ADCF1">
      <w:pPr>
        <w:pStyle w:val="Heading3"/>
        <w:shd w:val="clear" w:color="auto" w:fill="FFFFFF" w:themeFill="background1"/>
        <w:bidi w:val="0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Long-Term Solutions</w:t>
      </w:r>
    </w:p>
    <w:p w:rsidR="60BB9C69" w:rsidP="3237A325" w:rsidRDefault="60BB9C69" w14:paraId="6D45E3A6" w14:textId="1B5AC059">
      <w:pPr>
        <w:pStyle w:val="ListParagraph"/>
        <w:numPr>
          <w:ilvl w:val="0"/>
          <w:numId w:val="12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Deploy a DDoS Protection Service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(e.g., Cloudflare, AWS Shield).</w:t>
      </w:r>
    </w:p>
    <w:p w:rsidR="60BB9C69" w:rsidP="3237A325" w:rsidRDefault="60BB9C69" w14:paraId="6C4D4F5E" w14:textId="12855DCE">
      <w:pPr>
        <w:pStyle w:val="ListParagraph"/>
        <w:numPr>
          <w:ilvl w:val="0"/>
          <w:numId w:val="12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Implement Intrusion Detection/Prevention Systems (IDS/IPS)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to detect and block malicious traffic.</w:t>
      </w:r>
    </w:p>
    <w:p w:rsidR="60BB9C69" w:rsidP="3237A325" w:rsidRDefault="60BB9C69" w14:paraId="21F0E7DC" w14:textId="1BA6BDAC">
      <w:pPr>
        <w:pStyle w:val="ListParagraph"/>
        <w:numPr>
          <w:ilvl w:val="0"/>
          <w:numId w:val="12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Monitor Network Traffic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for unusual SYN packet patterns.</w:t>
      </w:r>
    </w:p>
    <w:p w:rsidR="3237A325" w:rsidRDefault="3237A325" w14:paraId="419A2E5A" w14:textId="6B647B62"/>
    <w:p w:rsidR="60BB9C69" w:rsidP="3237A325" w:rsidRDefault="60BB9C69" w14:paraId="3BBBE22E" w14:textId="6C9A2FA7">
      <w:pPr>
        <w:pStyle w:val="Heading2"/>
        <w:shd w:val="clear" w:color="auto" w:fill="FFFFFF" w:themeFill="background1"/>
        <w:bidi w:val="0"/>
        <w:spacing w:before="274" w:beforeAutospacing="off" w:after="206" w:afterAutospacing="off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en-GB"/>
        </w:rPr>
        <w:t>Conclusion</w:t>
      </w:r>
    </w:p>
    <w:p w:rsidR="60BB9C69" w:rsidP="3237A325" w:rsidRDefault="60BB9C69" w14:paraId="55A6F3BD" w14:textId="2B768922">
      <w:pPr>
        <w:shd w:val="clear" w:color="auto" w:fill="FFFFFF" w:themeFill="background1"/>
        <w:bidi w:val="0"/>
        <w:spacing w:before="206" w:beforeAutospacing="off" w:after="206" w:afterAutospacing="off" w:line="429" w:lineRule="auto"/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The logs confirm a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SYN flood attack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from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203.0.113.0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, disrupting legitimate traffic. Immediate mitigation is required to restore service availability. Future prevention should include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DDoS protection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and </w:t>
      </w: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traffic filtering</w:t>
      </w: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.</w:t>
      </w:r>
    </w:p>
    <w:p w:rsidR="60BB9C69" w:rsidP="3237A325" w:rsidRDefault="60BB9C69" w14:paraId="268F644E" w14:textId="36C78F4C">
      <w:pPr>
        <w:shd w:val="clear" w:color="auto" w:fill="FFFFFF" w:themeFill="background1"/>
        <w:spacing w:before="206" w:beforeAutospacing="off" w:after="206" w:afterAutospacing="off" w:line="429" w:lineRule="auto"/>
      </w:pPr>
      <w:r w:rsidRPr="3237A325" w:rsidR="60BB9C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Next Steps:</w:t>
      </w:r>
    </w:p>
    <w:p w:rsidR="60BB9C69" w:rsidP="3237A325" w:rsidRDefault="60BB9C69" w14:paraId="5701B934" w14:textId="4C379EAD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Apply firewall rules to block the attacker.</w:t>
      </w:r>
    </w:p>
    <w:p w:rsidR="60BB9C69" w:rsidP="3237A325" w:rsidRDefault="60BB9C69" w14:paraId="5001482C" w14:textId="63B7C418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Enable SYN flood protection mechanisms.</w:t>
      </w:r>
    </w:p>
    <w:p w:rsidR="60BB9C69" w:rsidP="3237A325" w:rsidRDefault="60BB9C69" w14:paraId="7011974E" w14:textId="1C0CE519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3237A325" w:rsidR="60BB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Review server capacity and scaling options.</w:t>
      </w:r>
    </w:p>
    <w:p w:rsidR="3237A325" w:rsidRDefault="3237A325" w14:paraId="2747AFCD" w14:textId="1669A95B"/>
    <w:p w:rsidR="3237A325" w:rsidP="3237A325" w:rsidRDefault="3237A325" w14:paraId="7CBDD3D5" w14:textId="4C8B9E1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9c13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c86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8fc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88c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189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c9e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3b7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103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8d1d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bd0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d4f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99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5c7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40DC2"/>
    <w:rsid w:val="1D32B10E"/>
    <w:rsid w:val="31567A8C"/>
    <w:rsid w:val="3237A325"/>
    <w:rsid w:val="37240DC2"/>
    <w:rsid w:val="3E782E9F"/>
    <w:rsid w:val="45A4E3D5"/>
    <w:rsid w:val="4C936DA6"/>
    <w:rsid w:val="60BB9C69"/>
    <w:rsid w:val="6C0273C6"/>
    <w:rsid w:val="70E98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0DC2"/>
  <w15:chartTrackingRefBased/>
  <w15:docId w15:val="{1EC2031E-2711-4990-9C11-F2F769060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237A32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36552d437a42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2025-07-27T11:01:55.1232544Z</dcterms:created>
  <dcterms:modified xsi:type="dcterms:W3CDTF">2025-07-27T11:43:31.2146772Z</dcterms:modified>
  <dc:creator>giorgio barresi</dc:creator>
  <lastModifiedBy>giorgio barresi</lastModifiedBy>
</coreProperties>
</file>