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AB49E" w14:textId="77777777" w:rsidR="002B1898" w:rsidRDefault="001F4BE9" w:rsidP="001F4BE9">
      <w:pPr>
        <w:rPr>
          <w:lang w:val="it-IT"/>
        </w:rPr>
      </w:pPr>
      <w:r w:rsidRPr="001F4BE9">
        <w:rPr>
          <w:lang w:val="it-IT"/>
        </w:rPr>
        <w:t>Leonardo è proprietario di alcuni terreni in comune di Manciano che non sono adiacenti alla pubblica strada e che sono raggiungibili con una strada sterrata che attraversa, nell’ordine, i terreni di Tizio, Caio e Sempronio.</w:t>
      </w:r>
    </w:p>
    <w:p w14:paraId="1FB82D5A" w14:textId="77777777" w:rsidR="002B1898" w:rsidRDefault="001F4BE9" w:rsidP="001F4BE9">
      <w:pPr>
        <w:rPr>
          <w:lang w:val="it-IT"/>
        </w:rPr>
      </w:pPr>
      <w:r w:rsidRPr="001F4BE9">
        <w:rPr>
          <w:lang w:val="it-IT"/>
        </w:rPr>
        <w:t xml:space="preserve">Dopo il fondo di Sempronio c’è un fondo di Leonardo, in consecuzione c’è un terreno di Annibale e subito dopo un altro terreno di Leonardo. </w:t>
      </w:r>
    </w:p>
    <w:p w14:paraId="44E94253" w14:textId="44A90AE4" w:rsidR="002B1898" w:rsidRDefault="001F4BE9" w:rsidP="001F4BE9">
      <w:pPr>
        <w:rPr>
          <w:lang w:val="it-IT"/>
        </w:rPr>
      </w:pPr>
      <w:r w:rsidRPr="002B1898">
        <w:rPr>
          <w:lang w:val="it-IT"/>
        </w:rPr>
        <w:t xml:space="preserve">Tutti i fondi sono raggiungibili attraverso il percorso sterrato. I terreni di Leonardo e </w:t>
      </w:r>
      <w:r w:rsidR="00012E36">
        <w:rPr>
          <w:lang w:val="it-IT"/>
        </w:rPr>
        <w:t>d</w:t>
      </w:r>
      <w:r w:rsidRPr="002B1898">
        <w:rPr>
          <w:lang w:val="it-IT"/>
        </w:rPr>
        <w:t>i Sempronio all’inizio del 1900 appartenevano a Mevio</w:t>
      </w:r>
      <w:r w:rsidR="00012E36">
        <w:rPr>
          <w:lang w:val="it-IT"/>
        </w:rPr>
        <w:t xml:space="preserve"> e la strada esisteva già all’epoca, anche se era solo per il traffico privato e non pubblico</w:t>
      </w:r>
      <w:r w:rsidRPr="002B1898">
        <w:rPr>
          <w:lang w:val="it-IT"/>
        </w:rPr>
        <w:t>.</w:t>
      </w:r>
    </w:p>
    <w:p w14:paraId="5282F709" w14:textId="4A26932F" w:rsidR="00131169" w:rsidRPr="002B1898" w:rsidRDefault="001F4BE9" w:rsidP="001F4BE9">
      <w:pPr>
        <w:rPr>
          <w:lang w:val="it-IT"/>
        </w:rPr>
      </w:pPr>
      <w:r w:rsidRPr="002B1898">
        <w:rPr>
          <w:lang w:val="it-IT"/>
        </w:rPr>
        <w:t>Sempronio nel 2003 vende il terreno con soprastante fabbricato a Domitilla, e Domitilla dopo qualche anno, nel 2016, appone un cancello chiuso a chiave per motivi di riservatezza. Fino ad allora incaricati di Leonardo sono passati per la strada sterrata per la manutenzione del fondo. Il fondo di Leonardo resta così intercluso e, passati due anni, nel 2018 Leonardo si rivolge ad un avvocato.</w:t>
      </w:r>
    </w:p>
    <w:p w14:paraId="27C7E031" w14:textId="77777777" w:rsidR="001F4BE9" w:rsidRPr="002B1898" w:rsidRDefault="001F4BE9" w:rsidP="001F4BE9">
      <w:pPr>
        <w:rPr>
          <w:lang w:val="it-IT"/>
        </w:rPr>
      </w:pPr>
    </w:p>
    <w:sectPr w:rsidR="001F4BE9" w:rsidRPr="002B1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13"/>
    <w:rsid w:val="00012E36"/>
    <w:rsid w:val="0004796D"/>
    <w:rsid w:val="00131169"/>
    <w:rsid w:val="001A0354"/>
    <w:rsid w:val="001F4BE9"/>
    <w:rsid w:val="002B1898"/>
    <w:rsid w:val="004B4C13"/>
    <w:rsid w:val="00A93F83"/>
    <w:rsid w:val="00CD549C"/>
    <w:rsid w:val="00D36C3B"/>
    <w:rsid w:val="00D86312"/>
    <w:rsid w:val="00DB5EF9"/>
    <w:rsid w:val="00F31D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B907B"/>
  <w15:chartTrackingRefBased/>
  <w15:docId w15:val="{085D8379-2904-4B67-9396-A4EA6A91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B4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B4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B4C1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B4C1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B4C1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B4C1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B4C1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B4C1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B4C1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B4C1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B4C1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B4C1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B4C1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B4C1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B4C1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B4C1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B4C1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B4C13"/>
    <w:rPr>
      <w:rFonts w:eastAsiaTheme="majorEastAsia" w:cstheme="majorBidi"/>
      <w:color w:val="272727" w:themeColor="text1" w:themeTint="D8"/>
    </w:rPr>
  </w:style>
  <w:style w:type="paragraph" w:styleId="Titolo">
    <w:name w:val="Title"/>
    <w:basedOn w:val="Normale"/>
    <w:next w:val="Normale"/>
    <w:link w:val="TitoloCarattere"/>
    <w:uiPriority w:val="10"/>
    <w:qFormat/>
    <w:rsid w:val="004B4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B4C1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B4C1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B4C1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B4C1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B4C13"/>
    <w:rPr>
      <w:i/>
      <w:iCs/>
      <w:color w:val="404040" w:themeColor="text1" w:themeTint="BF"/>
    </w:rPr>
  </w:style>
  <w:style w:type="paragraph" w:styleId="Paragrafoelenco">
    <w:name w:val="List Paragraph"/>
    <w:basedOn w:val="Normale"/>
    <w:uiPriority w:val="34"/>
    <w:qFormat/>
    <w:rsid w:val="004B4C13"/>
    <w:pPr>
      <w:ind w:left="720"/>
      <w:contextualSpacing/>
    </w:pPr>
  </w:style>
  <w:style w:type="character" w:styleId="Enfasiintensa">
    <w:name w:val="Intense Emphasis"/>
    <w:basedOn w:val="Carpredefinitoparagrafo"/>
    <w:uiPriority w:val="21"/>
    <w:qFormat/>
    <w:rsid w:val="004B4C13"/>
    <w:rPr>
      <w:i/>
      <w:iCs/>
      <w:color w:val="0F4761" w:themeColor="accent1" w:themeShade="BF"/>
    </w:rPr>
  </w:style>
  <w:style w:type="paragraph" w:styleId="Citazioneintensa">
    <w:name w:val="Intense Quote"/>
    <w:basedOn w:val="Normale"/>
    <w:next w:val="Normale"/>
    <w:link w:val="CitazioneintensaCarattere"/>
    <w:uiPriority w:val="30"/>
    <w:qFormat/>
    <w:rsid w:val="004B4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B4C13"/>
    <w:rPr>
      <w:i/>
      <w:iCs/>
      <w:color w:val="0F4761" w:themeColor="accent1" w:themeShade="BF"/>
    </w:rPr>
  </w:style>
  <w:style w:type="character" w:styleId="Riferimentointenso">
    <w:name w:val="Intense Reference"/>
    <w:basedOn w:val="Carpredefinitoparagrafo"/>
    <w:uiPriority w:val="32"/>
    <w:qFormat/>
    <w:rsid w:val="004B4C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149</Words>
  <Characters>850</Characters>
  <Application>Microsoft Office Word</Application>
  <DocSecurity>0</DocSecurity>
  <Lines>7</Lines>
  <Paragraphs>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Gabrielli</dc:creator>
  <cp:keywords/>
  <dc:description/>
  <cp:lastModifiedBy>Giorgio</cp:lastModifiedBy>
  <cp:revision>3</cp:revision>
  <dcterms:created xsi:type="dcterms:W3CDTF">2026-10-22T07:36:00Z</dcterms:created>
  <dcterms:modified xsi:type="dcterms:W3CDTF">2026-10-23T07:25:00Z</dcterms:modified>
</cp:coreProperties>
</file>