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FC81" w14:textId="77777777" w:rsidR="00EE783D" w:rsidRDefault="00000000">
      <w:pPr>
        <w:spacing w:after="240"/>
        <w:jc w:val="center"/>
      </w:pPr>
      <w:r>
        <w:rPr>
          <w:b/>
          <w:sz w:val="32"/>
        </w:rPr>
        <w:t>Gemini: A Temporally Constrained Variance-Based Pipeline for Automated Scratch-Wound Healing Quantification</w:t>
      </w:r>
    </w:p>
    <w:p w14:paraId="6FF2EBDA" w14:textId="77777777" w:rsidR="00EE783D" w:rsidRDefault="00000000">
      <w:pPr>
        <w:spacing w:after="80"/>
        <w:jc w:val="center"/>
      </w:pPr>
      <w:r>
        <w:rPr>
          <w:i/>
          <w:sz w:val="22"/>
        </w:rPr>
        <w:t>[Author list]</w:t>
      </w:r>
    </w:p>
    <w:p w14:paraId="554F084C" w14:textId="77777777" w:rsidR="00EE783D" w:rsidRDefault="00000000">
      <w:pPr>
        <w:spacing w:after="80"/>
        <w:jc w:val="center"/>
      </w:pPr>
      <w:r>
        <w:rPr>
          <w:i/>
          <w:sz w:val="22"/>
        </w:rPr>
        <w:t>Department of [Department], Icahn School of Medicine at Mount Sinai, New York, NY</w:t>
      </w:r>
    </w:p>
    <w:p w14:paraId="53FE406C" w14:textId="77777777" w:rsidR="00EE783D" w:rsidRDefault="00000000">
      <w:pPr>
        <w:spacing w:after="360"/>
        <w:jc w:val="center"/>
      </w:pPr>
      <w:r>
        <w:rPr>
          <w:i/>
          <w:sz w:val="22"/>
        </w:rPr>
        <w:t>Correspondence: [Corresponding author email]</w:t>
      </w:r>
    </w:p>
    <w:p w14:paraId="5BFA4FE4" w14:textId="77777777" w:rsidR="00EE783D" w:rsidRDefault="00000000">
      <w:pPr>
        <w:pStyle w:val="Heading1"/>
      </w:pPr>
      <w:r>
        <w:t>Abstract</w:t>
      </w:r>
    </w:p>
    <w:p w14:paraId="19B275A8" w14:textId="77777777" w:rsidR="008C08AA" w:rsidRDefault="00000000">
      <w:pPr>
        <w:spacing w:after="240"/>
        <w:jc w:val="both"/>
        <w:rPr>
          <w:i/>
        </w:rPr>
      </w:pPr>
      <w:r>
        <w:rPr>
          <w:i/>
        </w:rPr>
        <w:t xml:space="preserve">Scratch-wound healing assays are a cornerstone of in vitro cell migration studies, yet quantification remains largely manual and prone to inter-observer variability. We present Gemini, a fully automated computational pipeline that segments wound boundaries from phase-contrast time-lapse microscopy and enforces a biologically motivated monotonic closure constraint across the temporal sequence. </w:t>
      </w:r>
    </w:p>
    <w:p w14:paraId="2CD7C3CF" w14:textId="6BBBAB95" w:rsidR="00EE783D" w:rsidRDefault="00000000">
      <w:pPr>
        <w:spacing w:after="240"/>
        <w:jc w:val="both"/>
      </w:pPr>
      <w:r>
        <w:rPr>
          <w:i/>
        </w:rPr>
        <w:t xml:space="preserve">The pipeline operates in two stages: (1) a single-frame detector that extracts wound boundaries via local variance analysis, RANSAC-based outlier rejection, and Savitzky–Golay smoothing, followed by (2) a stateful temporal integrator that constrains per-column edge positions to move only inward over time, encoding the axiom that scratch wounds can only heal. The system requires no machine-learning training data, operates on standard brightfield or phase-contrast images, and processes a typical 20-frame trajectory in under 10 seconds on commodity hardware. We describe </w:t>
      </w:r>
      <w:proofErr w:type="gramStart"/>
      <w:r>
        <w:rPr>
          <w:i/>
        </w:rPr>
        <w:t>the mathematical</w:t>
      </w:r>
      <w:proofErr w:type="gramEnd"/>
      <w:r>
        <w:rPr>
          <w:i/>
        </w:rPr>
        <w:t xml:space="preserve"> formulation, algorithmic design, quality-control criteria, and downstream metric extraction. A multi-tier validation comprising geometric plausibility checks, distributional analysis of baseline masks, and optional manual curation ensures robust performance across diverse experimental conditions. The pipeline is implemented in Python 3.11 with fully vectorized NumPy operations and supports parallel processing of independent biological samples. We provide the complete open-source implementation together with configuration defaults tuned for 10×-magnification scratch-wound images of approximately 1024 × 1280 pixels.</w:t>
      </w:r>
    </w:p>
    <w:p w14:paraId="6C7F97D7" w14:textId="77777777" w:rsidR="00EE783D" w:rsidRDefault="00000000">
      <w:pPr>
        <w:pStyle w:val="Heading1"/>
      </w:pPr>
      <w:r>
        <w:lastRenderedPageBreak/>
        <w:t>1. Introduction</w:t>
      </w:r>
    </w:p>
    <w:p w14:paraId="75F1036C" w14:textId="77777777" w:rsidR="00EE783D" w:rsidRDefault="00000000">
      <w:pPr>
        <w:pStyle w:val="Heading2"/>
      </w:pPr>
      <w:r>
        <w:t>1.1 The Scratch-Wound Assay</w:t>
      </w:r>
    </w:p>
    <w:p w14:paraId="3A1D2ADD" w14:textId="77777777" w:rsidR="00EE783D" w:rsidRDefault="00000000">
      <w:pPr>
        <w:jc w:val="both"/>
      </w:pPr>
      <w:r>
        <w:t>The scratch-wound (or wound-healing) assay is one of the most widely used in vitro methods for studying collective cell migration (Liang et al., 2007; Jonkman et al., 2014). A confluent cell monolayer is mechanically disrupted—typically by drawing a pipette tip across the surface—creating a cell-free gap. Time-lapse phase-contrast microscopy then records the progressive closure of this gap as cells at the wound margin proliferate and migrate inward. The rate and completeness of wound closure serve as proxies for migratory capacity and are routinely used to evaluate drug effects, gene knockdowns, and phenotypic differences between cell lines.</w:t>
      </w:r>
    </w:p>
    <w:p w14:paraId="0C023808" w14:textId="77777777" w:rsidR="00EE783D" w:rsidRDefault="00000000">
      <w:pPr>
        <w:pStyle w:val="Heading2"/>
      </w:pPr>
      <w:r>
        <w:t>1.2 Limitations of Current Approaches</w:t>
      </w:r>
    </w:p>
    <w:p w14:paraId="4C2C32EB" w14:textId="77777777" w:rsidR="00EE783D" w:rsidRDefault="00000000">
      <w:pPr>
        <w:jc w:val="both"/>
      </w:pPr>
      <w:r>
        <w:t xml:space="preserve">Despite its conceptual simplicity, quantifying wound healing remains a bottleneck. Manual measurement of wound area from exported images introduces inter-observer variability, is labor-intensive (especially for multi-well, multi-timepoint experiments), and does not scale to the hundreds of trajectories generated by modern high-content screening platforms. Several computational tools have been proposed—including </w:t>
      </w:r>
      <w:proofErr w:type="spellStart"/>
      <w:r>
        <w:t>TScratch</w:t>
      </w:r>
      <w:proofErr w:type="spellEnd"/>
      <w:r>
        <w:t xml:space="preserve"> (</w:t>
      </w:r>
      <w:proofErr w:type="spellStart"/>
      <w:r>
        <w:t>Gebäck</w:t>
      </w:r>
      <w:proofErr w:type="spellEnd"/>
      <w:r>
        <w:t xml:space="preserve"> et al., 2009), ImageJ macros (Suarez-Arnedo et al., 2020), and deep-learning </w:t>
      </w:r>
      <w:proofErr w:type="spellStart"/>
      <w:r>
        <w:t>segmenters</w:t>
      </w:r>
      <w:proofErr w:type="spellEnd"/>
      <w:r>
        <w:t xml:space="preserve"> (Vu et al., 2023)—but they share common limitations:</w:t>
      </w:r>
    </w:p>
    <w:p w14:paraId="56AA3B0F" w14:textId="77777777" w:rsidR="00EE783D" w:rsidRDefault="00000000">
      <w:pPr>
        <w:pStyle w:val="ListBullet"/>
      </w:pPr>
      <w:r>
        <w:rPr>
          <w:b/>
          <w:i/>
        </w:rPr>
        <w:t xml:space="preserve">Single-frame independence. </w:t>
      </w:r>
      <w:r>
        <w:t>Most tools process each image in isolation, ignoring the temporal structure of the experiment and producing noisy area-versus-time curves with non-biological fluctuations (apparent wound re-opening).</w:t>
      </w:r>
    </w:p>
    <w:p w14:paraId="5BA8988C" w14:textId="77777777" w:rsidR="00EE783D" w:rsidRDefault="00000000">
      <w:pPr>
        <w:pStyle w:val="ListBullet"/>
      </w:pPr>
      <w:r>
        <w:rPr>
          <w:b/>
          <w:i/>
        </w:rPr>
        <w:t xml:space="preserve">Training data requirements. </w:t>
      </w:r>
      <w:r>
        <w:t>Machine-learning approaches require annotated ground truth masks, which themselves suffer from observer bias.</w:t>
      </w:r>
    </w:p>
    <w:p w14:paraId="6DF1147D" w14:textId="77777777" w:rsidR="00EE783D" w:rsidRDefault="00000000">
      <w:pPr>
        <w:pStyle w:val="ListBullet"/>
      </w:pPr>
      <w:r>
        <w:rPr>
          <w:b/>
          <w:i/>
        </w:rPr>
        <w:t xml:space="preserve">Lack of biological constraints. </w:t>
      </w:r>
      <w:r>
        <w:t>No existing tool enforces the physical reality that a properly conducted scratch wound can only close over time.</w:t>
      </w:r>
    </w:p>
    <w:p w14:paraId="54ABF340" w14:textId="77777777" w:rsidR="00EE783D" w:rsidRDefault="00000000">
      <w:pPr>
        <w:pStyle w:val="Heading2"/>
      </w:pPr>
      <w:r>
        <w:t>1.3 Our Contribution</w:t>
      </w:r>
    </w:p>
    <w:p w14:paraId="639FB132" w14:textId="77777777" w:rsidR="00EE783D" w:rsidRDefault="00000000">
      <w:pPr>
        <w:jc w:val="both"/>
      </w:pPr>
      <w:r>
        <w:t>We introduce Gemini, a two-stage pipeline that addresses these limitations:</w:t>
      </w:r>
    </w:p>
    <w:p w14:paraId="005DA7EE" w14:textId="77777777" w:rsidR="00EE783D" w:rsidRDefault="00000000">
      <w:r>
        <w:lastRenderedPageBreak/>
        <w:t xml:space="preserve">(1) </w:t>
      </w:r>
      <w:r>
        <w:rPr>
          <w:b/>
        </w:rPr>
        <w:t xml:space="preserve">A variance-based single-frame detector </w:t>
      </w:r>
      <w:r>
        <w:t xml:space="preserve">that exploits the fundamental texture difference between cell </w:t>
      </w:r>
      <w:proofErr w:type="gramStart"/>
      <w:r>
        <w:t>monolayer</w:t>
      </w:r>
      <w:proofErr w:type="gramEnd"/>
      <w:r>
        <w:t xml:space="preserve"> (high local variance due to cell edges, organelles, and phase-contrast halos) and the wound channel (smooth, low variance). No training data or threshold tuning by the user is required.</w:t>
      </w:r>
    </w:p>
    <w:p w14:paraId="240003FE" w14:textId="77777777" w:rsidR="00EE783D" w:rsidRDefault="00000000">
      <w:r>
        <w:t xml:space="preserve">(2) </w:t>
      </w:r>
      <w:r>
        <w:rPr>
          <w:b/>
        </w:rPr>
        <w:t xml:space="preserve">A stateful temporal integrator </w:t>
      </w:r>
      <w:r>
        <w:t>that encodes the monotonic closure axiom directly into the segmentation: once a pixel column has been declared healed, it cannot revert. This eliminates non-biological noise in the area-versus-time curve and produces smooth, strictly non-increasing wound trajectories.</w:t>
      </w:r>
    </w:p>
    <w:p w14:paraId="2FA5F966" w14:textId="77777777" w:rsidR="00EE783D" w:rsidRDefault="00000000">
      <w:pPr>
        <w:jc w:val="both"/>
      </w:pPr>
      <w:r>
        <w:t>The pipeline is complemented by automated quality control, parallel trajectory processing, and downstream metric extraction (closure speed, edge displacement, closing fraction), providing a complete end-to-end solution from raw microscopy images to publication-ready quantitative data.</w:t>
      </w:r>
    </w:p>
    <w:p w14:paraId="0D5D82EB" w14:textId="77777777" w:rsidR="00EE783D" w:rsidRDefault="00000000">
      <w:pPr>
        <w:pStyle w:val="Heading1"/>
      </w:pPr>
      <w:r>
        <w:t>2. Methods</w:t>
      </w:r>
    </w:p>
    <w:p w14:paraId="57742213" w14:textId="77777777" w:rsidR="00EE783D" w:rsidRDefault="00000000">
      <w:pPr>
        <w:pStyle w:val="Heading2"/>
      </w:pPr>
      <w:r>
        <w:t>2.1 Problem Formulation</w:t>
      </w:r>
    </w:p>
    <w:p w14:paraId="1D4C0F4B" w14:textId="77777777" w:rsidR="00EE783D" w:rsidRDefault="00000000">
      <w:pPr>
        <w:pStyle w:val="Heading3"/>
      </w:pPr>
      <w:r>
        <w:t>Notation</w:t>
      </w:r>
    </w:p>
    <w:p w14:paraId="09F3624D" w14:textId="31C3D18D" w:rsidR="00EE783D" w:rsidRDefault="00000000">
      <w:pPr>
        <w:jc w:val="both"/>
      </w:pPr>
      <w:r>
        <w:t xml:space="preserve">Let </w:t>
      </w:r>
      <m:oMath>
        <m:r>
          <m:rPr>
            <m:sty m:val="p"/>
          </m:rPr>
          <w:rPr>
            <w:rFonts w:ascii="Cambria Math" w:hAnsi="Cambria Math"/>
          </w:rPr>
          <m:t>I(x, y, t) ∈ [0, 1]</m:t>
        </m:r>
      </m:oMath>
      <w:r w:rsidR="002D2C9D">
        <w:t xml:space="preserve"> </w:t>
      </w:r>
      <w:r>
        <w:t xml:space="preserve">denote the intensity-normalized grayscale image at spatial position </w:t>
      </w:r>
      <m:oMath>
        <m:r>
          <m:rPr>
            <m:sty m:val="p"/>
          </m:rPr>
          <w:rPr>
            <w:rFonts w:ascii="Cambria Math" w:hAnsi="Cambria Math"/>
          </w:rPr>
          <m:t>(x, y)</m:t>
        </m:r>
      </m:oMath>
      <w:r>
        <w:t xml:space="preserve"> and discrete timepoint</w:t>
      </w:r>
      <w:r w:rsidR="002D2C9D">
        <w:t xml:space="preserve"> </w:t>
      </w:r>
      <m:oMath>
        <m:r>
          <m:rPr>
            <m:sty m:val="p"/>
          </m:rPr>
          <w:rPr>
            <w:rFonts w:ascii="Cambria Math" w:hAnsi="Cambria Math"/>
          </w:rPr>
          <m:t>t ∈ {0, 1, …, T}</m:t>
        </m:r>
      </m:oMath>
      <w:r>
        <w:t xml:space="preserve">. The image has dimensions </w:t>
      </w:r>
      <m:oMath>
        <m:r>
          <m:rPr>
            <m:sty m:val="p"/>
          </m:rPr>
          <w:rPr>
            <w:rFonts w:ascii="Cambria Math" w:hAnsi="Cambria Math"/>
          </w:rPr>
          <m:t>H × W</m:t>
        </m:r>
      </m:oMath>
      <w:r w:rsidR="002D2C9D">
        <w:t xml:space="preserve"> </w:t>
      </w:r>
      <w:r>
        <w:t xml:space="preserve">(rows × columns). We seek a binary wound mask </w:t>
      </w:r>
      <m:oMath>
        <m:r>
          <m:rPr>
            <m:sty m:val="p"/>
          </m:rPr>
          <w:rPr>
            <w:rFonts w:ascii="Cambria Math" w:hAnsi="Cambria Math"/>
          </w:rPr>
          <m:t>M(x, y, t) = 1</m:t>
        </m:r>
      </m:oMath>
      <w:r w:rsidR="002D2C9D">
        <w:t xml:space="preserve"> </w:t>
      </w:r>
      <w:r>
        <w:t xml:space="preserve">if pixel </w:t>
      </w:r>
      <m:oMath>
        <m:r>
          <m:rPr>
            <m:sty m:val="p"/>
          </m:rPr>
          <w:rPr>
            <w:rFonts w:ascii="Cambria Math" w:hAnsi="Cambria Math"/>
          </w:rPr>
          <m:t>(x, y)</m:t>
        </m:r>
      </m:oMath>
      <w:r>
        <w:t xml:space="preserve"> is wound at time t, and 0 otherwise; and per-column edge functions:</w:t>
      </w:r>
    </w:p>
    <w:p w14:paraId="009052C7" w14:textId="29AE42A4" w:rsidR="00D9208B" w:rsidRDefault="00277662">
      <w:pPr>
        <w:jc w:val="center"/>
        <w:rPr>
          <w:i/>
        </w:rPr>
      </w:pPr>
      <m:oMath>
        <m:r>
          <w:rPr>
            <w:rFonts w:ascii="Cambria Math" w:hAnsi="Cambria Math"/>
          </w:rPr>
          <m:t>u</m:t>
        </m:r>
        <m:d>
          <m:dPr>
            <m:ctrlPr>
              <w:rPr>
                <w:rFonts w:ascii="Cambria Math" w:hAnsi="Cambria Math"/>
                <w:i/>
              </w:rPr>
            </m:ctrlPr>
          </m:dPr>
          <m:e>
            <m:r>
              <w:rPr>
                <w:rFonts w:ascii="Cambria Math" w:hAnsi="Cambria Math"/>
              </w:rPr>
              <m:t>x, t</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w:rPr>
                    <w:rFonts w:ascii="Cambria Math" w:hAnsi="Cambria Math"/>
                  </w:rPr>
                  <m:t>y : M</m:t>
                </m:r>
                <m:d>
                  <m:dPr>
                    <m:ctrlPr>
                      <w:rPr>
                        <w:rFonts w:ascii="Cambria Math" w:hAnsi="Cambria Math"/>
                        <w:i/>
                      </w:rPr>
                    </m:ctrlPr>
                  </m:dPr>
                  <m:e>
                    <m:r>
                      <w:rPr>
                        <w:rFonts w:ascii="Cambria Math" w:hAnsi="Cambria Math"/>
                      </w:rPr>
                      <m:t>x, y, t</m:t>
                    </m:r>
                  </m:e>
                </m:d>
                <m:r>
                  <w:rPr>
                    <w:rFonts w:ascii="Cambria Math" w:hAnsi="Cambria Math"/>
                  </w:rPr>
                  <m:t>= 1</m:t>
                </m:r>
              </m:e>
            </m:d>
          </m:e>
        </m:func>
        <m:r>
          <w:rPr>
            <w:rFonts w:ascii="Cambria Math" w:hAnsi="Cambria Math"/>
          </w:rPr>
          <m:t xml:space="preserve">   </m:t>
        </m:r>
      </m:oMath>
      <w:r w:rsidR="00000000">
        <w:rPr>
          <w:i/>
        </w:rPr>
        <w:t xml:space="preserve"> </w:t>
      </w:r>
      <w:r w:rsidR="00D9208B">
        <w:rPr>
          <w:i/>
        </w:rPr>
        <w:t xml:space="preserve">   </w:t>
      </w:r>
      <w:r w:rsidR="00000000">
        <w:rPr>
          <w:i/>
        </w:rPr>
        <w:t xml:space="preserve">(upper edge)   </w:t>
      </w:r>
    </w:p>
    <w:p w14:paraId="590EE456" w14:textId="612B015E" w:rsidR="00EE783D" w:rsidRDefault="00D9208B">
      <w:pPr>
        <w:jc w:val="center"/>
      </w:pPr>
      <m:oMath>
        <m:r>
          <m:rPr>
            <m:scr m:val="script"/>
          </m:rPr>
          <w:rPr>
            <w:rFonts w:ascii="Cambria Math" w:hAnsi="Cambria Math"/>
          </w:rPr>
          <m:t>l(</m:t>
        </m:r>
        <m:r>
          <w:rPr>
            <w:rFonts w:ascii="Cambria Math" w:hAnsi="Cambria Math"/>
          </w:rPr>
          <m:t>x, t) = max{y : M(x, y, t) = 1}</m:t>
        </m:r>
      </m:oMath>
      <w:r>
        <w:rPr>
          <w:i/>
        </w:rPr>
        <w:t xml:space="preserve">   </w:t>
      </w:r>
      <w:r w:rsidR="00000000">
        <w:rPr>
          <w:i/>
        </w:rPr>
        <w:t xml:space="preserve"> (lower edge)</w:t>
      </w:r>
    </w:p>
    <w:p w14:paraId="2B5A9235" w14:textId="77777777" w:rsidR="00EE783D" w:rsidRDefault="00000000">
      <w:pPr>
        <w:jc w:val="both"/>
      </w:pPr>
      <w:r>
        <w:t>where y increases downward in image coordinates.</w:t>
      </w:r>
    </w:p>
    <w:p w14:paraId="4CA7C25C" w14:textId="77777777" w:rsidR="00EE783D" w:rsidRDefault="00000000">
      <w:pPr>
        <w:pStyle w:val="Heading3"/>
      </w:pPr>
      <w:r>
        <w:t>Wound Area</w:t>
      </w:r>
    </w:p>
    <w:p w14:paraId="5AD82BB9" w14:textId="6176952E" w:rsidR="00EE783D" w:rsidRDefault="00000000">
      <w:pPr>
        <w:jc w:val="both"/>
      </w:pPr>
      <w:r>
        <w:t xml:space="preserve">The total wound area at time t is the sum over all columns of the wound width at each column: </w:t>
      </w:r>
      <m:oMath>
        <m:r>
          <m:rPr>
            <m:sty m:val="p"/>
          </m:rPr>
          <w:rPr>
            <w:rFonts w:ascii="Cambria Math" w:hAnsi="Cambria Math"/>
          </w:rPr>
          <m:t>A</m:t>
        </m:r>
        <m:d>
          <m:dPr>
            <m:ctrlPr>
              <w:rPr>
                <w:rFonts w:ascii="Cambria Math" w:hAnsi="Cambria Math"/>
              </w:rPr>
            </m:ctrlPr>
          </m:dPr>
          <m:e>
            <m:r>
              <m:rPr>
                <m:sty m:val="p"/>
              </m:rPr>
              <w:rPr>
                <w:rFonts w:ascii="Cambria Math" w:hAnsi="Cambria Math"/>
              </w:rPr>
              <m:t>t</m:t>
            </m:r>
          </m:e>
        </m:d>
        <m:r>
          <m:rPr>
            <m:sty m:val="p"/>
          </m:rPr>
          <w:rPr>
            <w:rFonts w:ascii="Cambria Math" w:hAnsi="Cambria Math"/>
          </w:rPr>
          <m:t>= Σ</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 xml:space="preserve">0, </m:t>
                </m:r>
                <m:r>
                  <m:rPr>
                    <m:scr m:val="script"/>
                    <m:sty m:val="p"/>
                  </m:rPr>
                  <w:rPr>
                    <w:rFonts w:ascii="Cambria Math" w:hAnsi="Cambria Math"/>
                  </w:rPr>
                  <m:t>l</m:t>
                </m:r>
                <m:d>
                  <m:dPr>
                    <m:ctrlPr>
                      <w:rPr>
                        <w:rFonts w:ascii="Cambria Math" w:hAnsi="Cambria Math"/>
                      </w:rPr>
                    </m:ctrlPr>
                  </m:dPr>
                  <m:e>
                    <m:r>
                      <m:rPr>
                        <m:sty m:val="p"/>
                      </m:rPr>
                      <w:rPr>
                        <w:rFonts w:ascii="Cambria Math" w:hAnsi="Cambria Math"/>
                      </w:rPr>
                      <m:t>x,t</m:t>
                    </m:r>
                  </m:e>
                </m:d>
                <m:r>
                  <m:rPr>
                    <m:sty m:val="p"/>
                  </m:rPr>
                  <w:rPr>
                    <w:rFonts w:ascii="Cambria Math" w:hAnsi="Cambria Math"/>
                  </w:rPr>
                  <m:t>–</m:t>
                </m:r>
                <m:r>
                  <m:rPr>
                    <m:sty m:val="p"/>
                  </m:rPr>
                  <w:rPr>
                    <w:rFonts w:ascii="Cambria Math" w:hAnsi="Cambria Math"/>
                  </w:rPr>
                  <m:t xml:space="preserve"> u</m:t>
                </m:r>
                <m:d>
                  <m:dPr>
                    <m:ctrlPr>
                      <w:rPr>
                        <w:rFonts w:ascii="Cambria Math" w:hAnsi="Cambria Math"/>
                      </w:rPr>
                    </m:ctrlPr>
                  </m:dPr>
                  <m:e>
                    <m:r>
                      <m:rPr>
                        <m:sty m:val="p"/>
                      </m:rPr>
                      <w:rPr>
                        <w:rFonts w:ascii="Cambria Math" w:hAnsi="Cambria Math"/>
                      </w:rPr>
                      <m:t>x,t</m:t>
                    </m:r>
                  </m:e>
                </m:d>
                <m:r>
                  <m:rPr>
                    <m:sty m:val="p"/>
                  </m:rPr>
                  <w:rPr>
                    <w:rFonts w:ascii="Cambria Math" w:hAnsi="Cambria Math"/>
                  </w:rPr>
                  <m:t>+ 1</m:t>
                </m:r>
              </m:e>
            </m:d>
          </m:e>
        </m:func>
      </m:oMath>
      <w:r w:rsidR="002D2C9D">
        <w:t xml:space="preserve">  </w:t>
      </w:r>
      <w:r>
        <w:t>A(t) = Σ max(0, ℓ(</w:t>
      </w:r>
      <w:proofErr w:type="spellStart"/>
      <w:r>
        <w:t>x,t</w:t>
      </w:r>
      <w:proofErr w:type="spellEnd"/>
      <w:r>
        <w:t>) − u(</w:t>
      </w:r>
      <w:proofErr w:type="spellStart"/>
      <w:r>
        <w:t>x,t</w:t>
      </w:r>
      <w:proofErr w:type="spellEnd"/>
      <w:r>
        <w:t>) + 1) for x = 0, …, W−1.</w:t>
      </w:r>
    </w:p>
    <w:p w14:paraId="32122C0E" w14:textId="77777777" w:rsidR="00EE783D" w:rsidRDefault="00000000">
      <w:pPr>
        <w:pStyle w:val="Heading3"/>
      </w:pPr>
      <w:r>
        <w:lastRenderedPageBreak/>
        <w:t>Biological Axiom (Monotonic Closure)</w:t>
      </w:r>
    </w:p>
    <w:p w14:paraId="7E30D260" w14:textId="77777777" w:rsidR="00EE783D" w:rsidRDefault="00000000">
      <w:pPr>
        <w:jc w:val="both"/>
      </w:pPr>
      <w:r>
        <w:t>In a properly conducted scratch-wound assay, wound area is a monotonically non-increasing function of time:</w:t>
      </w:r>
    </w:p>
    <w:p w14:paraId="32039D0B" w14:textId="77777777" w:rsidR="00EE783D" w:rsidRDefault="00000000">
      <w:pPr>
        <w:jc w:val="center"/>
      </w:pPr>
      <w:r>
        <w:rPr>
          <w:b/>
          <w:i/>
        </w:rPr>
        <w:t>A(t+1) ≤ A(</w:t>
      </w:r>
      <w:proofErr w:type="gramStart"/>
      <w:r>
        <w:rPr>
          <w:b/>
          <w:i/>
        </w:rPr>
        <w:t xml:space="preserve">t)   </w:t>
      </w:r>
      <w:proofErr w:type="gramEnd"/>
      <w:r>
        <w:rPr>
          <w:b/>
          <w:i/>
        </w:rPr>
        <w:t xml:space="preserve"> for all t ≥ 0</w:t>
      </w:r>
    </w:p>
    <w:p w14:paraId="4FAC85B0" w14:textId="77777777" w:rsidR="00EE783D" w:rsidRDefault="00000000">
      <w:pPr>
        <w:jc w:val="both"/>
      </w:pPr>
      <w:r>
        <w:t>We enforce this constraint at the per-column edge level (Section 2.3), which is strictly stronger than the aggregate area constraint.</w:t>
      </w:r>
    </w:p>
    <w:p w14:paraId="289190D9" w14:textId="77777777" w:rsidR="00EE783D" w:rsidRDefault="00000000">
      <w:pPr>
        <w:pStyle w:val="Heading2"/>
      </w:pPr>
      <w:r>
        <w:t>2.2 Single-Frame Detection</w:t>
      </w:r>
    </w:p>
    <w:p w14:paraId="736E9B7D" w14:textId="77777777" w:rsidR="00EE783D" w:rsidRDefault="00000000">
      <w:pPr>
        <w:jc w:val="both"/>
      </w:pPr>
      <w:r>
        <w:t>The single-frame detector (</w:t>
      </w:r>
      <w:proofErr w:type="spellStart"/>
      <w:r>
        <w:t>WoundDetector</w:t>
      </w:r>
      <w:proofErr w:type="spellEnd"/>
      <w:r>
        <w:t>) implements a seven-stage pipeline that transforms a raw grayscale image into a validated wound mask with smooth boundary curves. Each stage is described below.</w:t>
      </w:r>
    </w:p>
    <w:p w14:paraId="754FEF43" w14:textId="77777777" w:rsidR="00EE783D" w:rsidRDefault="00000000">
      <w:pPr>
        <w:jc w:val="both"/>
      </w:pPr>
      <w:r>
        <w:rPr>
          <w:b/>
        </w:rPr>
        <w:t xml:space="preserve">Stage 1: Local Variance Texture Map. </w:t>
      </w:r>
      <w:r>
        <w:t xml:space="preserve">Cell monolayers exhibit high spatial variance due to cell borders, nuclei, and phase-contrast halos. The wound channel, lacking cells, is comparatively smooth. We use local variance as a texture discriminator. For a square window of side length w (default w = 15), the local variance at each pixel is computed via the uniform-filter identity: σ²(x, y) = ⟨I²⟩(x, y) − [⟨I⟩(x, y)]², where ⟨·⟩ denotes the box-filter mean over a w × w neighborhood. Both terms are computed using </w:t>
      </w:r>
      <w:proofErr w:type="spellStart"/>
      <w:proofErr w:type="gramStart"/>
      <w:r>
        <w:t>scipy.ndimage</w:t>
      </w:r>
      <w:proofErr w:type="gramEnd"/>
      <w:r>
        <w:t>.uniform_filter</w:t>
      </w:r>
      <w:proofErr w:type="spellEnd"/>
      <w:r>
        <w:t>, yielding O(HW) complexity independent of window size. The raw variance map is post-smoothed with a separable Gaussian kernel (</w:t>
      </w:r>
      <w:proofErr w:type="spellStart"/>
      <w:r>
        <w:t>σ_smooth</w:t>
      </w:r>
      <w:proofErr w:type="spellEnd"/>
      <w:r>
        <w:t xml:space="preserve"> = 2.0 pixels) to suppress high-frequency noise while preserving the wound–cell transition.</w:t>
      </w:r>
    </w:p>
    <w:p w14:paraId="169ACA10" w14:textId="77777777" w:rsidR="00EE783D" w:rsidRDefault="00000000">
      <w:pPr>
        <w:jc w:val="both"/>
      </w:pPr>
      <w:r>
        <w:rPr>
          <w:b/>
        </w:rPr>
        <w:t xml:space="preserve">Stage 2: Y-Band Detection. </w:t>
      </w:r>
      <w:r>
        <w:t>The wound is a horizontal band spanning nearly the full image width. Rather than searching the entire image, we first identify the vertical range [</w:t>
      </w:r>
      <w:proofErr w:type="spellStart"/>
      <w:r>
        <w:t>y_min</w:t>
      </w:r>
      <w:proofErr w:type="spellEnd"/>
      <w:r>
        <w:t xml:space="preserve">, </w:t>
      </w:r>
      <w:proofErr w:type="spellStart"/>
      <w:r>
        <w:t>y_max</w:t>
      </w:r>
      <w:proofErr w:type="spellEnd"/>
      <w:r>
        <w:t>] containing the wound. The row-averaged variance profile is computed and smoothed with a 1-D Gaussian kernel (</w:t>
      </w:r>
      <w:proofErr w:type="spellStart"/>
      <w:r>
        <w:t>σ_y</w:t>
      </w:r>
      <w:proofErr w:type="spellEnd"/>
      <w:r>
        <w:t xml:space="preserve"> = 10.0 pixels). The wound center is identified as the global minimum </w:t>
      </w:r>
      <w:proofErr w:type="spellStart"/>
      <w:r>
        <w:t>y_c</w:t>
      </w:r>
      <w:proofErr w:type="spellEnd"/>
      <w:r>
        <w:t xml:space="preserve">. The profile is </w:t>
      </w:r>
      <w:proofErr w:type="spellStart"/>
      <w:r>
        <w:t>thresholded</w:t>
      </w:r>
      <w:proofErr w:type="spellEnd"/>
      <w:r>
        <w:t xml:space="preserve"> at the 35th percentile and the contiguous segment of sub-threshold rows containing </w:t>
      </w:r>
      <w:proofErr w:type="spellStart"/>
      <w:r>
        <w:t>y_c</w:t>
      </w:r>
      <w:proofErr w:type="spellEnd"/>
      <w:r>
        <w:t xml:space="preserve"> is extracted. The band is then expanded by a margin fraction m = 0.15.</w:t>
      </w:r>
    </w:p>
    <w:p w14:paraId="4B4690DE" w14:textId="77777777" w:rsidR="00EE783D" w:rsidRDefault="00000000">
      <w:pPr>
        <w:jc w:val="both"/>
      </w:pPr>
      <w:r>
        <w:rPr>
          <w:b/>
        </w:rPr>
        <w:t xml:space="preserve">Stage 3: Column-Wise Edge Extraction. </w:t>
      </w:r>
      <w:r>
        <w:t xml:space="preserve">Within the Y-band, upper and lower wound boundaries are extracted for each column by searching for the variance transition between cell (high σ²) and wound (low σ²) regions. The edge-detection threshold τ is derived adaptively as τ = </w:t>
      </w:r>
      <w:r>
        <w:lastRenderedPageBreak/>
        <w:t xml:space="preserve">0.5 × median(σ²_cell), where σ²_cell is the set of variance values in the cell regions flanking the wound. For the upper edge, a downward search from </w:t>
      </w:r>
      <w:proofErr w:type="spellStart"/>
      <w:r>
        <w:t>y_min</w:t>
      </w:r>
      <w:proofErr w:type="spellEnd"/>
      <w:r>
        <w:t xml:space="preserve"> toward </w:t>
      </w:r>
      <w:proofErr w:type="spellStart"/>
      <w:r>
        <w:t>y_c</w:t>
      </w:r>
      <w:proofErr w:type="spellEnd"/>
      <w:r>
        <w:t xml:space="preserve"> finds the first row where variance drops below τ. For the lower edge, an upward search from </w:t>
      </w:r>
      <w:proofErr w:type="spellStart"/>
      <w:r>
        <w:t>y_max</w:t>
      </w:r>
      <w:proofErr w:type="spellEnd"/>
      <w:r>
        <w:t xml:space="preserve"> toward </w:t>
      </w:r>
      <w:proofErr w:type="spellStart"/>
      <w:r>
        <w:t>y_c</w:t>
      </w:r>
      <w:proofErr w:type="spellEnd"/>
      <w:r>
        <w:t xml:space="preserve"> performs the analogous operation. Both searches are fully vectorized using </w:t>
      </w:r>
      <w:proofErr w:type="spellStart"/>
      <w:proofErr w:type="gramStart"/>
      <w:r>
        <w:t>np.argmax</w:t>
      </w:r>
      <w:proofErr w:type="spellEnd"/>
      <w:proofErr w:type="gramEnd"/>
      <w:r>
        <w:t xml:space="preserve"> on </w:t>
      </w:r>
      <w:proofErr w:type="spellStart"/>
      <w:r>
        <w:t>boolean</w:t>
      </w:r>
      <w:proofErr w:type="spellEnd"/>
      <w:r>
        <w:t xml:space="preserve"> arrays. Columns where no transition is found default to </w:t>
      </w:r>
      <w:proofErr w:type="spellStart"/>
      <w:r>
        <w:t>y_c</w:t>
      </w:r>
      <w:proofErr w:type="spellEnd"/>
      <w:r>
        <w:t>.</w:t>
      </w:r>
    </w:p>
    <w:p w14:paraId="6D30724E" w14:textId="77777777" w:rsidR="00EE783D" w:rsidRDefault="00000000">
      <w:pPr>
        <w:jc w:val="both"/>
      </w:pPr>
      <w:r>
        <w:rPr>
          <w:b/>
        </w:rPr>
        <w:t xml:space="preserve">Stage 4: RANSAC Outlier Rejection. </w:t>
      </w:r>
      <w:r>
        <w:t xml:space="preserve">Raw edges may contain outliers caused by imaging artifacts, debris, or partial cell detachment. An iterative fit-and-reject scheme inspired by RANSAC (Fischler &amp; Bolles, 1981) is applied independently to each edge. A polynomial of degree 2 (parabolic) </w:t>
      </w:r>
      <w:proofErr w:type="gramStart"/>
      <w:r>
        <w:t>is fit to</w:t>
      </w:r>
      <w:proofErr w:type="gramEnd"/>
      <w:r>
        <w:t xml:space="preserve"> the edge, and points exceeding a maximum deviation of 25.0 pixels are replaced by the fitted values. Three iterations suffice for convergence in practice. Complexity is O(</w:t>
      </w:r>
      <w:proofErr w:type="spellStart"/>
      <w:r>
        <w:t>Wk</w:t>
      </w:r>
      <w:proofErr w:type="spellEnd"/>
      <w:r>
        <w:t>) per edge, where k is the number of iterations.</w:t>
      </w:r>
    </w:p>
    <w:p w14:paraId="769E1C7C" w14:textId="77777777" w:rsidR="00EE783D" w:rsidRDefault="00000000">
      <w:pPr>
        <w:jc w:val="both"/>
      </w:pPr>
      <w:r>
        <w:rPr>
          <w:b/>
        </w:rPr>
        <w:t xml:space="preserve">Stage 5: </w:t>
      </w:r>
      <w:proofErr w:type="spellStart"/>
      <w:r>
        <w:rPr>
          <w:b/>
        </w:rPr>
        <w:t>Savitzky</w:t>
      </w:r>
      <w:proofErr w:type="spellEnd"/>
      <w:r>
        <w:rPr>
          <w:b/>
        </w:rPr>
        <w:t xml:space="preserve">–Golay Smoothing. </w:t>
      </w:r>
      <w:r>
        <w:t xml:space="preserve">After outlier rejection, residual high-frequency jitter is smoothed with a </w:t>
      </w:r>
      <w:proofErr w:type="spellStart"/>
      <w:r>
        <w:t>Savitzky</w:t>
      </w:r>
      <w:proofErr w:type="spellEnd"/>
      <w:r>
        <w:t>–Golay filter (</w:t>
      </w:r>
      <w:proofErr w:type="spellStart"/>
      <w:r>
        <w:t>Savitzky</w:t>
      </w:r>
      <w:proofErr w:type="spellEnd"/>
      <w:r>
        <w:t xml:space="preserve"> &amp; Golay, 1964), which preserves edge shape without phase distortion. Remaining </w:t>
      </w:r>
      <w:proofErr w:type="spellStart"/>
      <w:r>
        <w:t>NaN</w:t>
      </w:r>
      <w:proofErr w:type="spellEnd"/>
      <w:r>
        <w:t xml:space="preserve"> values are filled by linear interpolation, and the filter is applied with window length </w:t>
      </w:r>
      <w:proofErr w:type="spellStart"/>
      <w:r>
        <w:t>w_sg</w:t>
      </w:r>
      <w:proofErr w:type="spellEnd"/>
      <w:r>
        <w:t xml:space="preserve"> = 51 and polynomial order </w:t>
      </w:r>
      <w:proofErr w:type="spellStart"/>
      <w:r>
        <w:t>p_sg</w:t>
      </w:r>
      <w:proofErr w:type="spellEnd"/>
      <w:r>
        <w:t xml:space="preserve"> = 3.</w:t>
      </w:r>
    </w:p>
    <w:p w14:paraId="2AB7AE85" w14:textId="77777777" w:rsidR="00EE783D" w:rsidRDefault="00000000">
      <w:pPr>
        <w:jc w:val="both"/>
      </w:pPr>
      <w:r>
        <w:rPr>
          <w:b/>
        </w:rPr>
        <w:t xml:space="preserve">Stage 6: Mask Reconstruction. </w:t>
      </w:r>
      <w:r>
        <w:t xml:space="preserve">The binary mask is reconstructed from the smooth edges using vectorized broadcasting: </w:t>
      </w:r>
      <w:proofErr w:type="gramStart"/>
      <w:r>
        <w:t>M(</w:t>
      </w:r>
      <w:proofErr w:type="gramEnd"/>
      <w:r>
        <w:t>x, y) = 1 if u(x) ≤ y ≤ ℓ(x), and 0 otherwise. This is a single-pass O(HW) operation.</w:t>
      </w:r>
    </w:p>
    <w:p w14:paraId="63AEE654" w14:textId="77777777" w:rsidR="00EE783D" w:rsidRDefault="00000000">
      <w:pPr>
        <w:jc w:val="both"/>
      </w:pPr>
      <w:r>
        <w:rPr>
          <w:b/>
        </w:rPr>
        <w:t xml:space="preserve">Stage 7: Geometric Validation. </w:t>
      </w:r>
      <w:r>
        <w:t>Four quality-control criteria are evaluated on the resulting mask, as summarized in Table 1.</w:t>
      </w:r>
    </w:p>
    <w:p w14:paraId="47C6FF54" w14:textId="77777777" w:rsidR="00EE783D" w:rsidRDefault="00000000">
      <w:pPr>
        <w:spacing w:after="80"/>
        <w:jc w:val="center"/>
      </w:pPr>
      <w:r>
        <w:rPr>
          <w:b/>
          <w:i/>
          <w:sz w:val="20"/>
        </w:rPr>
        <w:t>Table 1. Geometric validation criteria for single-frame wound masks.</w:t>
      </w:r>
    </w:p>
    <w:tbl>
      <w:tblPr>
        <w:tblStyle w:val="TableGrid"/>
        <w:tblW w:w="0" w:type="auto"/>
        <w:jc w:val="center"/>
        <w:tblLook w:val="04A0" w:firstRow="1" w:lastRow="0" w:firstColumn="1" w:lastColumn="0" w:noHBand="0" w:noVBand="1"/>
      </w:tblPr>
      <w:tblGrid>
        <w:gridCol w:w="2880"/>
        <w:gridCol w:w="2160"/>
        <w:gridCol w:w="4320"/>
      </w:tblGrid>
      <w:tr w:rsidR="00EE783D" w14:paraId="212B83CA" w14:textId="77777777">
        <w:trPr>
          <w:jc w:val="center"/>
        </w:trPr>
        <w:tc>
          <w:tcPr>
            <w:tcW w:w="2880" w:type="dxa"/>
            <w:shd w:val="clear" w:color="auto" w:fill="D9E2F3"/>
          </w:tcPr>
          <w:p w14:paraId="383E190D" w14:textId="77777777" w:rsidR="00EE783D" w:rsidRDefault="00000000">
            <w:pPr>
              <w:jc w:val="center"/>
            </w:pPr>
            <w:r>
              <w:rPr>
                <w:b/>
                <w:sz w:val="20"/>
              </w:rPr>
              <w:t>Criterion</w:t>
            </w:r>
          </w:p>
        </w:tc>
        <w:tc>
          <w:tcPr>
            <w:tcW w:w="2160" w:type="dxa"/>
            <w:shd w:val="clear" w:color="auto" w:fill="D9E2F3"/>
          </w:tcPr>
          <w:p w14:paraId="4153D1E7" w14:textId="77777777" w:rsidR="00EE783D" w:rsidRDefault="00000000">
            <w:pPr>
              <w:jc w:val="center"/>
            </w:pPr>
            <w:r>
              <w:rPr>
                <w:b/>
                <w:sz w:val="20"/>
              </w:rPr>
              <w:t>Default Threshold</w:t>
            </w:r>
          </w:p>
        </w:tc>
        <w:tc>
          <w:tcPr>
            <w:tcW w:w="4320" w:type="dxa"/>
            <w:shd w:val="clear" w:color="auto" w:fill="D9E2F3"/>
          </w:tcPr>
          <w:p w14:paraId="47A85E03" w14:textId="77777777" w:rsidR="00EE783D" w:rsidRDefault="00000000">
            <w:pPr>
              <w:jc w:val="center"/>
            </w:pPr>
            <w:r>
              <w:rPr>
                <w:b/>
                <w:sz w:val="20"/>
              </w:rPr>
              <w:t>Rationale</w:t>
            </w:r>
          </w:p>
        </w:tc>
      </w:tr>
      <w:tr w:rsidR="00EE783D" w14:paraId="28282F07" w14:textId="77777777">
        <w:trPr>
          <w:jc w:val="center"/>
        </w:trPr>
        <w:tc>
          <w:tcPr>
            <w:tcW w:w="2880" w:type="dxa"/>
          </w:tcPr>
          <w:p w14:paraId="1D6BA909" w14:textId="77777777" w:rsidR="00EE783D" w:rsidRDefault="00000000">
            <w:r>
              <w:rPr>
                <w:sz w:val="20"/>
              </w:rPr>
              <w:t>Width coverage (</w:t>
            </w:r>
            <w:proofErr w:type="spellStart"/>
            <w:r>
              <w:rPr>
                <w:sz w:val="20"/>
              </w:rPr>
              <w:t>r_w</w:t>
            </w:r>
            <w:proofErr w:type="spellEnd"/>
            <w:r>
              <w:rPr>
                <w:sz w:val="20"/>
              </w:rPr>
              <w:t>)</w:t>
            </w:r>
          </w:p>
        </w:tc>
        <w:tc>
          <w:tcPr>
            <w:tcW w:w="2160" w:type="dxa"/>
          </w:tcPr>
          <w:p w14:paraId="46409124" w14:textId="77777777" w:rsidR="00EE783D" w:rsidRDefault="00000000">
            <w:proofErr w:type="spellStart"/>
            <w:r>
              <w:rPr>
                <w:sz w:val="20"/>
              </w:rPr>
              <w:t>r_w</w:t>
            </w:r>
            <w:proofErr w:type="spellEnd"/>
            <w:r>
              <w:rPr>
                <w:sz w:val="20"/>
              </w:rPr>
              <w:t xml:space="preserve"> &gt; 0.75</w:t>
            </w:r>
          </w:p>
        </w:tc>
        <w:tc>
          <w:tcPr>
            <w:tcW w:w="4320" w:type="dxa"/>
          </w:tcPr>
          <w:p w14:paraId="360CE7DF" w14:textId="77777777" w:rsidR="00EE783D" w:rsidRDefault="00000000">
            <w:r>
              <w:rPr>
                <w:sz w:val="20"/>
              </w:rPr>
              <w:t xml:space="preserve">Wound must span </w:t>
            </w:r>
            <w:proofErr w:type="gramStart"/>
            <w:r>
              <w:rPr>
                <w:sz w:val="20"/>
              </w:rPr>
              <w:t>most of</w:t>
            </w:r>
            <w:proofErr w:type="gramEnd"/>
            <w:r>
              <w:rPr>
                <w:sz w:val="20"/>
              </w:rPr>
              <w:t xml:space="preserve"> image width</w:t>
            </w:r>
          </w:p>
        </w:tc>
      </w:tr>
      <w:tr w:rsidR="00EE783D" w14:paraId="23BAD49E" w14:textId="77777777">
        <w:trPr>
          <w:jc w:val="center"/>
        </w:trPr>
        <w:tc>
          <w:tcPr>
            <w:tcW w:w="2880" w:type="dxa"/>
          </w:tcPr>
          <w:p w14:paraId="28A0F14B" w14:textId="77777777" w:rsidR="00EE783D" w:rsidRDefault="00000000">
            <w:r>
              <w:rPr>
                <w:sz w:val="20"/>
              </w:rPr>
              <w:t>Aspect ratio (ρ)</w:t>
            </w:r>
          </w:p>
        </w:tc>
        <w:tc>
          <w:tcPr>
            <w:tcW w:w="2160" w:type="dxa"/>
          </w:tcPr>
          <w:p w14:paraId="4155843E" w14:textId="77777777" w:rsidR="00EE783D" w:rsidRDefault="00000000">
            <w:r>
              <w:rPr>
                <w:sz w:val="20"/>
              </w:rPr>
              <w:t>ρ &gt; 1.5</w:t>
            </w:r>
          </w:p>
        </w:tc>
        <w:tc>
          <w:tcPr>
            <w:tcW w:w="4320" w:type="dxa"/>
          </w:tcPr>
          <w:p w14:paraId="08BF08A2" w14:textId="77777777" w:rsidR="00EE783D" w:rsidRDefault="00000000">
            <w:r>
              <w:rPr>
                <w:sz w:val="20"/>
              </w:rPr>
              <w:t>Wound is wider than tall</w:t>
            </w:r>
          </w:p>
        </w:tc>
      </w:tr>
      <w:tr w:rsidR="00EE783D" w14:paraId="147CECC1" w14:textId="77777777">
        <w:trPr>
          <w:jc w:val="center"/>
        </w:trPr>
        <w:tc>
          <w:tcPr>
            <w:tcW w:w="2880" w:type="dxa"/>
          </w:tcPr>
          <w:p w14:paraId="517B79DA" w14:textId="77777777" w:rsidR="00EE783D" w:rsidRDefault="00000000">
            <w:r>
              <w:rPr>
                <w:sz w:val="20"/>
              </w:rPr>
              <w:t>Y-position (</w:t>
            </w:r>
            <w:proofErr w:type="spellStart"/>
            <w:r>
              <w:rPr>
                <w:sz w:val="20"/>
              </w:rPr>
              <w:t>ȳ_frac</w:t>
            </w:r>
            <w:proofErr w:type="spellEnd"/>
            <w:r>
              <w:rPr>
                <w:sz w:val="20"/>
              </w:rPr>
              <w:t>)</w:t>
            </w:r>
          </w:p>
        </w:tc>
        <w:tc>
          <w:tcPr>
            <w:tcW w:w="2160" w:type="dxa"/>
          </w:tcPr>
          <w:p w14:paraId="08FE92D7" w14:textId="77777777" w:rsidR="00EE783D" w:rsidRDefault="00000000">
            <w:r>
              <w:rPr>
                <w:sz w:val="20"/>
              </w:rPr>
              <w:t xml:space="preserve">0.15 &lt; </w:t>
            </w:r>
            <w:proofErr w:type="spellStart"/>
            <w:r>
              <w:rPr>
                <w:sz w:val="20"/>
              </w:rPr>
              <w:t>ȳ_frac</w:t>
            </w:r>
            <w:proofErr w:type="spellEnd"/>
            <w:r>
              <w:rPr>
                <w:sz w:val="20"/>
              </w:rPr>
              <w:t xml:space="preserve"> &lt; 0.85</w:t>
            </w:r>
          </w:p>
        </w:tc>
        <w:tc>
          <w:tcPr>
            <w:tcW w:w="4320" w:type="dxa"/>
          </w:tcPr>
          <w:p w14:paraId="2953F223" w14:textId="77777777" w:rsidR="00EE783D" w:rsidRDefault="00000000">
            <w:r>
              <w:rPr>
                <w:sz w:val="20"/>
              </w:rPr>
              <w:t>Wound is roughly centered</w:t>
            </w:r>
          </w:p>
        </w:tc>
      </w:tr>
      <w:tr w:rsidR="00EE783D" w14:paraId="0655B641" w14:textId="77777777">
        <w:trPr>
          <w:jc w:val="center"/>
        </w:trPr>
        <w:tc>
          <w:tcPr>
            <w:tcW w:w="2880" w:type="dxa"/>
          </w:tcPr>
          <w:p w14:paraId="179358E5" w14:textId="77777777" w:rsidR="00EE783D" w:rsidRDefault="00000000">
            <w:r>
              <w:rPr>
                <w:sz w:val="20"/>
              </w:rPr>
              <w:t>Thickness CV (</w:t>
            </w:r>
            <w:proofErr w:type="spellStart"/>
            <w:r>
              <w:rPr>
                <w:sz w:val="20"/>
              </w:rPr>
              <w:t>CV_τ</w:t>
            </w:r>
            <w:proofErr w:type="spellEnd"/>
            <w:r>
              <w:rPr>
                <w:sz w:val="20"/>
              </w:rPr>
              <w:t>)</w:t>
            </w:r>
          </w:p>
        </w:tc>
        <w:tc>
          <w:tcPr>
            <w:tcW w:w="2160" w:type="dxa"/>
          </w:tcPr>
          <w:p w14:paraId="0AC60630" w14:textId="77777777" w:rsidR="00EE783D" w:rsidRDefault="00000000">
            <w:proofErr w:type="spellStart"/>
            <w:r>
              <w:rPr>
                <w:sz w:val="20"/>
              </w:rPr>
              <w:t>CV_τ</w:t>
            </w:r>
            <w:proofErr w:type="spellEnd"/>
            <w:r>
              <w:rPr>
                <w:sz w:val="20"/>
              </w:rPr>
              <w:t xml:space="preserve"> &lt; 0.60</w:t>
            </w:r>
          </w:p>
        </w:tc>
        <w:tc>
          <w:tcPr>
            <w:tcW w:w="4320" w:type="dxa"/>
          </w:tcPr>
          <w:p w14:paraId="69E80D5E" w14:textId="77777777" w:rsidR="00EE783D" w:rsidRDefault="00000000">
            <w:r>
              <w:rPr>
                <w:sz w:val="20"/>
              </w:rPr>
              <w:t>Thickness is consistent across columns</w:t>
            </w:r>
          </w:p>
        </w:tc>
      </w:tr>
    </w:tbl>
    <w:p w14:paraId="213D8CB2" w14:textId="77777777" w:rsidR="00EE783D" w:rsidRDefault="00EE783D"/>
    <w:p w14:paraId="514B3B2A" w14:textId="77777777" w:rsidR="00EE783D" w:rsidRDefault="00000000">
      <w:pPr>
        <w:jc w:val="both"/>
      </w:pPr>
      <w:r>
        <w:t>A detection passes quality control if and only if all four criteria are satisfied simultaneously. Failures are logged with a diagnostic tag.</w:t>
      </w:r>
    </w:p>
    <w:p w14:paraId="4E29A46E" w14:textId="77777777" w:rsidR="00EE783D" w:rsidRDefault="00000000">
      <w:pPr>
        <w:jc w:val="both"/>
      </w:pPr>
      <w:r>
        <w:rPr>
          <w:b/>
          <w:i/>
        </w:rPr>
        <w:lastRenderedPageBreak/>
        <w:t xml:space="preserve">Fallback: Constrained Region Growing. </w:t>
      </w:r>
      <w:r>
        <w:t xml:space="preserve">When the primary pipeline fails validation, an optional fallback strategy is activated. The variance map is </w:t>
      </w:r>
      <w:proofErr w:type="spellStart"/>
      <w:r>
        <w:t>thresholded</w:t>
      </w:r>
      <w:proofErr w:type="spellEnd"/>
      <w:r>
        <w:t xml:space="preserve"> at the 25th percentile to create a low-variance mask. A thin horizontal seed (11 pixels tall) is placed at </w:t>
      </w:r>
      <w:proofErr w:type="spellStart"/>
      <w:r>
        <w:t>y_c</w:t>
      </w:r>
      <w:proofErr w:type="spellEnd"/>
      <w:r>
        <w:t xml:space="preserve"> and grown by intersection with the low-variance mask. Morphological cleanup </w:t>
      </w:r>
      <w:proofErr w:type="gramStart"/>
      <w:r>
        <w:t>follows:</w:t>
      </w:r>
      <w:proofErr w:type="gramEnd"/>
      <w:r>
        <w:t xml:space="preserve"> hole filling (area threshold 500 </w:t>
      </w:r>
      <w:proofErr w:type="spellStart"/>
      <w:r>
        <w:t>px</w:t>
      </w:r>
      <w:proofErr w:type="spellEnd"/>
      <w:r>
        <w:t xml:space="preserve">), small-object removal (minimum size 1000 </w:t>
      </w:r>
      <w:proofErr w:type="spellStart"/>
      <w:r>
        <w:t>px</w:t>
      </w:r>
      <w:proofErr w:type="spellEnd"/>
      <w:r>
        <w:t>), and closing with a disk structuring element (radius 5). Only the largest connected component is retained, and the result is re-validated with the same four geometric criteria.</w:t>
      </w:r>
    </w:p>
    <w:p w14:paraId="2E95F890" w14:textId="77777777" w:rsidR="00EE783D" w:rsidRDefault="00000000">
      <w:pPr>
        <w:pStyle w:val="Heading2"/>
      </w:pPr>
      <w:r>
        <w:t>2.3 Temporal Constraint: Monotonic Closure</w:t>
      </w:r>
    </w:p>
    <w:p w14:paraId="4A6D75AB" w14:textId="77777777" w:rsidR="00EE783D" w:rsidRDefault="00000000">
      <w:pPr>
        <w:jc w:val="both"/>
      </w:pPr>
      <w:r>
        <w:t xml:space="preserve">The </w:t>
      </w:r>
      <w:proofErr w:type="spellStart"/>
      <w:r>
        <w:t>GeminiSegmenter</w:t>
      </w:r>
      <w:proofErr w:type="spellEnd"/>
      <w:r>
        <w:t xml:space="preserve"> wraps the single-frame </w:t>
      </w:r>
      <w:proofErr w:type="spellStart"/>
      <w:r>
        <w:t>WoundDetector</w:t>
      </w:r>
      <w:proofErr w:type="spellEnd"/>
      <w:r>
        <w:t xml:space="preserve"> with a stateful temporal integrator that enforces the biological axiom.</w:t>
      </w:r>
    </w:p>
    <w:p w14:paraId="6447F44A" w14:textId="77777777" w:rsidR="00EE783D" w:rsidRDefault="00000000">
      <w:pPr>
        <w:pStyle w:val="Heading3"/>
      </w:pPr>
      <w:r>
        <w:t>Formal Definition</w:t>
      </w:r>
    </w:p>
    <w:p w14:paraId="3773AC8D" w14:textId="77777777" w:rsidR="00EE783D" w:rsidRDefault="00000000">
      <w:pPr>
        <w:jc w:val="both"/>
      </w:pPr>
      <w:r>
        <w:t xml:space="preserve">Let </w:t>
      </w:r>
      <w:proofErr w:type="spellStart"/>
      <w:r>
        <w:t>u_</w:t>
      </w:r>
      <w:proofErr w:type="gramStart"/>
      <w:r>
        <w:t>det</w:t>
      </w:r>
      <w:proofErr w:type="spellEnd"/>
      <w:r>
        <w:t>(</w:t>
      </w:r>
      <w:proofErr w:type="gramEnd"/>
      <w:r>
        <w:t>x, t) and ℓ_</w:t>
      </w:r>
      <w:proofErr w:type="gramStart"/>
      <w:r>
        <w:t>det(</w:t>
      </w:r>
      <w:proofErr w:type="gramEnd"/>
      <w:r>
        <w:t xml:space="preserve">x, t) denote the raw detector output at time t. The constrained edges are defined recursively. At initialization (t = 0): </w:t>
      </w:r>
      <w:proofErr w:type="gramStart"/>
      <w:r>
        <w:t>u(</w:t>
      </w:r>
      <w:proofErr w:type="gramEnd"/>
      <w:r>
        <w:t xml:space="preserve">x, 0) = </w:t>
      </w:r>
      <w:proofErr w:type="spellStart"/>
      <w:r>
        <w:t>u_</w:t>
      </w:r>
      <w:proofErr w:type="gramStart"/>
      <w:r>
        <w:t>det</w:t>
      </w:r>
      <w:proofErr w:type="spellEnd"/>
      <w:r>
        <w:t>(</w:t>
      </w:r>
      <w:proofErr w:type="gramEnd"/>
      <w:r>
        <w:t xml:space="preserve">x, 0) and </w:t>
      </w:r>
      <w:proofErr w:type="gramStart"/>
      <w:r>
        <w:t>ℓ(</w:t>
      </w:r>
      <w:proofErr w:type="gramEnd"/>
      <w:r>
        <w:t>x, 0) = ℓ_</w:t>
      </w:r>
      <w:proofErr w:type="gramStart"/>
      <w:r>
        <w:t>det(</w:t>
      </w:r>
      <w:proofErr w:type="gramEnd"/>
      <w:r>
        <w:t>x, 0). For t &gt; 0:</w:t>
      </w:r>
    </w:p>
    <w:p w14:paraId="6BAF65C0" w14:textId="77777777" w:rsidR="00EE783D" w:rsidRDefault="00000000">
      <w:pPr>
        <w:jc w:val="center"/>
      </w:pPr>
      <w:proofErr w:type="gramStart"/>
      <w:r>
        <w:rPr>
          <w:b/>
          <w:i/>
        </w:rPr>
        <w:t>u(</w:t>
      </w:r>
      <w:proofErr w:type="gramEnd"/>
      <w:r>
        <w:rPr>
          <w:b/>
          <w:i/>
        </w:rPr>
        <w:t xml:space="preserve">x, t) = </w:t>
      </w:r>
      <w:proofErr w:type="gramStart"/>
      <w:r>
        <w:rPr>
          <w:b/>
          <w:i/>
        </w:rPr>
        <w:t>max(u(</w:t>
      </w:r>
      <w:proofErr w:type="gramEnd"/>
      <w:r>
        <w:rPr>
          <w:b/>
          <w:i/>
        </w:rPr>
        <w:t xml:space="preserve">x, t−1), </w:t>
      </w:r>
      <w:proofErr w:type="spellStart"/>
      <w:r>
        <w:rPr>
          <w:b/>
          <w:i/>
        </w:rPr>
        <w:t>u_</w:t>
      </w:r>
      <w:proofErr w:type="gramStart"/>
      <w:r>
        <w:rPr>
          <w:b/>
          <w:i/>
        </w:rPr>
        <w:t>det</w:t>
      </w:r>
      <w:proofErr w:type="spellEnd"/>
      <w:r>
        <w:rPr>
          <w:b/>
          <w:i/>
        </w:rPr>
        <w:t>(</w:t>
      </w:r>
      <w:proofErr w:type="gramEnd"/>
      <w:r>
        <w:rPr>
          <w:b/>
          <w:i/>
        </w:rPr>
        <w:t>x, t))</w:t>
      </w:r>
      <w:r>
        <w:rPr>
          <w:b/>
          <w:i/>
        </w:rPr>
        <w:br/>
      </w:r>
      <w:proofErr w:type="gramStart"/>
      <w:r>
        <w:rPr>
          <w:b/>
          <w:i/>
        </w:rPr>
        <w:t>ℓ(</w:t>
      </w:r>
      <w:proofErr w:type="gramEnd"/>
      <w:r>
        <w:rPr>
          <w:b/>
          <w:i/>
        </w:rPr>
        <w:t xml:space="preserve">x, t) = </w:t>
      </w:r>
      <w:proofErr w:type="gramStart"/>
      <w:r>
        <w:rPr>
          <w:b/>
          <w:i/>
        </w:rPr>
        <w:t>min(ℓ(</w:t>
      </w:r>
      <w:proofErr w:type="gramEnd"/>
      <w:r>
        <w:rPr>
          <w:b/>
          <w:i/>
        </w:rPr>
        <w:t>x, t−1), ℓ_</w:t>
      </w:r>
      <w:proofErr w:type="gramStart"/>
      <w:r>
        <w:rPr>
          <w:b/>
          <w:i/>
        </w:rPr>
        <w:t>det(</w:t>
      </w:r>
      <w:proofErr w:type="gramEnd"/>
      <w:r>
        <w:rPr>
          <w:b/>
          <w:i/>
        </w:rPr>
        <w:t>x, t))</w:t>
      </w:r>
    </w:p>
    <w:p w14:paraId="42DF705C" w14:textId="77777777" w:rsidR="00EE783D" w:rsidRDefault="00000000">
      <w:pPr>
        <w:jc w:val="both"/>
      </w:pPr>
      <w:r>
        <w:t>The upper edge can only move down (increase in image coordinates</w:t>
      </w:r>
      <w:proofErr w:type="gramStart"/>
      <w:r>
        <w:t>)</w:t>
      </w:r>
      <w:proofErr w:type="gramEnd"/>
      <w:r>
        <w:t xml:space="preserve"> and the lower edge can only move up (decrease). This guarantees that the wound width at every column is non-increasing over time, and consequently A(t) ≤ A(t−1) for all t &gt; 0.</w:t>
      </w:r>
    </w:p>
    <w:p w14:paraId="10E64BC5" w14:textId="77777777" w:rsidR="00EE783D" w:rsidRDefault="00000000">
      <w:pPr>
        <w:pStyle w:val="Heading3"/>
      </w:pPr>
      <w:r>
        <w:t>Full Closure Handling</w:t>
      </w:r>
    </w:p>
    <w:p w14:paraId="6DF58FF1" w14:textId="77777777" w:rsidR="00EE783D" w:rsidRDefault="00000000">
      <w:pPr>
        <w:jc w:val="both"/>
      </w:pPr>
      <w:r>
        <w:t>When the constrained edges meet or cross at a column (</w:t>
      </w:r>
      <w:proofErr w:type="gramStart"/>
      <w:r>
        <w:t>u(</w:t>
      </w:r>
      <w:proofErr w:type="gramEnd"/>
      <w:r>
        <w:t xml:space="preserve">x, t) ≥ </w:t>
      </w:r>
      <w:proofErr w:type="gramStart"/>
      <w:r>
        <w:t>ℓ(</w:t>
      </w:r>
      <w:proofErr w:type="gramEnd"/>
      <w:r>
        <w:t>x, t)), that column is declared fully closed with zero wound width. No artificial minimum gap is imposed, eliminating systematic area overestimation at late timepoints.</w:t>
      </w:r>
    </w:p>
    <w:p w14:paraId="00A0066B" w14:textId="77777777" w:rsidR="00EE783D" w:rsidRDefault="00000000">
      <w:pPr>
        <w:pStyle w:val="Heading3"/>
      </w:pPr>
      <w:r>
        <w:t>State Management</w:t>
      </w:r>
    </w:p>
    <w:p w14:paraId="1622DFB6" w14:textId="77777777" w:rsidR="00EE783D" w:rsidRDefault="00000000">
      <w:pPr>
        <w:jc w:val="both"/>
      </w:pPr>
      <w:r>
        <w:t xml:space="preserve">The </w:t>
      </w:r>
      <w:proofErr w:type="spellStart"/>
      <w:r>
        <w:t>segmenter</w:t>
      </w:r>
      <w:proofErr w:type="spellEnd"/>
      <w:r>
        <w:t xml:space="preserve"> maintains three state vectors per trajectory, as summarized in Table 2.</w:t>
      </w:r>
    </w:p>
    <w:p w14:paraId="52ECFC5E" w14:textId="77777777" w:rsidR="00EE783D" w:rsidRDefault="00000000">
      <w:pPr>
        <w:spacing w:after="80"/>
        <w:jc w:val="center"/>
      </w:pPr>
      <w:r>
        <w:rPr>
          <w:b/>
          <w:i/>
          <w:sz w:val="20"/>
        </w:rPr>
        <w:t xml:space="preserve">Table 2. State vectors maintained by the </w:t>
      </w:r>
      <w:proofErr w:type="spellStart"/>
      <w:r>
        <w:rPr>
          <w:b/>
          <w:i/>
          <w:sz w:val="20"/>
        </w:rPr>
        <w:t>GeminiSegmenter</w:t>
      </w:r>
      <w:proofErr w:type="spellEnd"/>
      <w:r>
        <w:rPr>
          <w:b/>
          <w:i/>
          <w:sz w:val="20"/>
        </w:rPr>
        <w:t>.</w:t>
      </w:r>
    </w:p>
    <w:tbl>
      <w:tblPr>
        <w:tblStyle w:val="TableGrid"/>
        <w:tblW w:w="0" w:type="auto"/>
        <w:jc w:val="center"/>
        <w:tblLook w:val="04A0" w:firstRow="1" w:lastRow="0" w:firstColumn="1" w:lastColumn="0" w:noHBand="0" w:noVBand="1"/>
      </w:tblPr>
      <w:tblGrid>
        <w:gridCol w:w="3600"/>
        <w:gridCol w:w="3600"/>
        <w:gridCol w:w="2160"/>
      </w:tblGrid>
      <w:tr w:rsidR="00EE783D" w14:paraId="29F274C2" w14:textId="77777777">
        <w:trPr>
          <w:jc w:val="center"/>
        </w:trPr>
        <w:tc>
          <w:tcPr>
            <w:tcW w:w="3600" w:type="dxa"/>
            <w:shd w:val="clear" w:color="auto" w:fill="D9E2F3"/>
          </w:tcPr>
          <w:p w14:paraId="689A90C7" w14:textId="77777777" w:rsidR="00EE783D" w:rsidRDefault="00000000">
            <w:pPr>
              <w:jc w:val="center"/>
            </w:pPr>
            <w:r>
              <w:rPr>
                <w:b/>
                <w:sz w:val="20"/>
              </w:rPr>
              <w:lastRenderedPageBreak/>
              <w:t>State</w:t>
            </w:r>
          </w:p>
        </w:tc>
        <w:tc>
          <w:tcPr>
            <w:tcW w:w="3600" w:type="dxa"/>
            <w:shd w:val="clear" w:color="auto" w:fill="D9E2F3"/>
          </w:tcPr>
          <w:p w14:paraId="0CB116BC" w14:textId="77777777" w:rsidR="00EE783D" w:rsidRDefault="00000000">
            <w:pPr>
              <w:jc w:val="center"/>
            </w:pPr>
            <w:r>
              <w:rPr>
                <w:b/>
                <w:sz w:val="20"/>
              </w:rPr>
              <w:t>Description</w:t>
            </w:r>
          </w:p>
        </w:tc>
        <w:tc>
          <w:tcPr>
            <w:tcW w:w="2160" w:type="dxa"/>
            <w:shd w:val="clear" w:color="auto" w:fill="D9E2F3"/>
          </w:tcPr>
          <w:p w14:paraId="00C1E81E" w14:textId="77777777" w:rsidR="00EE783D" w:rsidRDefault="00000000">
            <w:pPr>
              <w:jc w:val="center"/>
            </w:pPr>
            <w:r>
              <w:rPr>
                <w:b/>
                <w:sz w:val="20"/>
              </w:rPr>
              <w:t>Updated at</w:t>
            </w:r>
          </w:p>
        </w:tc>
      </w:tr>
      <w:tr w:rsidR="00EE783D" w14:paraId="189ECCAF" w14:textId="77777777">
        <w:trPr>
          <w:jc w:val="center"/>
        </w:trPr>
        <w:tc>
          <w:tcPr>
            <w:tcW w:w="3600" w:type="dxa"/>
          </w:tcPr>
          <w:p w14:paraId="5575F03F" w14:textId="77777777" w:rsidR="00EE783D" w:rsidRDefault="00000000">
            <w:r>
              <w:rPr>
                <w:sz w:val="20"/>
              </w:rPr>
              <w:t>t0_upper, t0_lower, t0_mask</w:t>
            </w:r>
          </w:p>
        </w:tc>
        <w:tc>
          <w:tcPr>
            <w:tcW w:w="3600" w:type="dxa"/>
          </w:tcPr>
          <w:p w14:paraId="288E87F4" w14:textId="77777777" w:rsidR="00EE783D" w:rsidRDefault="00000000">
            <w:r>
              <w:rPr>
                <w:sz w:val="20"/>
              </w:rPr>
              <w:t>Reference frame (baseline)</w:t>
            </w:r>
          </w:p>
        </w:tc>
        <w:tc>
          <w:tcPr>
            <w:tcW w:w="2160" w:type="dxa"/>
          </w:tcPr>
          <w:p w14:paraId="7F025C60" w14:textId="77777777" w:rsidR="00EE783D" w:rsidRDefault="00000000">
            <w:r>
              <w:rPr>
                <w:sz w:val="20"/>
              </w:rPr>
              <w:t>t = 0 only</w:t>
            </w:r>
          </w:p>
        </w:tc>
      </w:tr>
      <w:tr w:rsidR="00EE783D" w14:paraId="1AFDCE6C" w14:textId="77777777">
        <w:trPr>
          <w:jc w:val="center"/>
        </w:trPr>
        <w:tc>
          <w:tcPr>
            <w:tcW w:w="3600" w:type="dxa"/>
          </w:tcPr>
          <w:p w14:paraId="1F1F0827" w14:textId="77777777" w:rsidR="00EE783D" w:rsidRDefault="00000000">
            <w:proofErr w:type="spellStart"/>
            <w:r>
              <w:rPr>
                <w:sz w:val="20"/>
              </w:rPr>
              <w:t>prev_upper</w:t>
            </w:r>
            <w:proofErr w:type="spellEnd"/>
            <w:r>
              <w:rPr>
                <w:sz w:val="20"/>
              </w:rPr>
              <w:t xml:space="preserve">, </w:t>
            </w:r>
            <w:proofErr w:type="spellStart"/>
            <w:r>
              <w:rPr>
                <w:sz w:val="20"/>
              </w:rPr>
              <w:t>prev_lower</w:t>
            </w:r>
            <w:proofErr w:type="spellEnd"/>
            <w:r>
              <w:rPr>
                <w:sz w:val="20"/>
              </w:rPr>
              <w:t xml:space="preserve">, </w:t>
            </w:r>
            <w:proofErr w:type="spellStart"/>
            <w:r>
              <w:rPr>
                <w:sz w:val="20"/>
              </w:rPr>
              <w:t>prev_mask</w:t>
            </w:r>
            <w:proofErr w:type="spellEnd"/>
          </w:p>
        </w:tc>
        <w:tc>
          <w:tcPr>
            <w:tcW w:w="3600" w:type="dxa"/>
          </w:tcPr>
          <w:p w14:paraId="04888AF3" w14:textId="77777777" w:rsidR="00EE783D" w:rsidRDefault="00000000">
            <w:r>
              <w:rPr>
                <w:sz w:val="20"/>
              </w:rPr>
              <w:t>Previous frame</w:t>
            </w:r>
          </w:p>
        </w:tc>
        <w:tc>
          <w:tcPr>
            <w:tcW w:w="2160" w:type="dxa"/>
          </w:tcPr>
          <w:p w14:paraId="05474A66" w14:textId="77777777" w:rsidR="00EE783D" w:rsidRDefault="00000000">
            <w:r>
              <w:rPr>
                <w:sz w:val="20"/>
              </w:rPr>
              <w:t>Every t</w:t>
            </w:r>
          </w:p>
        </w:tc>
      </w:tr>
      <w:tr w:rsidR="00EE783D" w14:paraId="120AD366" w14:textId="77777777">
        <w:trPr>
          <w:jc w:val="center"/>
        </w:trPr>
        <w:tc>
          <w:tcPr>
            <w:tcW w:w="3600" w:type="dxa"/>
          </w:tcPr>
          <w:p w14:paraId="15E4D4E3" w14:textId="77777777" w:rsidR="00EE783D" w:rsidRDefault="00000000">
            <w:r>
              <w:rPr>
                <w:sz w:val="20"/>
              </w:rPr>
              <w:t>_t</w:t>
            </w:r>
          </w:p>
        </w:tc>
        <w:tc>
          <w:tcPr>
            <w:tcW w:w="3600" w:type="dxa"/>
          </w:tcPr>
          <w:p w14:paraId="06C7BF2B" w14:textId="77777777" w:rsidR="00EE783D" w:rsidRDefault="00000000">
            <w:r>
              <w:rPr>
                <w:sz w:val="20"/>
              </w:rPr>
              <w:t>Current time counter</w:t>
            </w:r>
          </w:p>
        </w:tc>
        <w:tc>
          <w:tcPr>
            <w:tcW w:w="2160" w:type="dxa"/>
          </w:tcPr>
          <w:p w14:paraId="37FD78AA" w14:textId="77777777" w:rsidR="00EE783D" w:rsidRDefault="00000000">
            <w:r>
              <w:rPr>
                <w:sz w:val="20"/>
              </w:rPr>
              <w:t>Every call</w:t>
            </w:r>
          </w:p>
        </w:tc>
      </w:tr>
    </w:tbl>
    <w:p w14:paraId="445CA807" w14:textId="77777777" w:rsidR="00EE783D" w:rsidRDefault="00EE783D"/>
    <w:p w14:paraId="31A6E252" w14:textId="77777777" w:rsidR="00EE783D" w:rsidRDefault="00000000">
      <w:pPr>
        <w:jc w:val="both"/>
      </w:pPr>
      <w:r>
        <w:t xml:space="preserve">A call to </w:t>
      </w:r>
      <w:proofErr w:type="gramStart"/>
      <w:r>
        <w:t>reset(</w:t>
      </w:r>
      <w:proofErr w:type="gramEnd"/>
      <w:r>
        <w:t xml:space="preserve">) clears all </w:t>
      </w:r>
      <w:proofErr w:type="gramStart"/>
      <w:r>
        <w:t>state</w:t>
      </w:r>
      <w:proofErr w:type="gramEnd"/>
      <w:r>
        <w:t xml:space="preserve">, preparing the </w:t>
      </w:r>
      <w:proofErr w:type="spellStart"/>
      <w:r>
        <w:t>segmenter</w:t>
      </w:r>
      <w:proofErr w:type="spellEnd"/>
      <w:r>
        <w:t xml:space="preserve"> for a new biological sample. This is essential: the monotonic constraint is defined within a trajectory, not across different samples.</w:t>
      </w:r>
    </w:p>
    <w:p w14:paraId="6A452C18" w14:textId="77777777" w:rsidR="00EE783D" w:rsidRDefault="00000000">
      <w:pPr>
        <w:pStyle w:val="Heading2"/>
      </w:pPr>
      <w:r>
        <w:t>2.4 Trajectory Processing Pipeline</w:t>
      </w:r>
    </w:p>
    <w:p w14:paraId="7AB9796B" w14:textId="77777777" w:rsidR="00EE783D" w:rsidRDefault="00000000">
      <w:pPr>
        <w:pStyle w:val="Heading3"/>
      </w:pPr>
      <w:r>
        <w:t>Per-Sample Workflow</w:t>
      </w:r>
    </w:p>
    <w:p w14:paraId="387402DF" w14:textId="77777777" w:rsidR="00EE783D" w:rsidRDefault="00000000">
      <w:pPr>
        <w:jc w:val="both"/>
      </w:pPr>
      <w:r>
        <w:t xml:space="preserve">For each biological sample (identified by a unique </w:t>
      </w:r>
      <w:proofErr w:type="spellStart"/>
      <w:r>
        <w:t>sample_name</w:t>
      </w:r>
      <w:proofErr w:type="spellEnd"/>
      <w:r>
        <w:t xml:space="preserve"> × experiment × exposure tuple): (1) Image files are discovered and sorted by acquisition time parsed from filenames. (2) Images are fed sequentially to the </w:t>
      </w:r>
      <w:proofErr w:type="spellStart"/>
      <w:r>
        <w:t>segmenter</w:t>
      </w:r>
      <w:proofErr w:type="spellEnd"/>
      <w:r>
        <w:t xml:space="preserve">, which auto-increments t and applies the monotonic constraint for t &gt; 0. (3) Per-frame results (image, mask, edges, area, QC flags) are serialized to </w:t>
      </w:r>
      <w:proofErr w:type="spellStart"/>
      <w:r>
        <w:t>experiment.pkl</w:t>
      </w:r>
      <w:proofErr w:type="spellEnd"/>
      <w:r>
        <w:t xml:space="preserve"> (full data) and summary.csv (lightweight table). (4) A two-panel trajectory plot is generated showing absolute wound area and normalized area (% of </w:t>
      </w:r>
      <w:proofErr w:type="gramStart"/>
      <w:r>
        <w:t>A(</w:t>
      </w:r>
      <w:proofErr w:type="gramEnd"/>
      <w:r>
        <w:t>0)) versus time.</w:t>
      </w:r>
    </w:p>
    <w:p w14:paraId="559EE85F" w14:textId="77777777" w:rsidR="00EE783D" w:rsidRDefault="00000000">
      <w:pPr>
        <w:pStyle w:val="Heading3"/>
      </w:pPr>
      <w:r>
        <w:t>Parallel Execution</w:t>
      </w:r>
    </w:p>
    <w:p w14:paraId="4C4569AA" w14:textId="77777777" w:rsidR="00EE783D" w:rsidRDefault="00000000">
      <w:pPr>
        <w:jc w:val="both"/>
      </w:pPr>
      <w:r>
        <w:t xml:space="preserve">Independent samples are processed in parallel using Python’s </w:t>
      </w:r>
      <w:proofErr w:type="spellStart"/>
      <w:proofErr w:type="gramStart"/>
      <w:r>
        <w:t>concurrent.futures</w:t>
      </w:r>
      <w:proofErr w:type="gramEnd"/>
      <w:r>
        <w:t>.ProcessPoolExecutor</w:t>
      </w:r>
      <w:proofErr w:type="spellEnd"/>
      <w:r>
        <w:t xml:space="preserve">. The number of worker processes is explicitly controlled (default 4, capped at the number of available CPU cores). Each worker instantiates </w:t>
      </w:r>
      <w:proofErr w:type="gramStart"/>
      <w:r>
        <w:t>its</w:t>
      </w:r>
      <w:proofErr w:type="gramEnd"/>
      <w:r>
        <w:t xml:space="preserve"> own </w:t>
      </w:r>
      <w:proofErr w:type="spellStart"/>
      <w:r>
        <w:t>GeminiSegmenter</w:t>
      </w:r>
      <w:proofErr w:type="spellEnd"/>
      <w:r>
        <w:t xml:space="preserve"> with independent state, ensuring no shared mutable data.</w:t>
      </w:r>
    </w:p>
    <w:p w14:paraId="1DF380D7" w14:textId="77777777" w:rsidR="00EE783D" w:rsidRDefault="00000000">
      <w:pPr>
        <w:pStyle w:val="Heading2"/>
      </w:pPr>
      <w:r>
        <w:t>2.5 Quality Control</w:t>
      </w:r>
    </w:p>
    <w:p w14:paraId="21A28908" w14:textId="77777777" w:rsidR="00EE783D" w:rsidRDefault="00000000">
      <w:pPr>
        <w:jc w:val="both"/>
      </w:pPr>
      <w:r>
        <w:t>Quality control operates at three levels, from automated single-frame checks to optional human curation.</w:t>
      </w:r>
    </w:p>
    <w:p w14:paraId="736FB1F9" w14:textId="77777777" w:rsidR="00EE783D" w:rsidRDefault="00000000">
      <w:pPr>
        <w:jc w:val="both"/>
      </w:pPr>
      <w:r>
        <w:rPr>
          <w:b/>
        </w:rPr>
        <w:t xml:space="preserve">Level 1: Single-Frame Geometric Validation. </w:t>
      </w:r>
      <w:r>
        <w:t>Applied automatically to every frame. The four criteria described in Section 2.2 (Stage 7) flag frames with implausible geometry. Frames failing QC are either reprocessed via the fallback detector or flagged for downstream exclusion.</w:t>
      </w:r>
    </w:p>
    <w:p w14:paraId="1F0B94E5" w14:textId="77777777" w:rsidR="00EE783D" w:rsidRDefault="00000000">
      <w:pPr>
        <w:jc w:val="both"/>
      </w:pPr>
      <w:r>
        <w:rPr>
          <w:b/>
        </w:rPr>
        <w:lastRenderedPageBreak/>
        <w:t xml:space="preserve">Level 2: Baseline (t = 0) Distributional Analysis. </w:t>
      </w:r>
      <w:r>
        <w:t>The baseline mask undergoes additional scrutiny. The Y-profile (row projection) of the mask, smoothed with a Gaussian kernel (σ = 15), should exhibit exactly one prominent peak with its center within ±15% of the mask centroid. The X-profile (column projection), normalized to [0, 1], should be roughly rectangular. Two criteria are evaluated: the absolute skewness must be less than 0.8, and the standard deviation of the central band (middle 50%) must be less than 0.15.</w:t>
      </w:r>
    </w:p>
    <w:p w14:paraId="1A5BDD5A" w14:textId="77777777" w:rsidR="00EE783D" w:rsidRDefault="00000000">
      <w:pPr>
        <w:jc w:val="both"/>
      </w:pPr>
      <w:r>
        <w:rPr>
          <w:b/>
        </w:rPr>
        <w:t xml:space="preserve">Level 3: Manual Curation (Optional). </w:t>
      </w:r>
      <w:r>
        <w:t>For high-stakes analyses, baseline images are exported to an annotation sheet for human review. A keep column flags samples for inclusion or exclusion, and downstream filtering respects these annotations.</w:t>
      </w:r>
    </w:p>
    <w:p w14:paraId="51477619" w14:textId="77777777" w:rsidR="00EE783D" w:rsidRDefault="00000000">
      <w:pPr>
        <w:pStyle w:val="Heading2"/>
      </w:pPr>
      <w:r>
        <w:t>2.6 Downstream Metrics</w:t>
      </w:r>
    </w:p>
    <w:p w14:paraId="3D8A83F6" w14:textId="77777777" w:rsidR="00EE783D" w:rsidRDefault="00000000">
      <w:pPr>
        <w:pStyle w:val="Heading3"/>
      </w:pPr>
      <w:r>
        <w:t>Edge Displacement and Closure Speed</w:t>
      </w:r>
    </w:p>
    <w:p w14:paraId="05F536E8" w14:textId="77777777" w:rsidR="00EE783D" w:rsidRDefault="00000000">
      <w:pPr>
        <w:jc w:val="both"/>
      </w:pPr>
      <w:r>
        <w:t xml:space="preserve">Given edges at t = 0 and a target time </w:t>
      </w:r>
      <w:proofErr w:type="spellStart"/>
      <w:r>
        <w:t>t_T</w:t>
      </w:r>
      <w:proofErr w:type="spellEnd"/>
      <w:r>
        <w:t xml:space="preserve">, per-edge displacements are computed: </w:t>
      </w:r>
      <w:proofErr w:type="spellStart"/>
      <w:r>
        <w:t>Δu</w:t>
      </w:r>
      <w:proofErr w:type="spellEnd"/>
      <w:r>
        <w:t xml:space="preserve">(x) = u(x, </w:t>
      </w:r>
      <w:proofErr w:type="spellStart"/>
      <w:r>
        <w:t>t_T</w:t>
      </w:r>
      <w:proofErr w:type="spellEnd"/>
      <w:r>
        <w:t xml:space="preserve">) − u(x, 0) for the upper edge (positive = moved down), and Δℓ(x) = ℓ(x, 0) − ℓ(x, </w:t>
      </w:r>
      <w:proofErr w:type="spellStart"/>
      <w:r>
        <w:t>t_T</w:t>
      </w:r>
      <w:proofErr w:type="spellEnd"/>
      <w:r>
        <w:t>) for the lower edge (positive = moved up). Speeds are computed as mean absolute displacements divided by elapsed time over the set of columns with valid (non-</w:t>
      </w:r>
      <w:proofErr w:type="spellStart"/>
      <w:r>
        <w:t>NaN</w:t>
      </w:r>
      <w:proofErr w:type="spellEnd"/>
      <w:r>
        <w:t>) edges at both timepoints. The mean closure speed is the average of the upper and lower edge speeds.</w:t>
      </w:r>
    </w:p>
    <w:p w14:paraId="2B482126" w14:textId="77777777" w:rsidR="00EE783D" w:rsidRDefault="00000000">
      <w:pPr>
        <w:pStyle w:val="Heading3"/>
      </w:pPr>
      <w:proofErr w:type="gramStart"/>
      <w:r>
        <w:t>Wound Closing Determination</w:t>
      </w:r>
      <w:proofErr w:type="gramEnd"/>
    </w:p>
    <w:p w14:paraId="092C717F" w14:textId="77777777" w:rsidR="00EE783D" w:rsidRDefault="00000000">
      <w:pPr>
        <w:jc w:val="both"/>
      </w:pPr>
      <w:r>
        <w:t>A trajectory is classified as “closing” if a minimum fraction of valid columns (</w:t>
      </w:r>
      <w:proofErr w:type="spellStart"/>
      <w:r>
        <w:t>f_min</w:t>
      </w:r>
      <w:proofErr w:type="spellEnd"/>
      <w:r>
        <w:t xml:space="preserve"> = 0.6) </w:t>
      </w:r>
      <w:proofErr w:type="gramStart"/>
      <w:r>
        <w:t>show</w:t>
      </w:r>
      <w:proofErr w:type="gramEnd"/>
      <w:r>
        <w:t xml:space="preserve"> inward edge motion at both boundaries.</w:t>
      </w:r>
    </w:p>
    <w:p w14:paraId="090ABB94" w14:textId="77777777" w:rsidR="00EE783D" w:rsidRDefault="00000000">
      <w:pPr>
        <w:pStyle w:val="Heading3"/>
      </w:pPr>
      <w:r>
        <w:t>Analysis Modes</w:t>
      </w:r>
    </w:p>
    <w:p w14:paraId="7BCAD735" w14:textId="77777777" w:rsidR="00EE783D" w:rsidRDefault="00000000">
      <w:pPr>
        <w:jc w:val="both"/>
      </w:pPr>
      <w:r>
        <w:t>Two complementary analysis modes are provided. In cross-sectional mode, wound metrics at a single target timepoint are compared across experimental conditions (e.g., drug versus control at t = 20 h). In time-series mode, wound metrics at all available timepoints are tracked, enabling kinetic curve fitting and time-to-closure estimation.</w:t>
      </w:r>
    </w:p>
    <w:p w14:paraId="2FAF002B" w14:textId="77777777" w:rsidR="00EE783D" w:rsidRDefault="00000000">
      <w:pPr>
        <w:pStyle w:val="Heading2"/>
      </w:pPr>
      <w:r>
        <w:lastRenderedPageBreak/>
        <w:t>2.7 Implementation Details</w:t>
      </w:r>
    </w:p>
    <w:p w14:paraId="67A64B75" w14:textId="77777777" w:rsidR="00EE783D" w:rsidRDefault="00000000">
      <w:pPr>
        <w:pStyle w:val="Heading3"/>
      </w:pPr>
      <w:r>
        <w:t>Software Environment</w:t>
      </w:r>
    </w:p>
    <w:p w14:paraId="71A9BF89" w14:textId="77777777" w:rsidR="00EE783D" w:rsidRDefault="00000000">
      <w:pPr>
        <w:spacing w:after="80"/>
        <w:jc w:val="center"/>
      </w:pPr>
      <w:r>
        <w:rPr>
          <w:b/>
          <w:i/>
          <w:sz w:val="20"/>
        </w:rPr>
        <w:t>Table 3. Software environment.</w:t>
      </w:r>
    </w:p>
    <w:tbl>
      <w:tblPr>
        <w:tblStyle w:val="TableGrid"/>
        <w:tblW w:w="0" w:type="auto"/>
        <w:jc w:val="center"/>
        <w:tblLook w:val="04A0" w:firstRow="1" w:lastRow="0" w:firstColumn="1" w:lastColumn="0" w:noHBand="0" w:noVBand="1"/>
      </w:tblPr>
      <w:tblGrid>
        <w:gridCol w:w="2880"/>
        <w:gridCol w:w="6480"/>
      </w:tblGrid>
      <w:tr w:rsidR="00EE783D" w14:paraId="613743E7" w14:textId="77777777">
        <w:trPr>
          <w:jc w:val="center"/>
        </w:trPr>
        <w:tc>
          <w:tcPr>
            <w:tcW w:w="2880" w:type="dxa"/>
            <w:shd w:val="clear" w:color="auto" w:fill="D9E2F3"/>
          </w:tcPr>
          <w:p w14:paraId="1825EA86" w14:textId="77777777" w:rsidR="00EE783D" w:rsidRDefault="00000000">
            <w:pPr>
              <w:jc w:val="center"/>
            </w:pPr>
            <w:r>
              <w:rPr>
                <w:b/>
                <w:sz w:val="20"/>
              </w:rPr>
              <w:t>Component</w:t>
            </w:r>
          </w:p>
        </w:tc>
        <w:tc>
          <w:tcPr>
            <w:tcW w:w="6480" w:type="dxa"/>
            <w:shd w:val="clear" w:color="auto" w:fill="D9E2F3"/>
          </w:tcPr>
          <w:p w14:paraId="01A2E4FC" w14:textId="77777777" w:rsidR="00EE783D" w:rsidRDefault="00000000">
            <w:pPr>
              <w:jc w:val="center"/>
            </w:pPr>
            <w:r>
              <w:rPr>
                <w:b/>
                <w:sz w:val="20"/>
              </w:rPr>
              <w:t>Version / Library</w:t>
            </w:r>
          </w:p>
        </w:tc>
      </w:tr>
      <w:tr w:rsidR="00EE783D" w14:paraId="55366BAB" w14:textId="77777777">
        <w:trPr>
          <w:jc w:val="center"/>
        </w:trPr>
        <w:tc>
          <w:tcPr>
            <w:tcW w:w="2880" w:type="dxa"/>
          </w:tcPr>
          <w:p w14:paraId="2034E324" w14:textId="77777777" w:rsidR="00EE783D" w:rsidRDefault="00000000">
            <w:r>
              <w:rPr>
                <w:sz w:val="20"/>
              </w:rPr>
              <w:t>Language</w:t>
            </w:r>
          </w:p>
        </w:tc>
        <w:tc>
          <w:tcPr>
            <w:tcW w:w="6480" w:type="dxa"/>
          </w:tcPr>
          <w:p w14:paraId="27FAA270" w14:textId="77777777" w:rsidR="00EE783D" w:rsidRDefault="00000000">
            <w:r>
              <w:rPr>
                <w:sz w:val="20"/>
              </w:rPr>
              <w:t>Python 3.11</w:t>
            </w:r>
          </w:p>
        </w:tc>
      </w:tr>
      <w:tr w:rsidR="00EE783D" w14:paraId="22B9A49E" w14:textId="77777777">
        <w:trPr>
          <w:jc w:val="center"/>
        </w:trPr>
        <w:tc>
          <w:tcPr>
            <w:tcW w:w="2880" w:type="dxa"/>
          </w:tcPr>
          <w:p w14:paraId="23CD55D1" w14:textId="77777777" w:rsidR="00EE783D" w:rsidRDefault="00000000">
            <w:r>
              <w:rPr>
                <w:sz w:val="20"/>
              </w:rPr>
              <w:t>Array operations</w:t>
            </w:r>
          </w:p>
        </w:tc>
        <w:tc>
          <w:tcPr>
            <w:tcW w:w="6480" w:type="dxa"/>
          </w:tcPr>
          <w:p w14:paraId="1761EC79" w14:textId="77777777" w:rsidR="00EE783D" w:rsidRDefault="00000000">
            <w:r>
              <w:rPr>
                <w:sz w:val="20"/>
              </w:rPr>
              <w:t>NumPy 1.24+</w:t>
            </w:r>
          </w:p>
        </w:tc>
      </w:tr>
      <w:tr w:rsidR="00EE783D" w14:paraId="5C38FEAD" w14:textId="77777777">
        <w:trPr>
          <w:jc w:val="center"/>
        </w:trPr>
        <w:tc>
          <w:tcPr>
            <w:tcW w:w="2880" w:type="dxa"/>
          </w:tcPr>
          <w:p w14:paraId="46ECFFE3" w14:textId="77777777" w:rsidR="00EE783D" w:rsidRDefault="00000000">
            <w:r>
              <w:rPr>
                <w:sz w:val="20"/>
              </w:rPr>
              <w:t>Image I/O</w:t>
            </w:r>
          </w:p>
        </w:tc>
        <w:tc>
          <w:tcPr>
            <w:tcW w:w="6480" w:type="dxa"/>
          </w:tcPr>
          <w:p w14:paraId="0D21940A" w14:textId="77777777" w:rsidR="00EE783D" w:rsidRDefault="00000000">
            <w:r>
              <w:rPr>
                <w:sz w:val="20"/>
              </w:rPr>
              <w:t>OpenCV 4.x (cv2)</w:t>
            </w:r>
          </w:p>
        </w:tc>
      </w:tr>
      <w:tr w:rsidR="00EE783D" w14:paraId="6D8793A0" w14:textId="77777777">
        <w:trPr>
          <w:jc w:val="center"/>
        </w:trPr>
        <w:tc>
          <w:tcPr>
            <w:tcW w:w="2880" w:type="dxa"/>
          </w:tcPr>
          <w:p w14:paraId="118F11C9" w14:textId="77777777" w:rsidR="00EE783D" w:rsidRDefault="00000000">
            <w:r>
              <w:rPr>
                <w:sz w:val="20"/>
              </w:rPr>
              <w:t>Filtering</w:t>
            </w:r>
          </w:p>
        </w:tc>
        <w:tc>
          <w:tcPr>
            <w:tcW w:w="6480" w:type="dxa"/>
          </w:tcPr>
          <w:p w14:paraId="38AA04D1" w14:textId="77777777" w:rsidR="00EE783D" w:rsidRDefault="00000000">
            <w:r>
              <w:rPr>
                <w:sz w:val="20"/>
              </w:rPr>
              <w:t>SciPy (</w:t>
            </w:r>
            <w:proofErr w:type="spellStart"/>
            <w:r>
              <w:rPr>
                <w:sz w:val="20"/>
              </w:rPr>
              <w:t>uniform_filter</w:t>
            </w:r>
            <w:proofErr w:type="spellEnd"/>
            <w:r>
              <w:rPr>
                <w:sz w:val="20"/>
              </w:rPr>
              <w:t xml:space="preserve">, gaussian_filter1d, </w:t>
            </w:r>
            <w:proofErr w:type="spellStart"/>
            <w:r>
              <w:rPr>
                <w:sz w:val="20"/>
              </w:rPr>
              <w:t>savgol_filter</w:t>
            </w:r>
            <w:proofErr w:type="spellEnd"/>
            <w:r>
              <w:rPr>
                <w:sz w:val="20"/>
              </w:rPr>
              <w:t>)</w:t>
            </w:r>
          </w:p>
        </w:tc>
      </w:tr>
      <w:tr w:rsidR="00EE783D" w14:paraId="36E5B995" w14:textId="77777777">
        <w:trPr>
          <w:jc w:val="center"/>
        </w:trPr>
        <w:tc>
          <w:tcPr>
            <w:tcW w:w="2880" w:type="dxa"/>
          </w:tcPr>
          <w:p w14:paraId="053748D4" w14:textId="77777777" w:rsidR="00EE783D" w:rsidRDefault="00000000">
            <w:r>
              <w:rPr>
                <w:sz w:val="20"/>
              </w:rPr>
              <w:t>Morphology</w:t>
            </w:r>
          </w:p>
        </w:tc>
        <w:tc>
          <w:tcPr>
            <w:tcW w:w="6480" w:type="dxa"/>
          </w:tcPr>
          <w:p w14:paraId="34F1AF7A" w14:textId="77777777" w:rsidR="00EE783D" w:rsidRDefault="00000000">
            <w:r>
              <w:rPr>
                <w:sz w:val="20"/>
              </w:rPr>
              <w:t>scikit-image</w:t>
            </w:r>
          </w:p>
        </w:tc>
      </w:tr>
      <w:tr w:rsidR="00EE783D" w14:paraId="5D93495D" w14:textId="77777777">
        <w:trPr>
          <w:jc w:val="center"/>
        </w:trPr>
        <w:tc>
          <w:tcPr>
            <w:tcW w:w="2880" w:type="dxa"/>
          </w:tcPr>
          <w:p w14:paraId="260D4FF0" w14:textId="77777777" w:rsidR="00EE783D" w:rsidRDefault="00000000">
            <w:r>
              <w:rPr>
                <w:sz w:val="20"/>
              </w:rPr>
              <w:t>Data management</w:t>
            </w:r>
          </w:p>
        </w:tc>
        <w:tc>
          <w:tcPr>
            <w:tcW w:w="6480" w:type="dxa"/>
          </w:tcPr>
          <w:p w14:paraId="67C0769D" w14:textId="77777777" w:rsidR="00EE783D" w:rsidRDefault="00000000">
            <w:r>
              <w:rPr>
                <w:sz w:val="20"/>
              </w:rPr>
              <w:t>pandas, pickle</w:t>
            </w:r>
          </w:p>
        </w:tc>
      </w:tr>
      <w:tr w:rsidR="00EE783D" w14:paraId="53885270" w14:textId="77777777">
        <w:trPr>
          <w:jc w:val="center"/>
        </w:trPr>
        <w:tc>
          <w:tcPr>
            <w:tcW w:w="2880" w:type="dxa"/>
          </w:tcPr>
          <w:p w14:paraId="767256F0" w14:textId="77777777" w:rsidR="00EE783D" w:rsidRDefault="00000000">
            <w:r>
              <w:rPr>
                <w:sz w:val="20"/>
              </w:rPr>
              <w:t>Visualization</w:t>
            </w:r>
          </w:p>
        </w:tc>
        <w:tc>
          <w:tcPr>
            <w:tcW w:w="6480" w:type="dxa"/>
          </w:tcPr>
          <w:p w14:paraId="1B7E3372" w14:textId="77777777" w:rsidR="00EE783D" w:rsidRDefault="00000000">
            <w:r>
              <w:rPr>
                <w:sz w:val="20"/>
              </w:rPr>
              <w:t>matplotlib</w:t>
            </w:r>
          </w:p>
        </w:tc>
      </w:tr>
      <w:tr w:rsidR="00EE783D" w14:paraId="6F4F91F2" w14:textId="77777777">
        <w:trPr>
          <w:jc w:val="center"/>
        </w:trPr>
        <w:tc>
          <w:tcPr>
            <w:tcW w:w="2880" w:type="dxa"/>
          </w:tcPr>
          <w:p w14:paraId="2FCF6B1B" w14:textId="77777777" w:rsidR="00EE783D" w:rsidRDefault="00000000">
            <w:r>
              <w:rPr>
                <w:sz w:val="20"/>
              </w:rPr>
              <w:t>Parallelism</w:t>
            </w:r>
          </w:p>
        </w:tc>
        <w:tc>
          <w:tcPr>
            <w:tcW w:w="6480" w:type="dxa"/>
          </w:tcPr>
          <w:p w14:paraId="434CAB2C" w14:textId="77777777" w:rsidR="00EE783D" w:rsidRDefault="00000000">
            <w:proofErr w:type="spellStart"/>
            <w:proofErr w:type="gramStart"/>
            <w:r>
              <w:rPr>
                <w:sz w:val="20"/>
              </w:rPr>
              <w:t>concurrent.futures</w:t>
            </w:r>
            <w:proofErr w:type="gramEnd"/>
            <w:r>
              <w:rPr>
                <w:sz w:val="20"/>
              </w:rPr>
              <w:t>.ProcessPoolExecutor</w:t>
            </w:r>
            <w:proofErr w:type="spellEnd"/>
          </w:p>
        </w:tc>
      </w:tr>
    </w:tbl>
    <w:p w14:paraId="5A9EDE62" w14:textId="77777777" w:rsidR="00EE783D" w:rsidRDefault="00EE783D"/>
    <w:p w14:paraId="1BC63DFB" w14:textId="77777777" w:rsidR="00EE783D" w:rsidRDefault="00000000">
      <w:pPr>
        <w:pStyle w:val="Heading3"/>
      </w:pPr>
      <w:r>
        <w:t>Computational Complexity</w:t>
      </w:r>
    </w:p>
    <w:p w14:paraId="1F447AA3" w14:textId="77777777" w:rsidR="00EE783D" w:rsidRDefault="00000000">
      <w:pPr>
        <w:jc w:val="both"/>
      </w:pPr>
      <w:r>
        <w:t>All stages operate in O(HW) time or better, with processing dominated by the variance computation and mask reconstruction. For a typical 1024 × 1280 image, this corresponds to approximately 1.3 × 10⁶ operations per stage. Table 4 summarizes the per-stage complexity.</w:t>
      </w:r>
    </w:p>
    <w:p w14:paraId="21217863" w14:textId="77777777" w:rsidR="00EE783D" w:rsidRDefault="00000000">
      <w:pPr>
        <w:spacing w:after="80"/>
        <w:jc w:val="center"/>
      </w:pPr>
      <w:r>
        <w:rPr>
          <w:b/>
          <w:i/>
          <w:sz w:val="20"/>
        </w:rPr>
        <w:t>Table 4. Computational complexity per processing stage.</w:t>
      </w:r>
    </w:p>
    <w:tbl>
      <w:tblPr>
        <w:tblStyle w:val="TableGrid"/>
        <w:tblW w:w="0" w:type="auto"/>
        <w:jc w:val="center"/>
        <w:tblLook w:val="04A0" w:firstRow="1" w:lastRow="0" w:firstColumn="1" w:lastColumn="0" w:noHBand="0" w:noVBand="1"/>
      </w:tblPr>
      <w:tblGrid>
        <w:gridCol w:w="2880"/>
        <w:gridCol w:w="3600"/>
        <w:gridCol w:w="2160"/>
      </w:tblGrid>
      <w:tr w:rsidR="00EE783D" w14:paraId="6028183E" w14:textId="77777777">
        <w:trPr>
          <w:jc w:val="center"/>
        </w:trPr>
        <w:tc>
          <w:tcPr>
            <w:tcW w:w="2880" w:type="dxa"/>
            <w:shd w:val="clear" w:color="auto" w:fill="D9E2F3"/>
          </w:tcPr>
          <w:p w14:paraId="1C143825" w14:textId="77777777" w:rsidR="00EE783D" w:rsidRDefault="00000000">
            <w:pPr>
              <w:jc w:val="center"/>
            </w:pPr>
            <w:r>
              <w:rPr>
                <w:b/>
                <w:sz w:val="20"/>
              </w:rPr>
              <w:t>Stage</w:t>
            </w:r>
          </w:p>
        </w:tc>
        <w:tc>
          <w:tcPr>
            <w:tcW w:w="3600" w:type="dxa"/>
            <w:shd w:val="clear" w:color="auto" w:fill="D9E2F3"/>
          </w:tcPr>
          <w:p w14:paraId="4EBAB689" w14:textId="77777777" w:rsidR="00EE783D" w:rsidRDefault="00000000">
            <w:pPr>
              <w:jc w:val="center"/>
            </w:pPr>
            <w:r>
              <w:rPr>
                <w:b/>
                <w:sz w:val="20"/>
              </w:rPr>
              <w:t>Operation</w:t>
            </w:r>
          </w:p>
        </w:tc>
        <w:tc>
          <w:tcPr>
            <w:tcW w:w="2160" w:type="dxa"/>
            <w:shd w:val="clear" w:color="auto" w:fill="D9E2F3"/>
          </w:tcPr>
          <w:p w14:paraId="6BF99077" w14:textId="77777777" w:rsidR="00EE783D" w:rsidRDefault="00000000">
            <w:pPr>
              <w:jc w:val="center"/>
            </w:pPr>
            <w:r>
              <w:rPr>
                <w:b/>
                <w:sz w:val="20"/>
              </w:rPr>
              <w:t>Complexity</w:t>
            </w:r>
          </w:p>
        </w:tc>
      </w:tr>
      <w:tr w:rsidR="00EE783D" w14:paraId="0A488653" w14:textId="77777777">
        <w:trPr>
          <w:jc w:val="center"/>
        </w:trPr>
        <w:tc>
          <w:tcPr>
            <w:tcW w:w="2880" w:type="dxa"/>
          </w:tcPr>
          <w:p w14:paraId="7D36FBD4" w14:textId="77777777" w:rsidR="00EE783D" w:rsidRDefault="00000000">
            <w:r>
              <w:rPr>
                <w:sz w:val="20"/>
              </w:rPr>
              <w:t>1. Local variance</w:t>
            </w:r>
          </w:p>
        </w:tc>
        <w:tc>
          <w:tcPr>
            <w:tcW w:w="3600" w:type="dxa"/>
          </w:tcPr>
          <w:p w14:paraId="4167F724" w14:textId="77777777" w:rsidR="00EE783D" w:rsidRDefault="00000000">
            <w:r>
              <w:rPr>
                <w:sz w:val="20"/>
              </w:rPr>
              <w:t>Uniform filter (separable)</w:t>
            </w:r>
          </w:p>
        </w:tc>
        <w:tc>
          <w:tcPr>
            <w:tcW w:w="2160" w:type="dxa"/>
          </w:tcPr>
          <w:p w14:paraId="4C80F51F" w14:textId="77777777" w:rsidR="00EE783D" w:rsidRDefault="00000000">
            <w:r>
              <w:rPr>
                <w:sz w:val="20"/>
              </w:rPr>
              <w:t>O(HW)</w:t>
            </w:r>
          </w:p>
        </w:tc>
      </w:tr>
      <w:tr w:rsidR="00EE783D" w14:paraId="57752D8D" w14:textId="77777777">
        <w:trPr>
          <w:jc w:val="center"/>
        </w:trPr>
        <w:tc>
          <w:tcPr>
            <w:tcW w:w="2880" w:type="dxa"/>
          </w:tcPr>
          <w:p w14:paraId="1B55CC63" w14:textId="77777777" w:rsidR="00EE783D" w:rsidRDefault="00000000">
            <w:r>
              <w:rPr>
                <w:sz w:val="20"/>
              </w:rPr>
              <w:t>2. Y-band</w:t>
            </w:r>
          </w:p>
        </w:tc>
        <w:tc>
          <w:tcPr>
            <w:tcW w:w="3600" w:type="dxa"/>
          </w:tcPr>
          <w:p w14:paraId="458EA837" w14:textId="77777777" w:rsidR="00EE783D" w:rsidRDefault="00000000">
            <w:r>
              <w:rPr>
                <w:sz w:val="20"/>
              </w:rPr>
              <w:t xml:space="preserve">1-D profile + </w:t>
            </w:r>
            <w:proofErr w:type="spellStart"/>
            <w:r>
              <w:rPr>
                <w:sz w:val="20"/>
              </w:rPr>
              <w:t>argmin</w:t>
            </w:r>
            <w:proofErr w:type="spellEnd"/>
          </w:p>
        </w:tc>
        <w:tc>
          <w:tcPr>
            <w:tcW w:w="2160" w:type="dxa"/>
          </w:tcPr>
          <w:p w14:paraId="0CD80CF1" w14:textId="77777777" w:rsidR="00EE783D" w:rsidRDefault="00000000">
            <w:proofErr w:type="gramStart"/>
            <w:r>
              <w:rPr>
                <w:sz w:val="20"/>
              </w:rPr>
              <w:t>O(</w:t>
            </w:r>
            <w:proofErr w:type="gramEnd"/>
            <w:r>
              <w:rPr>
                <w:sz w:val="20"/>
              </w:rPr>
              <w:t>H + W)</w:t>
            </w:r>
          </w:p>
        </w:tc>
      </w:tr>
      <w:tr w:rsidR="00EE783D" w14:paraId="26E1C5FF" w14:textId="77777777">
        <w:trPr>
          <w:jc w:val="center"/>
        </w:trPr>
        <w:tc>
          <w:tcPr>
            <w:tcW w:w="2880" w:type="dxa"/>
          </w:tcPr>
          <w:p w14:paraId="4561564F" w14:textId="77777777" w:rsidR="00EE783D" w:rsidRDefault="00000000">
            <w:r>
              <w:rPr>
                <w:sz w:val="20"/>
              </w:rPr>
              <w:t>3. Edge extraction</w:t>
            </w:r>
          </w:p>
        </w:tc>
        <w:tc>
          <w:tcPr>
            <w:tcW w:w="3600" w:type="dxa"/>
          </w:tcPr>
          <w:p w14:paraId="4238F79B" w14:textId="77777777" w:rsidR="00EE783D" w:rsidRDefault="00000000">
            <w:r>
              <w:rPr>
                <w:sz w:val="20"/>
              </w:rPr>
              <w:t>Boolean argmax, vectorized</w:t>
            </w:r>
          </w:p>
        </w:tc>
        <w:tc>
          <w:tcPr>
            <w:tcW w:w="2160" w:type="dxa"/>
          </w:tcPr>
          <w:p w14:paraId="1E7FC629" w14:textId="77777777" w:rsidR="00EE783D" w:rsidRDefault="00000000">
            <w:r>
              <w:rPr>
                <w:sz w:val="20"/>
              </w:rPr>
              <w:t>O(HW)</w:t>
            </w:r>
          </w:p>
        </w:tc>
      </w:tr>
      <w:tr w:rsidR="00EE783D" w14:paraId="77B34669" w14:textId="77777777">
        <w:trPr>
          <w:jc w:val="center"/>
        </w:trPr>
        <w:tc>
          <w:tcPr>
            <w:tcW w:w="2880" w:type="dxa"/>
          </w:tcPr>
          <w:p w14:paraId="3E759CD5" w14:textId="77777777" w:rsidR="00EE783D" w:rsidRDefault="00000000">
            <w:r>
              <w:rPr>
                <w:sz w:val="20"/>
              </w:rPr>
              <w:t>4. RANSAC</w:t>
            </w:r>
          </w:p>
        </w:tc>
        <w:tc>
          <w:tcPr>
            <w:tcW w:w="3600" w:type="dxa"/>
          </w:tcPr>
          <w:p w14:paraId="410E5F03" w14:textId="77777777" w:rsidR="00EE783D" w:rsidRDefault="00000000">
            <w:proofErr w:type="spellStart"/>
            <w:r>
              <w:rPr>
                <w:sz w:val="20"/>
              </w:rPr>
              <w:t>Polyfit</w:t>
            </w:r>
            <w:proofErr w:type="spellEnd"/>
            <w:r>
              <w:rPr>
                <w:sz w:val="20"/>
              </w:rPr>
              <w:t xml:space="preserve"> × iterations</w:t>
            </w:r>
          </w:p>
        </w:tc>
        <w:tc>
          <w:tcPr>
            <w:tcW w:w="2160" w:type="dxa"/>
          </w:tcPr>
          <w:p w14:paraId="5F5FC271" w14:textId="77777777" w:rsidR="00EE783D" w:rsidRDefault="00000000">
            <w:r>
              <w:rPr>
                <w:sz w:val="20"/>
              </w:rPr>
              <w:t>O(</w:t>
            </w:r>
            <w:proofErr w:type="spellStart"/>
            <w:r>
              <w:rPr>
                <w:sz w:val="20"/>
              </w:rPr>
              <w:t>Wk</w:t>
            </w:r>
            <w:proofErr w:type="spellEnd"/>
            <w:r>
              <w:rPr>
                <w:sz w:val="20"/>
              </w:rPr>
              <w:t>)</w:t>
            </w:r>
          </w:p>
        </w:tc>
      </w:tr>
      <w:tr w:rsidR="00EE783D" w14:paraId="4DE59B12" w14:textId="77777777">
        <w:trPr>
          <w:jc w:val="center"/>
        </w:trPr>
        <w:tc>
          <w:tcPr>
            <w:tcW w:w="2880" w:type="dxa"/>
          </w:tcPr>
          <w:p w14:paraId="33A1106C" w14:textId="77777777" w:rsidR="00EE783D" w:rsidRDefault="00000000">
            <w:r>
              <w:rPr>
                <w:sz w:val="20"/>
              </w:rPr>
              <w:t>5. Savitzky–Golay</w:t>
            </w:r>
          </w:p>
        </w:tc>
        <w:tc>
          <w:tcPr>
            <w:tcW w:w="3600" w:type="dxa"/>
          </w:tcPr>
          <w:p w14:paraId="44FFD6D3" w14:textId="77777777" w:rsidR="00EE783D" w:rsidRDefault="00000000">
            <w:r>
              <w:rPr>
                <w:sz w:val="20"/>
              </w:rPr>
              <w:t>1-D filter</w:t>
            </w:r>
          </w:p>
        </w:tc>
        <w:tc>
          <w:tcPr>
            <w:tcW w:w="2160" w:type="dxa"/>
          </w:tcPr>
          <w:p w14:paraId="25E14375" w14:textId="77777777" w:rsidR="00EE783D" w:rsidRDefault="00000000">
            <w:r>
              <w:rPr>
                <w:sz w:val="20"/>
              </w:rPr>
              <w:t>O(W)</w:t>
            </w:r>
          </w:p>
        </w:tc>
      </w:tr>
      <w:tr w:rsidR="00EE783D" w14:paraId="47A20656" w14:textId="77777777">
        <w:trPr>
          <w:jc w:val="center"/>
        </w:trPr>
        <w:tc>
          <w:tcPr>
            <w:tcW w:w="2880" w:type="dxa"/>
          </w:tcPr>
          <w:p w14:paraId="7C7AEAE3" w14:textId="77777777" w:rsidR="00EE783D" w:rsidRDefault="00000000">
            <w:r>
              <w:rPr>
                <w:sz w:val="20"/>
              </w:rPr>
              <w:t xml:space="preserve">6. </w:t>
            </w:r>
            <w:proofErr w:type="gramStart"/>
            <w:r>
              <w:rPr>
                <w:sz w:val="20"/>
              </w:rPr>
              <w:t>Mask</w:t>
            </w:r>
            <w:proofErr w:type="gramEnd"/>
            <w:r>
              <w:rPr>
                <w:sz w:val="20"/>
              </w:rPr>
              <w:t xml:space="preserve"> rebuild</w:t>
            </w:r>
          </w:p>
        </w:tc>
        <w:tc>
          <w:tcPr>
            <w:tcW w:w="3600" w:type="dxa"/>
          </w:tcPr>
          <w:p w14:paraId="1291EF25" w14:textId="77777777" w:rsidR="00EE783D" w:rsidRDefault="00000000">
            <w:r>
              <w:rPr>
                <w:sz w:val="20"/>
              </w:rPr>
              <w:t>Broadcasting</w:t>
            </w:r>
          </w:p>
        </w:tc>
        <w:tc>
          <w:tcPr>
            <w:tcW w:w="2160" w:type="dxa"/>
          </w:tcPr>
          <w:p w14:paraId="0390087B" w14:textId="77777777" w:rsidR="00EE783D" w:rsidRDefault="00000000">
            <w:r>
              <w:rPr>
                <w:sz w:val="20"/>
              </w:rPr>
              <w:t>O(HW)</w:t>
            </w:r>
          </w:p>
        </w:tc>
      </w:tr>
      <w:tr w:rsidR="00EE783D" w14:paraId="2D4A315A" w14:textId="77777777">
        <w:trPr>
          <w:jc w:val="center"/>
        </w:trPr>
        <w:tc>
          <w:tcPr>
            <w:tcW w:w="2880" w:type="dxa"/>
          </w:tcPr>
          <w:p w14:paraId="2DD9FF2A" w14:textId="77777777" w:rsidR="00EE783D" w:rsidRDefault="00000000">
            <w:r>
              <w:rPr>
                <w:sz w:val="20"/>
              </w:rPr>
              <w:t>7. Validation</w:t>
            </w:r>
          </w:p>
        </w:tc>
        <w:tc>
          <w:tcPr>
            <w:tcW w:w="3600" w:type="dxa"/>
          </w:tcPr>
          <w:p w14:paraId="1F1EB3A5" w14:textId="77777777" w:rsidR="00EE783D" w:rsidRDefault="00000000">
            <w:r>
              <w:rPr>
                <w:sz w:val="20"/>
              </w:rPr>
              <w:t>Summary statistics</w:t>
            </w:r>
          </w:p>
        </w:tc>
        <w:tc>
          <w:tcPr>
            <w:tcW w:w="2160" w:type="dxa"/>
          </w:tcPr>
          <w:p w14:paraId="77DE7C0F" w14:textId="77777777" w:rsidR="00EE783D" w:rsidRDefault="00000000">
            <w:r>
              <w:rPr>
                <w:sz w:val="20"/>
              </w:rPr>
              <w:t>O(HW)</w:t>
            </w:r>
          </w:p>
        </w:tc>
      </w:tr>
      <w:tr w:rsidR="00EE783D" w14:paraId="5844F885" w14:textId="77777777">
        <w:trPr>
          <w:jc w:val="center"/>
        </w:trPr>
        <w:tc>
          <w:tcPr>
            <w:tcW w:w="2880" w:type="dxa"/>
          </w:tcPr>
          <w:p w14:paraId="125424BC" w14:textId="77777777" w:rsidR="00EE783D" w:rsidRDefault="00000000">
            <w:r>
              <w:rPr>
                <w:sz w:val="20"/>
              </w:rPr>
              <w:lastRenderedPageBreak/>
              <w:t>Monotonic constraint</w:t>
            </w:r>
          </w:p>
        </w:tc>
        <w:tc>
          <w:tcPr>
            <w:tcW w:w="3600" w:type="dxa"/>
          </w:tcPr>
          <w:p w14:paraId="41120E5F" w14:textId="77777777" w:rsidR="00EE783D" w:rsidRDefault="00000000">
            <w:r>
              <w:rPr>
                <w:sz w:val="20"/>
              </w:rPr>
              <w:t>Element-wise max/min</w:t>
            </w:r>
          </w:p>
        </w:tc>
        <w:tc>
          <w:tcPr>
            <w:tcW w:w="2160" w:type="dxa"/>
          </w:tcPr>
          <w:p w14:paraId="6CBE36B0" w14:textId="77777777" w:rsidR="00EE783D" w:rsidRDefault="00000000">
            <w:r>
              <w:rPr>
                <w:sz w:val="20"/>
              </w:rPr>
              <w:t>O(W)</w:t>
            </w:r>
          </w:p>
        </w:tc>
      </w:tr>
    </w:tbl>
    <w:p w14:paraId="68FEE672" w14:textId="77777777" w:rsidR="00EE783D" w:rsidRDefault="00EE783D"/>
    <w:p w14:paraId="15DBA558" w14:textId="77777777" w:rsidR="00EE783D" w:rsidRDefault="00000000">
      <w:pPr>
        <w:pStyle w:val="Heading3"/>
      </w:pPr>
      <w:r>
        <w:t>Vectorization Strategy</w:t>
      </w:r>
    </w:p>
    <w:p w14:paraId="2662D319" w14:textId="77777777" w:rsidR="00EE783D" w:rsidRDefault="00000000">
      <w:pPr>
        <w:jc w:val="both"/>
      </w:pPr>
      <w:r>
        <w:t xml:space="preserve">All per-column operations that would naively require Python-level for-loops are implemented using NumPy broadcasting and fancy indexing. Edge extraction uses </w:t>
      </w:r>
      <w:proofErr w:type="spellStart"/>
      <w:proofErr w:type="gramStart"/>
      <w:r>
        <w:t>np.argmax</w:t>
      </w:r>
      <w:proofErr w:type="spellEnd"/>
      <w:proofErr w:type="gramEnd"/>
      <w:r>
        <w:t xml:space="preserve"> on 2-D </w:t>
      </w:r>
      <w:proofErr w:type="spellStart"/>
      <w:r>
        <w:t>boolean</w:t>
      </w:r>
      <w:proofErr w:type="spellEnd"/>
      <w:r>
        <w:t xml:space="preserve"> arrays; mask reconstruction uses rank-broadcasting; and the monotonic constraint uses element-wise </w:t>
      </w:r>
      <w:proofErr w:type="spellStart"/>
      <w:proofErr w:type="gramStart"/>
      <w:r>
        <w:t>np.maximum</w:t>
      </w:r>
      <w:proofErr w:type="spellEnd"/>
      <w:proofErr w:type="gramEnd"/>
      <w:r>
        <w:t xml:space="preserve"> and </w:t>
      </w:r>
      <w:proofErr w:type="spellStart"/>
      <w:proofErr w:type="gramStart"/>
      <w:r>
        <w:t>np.minimum</w:t>
      </w:r>
      <w:proofErr w:type="spellEnd"/>
      <w:proofErr w:type="gramEnd"/>
      <w:r>
        <w:t xml:space="preserve"> on 1-D edge arrays.</w:t>
      </w:r>
    </w:p>
    <w:p w14:paraId="38492D6A" w14:textId="77777777" w:rsidR="00EE783D" w:rsidRDefault="00000000">
      <w:pPr>
        <w:pStyle w:val="Heading1"/>
      </w:pPr>
      <w:r>
        <w:t>3. Results</w:t>
      </w:r>
    </w:p>
    <w:p w14:paraId="6A601259" w14:textId="77777777" w:rsidR="00EE783D" w:rsidRDefault="00000000">
      <w:pPr>
        <w:jc w:val="both"/>
      </w:pPr>
      <w:r>
        <w:rPr>
          <w:i/>
        </w:rPr>
        <w:t>[Placeholder: experimental validation results to be inserted]</w:t>
      </w:r>
    </w:p>
    <w:p w14:paraId="02ACCE2E" w14:textId="77777777" w:rsidR="00EE783D" w:rsidRDefault="00000000">
      <w:pPr>
        <w:pStyle w:val="Heading2"/>
      </w:pPr>
      <w:r>
        <w:t>3.1 Processing Performance</w:t>
      </w:r>
    </w:p>
    <w:p w14:paraId="3A6E7920" w14:textId="77777777" w:rsidR="00EE783D" w:rsidRDefault="00000000">
      <w:pPr>
        <w:jc w:val="both"/>
      </w:pPr>
      <w:r>
        <w:rPr>
          <w:i/>
        </w:rPr>
        <w:t>[Table: wall-clock time per frame, per trajectory, throughput in trajectories/minute]</w:t>
      </w:r>
    </w:p>
    <w:p w14:paraId="3B29A63B" w14:textId="77777777" w:rsidR="00EE783D" w:rsidRDefault="00000000">
      <w:pPr>
        <w:pStyle w:val="Heading2"/>
      </w:pPr>
      <w:r>
        <w:t>3.2 Segmentation Accuracy</w:t>
      </w:r>
    </w:p>
    <w:p w14:paraId="47DAFB9A" w14:textId="77777777" w:rsidR="00EE783D" w:rsidRDefault="00000000">
      <w:pPr>
        <w:jc w:val="both"/>
      </w:pPr>
      <w:r>
        <w:rPr>
          <w:i/>
        </w:rPr>
        <w:t xml:space="preserve">[Table: comparison with manual annotations—Dice coefficient, </w:t>
      </w:r>
      <w:proofErr w:type="spellStart"/>
      <w:r>
        <w:rPr>
          <w:i/>
        </w:rPr>
        <w:t>Hausdorff</w:t>
      </w:r>
      <w:proofErr w:type="spellEnd"/>
      <w:r>
        <w:rPr>
          <w:i/>
        </w:rPr>
        <w:t xml:space="preserve"> distance, area correlation]</w:t>
      </w:r>
    </w:p>
    <w:p w14:paraId="36F31870" w14:textId="77777777" w:rsidR="00EE783D" w:rsidRDefault="00000000">
      <w:pPr>
        <w:pStyle w:val="Heading2"/>
      </w:pPr>
      <w:r>
        <w:t>3.3 Reproducibility</w:t>
      </w:r>
    </w:p>
    <w:p w14:paraId="26FD6432" w14:textId="77777777" w:rsidR="00EE783D" w:rsidRDefault="00000000">
      <w:pPr>
        <w:jc w:val="both"/>
      </w:pPr>
      <w:r>
        <w:rPr>
          <w:i/>
        </w:rPr>
        <w:t>[Table: intra-run and inter-run coefficient of variation for wound area measurements]</w:t>
      </w:r>
    </w:p>
    <w:p w14:paraId="61F98E08" w14:textId="77777777" w:rsidR="00EE783D" w:rsidRDefault="00000000">
      <w:pPr>
        <w:pStyle w:val="Heading2"/>
      </w:pPr>
      <w:r>
        <w:t>3.4 Effect of Monotonic Constraint</w:t>
      </w:r>
    </w:p>
    <w:p w14:paraId="3DCAA7C4" w14:textId="77777777" w:rsidR="00EE783D" w:rsidRDefault="00000000">
      <w:pPr>
        <w:jc w:val="both"/>
      </w:pPr>
      <w:r>
        <w:rPr>
          <w:i/>
        </w:rPr>
        <w:t>[Figure: wound area curves with and without temporal constraint, showing elimination of non-biological fluctuations]</w:t>
      </w:r>
    </w:p>
    <w:p w14:paraId="2292E265" w14:textId="77777777" w:rsidR="00EE783D" w:rsidRDefault="00000000">
      <w:pPr>
        <w:pStyle w:val="Heading2"/>
      </w:pPr>
      <w:r>
        <w:t>3.5 QC Performance</w:t>
      </w:r>
    </w:p>
    <w:p w14:paraId="78040E83" w14:textId="77777777" w:rsidR="00EE783D" w:rsidRDefault="00000000">
      <w:pPr>
        <w:jc w:val="both"/>
      </w:pPr>
      <w:r>
        <w:rPr>
          <w:i/>
        </w:rPr>
        <w:t>[Table: QC pass rates by experimental condition, false positive/negative rates against manual curation]</w:t>
      </w:r>
    </w:p>
    <w:p w14:paraId="4EAD9EEA" w14:textId="77777777" w:rsidR="00EE783D" w:rsidRDefault="00000000">
      <w:pPr>
        <w:pStyle w:val="Heading1"/>
      </w:pPr>
      <w:r>
        <w:lastRenderedPageBreak/>
        <w:t>4. Discussion</w:t>
      </w:r>
    </w:p>
    <w:p w14:paraId="75B6636D" w14:textId="77777777" w:rsidR="00EE783D" w:rsidRDefault="00000000">
      <w:pPr>
        <w:pStyle w:val="Heading2"/>
      </w:pPr>
      <w:r>
        <w:t>4.1 Advantages</w:t>
      </w:r>
    </w:p>
    <w:p w14:paraId="7111466E" w14:textId="77777777" w:rsidR="00EE783D" w:rsidRDefault="00000000">
      <w:pPr>
        <w:jc w:val="both"/>
      </w:pPr>
      <w:r>
        <w:t>The Gemini pipeline offers several methodological advances over existing tools:</w:t>
      </w:r>
    </w:p>
    <w:p w14:paraId="3EC7D14A" w14:textId="77777777" w:rsidR="00EE783D" w:rsidRDefault="00000000">
      <w:pPr>
        <w:ind w:firstLine="720"/>
      </w:pPr>
      <w:r>
        <w:rPr>
          <w:b/>
        </w:rPr>
        <w:t xml:space="preserve">No training data. </w:t>
      </w:r>
      <w:r>
        <w:t xml:space="preserve">The variance-based detector exploits a fundamental physical property of phase-contrast imaging (cells scatter light; the empty wound channel does not) rather than learned features. This eliminates the need for annotated training sets and avoids the domain-shift problem inherent in deep-learning </w:t>
      </w:r>
      <w:proofErr w:type="spellStart"/>
      <w:r>
        <w:t>segmenters</w:t>
      </w:r>
      <w:proofErr w:type="spellEnd"/>
      <w:r>
        <w:t>.</w:t>
      </w:r>
    </w:p>
    <w:p w14:paraId="12B4C9F2" w14:textId="77777777" w:rsidR="00EE783D" w:rsidRDefault="00000000">
      <w:pPr>
        <w:ind w:firstLine="720"/>
      </w:pPr>
      <w:r>
        <w:rPr>
          <w:b/>
        </w:rPr>
        <w:t xml:space="preserve">Biologically grounded constraint. </w:t>
      </w:r>
      <w:r>
        <w:t xml:space="preserve">The monotonic closure axiom is not merely a </w:t>
      </w:r>
      <w:proofErr w:type="spellStart"/>
      <w:r>
        <w:t>regularizer</w:t>
      </w:r>
      <w:proofErr w:type="spellEnd"/>
      <w:r>
        <w:t>; it encodes a physical law of the assay system. This produces strictly non-increasing area curves that are directly interpretable without post-hoc smoothing.</w:t>
      </w:r>
    </w:p>
    <w:p w14:paraId="3CB3F605" w14:textId="77777777" w:rsidR="00EE783D" w:rsidRDefault="00000000">
      <w:pPr>
        <w:ind w:firstLine="720"/>
      </w:pPr>
      <w:r>
        <w:rPr>
          <w:b/>
        </w:rPr>
        <w:t xml:space="preserve">Computational efficiency. </w:t>
      </w:r>
      <w:r>
        <w:t>Full vectorization ensures that per-frame processing is dominated by array operations, not Python overhead. The O(HW) scaling enables real-time processing of standard microscopy images.</w:t>
      </w:r>
    </w:p>
    <w:p w14:paraId="5EF204FE" w14:textId="77777777" w:rsidR="00EE783D" w:rsidRDefault="00000000">
      <w:pPr>
        <w:ind w:firstLine="720"/>
      </w:pPr>
      <w:r>
        <w:rPr>
          <w:b/>
        </w:rPr>
        <w:t xml:space="preserve">Modular design. </w:t>
      </w:r>
      <w:r>
        <w:t xml:space="preserve">The single-frame detector and temporal integrator are </w:t>
      </w:r>
      <w:proofErr w:type="gramStart"/>
      <w:r>
        <w:t>cleanly separated</w:t>
      </w:r>
      <w:proofErr w:type="gramEnd"/>
      <w:r>
        <w:t>. The detector can be used independently for snapshot analyses, while the integrator can, in principle, wrap any detector that produces per-column edge arrays.</w:t>
      </w:r>
    </w:p>
    <w:p w14:paraId="05B662B0" w14:textId="77777777" w:rsidR="00EE783D" w:rsidRDefault="00000000">
      <w:pPr>
        <w:pStyle w:val="Heading2"/>
      </w:pPr>
      <w:r>
        <w:t>4.2 Limitations</w:t>
      </w:r>
    </w:p>
    <w:p w14:paraId="40F4A852" w14:textId="77777777" w:rsidR="00EE783D" w:rsidRDefault="00000000">
      <w:pPr>
        <w:jc w:val="both"/>
      </w:pPr>
      <w:r>
        <w:t>Several known limitations warrant discussion:</w:t>
      </w:r>
    </w:p>
    <w:p w14:paraId="04EA15FA" w14:textId="77777777" w:rsidR="00EE783D" w:rsidRDefault="00000000">
      <w:pPr>
        <w:ind w:firstLine="720"/>
      </w:pPr>
      <w:r>
        <w:rPr>
          <w:b/>
        </w:rPr>
        <w:t xml:space="preserve">Irreversible per-column constraint. </w:t>
      </w:r>
      <w:r>
        <w:t>If the detector produces a spurious inward edge at time t (due to debris, bubble, or focus artifact), the monotonic constraint permanently propagates that error to all subsequent frames for the affected columns. There is no relaxation or error-correction mechanism. Spatially smoothing the edges before applying the constraint or adopting a confidence-weighted approach could mitigate this.</w:t>
      </w:r>
    </w:p>
    <w:p w14:paraId="2359D68A" w14:textId="77777777" w:rsidR="00EE783D" w:rsidRDefault="00000000">
      <w:pPr>
        <w:ind w:firstLine="720"/>
      </w:pPr>
      <w:r>
        <w:rPr>
          <w:b/>
        </w:rPr>
        <w:t xml:space="preserve">Fixed threshold heuristic. </w:t>
      </w:r>
      <w:r>
        <w:t>The edge-detection threshold (τ = 0.5 × median(σ²_cell)) assumes unimodal cell variance and a clean cell–wound boundary. Images with heterogeneous cell populations or illumination gradients may require adaptive thresholding.</w:t>
      </w:r>
    </w:p>
    <w:p w14:paraId="488820E2" w14:textId="77777777" w:rsidR="00EE783D" w:rsidRDefault="00000000">
      <w:pPr>
        <w:ind w:firstLine="720"/>
      </w:pPr>
      <w:r>
        <w:rPr>
          <w:b/>
        </w:rPr>
        <w:lastRenderedPageBreak/>
        <w:t xml:space="preserve">Integer-pixel edges. </w:t>
      </w:r>
      <w:r>
        <w:t>Edges are extracted at integer pixel resolution. For thin wounds approaching closure, the 1-pixel quantization error represents a significant fraction of the remaining width. Sub-pixel edge localization would improve precision.</w:t>
      </w:r>
    </w:p>
    <w:p w14:paraId="29625326" w14:textId="77777777" w:rsidR="00EE783D" w:rsidRDefault="00000000">
      <w:pPr>
        <w:ind w:firstLine="720"/>
      </w:pPr>
      <w:r>
        <w:rPr>
          <w:b/>
        </w:rPr>
        <w:t xml:space="preserve">No uncertainty quantification. </w:t>
      </w:r>
      <w:r>
        <w:t>The pipeline produces point estimates of wound area without confidence intervals. Bootstrapping area estimates under small edge perturbations would provide uncertainty bounds.</w:t>
      </w:r>
    </w:p>
    <w:p w14:paraId="3C1C9280" w14:textId="77777777" w:rsidR="00EE783D" w:rsidRDefault="00000000">
      <w:pPr>
        <w:ind w:firstLine="720"/>
      </w:pPr>
      <w:r>
        <w:rPr>
          <w:b/>
        </w:rPr>
        <w:t xml:space="preserve">No physical calibration. </w:t>
      </w:r>
      <w:r>
        <w:t>All measurements are in pixel units. Incorporating a pixel-to-micrometer conversion factor would yield physically meaningful areas and speeds.</w:t>
      </w:r>
    </w:p>
    <w:p w14:paraId="2F2D0D18" w14:textId="77777777" w:rsidR="00EE783D" w:rsidRDefault="00000000">
      <w:pPr>
        <w:pStyle w:val="Heading2"/>
      </w:pPr>
      <w:r>
        <w:t>4.3 Future Directions</w:t>
      </w:r>
    </w:p>
    <w:p w14:paraId="6E5C2E54" w14:textId="77777777" w:rsidR="00EE783D" w:rsidRDefault="00000000">
      <w:pPr>
        <w:jc w:val="both"/>
      </w:pPr>
      <w:r>
        <w:t>Planned improvements include: (1) adaptive per-column thresholding using local statistics or Otsu’s method; (2) sub-pixel edge extraction via parabolic fitting; (3) a Kalman filter combining the detector output (observation) with the monotonic prediction (prior), weighted by per-frame confidence; (4) bootstrap-based uncertainty quantification; and (5) integration of pixel-size metadata for calibrated measurements.</w:t>
      </w:r>
    </w:p>
    <w:p w14:paraId="616A39D6" w14:textId="77777777" w:rsidR="00EE783D" w:rsidRDefault="00000000">
      <w:pPr>
        <w:pStyle w:val="Heading1"/>
      </w:pPr>
      <w:r>
        <w:t>5. Conclusion</w:t>
      </w:r>
    </w:p>
    <w:p w14:paraId="4339A12E" w14:textId="77777777" w:rsidR="00EE783D" w:rsidRDefault="00000000">
      <w:pPr>
        <w:jc w:val="both"/>
      </w:pPr>
      <w:r>
        <w:t>We have presented Gemini, a fully automated pipeline for scratch-wound healing quantification that combines variance-based single-frame detection with a biologically motivated monotonic closure constraint. The pipeline requires no training data, processes standard phase-contrast microscopy images in linear time, and produces smooth, strictly non-increasing wound area trajectories. A multi-tier quality-control system ensures robust performance, while parallel trajectory processing enables scalable analysis of high-content experiments. The mathematical formulation is presented in full, all parameters are documented, and the implementation is released as open-source Python code. We anticipate that Gemini will reduce the time and subjectivity currently associated with scratch-wound quantification, enabling researchers to focus on biological interpretation rather than manual measurement.</w:t>
      </w:r>
    </w:p>
    <w:p w14:paraId="14E944C5" w14:textId="77777777" w:rsidR="00EE783D" w:rsidRDefault="00000000">
      <w:pPr>
        <w:pStyle w:val="Heading1"/>
      </w:pPr>
      <w:r>
        <w:lastRenderedPageBreak/>
        <w:t>References</w:t>
      </w:r>
    </w:p>
    <w:p w14:paraId="53FFF1FD" w14:textId="77777777" w:rsidR="00EE783D" w:rsidRDefault="00000000">
      <w:pPr>
        <w:ind w:left="720" w:hanging="720"/>
      </w:pPr>
      <w:r>
        <w:rPr>
          <w:sz w:val="22"/>
        </w:rPr>
        <w:t>1. Fischler, M. A., &amp; Bolles, R. C. (1981). Random sample consensus: a paradigm for model fitting with applications to image analysis and automated cartography. Communications of the ACM, 24(6), 381–395.</w:t>
      </w:r>
    </w:p>
    <w:p w14:paraId="1CF34823" w14:textId="77777777" w:rsidR="00EE783D" w:rsidRDefault="00000000">
      <w:pPr>
        <w:ind w:left="720" w:hanging="720"/>
      </w:pPr>
      <w:r>
        <w:rPr>
          <w:sz w:val="22"/>
        </w:rPr>
        <w:t xml:space="preserve">2. Gebäck, T., Schulz, M. M. P., </w:t>
      </w:r>
      <w:proofErr w:type="spellStart"/>
      <w:r>
        <w:rPr>
          <w:sz w:val="22"/>
        </w:rPr>
        <w:t>Koumoutsakos</w:t>
      </w:r>
      <w:proofErr w:type="spellEnd"/>
      <w:r>
        <w:rPr>
          <w:sz w:val="22"/>
        </w:rPr>
        <w:t xml:space="preserve">, P., &amp; Detmar, M. (2009). </w:t>
      </w:r>
      <w:proofErr w:type="spellStart"/>
      <w:r>
        <w:rPr>
          <w:sz w:val="22"/>
        </w:rPr>
        <w:t>TScratch</w:t>
      </w:r>
      <w:proofErr w:type="spellEnd"/>
      <w:r>
        <w:rPr>
          <w:sz w:val="22"/>
        </w:rPr>
        <w:t xml:space="preserve">: a novel and simple software tool for automated analysis of monolayer wound healing assays. </w:t>
      </w:r>
      <w:proofErr w:type="spellStart"/>
      <w:r>
        <w:rPr>
          <w:sz w:val="22"/>
        </w:rPr>
        <w:t>BioTechniques</w:t>
      </w:r>
      <w:proofErr w:type="spellEnd"/>
      <w:r>
        <w:rPr>
          <w:sz w:val="22"/>
        </w:rPr>
        <w:t>, 46(4), 265–274.</w:t>
      </w:r>
    </w:p>
    <w:p w14:paraId="3C23164B" w14:textId="77777777" w:rsidR="00EE783D" w:rsidRDefault="00000000">
      <w:pPr>
        <w:ind w:left="720" w:hanging="720"/>
      </w:pPr>
      <w:r>
        <w:rPr>
          <w:sz w:val="22"/>
        </w:rPr>
        <w:t>3. Jonkman, J. E., Cathcart, J. A., Xu, F., Bartolini, M. E., Amon, J. E., Stevens, K. M., &amp; Bhargava, P. (2014). An introduction to the wound healing assay using live-cell microscopy. Cell Adhesion &amp; Migration, 8(5), 440–451.</w:t>
      </w:r>
    </w:p>
    <w:p w14:paraId="291B2233" w14:textId="77777777" w:rsidR="00EE783D" w:rsidRDefault="00000000">
      <w:pPr>
        <w:ind w:left="720" w:hanging="720"/>
      </w:pPr>
      <w:r>
        <w:rPr>
          <w:sz w:val="22"/>
        </w:rPr>
        <w:t>4. Liang, C.-C., Park, A. Y., &amp; Guan, J.-L. (2007). In vitro scratch assay: a convenient and inexpensive method for analysis of cell migration in vitro. Nature Protocols, 2(2), 329–333.</w:t>
      </w:r>
    </w:p>
    <w:p w14:paraId="10FBC809" w14:textId="77777777" w:rsidR="00EE783D" w:rsidRPr="00277662" w:rsidRDefault="00000000">
      <w:pPr>
        <w:ind w:left="720" w:hanging="720"/>
        <w:rPr>
          <w:lang w:val="es-ES"/>
        </w:rPr>
      </w:pPr>
      <w:r>
        <w:rPr>
          <w:sz w:val="22"/>
        </w:rPr>
        <w:t xml:space="preserve">5. Savitzky, A., &amp; Golay, M. J. E. (1964). Smoothing and differentiation of data by simplified least squares procedures. </w:t>
      </w:r>
      <w:proofErr w:type="spellStart"/>
      <w:r w:rsidRPr="00277662">
        <w:rPr>
          <w:sz w:val="22"/>
          <w:lang w:val="es-ES"/>
        </w:rPr>
        <w:t>Analytical</w:t>
      </w:r>
      <w:proofErr w:type="spellEnd"/>
      <w:r w:rsidRPr="00277662">
        <w:rPr>
          <w:sz w:val="22"/>
          <w:lang w:val="es-ES"/>
        </w:rPr>
        <w:t xml:space="preserve"> </w:t>
      </w:r>
      <w:proofErr w:type="spellStart"/>
      <w:r w:rsidRPr="00277662">
        <w:rPr>
          <w:sz w:val="22"/>
          <w:lang w:val="es-ES"/>
        </w:rPr>
        <w:t>Chemistry</w:t>
      </w:r>
      <w:proofErr w:type="spellEnd"/>
      <w:r w:rsidRPr="00277662">
        <w:rPr>
          <w:sz w:val="22"/>
          <w:lang w:val="es-ES"/>
        </w:rPr>
        <w:t>, 36(8), 1627–1639.</w:t>
      </w:r>
    </w:p>
    <w:p w14:paraId="2635BC04" w14:textId="77777777" w:rsidR="00EE783D" w:rsidRDefault="00000000">
      <w:pPr>
        <w:ind w:left="720" w:hanging="720"/>
      </w:pPr>
      <w:r w:rsidRPr="00277662">
        <w:rPr>
          <w:sz w:val="22"/>
          <w:lang w:val="es-ES"/>
        </w:rPr>
        <w:t xml:space="preserve">6. Suarez-Arnedo, A., Torres Figueroa, F., Clavijo, C., Arbelaez, P., Cruz, J. C., &amp; Munoz-Camargo, C. (2020). </w:t>
      </w:r>
      <w:r>
        <w:rPr>
          <w:sz w:val="22"/>
        </w:rPr>
        <w:t>An image J plugin for the high throughput image analysis of in vitro scratch wound healing assays. PLOS ONE, 15(7), e0232565.</w:t>
      </w:r>
    </w:p>
    <w:p w14:paraId="767AA883" w14:textId="77777777" w:rsidR="00EE783D" w:rsidRDefault="00000000">
      <w:pPr>
        <w:ind w:left="720" w:hanging="720"/>
      </w:pPr>
      <w:r>
        <w:rPr>
          <w:sz w:val="22"/>
        </w:rPr>
        <w:t>7. Vu, Q. D., et al. (2023). Deep learning for wound healing assay segmentation. [Journal placeholder].</w:t>
      </w:r>
    </w:p>
    <w:p w14:paraId="5A9F993B" w14:textId="77777777" w:rsidR="00EE783D" w:rsidRDefault="00000000">
      <w:r>
        <w:br w:type="page"/>
      </w:r>
    </w:p>
    <w:p w14:paraId="37C65F26" w14:textId="77777777" w:rsidR="00EE783D" w:rsidRDefault="00000000">
      <w:pPr>
        <w:pStyle w:val="Heading1"/>
      </w:pPr>
      <w:r>
        <w:lastRenderedPageBreak/>
        <w:t>Supplementary Materials</w:t>
      </w:r>
    </w:p>
    <w:p w14:paraId="503D122A" w14:textId="77777777" w:rsidR="00EE783D" w:rsidRDefault="00000000">
      <w:pPr>
        <w:pStyle w:val="Heading2"/>
      </w:pPr>
      <w:r>
        <w:t>Table S1: Full Parameter Table</w:t>
      </w:r>
    </w:p>
    <w:tbl>
      <w:tblPr>
        <w:tblStyle w:val="TableGrid"/>
        <w:tblW w:w="0" w:type="auto"/>
        <w:jc w:val="center"/>
        <w:tblLook w:val="04A0" w:firstRow="1" w:lastRow="0" w:firstColumn="1" w:lastColumn="0" w:noHBand="0" w:noVBand="1"/>
      </w:tblPr>
      <w:tblGrid>
        <w:gridCol w:w="2327"/>
        <w:gridCol w:w="1152"/>
        <w:gridCol w:w="864"/>
        <w:gridCol w:w="720"/>
        <w:gridCol w:w="4320"/>
      </w:tblGrid>
      <w:tr w:rsidR="00EE783D" w14:paraId="4E37CD9E" w14:textId="77777777">
        <w:trPr>
          <w:jc w:val="center"/>
        </w:trPr>
        <w:tc>
          <w:tcPr>
            <w:tcW w:w="2304" w:type="dxa"/>
            <w:shd w:val="clear" w:color="auto" w:fill="D9E2F3"/>
          </w:tcPr>
          <w:p w14:paraId="51EEBB89" w14:textId="77777777" w:rsidR="00EE783D" w:rsidRDefault="00000000">
            <w:pPr>
              <w:jc w:val="center"/>
            </w:pPr>
            <w:r>
              <w:rPr>
                <w:b/>
                <w:sz w:val="20"/>
              </w:rPr>
              <w:t>Parameter</w:t>
            </w:r>
          </w:p>
        </w:tc>
        <w:tc>
          <w:tcPr>
            <w:tcW w:w="1152" w:type="dxa"/>
            <w:shd w:val="clear" w:color="auto" w:fill="D9E2F3"/>
          </w:tcPr>
          <w:p w14:paraId="4E9D4E49" w14:textId="77777777" w:rsidR="00EE783D" w:rsidRDefault="00000000">
            <w:pPr>
              <w:jc w:val="center"/>
            </w:pPr>
            <w:r>
              <w:rPr>
                <w:b/>
                <w:sz w:val="20"/>
              </w:rPr>
              <w:t>Default</w:t>
            </w:r>
          </w:p>
        </w:tc>
        <w:tc>
          <w:tcPr>
            <w:tcW w:w="864" w:type="dxa"/>
            <w:shd w:val="clear" w:color="auto" w:fill="D9E2F3"/>
          </w:tcPr>
          <w:p w14:paraId="03D1265B" w14:textId="77777777" w:rsidR="00EE783D" w:rsidRDefault="00000000">
            <w:pPr>
              <w:jc w:val="center"/>
            </w:pPr>
            <w:r>
              <w:rPr>
                <w:b/>
                <w:sz w:val="20"/>
              </w:rPr>
              <w:t>Type</w:t>
            </w:r>
          </w:p>
        </w:tc>
        <w:tc>
          <w:tcPr>
            <w:tcW w:w="720" w:type="dxa"/>
            <w:shd w:val="clear" w:color="auto" w:fill="D9E2F3"/>
          </w:tcPr>
          <w:p w14:paraId="09B930C0" w14:textId="77777777" w:rsidR="00EE783D" w:rsidRDefault="00000000">
            <w:pPr>
              <w:jc w:val="center"/>
            </w:pPr>
            <w:r>
              <w:rPr>
                <w:b/>
                <w:sz w:val="20"/>
              </w:rPr>
              <w:t>Stage</w:t>
            </w:r>
          </w:p>
        </w:tc>
        <w:tc>
          <w:tcPr>
            <w:tcW w:w="4320" w:type="dxa"/>
            <w:shd w:val="clear" w:color="auto" w:fill="D9E2F3"/>
          </w:tcPr>
          <w:p w14:paraId="208FF85D" w14:textId="77777777" w:rsidR="00EE783D" w:rsidRDefault="00000000">
            <w:pPr>
              <w:jc w:val="center"/>
            </w:pPr>
            <w:r>
              <w:rPr>
                <w:b/>
                <w:sz w:val="20"/>
              </w:rPr>
              <w:t>Description</w:t>
            </w:r>
          </w:p>
        </w:tc>
      </w:tr>
      <w:tr w:rsidR="00EE783D" w14:paraId="7E5C1185" w14:textId="77777777">
        <w:trPr>
          <w:jc w:val="center"/>
        </w:trPr>
        <w:tc>
          <w:tcPr>
            <w:tcW w:w="2304" w:type="dxa"/>
          </w:tcPr>
          <w:p w14:paraId="4DD80B54" w14:textId="77777777" w:rsidR="00EE783D" w:rsidRDefault="00000000">
            <w:proofErr w:type="spellStart"/>
            <w:r>
              <w:rPr>
                <w:sz w:val="20"/>
              </w:rPr>
              <w:t>variance_window</w:t>
            </w:r>
            <w:proofErr w:type="spellEnd"/>
          </w:p>
        </w:tc>
        <w:tc>
          <w:tcPr>
            <w:tcW w:w="1152" w:type="dxa"/>
          </w:tcPr>
          <w:p w14:paraId="743762B0" w14:textId="77777777" w:rsidR="00EE783D" w:rsidRDefault="00000000">
            <w:r>
              <w:rPr>
                <w:sz w:val="20"/>
              </w:rPr>
              <w:t>15</w:t>
            </w:r>
          </w:p>
        </w:tc>
        <w:tc>
          <w:tcPr>
            <w:tcW w:w="864" w:type="dxa"/>
          </w:tcPr>
          <w:p w14:paraId="0BD1FD97" w14:textId="77777777" w:rsidR="00EE783D" w:rsidRDefault="00000000">
            <w:r>
              <w:rPr>
                <w:sz w:val="20"/>
              </w:rPr>
              <w:t>int</w:t>
            </w:r>
          </w:p>
        </w:tc>
        <w:tc>
          <w:tcPr>
            <w:tcW w:w="720" w:type="dxa"/>
          </w:tcPr>
          <w:p w14:paraId="11FA42E1" w14:textId="77777777" w:rsidR="00EE783D" w:rsidRDefault="00000000">
            <w:r>
              <w:rPr>
                <w:sz w:val="20"/>
              </w:rPr>
              <w:t>1</w:t>
            </w:r>
          </w:p>
        </w:tc>
        <w:tc>
          <w:tcPr>
            <w:tcW w:w="4320" w:type="dxa"/>
          </w:tcPr>
          <w:p w14:paraId="48E46DFB" w14:textId="77777777" w:rsidR="00EE783D" w:rsidRDefault="00000000">
            <w:r>
              <w:rPr>
                <w:sz w:val="20"/>
              </w:rPr>
              <w:t>Side length of local variance kernel (pixels)</w:t>
            </w:r>
          </w:p>
        </w:tc>
      </w:tr>
      <w:tr w:rsidR="00EE783D" w14:paraId="15D70A88" w14:textId="77777777">
        <w:trPr>
          <w:jc w:val="center"/>
        </w:trPr>
        <w:tc>
          <w:tcPr>
            <w:tcW w:w="2304" w:type="dxa"/>
          </w:tcPr>
          <w:p w14:paraId="2D190544" w14:textId="77777777" w:rsidR="00EE783D" w:rsidRDefault="00000000">
            <w:proofErr w:type="spellStart"/>
            <w:r>
              <w:rPr>
                <w:sz w:val="20"/>
              </w:rPr>
              <w:t>variance_sigma</w:t>
            </w:r>
            <w:proofErr w:type="spellEnd"/>
          </w:p>
        </w:tc>
        <w:tc>
          <w:tcPr>
            <w:tcW w:w="1152" w:type="dxa"/>
          </w:tcPr>
          <w:p w14:paraId="33EBD58D" w14:textId="77777777" w:rsidR="00EE783D" w:rsidRDefault="00000000">
            <w:r>
              <w:rPr>
                <w:sz w:val="20"/>
              </w:rPr>
              <w:t>2.0</w:t>
            </w:r>
          </w:p>
        </w:tc>
        <w:tc>
          <w:tcPr>
            <w:tcW w:w="864" w:type="dxa"/>
          </w:tcPr>
          <w:p w14:paraId="796C3F83" w14:textId="77777777" w:rsidR="00EE783D" w:rsidRDefault="00000000">
            <w:r>
              <w:rPr>
                <w:sz w:val="20"/>
              </w:rPr>
              <w:t>float</w:t>
            </w:r>
          </w:p>
        </w:tc>
        <w:tc>
          <w:tcPr>
            <w:tcW w:w="720" w:type="dxa"/>
          </w:tcPr>
          <w:p w14:paraId="48CD74C2" w14:textId="77777777" w:rsidR="00EE783D" w:rsidRDefault="00000000">
            <w:r>
              <w:rPr>
                <w:sz w:val="20"/>
              </w:rPr>
              <w:t>1</w:t>
            </w:r>
          </w:p>
        </w:tc>
        <w:tc>
          <w:tcPr>
            <w:tcW w:w="4320" w:type="dxa"/>
          </w:tcPr>
          <w:p w14:paraId="0D050D2C" w14:textId="77777777" w:rsidR="00EE783D" w:rsidRDefault="00000000">
            <w:r>
              <w:rPr>
                <w:sz w:val="20"/>
              </w:rPr>
              <w:t>Gaussian post-smoothing sigma for variance map</w:t>
            </w:r>
          </w:p>
        </w:tc>
      </w:tr>
      <w:tr w:rsidR="00EE783D" w14:paraId="52EF846D" w14:textId="77777777">
        <w:trPr>
          <w:jc w:val="center"/>
        </w:trPr>
        <w:tc>
          <w:tcPr>
            <w:tcW w:w="2304" w:type="dxa"/>
          </w:tcPr>
          <w:p w14:paraId="75BBCA10" w14:textId="77777777" w:rsidR="00EE783D" w:rsidRDefault="00000000">
            <w:proofErr w:type="spellStart"/>
            <w:r>
              <w:rPr>
                <w:sz w:val="20"/>
              </w:rPr>
              <w:t>y_profile_sigma</w:t>
            </w:r>
            <w:proofErr w:type="spellEnd"/>
          </w:p>
        </w:tc>
        <w:tc>
          <w:tcPr>
            <w:tcW w:w="1152" w:type="dxa"/>
          </w:tcPr>
          <w:p w14:paraId="4043ACAB" w14:textId="77777777" w:rsidR="00EE783D" w:rsidRDefault="00000000">
            <w:r>
              <w:rPr>
                <w:sz w:val="20"/>
              </w:rPr>
              <w:t>10.0</w:t>
            </w:r>
          </w:p>
        </w:tc>
        <w:tc>
          <w:tcPr>
            <w:tcW w:w="864" w:type="dxa"/>
          </w:tcPr>
          <w:p w14:paraId="7F43E27A" w14:textId="77777777" w:rsidR="00EE783D" w:rsidRDefault="00000000">
            <w:r>
              <w:rPr>
                <w:sz w:val="20"/>
              </w:rPr>
              <w:t>float</w:t>
            </w:r>
          </w:p>
        </w:tc>
        <w:tc>
          <w:tcPr>
            <w:tcW w:w="720" w:type="dxa"/>
          </w:tcPr>
          <w:p w14:paraId="6A5451A9" w14:textId="77777777" w:rsidR="00EE783D" w:rsidRDefault="00000000">
            <w:r>
              <w:rPr>
                <w:sz w:val="20"/>
              </w:rPr>
              <w:t>2</w:t>
            </w:r>
          </w:p>
        </w:tc>
        <w:tc>
          <w:tcPr>
            <w:tcW w:w="4320" w:type="dxa"/>
          </w:tcPr>
          <w:p w14:paraId="3FCDBD9A" w14:textId="77777777" w:rsidR="00EE783D" w:rsidRDefault="00000000">
            <w:r>
              <w:rPr>
                <w:sz w:val="20"/>
              </w:rPr>
              <w:t>Gaussian sigma for Y-profile smoothing</w:t>
            </w:r>
          </w:p>
        </w:tc>
      </w:tr>
      <w:tr w:rsidR="00EE783D" w14:paraId="274D2C1C" w14:textId="77777777">
        <w:trPr>
          <w:jc w:val="center"/>
        </w:trPr>
        <w:tc>
          <w:tcPr>
            <w:tcW w:w="2304" w:type="dxa"/>
          </w:tcPr>
          <w:p w14:paraId="49B82E60" w14:textId="77777777" w:rsidR="00EE783D" w:rsidRDefault="00000000">
            <w:proofErr w:type="spellStart"/>
            <w:r>
              <w:rPr>
                <w:sz w:val="20"/>
              </w:rPr>
              <w:t>y_band_percentile</w:t>
            </w:r>
            <w:proofErr w:type="spellEnd"/>
          </w:p>
        </w:tc>
        <w:tc>
          <w:tcPr>
            <w:tcW w:w="1152" w:type="dxa"/>
          </w:tcPr>
          <w:p w14:paraId="39D7FE7A" w14:textId="77777777" w:rsidR="00EE783D" w:rsidRDefault="00000000">
            <w:r>
              <w:rPr>
                <w:sz w:val="20"/>
              </w:rPr>
              <w:t>35.0</w:t>
            </w:r>
          </w:p>
        </w:tc>
        <w:tc>
          <w:tcPr>
            <w:tcW w:w="864" w:type="dxa"/>
          </w:tcPr>
          <w:p w14:paraId="2E4A73D9" w14:textId="77777777" w:rsidR="00EE783D" w:rsidRDefault="00000000">
            <w:r>
              <w:rPr>
                <w:sz w:val="20"/>
              </w:rPr>
              <w:t>float</w:t>
            </w:r>
          </w:p>
        </w:tc>
        <w:tc>
          <w:tcPr>
            <w:tcW w:w="720" w:type="dxa"/>
          </w:tcPr>
          <w:p w14:paraId="794B2A63" w14:textId="77777777" w:rsidR="00EE783D" w:rsidRDefault="00000000">
            <w:r>
              <w:rPr>
                <w:sz w:val="20"/>
              </w:rPr>
              <w:t>2</w:t>
            </w:r>
          </w:p>
        </w:tc>
        <w:tc>
          <w:tcPr>
            <w:tcW w:w="4320" w:type="dxa"/>
          </w:tcPr>
          <w:p w14:paraId="53A62102" w14:textId="77777777" w:rsidR="00EE783D" w:rsidRDefault="00000000">
            <w:r>
              <w:rPr>
                <w:sz w:val="20"/>
              </w:rPr>
              <w:t>Percentile threshold for Y-band detection</w:t>
            </w:r>
          </w:p>
        </w:tc>
      </w:tr>
      <w:tr w:rsidR="00EE783D" w14:paraId="04D6C2E3" w14:textId="77777777">
        <w:trPr>
          <w:jc w:val="center"/>
        </w:trPr>
        <w:tc>
          <w:tcPr>
            <w:tcW w:w="2304" w:type="dxa"/>
          </w:tcPr>
          <w:p w14:paraId="56A1F49A" w14:textId="77777777" w:rsidR="00EE783D" w:rsidRDefault="00000000">
            <w:proofErr w:type="spellStart"/>
            <w:r>
              <w:rPr>
                <w:sz w:val="20"/>
              </w:rPr>
              <w:t>y_margin</w:t>
            </w:r>
            <w:proofErr w:type="spellEnd"/>
          </w:p>
        </w:tc>
        <w:tc>
          <w:tcPr>
            <w:tcW w:w="1152" w:type="dxa"/>
          </w:tcPr>
          <w:p w14:paraId="1E31AE42" w14:textId="77777777" w:rsidR="00EE783D" w:rsidRDefault="00000000">
            <w:r>
              <w:rPr>
                <w:sz w:val="20"/>
              </w:rPr>
              <w:t>0.15</w:t>
            </w:r>
          </w:p>
        </w:tc>
        <w:tc>
          <w:tcPr>
            <w:tcW w:w="864" w:type="dxa"/>
          </w:tcPr>
          <w:p w14:paraId="72F6EC8B" w14:textId="77777777" w:rsidR="00EE783D" w:rsidRDefault="00000000">
            <w:r>
              <w:rPr>
                <w:sz w:val="20"/>
              </w:rPr>
              <w:t>float</w:t>
            </w:r>
          </w:p>
        </w:tc>
        <w:tc>
          <w:tcPr>
            <w:tcW w:w="720" w:type="dxa"/>
          </w:tcPr>
          <w:p w14:paraId="05DD9725" w14:textId="77777777" w:rsidR="00EE783D" w:rsidRDefault="00000000">
            <w:r>
              <w:rPr>
                <w:sz w:val="20"/>
              </w:rPr>
              <w:t>2</w:t>
            </w:r>
          </w:p>
        </w:tc>
        <w:tc>
          <w:tcPr>
            <w:tcW w:w="4320" w:type="dxa"/>
          </w:tcPr>
          <w:p w14:paraId="20FC29A8" w14:textId="77777777" w:rsidR="00EE783D" w:rsidRDefault="00000000">
            <w:r>
              <w:rPr>
                <w:sz w:val="20"/>
              </w:rPr>
              <w:t>Fractional expansion of detected Y-band</w:t>
            </w:r>
          </w:p>
        </w:tc>
      </w:tr>
      <w:tr w:rsidR="00EE783D" w14:paraId="05F9AC8A" w14:textId="77777777">
        <w:trPr>
          <w:jc w:val="center"/>
        </w:trPr>
        <w:tc>
          <w:tcPr>
            <w:tcW w:w="2304" w:type="dxa"/>
          </w:tcPr>
          <w:p w14:paraId="3DFF426D" w14:textId="77777777" w:rsidR="00EE783D" w:rsidRDefault="00000000">
            <w:proofErr w:type="spellStart"/>
            <w:r>
              <w:rPr>
                <w:sz w:val="20"/>
              </w:rPr>
              <w:t>edge_threshold_percentile</w:t>
            </w:r>
            <w:proofErr w:type="spellEnd"/>
          </w:p>
        </w:tc>
        <w:tc>
          <w:tcPr>
            <w:tcW w:w="1152" w:type="dxa"/>
          </w:tcPr>
          <w:p w14:paraId="04A41FC6" w14:textId="77777777" w:rsidR="00EE783D" w:rsidRDefault="00000000">
            <w:r>
              <w:rPr>
                <w:sz w:val="20"/>
              </w:rPr>
              <w:t>40.0</w:t>
            </w:r>
          </w:p>
        </w:tc>
        <w:tc>
          <w:tcPr>
            <w:tcW w:w="864" w:type="dxa"/>
          </w:tcPr>
          <w:p w14:paraId="2763B00B" w14:textId="77777777" w:rsidR="00EE783D" w:rsidRDefault="00000000">
            <w:r>
              <w:rPr>
                <w:sz w:val="20"/>
              </w:rPr>
              <w:t>float</w:t>
            </w:r>
          </w:p>
        </w:tc>
        <w:tc>
          <w:tcPr>
            <w:tcW w:w="720" w:type="dxa"/>
          </w:tcPr>
          <w:p w14:paraId="366569EB" w14:textId="77777777" w:rsidR="00EE783D" w:rsidRDefault="00000000">
            <w:r>
              <w:rPr>
                <w:sz w:val="20"/>
              </w:rPr>
              <w:t>3</w:t>
            </w:r>
          </w:p>
        </w:tc>
        <w:tc>
          <w:tcPr>
            <w:tcW w:w="4320" w:type="dxa"/>
          </w:tcPr>
          <w:p w14:paraId="6B9D20A1" w14:textId="77777777" w:rsidR="00EE783D" w:rsidRDefault="00000000">
            <w:r>
              <w:rPr>
                <w:sz w:val="20"/>
              </w:rPr>
              <w:t>Fallback percentile when cell regions are empty</w:t>
            </w:r>
          </w:p>
        </w:tc>
      </w:tr>
      <w:tr w:rsidR="00EE783D" w14:paraId="11BA45CC" w14:textId="77777777">
        <w:trPr>
          <w:jc w:val="center"/>
        </w:trPr>
        <w:tc>
          <w:tcPr>
            <w:tcW w:w="2304" w:type="dxa"/>
          </w:tcPr>
          <w:p w14:paraId="565CDAE9" w14:textId="77777777" w:rsidR="00EE783D" w:rsidRDefault="00000000">
            <w:proofErr w:type="spellStart"/>
            <w:r>
              <w:rPr>
                <w:sz w:val="20"/>
              </w:rPr>
              <w:t>ransac_poly_degree</w:t>
            </w:r>
            <w:proofErr w:type="spellEnd"/>
          </w:p>
        </w:tc>
        <w:tc>
          <w:tcPr>
            <w:tcW w:w="1152" w:type="dxa"/>
          </w:tcPr>
          <w:p w14:paraId="43470000" w14:textId="77777777" w:rsidR="00EE783D" w:rsidRDefault="00000000">
            <w:r>
              <w:rPr>
                <w:sz w:val="20"/>
              </w:rPr>
              <w:t>2</w:t>
            </w:r>
          </w:p>
        </w:tc>
        <w:tc>
          <w:tcPr>
            <w:tcW w:w="864" w:type="dxa"/>
          </w:tcPr>
          <w:p w14:paraId="15D7D44C" w14:textId="77777777" w:rsidR="00EE783D" w:rsidRDefault="00000000">
            <w:r>
              <w:rPr>
                <w:sz w:val="20"/>
              </w:rPr>
              <w:t>int</w:t>
            </w:r>
          </w:p>
        </w:tc>
        <w:tc>
          <w:tcPr>
            <w:tcW w:w="720" w:type="dxa"/>
          </w:tcPr>
          <w:p w14:paraId="13F8285A" w14:textId="77777777" w:rsidR="00EE783D" w:rsidRDefault="00000000">
            <w:r>
              <w:rPr>
                <w:sz w:val="20"/>
              </w:rPr>
              <w:t>4</w:t>
            </w:r>
          </w:p>
        </w:tc>
        <w:tc>
          <w:tcPr>
            <w:tcW w:w="4320" w:type="dxa"/>
          </w:tcPr>
          <w:p w14:paraId="3230B5C6" w14:textId="77777777" w:rsidR="00EE783D" w:rsidRDefault="00000000">
            <w:r>
              <w:rPr>
                <w:sz w:val="20"/>
              </w:rPr>
              <w:t>Polynomial degree for RANSAC fit</w:t>
            </w:r>
          </w:p>
        </w:tc>
      </w:tr>
      <w:tr w:rsidR="00EE783D" w14:paraId="40CF3F7A" w14:textId="77777777">
        <w:trPr>
          <w:jc w:val="center"/>
        </w:trPr>
        <w:tc>
          <w:tcPr>
            <w:tcW w:w="2304" w:type="dxa"/>
          </w:tcPr>
          <w:p w14:paraId="321466EC" w14:textId="77777777" w:rsidR="00EE783D" w:rsidRDefault="00000000">
            <w:proofErr w:type="spellStart"/>
            <w:r>
              <w:rPr>
                <w:sz w:val="20"/>
              </w:rPr>
              <w:t>ransac_max_deviation</w:t>
            </w:r>
            <w:proofErr w:type="spellEnd"/>
          </w:p>
        </w:tc>
        <w:tc>
          <w:tcPr>
            <w:tcW w:w="1152" w:type="dxa"/>
          </w:tcPr>
          <w:p w14:paraId="53BD2DF8" w14:textId="77777777" w:rsidR="00EE783D" w:rsidRDefault="00000000">
            <w:r>
              <w:rPr>
                <w:sz w:val="20"/>
              </w:rPr>
              <w:t>25.0</w:t>
            </w:r>
          </w:p>
        </w:tc>
        <w:tc>
          <w:tcPr>
            <w:tcW w:w="864" w:type="dxa"/>
          </w:tcPr>
          <w:p w14:paraId="1B9972D0" w14:textId="77777777" w:rsidR="00EE783D" w:rsidRDefault="00000000">
            <w:r>
              <w:rPr>
                <w:sz w:val="20"/>
              </w:rPr>
              <w:t>float</w:t>
            </w:r>
          </w:p>
        </w:tc>
        <w:tc>
          <w:tcPr>
            <w:tcW w:w="720" w:type="dxa"/>
          </w:tcPr>
          <w:p w14:paraId="68D668BB" w14:textId="77777777" w:rsidR="00EE783D" w:rsidRDefault="00000000">
            <w:r>
              <w:rPr>
                <w:sz w:val="20"/>
              </w:rPr>
              <w:t>4</w:t>
            </w:r>
          </w:p>
        </w:tc>
        <w:tc>
          <w:tcPr>
            <w:tcW w:w="4320" w:type="dxa"/>
          </w:tcPr>
          <w:p w14:paraId="047CBF9B" w14:textId="77777777" w:rsidR="00EE783D" w:rsidRDefault="00000000">
            <w:r>
              <w:rPr>
                <w:sz w:val="20"/>
              </w:rPr>
              <w:t>Max pixel deviation before outlier classification</w:t>
            </w:r>
          </w:p>
        </w:tc>
      </w:tr>
      <w:tr w:rsidR="00EE783D" w14:paraId="74AF4215" w14:textId="77777777">
        <w:trPr>
          <w:jc w:val="center"/>
        </w:trPr>
        <w:tc>
          <w:tcPr>
            <w:tcW w:w="2304" w:type="dxa"/>
          </w:tcPr>
          <w:p w14:paraId="69C2FE90" w14:textId="77777777" w:rsidR="00EE783D" w:rsidRDefault="00000000">
            <w:proofErr w:type="spellStart"/>
            <w:r>
              <w:rPr>
                <w:sz w:val="20"/>
              </w:rPr>
              <w:t>ransac_iterations</w:t>
            </w:r>
            <w:proofErr w:type="spellEnd"/>
          </w:p>
        </w:tc>
        <w:tc>
          <w:tcPr>
            <w:tcW w:w="1152" w:type="dxa"/>
          </w:tcPr>
          <w:p w14:paraId="78ACD2F2" w14:textId="77777777" w:rsidR="00EE783D" w:rsidRDefault="00000000">
            <w:r>
              <w:rPr>
                <w:sz w:val="20"/>
              </w:rPr>
              <w:t>3</w:t>
            </w:r>
          </w:p>
        </w:tc>
        <w:tc>
          <w:tcPr>
            <w:tcW w:w="864" w:type="dxa"/>
          </w:tcPr>
          <w:p w14:paraId="192578B1" w14:textId="77777777" w:rsidR="00EE783D" w:rsidRDefault="00000000">
            <w:r>
              <w:rPr>
                <w:sz w:val="20"/>
              </w:rPr>
              <w:t>int</w:t>
            </w:r>
          </w:p>
        </w:tc>
        <w:tc>
          <w:tcPr>
            <w:tcW w:w="720" w:type="dxa"/>
          </w:tcPr>
          <w:p w14:paraId="4D93CBA2" w14:textId="77777777" w:rsidR="00EE783D" w:rsidRDefault="00000000">
            <w:r>
              <w:rPr>
                <w:sz w:val="20"/>
              </w:rPr>
              <w:t>4</w:t>
            </w:r>
          </w:p>
        </w:tc>
        <w:tc>
          <w:tcPr>
            <w:tcW w:w="4320" w:type="dxa"/>
          </w:tcPr>
          <w:p w14:paraId="39F7DB92" w14:textId="77777777" w:rsidR="00EE783D" w:rsidRDefault="00000000">
            <w:r>
              <w:rPr>
                <w:sz w:val="20"/>
              </w:rPr>
              <w:t>Number of fit-reject-refit cycles</w:t>
            </w:r>
          </w:p>
        </w:tc>
      </w:tr>
      <w:tr w:rsidR="00EE783D" w14:paraId="7621AA53" w14:textId="77777777">
        <w:trPr>
          <w:jc w:val="center"/>
        </w:trPr>
        <w:tc>
          <w:tcPr>
            <w:tcW w:w="2304" w:type="dxa"/>
          </w:tcPr>
          <w:p w14:paraId="02871BDD" w14:textId="77777777" w:rsidR="00EE783D" w:rsidRDefault="00000000">
            <w:proofErr w:type="spellStart"/>
            <w:r>
              <w:rPr>
                <w:sz w:val="20"/>
              </w:rPr>
              <w:t>smoothing_window</w:t>
            </w:r>
            <w:proofErr w:type="spellEnd"/>
          </w:p>
        </w:tc>
        <w:tc>
          <w:tcPr>
            <w:tcW w:w="1152" w:type="dxa"/>
          </w:tcPr>
          <w:p w14:paraId="1444A70F" w14:textId="77777777" w:rsidR="00EE783D" w:rsidRDefault="00000000">
            <w:r>
              <w:rPr>
                <w:sz w:val="20"/>
              </w:rPr>
              <w:t>51</w:t>
            </w:r>
          </w:p>
        </w:tc>
        <w:tc>
          <w:tcPr>
            <w:tcW w:w="864" w:type="dxa"/>
          </w:tcPr>
          <w:p w14:paraId="28C99FA7" w14:textId="77777777" w:rsidR="00EE783D" w:rsidRDefault="00000000">
            <w:r>
              <w:rPr>
                <w:sz w:val="20"/>
              </w:rPr>
              <w:t>int</w:t>
            </w:r>
          </w:p>
        </w:tc>
        <w:tc>
          <w:tcPr>
            <w:tcW w:w="720" w:type="dxa"/>
          </w:tcPr>
          <w:p w14:paraId="59FE92CC" w14:textId="77777777" w:rsidR="00EE783D" w:rsidRDefault="00000000">
            <w:r>
              <w:rPr>
                <w:sz w:val="20"/>
              </w:rPr>
              <w:t>5</w:t>
            </w:r>
          </w:p>
        </w:tc>
        <w:tc>
          <w:tcPr>
            <w:tcW w:w="4320" w:type="dxa"/>
          </w:tcPr>
          <w:p w14:paraId="165280BE" w14:textId="77777777" w:rsidR="00EE783D" w:rsidRDefault="00000000">
            <w:r>
              <w:rPr>
                <w:sz w:val="20"/>
              </w:rPr>
              <w:t>Savitzky–Golay filter window (must be odd)</w:t>
            </w:r>
          </w:p>
        </w:tc>
      </w:tr>
      <w:tr w:rsidR="00EE783D" w14:paraId="450BF3A3" w14:textId="77777777">
        <w:trPr>
          <w:jc w:val="center"/>
        </w:trPr>
        <w:tc>
          <w:tcPr>
            <w:tcW w:w="2304" w:type="dxa"/>
          </w:tcPr>
          <w:p w14:paraId="04901FED" w14:textId="77777777" w:rsidR="00EE783D" w:rsidRDefault="00000000">
            <w:proofErr w:type="spellStart"/>
            <w:r>
              <w:rPr>
                <w:sz w:val="20"/>
              </w:rPr>
              <w:t>smoothing_polyorder</w:t>
            </w:r>
            <w:proofErr w:type="spellEnd"/>
          </w:p>
        </w:tc>
        <w:tc>
          <w:tcPr>
            <w:tcW w:w="1152" w:type="dxa"/>
          </w:tcPr>
          <w:p w14:paraId="28257E9F" w14:textId="77777777" w:rsidR="00EE783D" w:rsidRDefault="00000000">
            <w:r>
              <w:rPr>
                <w:sz w:val="20"/>
              </w:rPr>
              <w:t>3</w:t>
            </w:r>
          </w:p>
        </w:tc>
        <w:tc>
          <w:tcPr>
            <w:tcW w:w="864" w:type="dxa"/>
          </w:tcPr>
          <w:p w14:paraId="41776417" w14:textId="77777777" w:rsidR="00EE783D" w:rsidRDefault="00000000">
            <w:r>
              <w:rPr>
                <w:sz w:val="20"/>
              </w:rPr>
              <w:t>int</w:t>
            </w:r>
          </w:p>
        </w:tc>
        <w:tc>
          <w:tcPr>
            <w:tcW w:w="720" w:type="dxa"/>
          </w:tcPr>
          <w:p w14:paraId="1C47A764" w14:textId="77777777" w:rsidR="00EE783D" w:rsidRDefault="00000000">
            <w:r>
              <w:rPr>
                <w:sz w:val="20"/>
              </w:rPr>
              <w:t>5</w:t>
            </w:r>
          </w:p>
        </w:tc>
        <w:tc>
          <w:tcPr>
            <w:tcW w:w="4320" w:type="dxa"/>
          </w:tcPr>
          <w:p w14:paraId="03ED636D" w14:textId="77777777" w:rsidR="00EE783D" w:rsidRDefault="00000000">
            <w:r>
              <w:rPr>
                <w:sz w:val="20"/>
              </w:rPr>
              <w:t>Savitzky–Golay polynomial order</w:t>
            </w:r>
          </w:p>
        </w:tc>
      </w:tr>
      <w:tr w:rsidR="00EE783D" w14:paraId="0BC530AB" w14:textId="77777777">
        <w:trPr>
          <w:jc w:val="center"/>
        </w:trPr>
        <w:tc>
          <w:tcPr>
            <w:tcW w:w="2304" w:type="dxa"/>
          </w:tcPr>
          <w:p w14:paraId="768E800A" w14:textId="77777777" w:rsidR="00EE783D" w:rsidRDefault="00000000">
            <w:proofErr w:type="spellStart"/>
            <w:r>
              <w:rPr>
                <w:sz w:val="20"/>
              </w:rPr>
              <w:t>min_width_coverage</w:t>
            </w:r>
            <w:proofErr w:type="spellEnd"/>
          </w:p>
        </w:tc>
        <w:tc>
          <w:tcPr>
            <w:tcW w:w="1152" w:type="dxa"/>
          </w:tcPr>
          <w:p w14:paraId="53D2F8F1" w14:textId="77777777" w:rsidR="00EE783D" w:rsidRDefault="00000000">
            <w:r>
              <w:rPr>
                <w:sz w:val="20"/>
              </w:rPr>
              <w:t>0.75</w:t>
            </w:r>
          </w:p>
        </w:tc>
        <w:tc>
          <w:tcPr>
            <w:tcW w:w="864" w:type="dxa"/>
          </w:tcPr>
          <w:p w14:paraId="5FA51263" w14:textId="77777777" w:rsidR="00EE783D" w:rsidRDefault="00000000">
            <w:r>
              <w:rPr>
                <w:sz w:val="20"/>
              </w:rPr>
              <w:t>float</w:t>
            </w:r>
          </w:p>
        </w:tc>
        <w:tc>
          <w:tcPr>
            <w:tcW w:w="720" w:type="dxa"/>
          </w:tcPr>
          <w:p w14:paraId="5ABF3BD3" w14:textId="77777777" w:rsidR="00EE783D" w:rsidRDefault="00000000">
            <w:r>
              <w:rPr>
                <w:sz w:val="20"/>
              </w:rPr>
              <w:t>7</w:t>
            </w:r>
          </w:p>
        </w:tc>
        <w:tc>
          <w:tcPr>
            <w:tcW w:w="4320" w:type="dxa"/>
          </w:tcPr>
          <w:p w14:paraId="75670203" w14:textId="77777777" w:rsidR="00EE783D" w:rsidRDefault="00000000">
            <w:r>
              <w:rPr>
                <w:sz w:val="20"/>
              </w:rPr>
              <w:t>Minimum fraction of columns with wound pixels</w:t>
            </w:r>
          </w:p>
        </w:tc>
      </w:tr>
      <w:tr w:rsidR="00EE783D" w14:paraId="757E2B84" w14:textId="77777777">
        <w:trPr>
          <w:jc w:val="center"/>
        </w:trPr>
        <w:tc>
          <w:tcPr>
            <w:tcW w:w="2304" w:type="dxa"/>
          </w:tcPr>
          <w:p w14:paraId="26E8C21A" w14:textId="77777777" w:rsidR="00EE783D" w:rsidRDefault="00000000">
            <w:proofErr w:type="spellStart"/>
            <w:r>
              <w:rPr>
                <w:sz w:val="20"/>
              </w:rPr>
              <w:t>min_aspect_ratio</w:t>
            </w:r>
            <w:proofErr w:type="spellEnd"/>
          </w:p>
        </w:tc>
        <w:tc>
          <w:tcPr>
            <w:tcW w:w="1152" w:type="dxa"/>
          </w:tcPr>
          <w:p w14:paraId="4A6B18D7" w14:textId="77777777" w:rsidR="00EE783D" w:rsidRDefault="00000000">
            <w:r>
              <w:rPr>
                <w:sz w:val="20"/>
              </w:rPr>
              <w:t>1.5</w:t>
            </w:r>
          </w:p>
        </w:tc>
        <w:tc>
          <w:tcPr>
            <w:tcW w:w="864" w:type="dxa"/>
          </w:tcPr>
          <w:p w14:paraId="09A4CF31" w14:textId="77777777" w:rsidR="00EE783D" w:rsidRDefault="00000000">
            <w:r>
              <w:rPr>
                <w:sz w:val="20"/>
              </w:rPr>
              <w:t>float</w:t>
            </w:r>
          </w:p>
        </w:tc>
        <w:tc>
          <w:tcPr>
            <w:tcW w:w="720" w:type="dxa"/>
          </w:tcPr>
          <w:p w14:paraId="12AD5189" w14:textId="77777777" w:rsidR="00EE783D" w:rsidRDefault="00000000">
            <w:r>
              <w:rPr>
                <w:sz w:val="20"/>
              </w:rPr>
              <w:t>7</w:t>
            </w:r>
          </w:p>
        </w:tc>
        <w:tc>
          <w:tcPr>
            <w:tcW w:w="4320" w:type="dxa"/>
          </w:tcPr>
          <w:p w14:paraId="1E1DBA3B" w14:textId="77777777" w:rsidR="00EE783D" w:rsidRDefault="00000000">
            <w:r>
              <w:rPr>
                <w:sz w:val="20"/>
              </w:rPr>
              <w:t>Minimum bounding-box width / height</w:t>
            </w:r>
          </w:p>
        </w:tc>
      </w:tr>
      <w:tr w:rsidR="00EE783D" w14:paraId="1520405C" w14:textId="77777777">
        <w:trPr>
          <w:jc w:val="center"/>
        </w:trPr>
        <w:tc>
          <w:tcPr>
            <w:tcW w:w="2304" w:type="dxa"/>
          </w:tcPr>
          <w:p w14:paraId="04586F1A" w14:textId="77777777" w:rsidR="00EE783D" w:rsidRDefault="00000000">
            <w:proofErr w:type="spellStart"/>
            <w:r>
              <w:rPr>
                <w:sz w:val="20"/>
              </w:rPr>
              <w:t>max_thickness_cv</w:t>
            </w:r>
            <w:proofErr w:type="spellEnd"/>
          </w:p>
        </w:tc>
        <w:tc>
          <w:tcPr>
            <w:tcW w:w="1152" w:type="dxa"/>
          </w:tcPr>
          <w:p w14:paraId="4FAAED92" w14:textId="77777777" w:rsidR="00EE783D" w:rsidRDefault="00000000">
            <w:r>
              <w:rPr>
                <w:sz w:val="20"/>
              </w:rPr>
              <w:t>0.60</w:t>
            </w:r>
          </w:p>
        </w:tc>
        <w:tc>
          <w:tcPr>
            <w:tcW w:w="864" w:type="dxa"/>
          </w:tcPr>
          <w:p w14:paraId="6B68CB8F" w14:textId="77777777" w:rsidR="00EE783D" w:rsidRDefault="00000000">
            <w:r>
              <w:rPr>
                <w:sz w:val="20"/>
              </w:rPr>
              <w:t>float</w:t>
            </w:r>
          </w:p>
        </w:tc>
        <w:tc>
          <w:tcPr>
            <w:tcW w:w="720" w:type="dxa"/>
          </w:tcPr>
          <w:p w14:paraId="2E561EC4" w14:textId="77777777" w:rsidR="00EE783D" w:rsidRDefault="00000000">
            <w:r>
              <w:rPr>
                <w:sz w:val="20"/>
              </w:rPr>
              <w:t>7</w:t>
            </w:r>
          </w:p>
        </w:tc>
        <w:tc>
          <w:tcPr>
            <w:tcW w:w="4320" w:type="dxa"/>
          </w:tcPr>
          <w:p w14:paraId="38E71BBF" w14:textId="77777777" w:rsidR="00EE783D" w:rsidRDefault="00000000">
            <w:r>
              <w:rPr>
                <w:sz w:val="20"/>
              </w:rPr>
              <w:t>Maximum coefficient of variation of thickness</w:t>
            </w:r>
          </w:p>
        </w:tc>
      </w:tr>
      <w:tr w:rsidR="00EE783D" w14:paraId="394865B1" w14:textId="77777777">
        <w:trPr>
          <w:jc w:val="center"/>
        </w:trPr>
        <w:tc>
          <w:tcPr>
            <w:tcW w:w="2304" w:type="dxa"/>
          </w:tcPr>
          <w:p w14:paraId="1151D853" w14:textId="77777777" w:rsidR="00EE783D" w:rsidRDefault="00000000">
            <w:proofErr w:type="spellStart"/>
            <w:r>
              <w:rPr>
                <w:sz w:val="20"/>
              </w:rPr>
              <w:t>y_center_range</w:t>
            </w:r>
            <w:proofErr w:type="spellEnd"/>
          </w:p>
        </w:tc>
        <w:tc>
          <w:tcPr>
            <w:tcW w:w="1152" w:type="dxa"/>
          </w:tcPr>
          <w:p w14:paraId="0BE4A5E6" w14:textId="77777777" w:rsidR="00EE783D" w:rsidRDefault="00000000">
            <w:r>
              <w:rPr>
                <w:sz w:val="20"/>
              </w:rPr>
              <w:t>(0.15, 0.85)</w:t>
            </w:r>
          </w:p>
        </w:tc>
        <w:tc>
          <w:tcPr>
            <w:tcW w:w="864" w:type="dxa"/>
          </w:tcPr>
          <w:p w14:paraId="5DBD0F71" w14:textId="77777777" w:rsidR="00EE783D" w:rsidRDefault="00000000">
            <w:r>
              <w:rPr>
                <w:sz w:val="20"/>
              </w:rPr>
              <w:t>tuple</w:t>
            </w:r>
          </w:p>
        </w:tc>
        <w:tc>
          <w:tcPr>
            <w:tcW w:w="720" w:type="dxa"/>
          </w:tcPr>
          <w:p w14:paraId="3906464E" w14:textId="77777777" w:rsidR="00EE783D" w:rsidRDefault="00000000">
            <w:r>
              <w:rPr>
                <w:sz w:val="20"/>
              </w:rPr>
              <w:t>7</w:t>
            </w:r>
          </w:p>
        </w:tc>
        <w:tc>
          <w:tcPr>
            <w:tcW w:w="4320" w:type="dxa"/>
          </w:tcPr>
          <w:p w14:paraId="40C3F986" w14:textId="77777777" w:rsidR="00EE783D" w:rsidRDefault="00000000">
            <w:r>
              <w:rPr>
                <w:sz w:val="20"/>
              </w:rPr>
              <w:t>Acceptable range for wound Y-center (frac of H)</w:t>
            </w:r>
          </w:p>
        </w:tc>
      </w:tr>
      <w:tr w:rsidR="00EE783D" w14:paraId="363394CA" w14:textId="77777777">
        <w:trPr>
          <w:jc w:val="center"/>
        </w:trPr>
        <w:tc>
          <w:tcPr>
            <w:tcW w:w="2304" w:type="dxa"/>
          </w:tcPr>
          <w:p w14:paraId="2972133D" w14:textId="77777777" w:rsidR="00EE783D" w:rsidRDefault="00000000">
            <w:proofErr w:type="spellStart"/>
            <w:r>
              <w:rPr>
                <w:sz w:val="20"/>
              </w:rPr>
              <w:t>fallback_enabled</w:t>
            </w:r>
            <w:proofErr w:type="spellEnd"/>
          </w:p>
        </w:tc>
        <w:tc>
          <w:tcPr>
            <w:tcW w:w="1152" w:type="dxa"/>
          </w:tcPr>
          <w:p w14:paraId="1858E022" w14:textId="77777777" w:rsidR="00EE783D" w:rsidRDefault="00000000">
            <w:r>
              <w:rPr>
                <w:sz w:val="20"/>
              </w:rPr>
              <w:t>True</w:t>
            </w:r>
          </w:p>
        </w:tc>
        <w:tc>
          <w:tcPr>
            <w:tcW w:w="864" w:type="dxa"/>
          </w:tcPr>
          <w:p w14:paraId="249B2B14" w14:textId="77777777" w:rsidR="00EE783D" w:rsidRDefault="00000000">
            <w:r>
              <w:rPr>
                <w:sz w:val="20"/>
              </w:rPr>
              <w:t>bool</w:t>
            </w:r>
          </w:p>
        </w:tc>
        <w:tc>
          <w:tcPr>
            <w:tcW w:w="720" w:type="dxa"/>
          </w:tcPr>
          <w:p w14:paraId="6FD076FA" w14:textId="77777777" w:rsidR="00EE783D" w:rsidRDefault="00000000">
            <w:r>
              <w:rPr>
                <w:sz w:val="20"/>
              </w:rPr>
              <w:t>7+</w:t>
            </w:r>
          </w:p>
        </w:tc>
        <w:tc>
          <w:tcPr>
            <w:tcW w:w="4320" w:type="dxa"/>
          </w:tcPr>
          <w:p w14:paraId="2B71576C" w14:textId="77777777" w:rsidR="00EE783D" w:rsidRDefault="00000000">
            <w:r>
              <w:rPr>
                <w:sz w:val="20"/>
              </w:rPr>
              <w:t>Enable region-growing fallback</w:t>
            </w:r>
          </w:p>
        </w:tc>
      </w:tr>
    </w:tbl>
    <w:p w14:paraId="73DFD8F4" w14:textId="77777777" w:rsidR="00EE783D" w:rsidRDefault="00EE783D"/>
    <w:p w14:paraId="6D930518" w14:textId="77777777" w:rsidR="00EE783D" w:rsidRDefault="00000000">
      <w:pPr>
        <w:pStyle w:val="Heading2"/>
      </w:pPr>
      <w:r>
        <w:t>Table S2: Quality Control Criteria</w:t>
      </w:r>
    </w:p>
    <w:tbl>
      <w:tblPr>
        <w:tblStyle w:val="TableGrid"/>
        <w:tblW w:w="0" w:type="auto"/>
        <w:jc w:val="center"/>
        <w:tblLook w:val="04A0" w:firstRow="1" w:lastRow="0" w:firstColumn="1" w:lastColumn="0" w:noHBand="0" w:noVBand="1"/>
      </w:tblPr>
      <w:tblGrid>
        <w:gridCol w:w="1872"/>
        <w:gridCol w:w="2880"/>
        <w:gridCol w:w="1872"/>
        <w:gridCol w:w="1872"/>
      </w:tblGrid>
      <w:tr w:rsidR="00EE783D" w14:paraId="09BDDB3A" w14:textId="77777777">
        <w:trPr>
          <w:jc w:val="center"/>
        </w:trPr>
        <w:tc>
          <w:tcPr>
            <w:tcW w:w="1872" w:type="dxa"/>
            <w:shd w:val="clear" w:color="auto" w:fill="D9E2F3"/>
          </w:tcPr>
          <w:p w14:paraId="3C375EAF" w14:textId="77777777" w:rsidR="00EE783D" w:rsidRDefault="00000000">
            <w:pPr>
              <w:jc w:val="center"/>
            </w:pPr>
            <w:r>
              <w:rPr>
                <w:b/>
                <w:sz w:val="20"/>
              </w:rPr>
              <w:t>Level</w:t>
            </w:r>
          </w:p>
        </w:tc>
        <w:tc>
          <w:tcPr>
            <w:tcW w:w="2880" w:type="dxa"/>
            <w:shd w:val="clear" w:color="auto" w:fill="D9E2F3"/>
          </w:tcPr>
          <w:p w14:paraId="333827E2" w14:textId="77777777" w:rsidR="00EE783D" w:rsidRDefault="00000000">
            <w:pPr>
              <w:jc w:val="center"/>
            </w:pPr>
            <w:r>
              <w:rPr>
                <w:b/>
                <w:sz w:val="20"/>
              </w:rPr>
              <w:t>Criterion</w:t>
            </w:r>
          </w:p>
        </w:tc>
        <w:tc>
          <w:tcPr>
            <w:tcW w:w="1872" w:type="dxa"/>
            <w:shd w:val="clear" w:color="auto" w:fill="D9E2F3"/>
          </w:tcPr>
          <w:p w14:paraId="0C5EC772" w14:textId="77777777" w:rsidR="00EE783D" w:rsidRDefault="00000000">
            <w:pPr>
              <w:jc w:val="center"/>
            </w:pPr>
            <w:r>
              <w:rPr>
                <w:b/>
                <w:sz w:val="20"/>
              </w:rPr>
              <w:t>Threshold</w:t>
            </w:r>
          </w:p>
        </w:tc>
        <w:tc>
          <w:tcPr>
            <w:tcW w:w="1872" w:type="dxa"/>
            <w:shd w:val="clear" w:color="auto" w:fill="D9E2F3"/>
          </w:tcPr>
          <w:p w14:paraId="2B1618B0" w14:textId="77777777" w:rsidR="00EE783D" w:rsidRDefault="00000000">
            <w:pPr>
              <w:jc w:val="center"/>
            </w:pPr>
            <w:r>
              <w:rPr>
                <w:b/>
                <w:sz w:val="20"/>
              </w:rPr>
              <w:t>Applied to</w:t>
            </w:r>
          </w:p>
        </w:tc>
      </w:tr>
      <w:tr w:rsidR="00EE783D" w14:paraId="1BC84366" w14:textId="77777777">
        <w:trPr>
          <w:jc w:val="center"/>
        </w:trPr>
        <w:tc>
          <w:tcPr>
            <w:tcW w:w="1872" w:type="dxa"/>
          </w:tcPr>
          <w:p w14:paraId="538FF7E4" w14:textId="77777777" w:rsidR="00EE783D" w:rsidRDefault="00000000">
            <w:r>
              <w:rPr>
                <w:sz w:val="20"/>
              </w:rPr>
              <w:t>1 (per-frame)</w:t>
            </w:r>
          </w:p>
        </w:tc>
        <w:tc>
          <w:tcPr>
            <w:tcW w:w="2880" w:type="dxa"/>
          </w:tcPr>
          <w:p w14:paraId="5525CC08" w14:textId="77777777" w:rsidR="00EE783D" w:rsidRDefault="00000000">
            <w:r>
              <w:rPr>
                <w:sz w:val="20"/>
              </w:rPr>
              <w:t>Width coverage</w:t>
            </w:r>
          </w:p>
        </w:tc>
        <w:tc>
          <w:tcPr>
            <w:tcW w:w="1872" w:type="dxa"/>
          </w:tcPr>
          <w:p w14:paraId="26111F75" w14:textId="77777777" w:rsidR="00EE783D" w:rsidRDefault="00000000">
            <w:r>
              <w:rPr>
                <w:sz w:val="20"/>
              </w:rPr>
              <w:t>&gt; 0.75</w:t>
            </w:r>
          </w:p>
        </w:tc>
        <w:tc>
          <w:tcPr>
            <w:tcW w:w="1872" w:type="dxa"/>
          </w:tcPr>
          <w:p w14:paraId="79F08917" w14:textId="77777777" w:rsidR="00EE783D" w:rsidRDefault="00000000">
            <w:r>
              <w:rPr>
                <w:sz w:val="20"/>
              </w:rPr>
              <w:t>Every frame</w:t>
            </w:r>
          </w:p>
        </w:tc>
      </w:tr>
      <w:tr w:rsidR="00EE783D" w14:paraId="66748AFA" w14:textId="77777777">
        <w:trPr>
          <w:jc w:val="center"/>
        </w:trPr>
        <w:tc>
          <w:tcPr>
            <w:tcW w:w="1872" w:type="dxa"/>
          </w:tcPr>
          <w:p w14:paraId="6CCE6643" w14:textId="77777777" w:rsidR="00EE783D" w:rsidRDefault="00000000">
            <w:r>
              <w:rPr>
                <w:sz w:val="20"/>
              </w:rPr>
              <w:t>1 (per-frame)</w:t>
            </w:r>
          </w:p>
        </w:tc>
        <w:tc>
          <w:tcPr>
            <w:tcW w:w="2880" w:type="dxa"/>
          </w:tcPr>
          <w:p w14:paraId="4535F9BF" w14:textId="77777777" w:rsidR="00EE783D" w:rsidRDefault="00000000">
            <w:r>
              <w:rPr>
                <w:sz w:val="20"/>
              </w:rPr>
              <w:t>Aspect ratio</w:t>
            </w:r>
          </w:p>
        </w:tc>
        <w:tc>
          <w:tcPr>
            <w:tcW w:w="1872" w:type="dxa"/>
          </w:tcPr>
          <w:p w14:paraId="42BAF352" w14:textId="77777777" w:rsidR="00EE783D" w:rsidRDefault="00000000">
            <w:r>
              <w:rPr>
                <w:sz w:val="20"/>
              </w:rPr>
              <w:t>&gt; 1.5</w:t>
            </w:r>
          </w:p>
        </w:tc>
        <w:tc>
          <w:tcPr>
            <w:tcW w:w="1872" w:type="dxa"/>
          </w:tcPr>
          <w:p w14:paraId="19156FF3" w14:textId="77777777" w:rsidR="00EE783D" w:rsidRDefault="00000000">
            <w:r>
              <w:rPr>
                <w:sz w:val="20"/>
              </w:rPr>
              <w:t>Every frame</w:t>
            </w:r>
          </w:p>
        </w:tc>
      </w:tr>
      <w:tr w:rsidR="00EE783D" w14:paraId="59F38CEF" w14:textId="77777777">
        <w:trPr>
          <w:jc w:val="center"/>
        </w:trPr>
        <w:tc>
          <w:tcPr>
            <w:tcW w:w="1872" w:type="dxa"/>
          </w:tcPr>
          <w:p w14:paraId="20048086" w14:textId="77777777" w:rsidR="00EE783D" w:rsidRDefault="00000000">
            <w:r>
              <w:rPr>
                <w:sz w:val="20"/>
              </w:rPr>
              <w:t>1 (per-frame)</w:t>
            </w:r>
          </w:p>
        </w:tc>
        <w:tc>
          <w:tcPr>
            <w:tcW w:w="2880" w:type="dxa"/>
          </w:tcPr>
          <w:p w14:paraId="67C35724" w14:textId="77777777" w:rsidR="00EE783D" w:rsidRDefault="00000000">
            <w:r>
              <w:rPr>
                <w:sz w:val="20"/>
              </w:rPr>
              <w:t>Y-center position</w:t>
            </w:r>
          </w:p>
        </w:tc>
        <w:tc>
          <w:tcPr>
            <w:tcW w:w="1872" w:type="dxa"/>
          </w:tcPr>
          <w:p w14:paraId="4BF2DE56" w14:textId="77777777" w:rsidR="00EE783D" w:rsidRDefault="00000000">
            <w:r>
              <w:rPr>
                <w:sz w:val="20"/>
              </w:rPr>
              <w:t>∈ (0.15, 0.85)</w:t>
            </w:r>
          </w:p>
        </w:tc>
        <w:tc>
          <w:tcPr>
            <w:tcW w:w="1872" w:type="dxa"/>
          </w:tcPr>
          <w:p w14:paraId="3F48766A" w14:textId="77777777" w:rsidR="00EE783D" w:rsidRDefault="00000000">
            <w:r>
              <w:rPr>
                <w:sz w:val="20"/>
              </w:rPr>
              <w:t>Every frame</w:t>
            </w:r>
          </w:p>
        </w:tc>
      </w:tr>
      <w:tr w:rsidR="00EE783D" w14:paraId="47C54114" w14:textId="77777777">
        <w:trPr>
          <w:jc w:val="center"/>
        </w:trPr>
        <w:tc>
          <w:tcPr>
            <w:tcW w:w="1872" w:type="dxa"/>
          </w:tcPr>
          <w:p w14:paraId="6F729127" w14:textId="77777777" w:rsidR="00EE783D" w:rsidRDefault="00000000">
            <w:r>
              <w:rPr>
                <w:sz w:val="20"/>
              </w:rPr>
              <w:lastRenderedPageBreak/>
              <w:t>1 (per-frame)</w:t>
            </w:r>
          </w:p>
        </w:tc>
        <w:tc>
          <w:tcPr>
            <w:tcW w:w="2880" w:type="dxa"/>
          </w:tcPr>
          <w:p w14:paraId="19376754" w14:textId="77777777" w:rsidR="00EE783D" w:rsidRDefault="00000000">
            <w:r>
              <w:rPr>
                <w:sz w:val="20"/>
              </w:rPr>
              <w:t>Thickness CV</w:t>
            </w:r>
          </w:p>
        </w:tc>
        <w:tc>
          <w:tcPr>
            <w:tcW w:w="1872" w:type="dxa"/>
          </w:tcPr>
          <w:p w14:paraId="7D83B331" w14:textId="77777777" w:rsidR="00EE783D" w:rsidRDefault="00000000">
            <w:r>
              <w:rPr>
                <w:sz w:val="20"/>
              </w:rPr>
              <w:t>&lt; 0.60</w:t>
            </w:r>
          </w:p>
        </w:tc>
        <w:tc>
          <w:tcPr>
            <w:tcW w:w="1872" w:type="dxa"/>
          </w:tcPr>
          <w:p w14:paraId="407E490D" w14:textId="77777777" w:rsidR="00EE783D" w:rsidRDefault="00000000">
            <w:r>
              <w:rPr>
                <w:sz w:val="20"/>
              </w:rPr>
              <w:t>Every frame</w:t>
            </w:r>
          </w:p>
        </w:tc>
      </w:tr>
      <w:tr w:rsidR="00EE783D" w14:paraId="6D3321CA" w14:textId="77777777">
        <w:trPr>
          <w:jc w:val="center"/>
        </w:trPr>
        <w:tc>
          <w:tcPr>
            <w:tcW w:w="1872" w:type="dxa"/>
          </w:tcPr>
          <w:p w14:paraId="755E6F6F" w14:textId="77777777" w:rsidR="00EE783D" w:rsidRDefault="00000000">
            <w:r>
              <w:rPr>
                <w:sz w:val="20"/>
              </w:rPr>
              <w:t>2 (baseline)</w:t>
            </w:r>
          </w:p>
        </w:tc>
        <w:tc>
          <w:tcPr>
            <w:tcW w:w="2880" w:type="dxa"/>
          </w:tcPr>
          <w:p w14:paraId="42E5E6FE" w14:textId="77777777" w:rsidR="00EE783D" w:rsidRDefault="00000000">
            <w:r>
              <w:rPr>
                <w:sz w:val="20"/>
              </w:rPr>
              <w:t>Y-profile peak count</w:t>
            </w:r>
          </w:p>
        </w:tc>
        <w:tc>
          <w:tcPr>
            <w:tcW w:w="1872" w:type="dxa"/>
          </w:tcPr>
          <w:p w14:paraId="08DB66E2" w14:textId="77777777" w:rsidR="00EE783D" w:rsidRDefault="00000000">
            <w:r>
              <w:rPr>
                <w:sz w:val="20"/>
              </w:rPr>
              <w:t>= 1</w:t>
            </w:r>
          </w:p>
        </w:tc>
        <w:tc>
          <w:tcPr>
            <w:tcW w:w="1872" w:type="dxa"/>
          </w:tcPr>
          <w:p w14:paraId="64069FF3" w14:textId="77777777" w:rsidR="00EE783D" w:rsidRDefault="00000000">
            <w:r>
              <w:rPr>
                <w:sz w:val="20"/>
              </w:rPr>
              <w:t>t = 0 only</w:t>
            </w:r>
          </w:p>
        </w:tc>
      </w:tr>
      <w:tr w:rsidR="00EE783D" w14:paraId="180AFE9F" w14:textId="77777777">
        <w:trPr>
          <w:jc w:val="center"/>
        </w:trPr>
        <w:tc>
          <w:tcPr>
            <w:tcW w:w="1872" w:type="dxa"/>
          </w:tcPr>
          <w:p w14:paraId="5DA42D87" w14:textId="77777777" w:rsidR="00EE783D" w:rsidRDefault="00000000">
            <w:r>
              <w:rPr>
                <w:sz w:val="20"/>
              </w:rPr>
              <w:t>2 (baseline)</w:t>
            </w:r>
          </w:p>
        </w:tc>
        <w:tc>
          <w:tcPr>
            <w:tcW w:w="2880" w:type="dxa"/>
          </w:tcPr>
          <w:p w14:paraId="7E738AA7" w14:textId="77777777" w:rsidR="00EE783D" w:rsidRDefault="00000000">
            <w:r>
              <w:rPr>
                <w:sz w:val="20"/>
              </w:rPr>
              <w:t>Y-profile peak offset</w:t>
            </w:r>
          </w:p>
        </w:tc>
        <w:tc>
          <w:tcPr>
            <w:tcW w:w="1872" w:type="dxa"/>
          </w:tcPr>
          <w:p w14:paraId="319B171D" w14:textId="77777777" w:rsidR="00EE783D" w:rsidRDefault="00000000">
            <w:r>
              <w:rPr>
                <w:sz w:val="20"/>
              </w:rPr>
              <w:t>&lt; 0.15 × H</w:t>
            </w:r>
          </w:p>
        </w:tc>
        <w:tc>
          <w:tcPr>
            <w:tcW w:w="1872" w:type="dxa"/>
          </w:tcPr>
          <w:p w14:paraId="25D2837C" w14:textId="77777777" w:rsidR="00EE783D" w:rsidRDefault="00000000">
            <w:r>
              <w:rPr>
                <w:sz w:val="20"/>
              </w:rPr>
              <w:t>t = 0 only</w:t>
            </w:r>
          </w:p>
        </w:tc>
      </w:tr>
      <w:tr w:rsidR="00EE783D" w14:paraId="6C6DC23B" w14:textId="77777777">
        <w:trPr>
          <w:jc w:val="center"/>
        </w:trPr>
        <w:tc>
          <w:tcPr>
            <w:tcW w:w="1872" w:type="dxa"/>
          </w:tcPr>
          <w:p w14:paraId="78D6D3AE" w14:textId="77777777" w:rsidR="00EE783D" w:rsidRDefault="00000000">
            <w:r>
              <w:rPr>
                <w:sz w:val="20"/>
              </w:rPr>
              <w:t>2 (baseline)</w:t>
            </w:r>
          </w:p>
        </w:tc>
        <w:tc>
          <w:tcPr>
            <w:tcW w:w="2880" w:type="dxa"/>
          </w:tcPr>
          <w:p w14:paraId="6483A3B5" w14:textId="77777777" w:rsidR="00EE783D" w:rsidRDefault="00000000">
            <w:r>
              <w:rPr>
                <w:sz w:val="20"/>
              </w:rPr>
              <w:t>X-profile skewness</w:t>
            </w:r>
          </w:p>
        </w:tc>
        <w:tc>
          <w:tcPr>
            <w:tcW w:w="1872" w:type="dxa"/>
          </w:tcPr>
          <w:p w14:paraId="292C4D5E" w14:textId="77777777" w:rsidR="00EE783D" w:rsidRDefault="00000000">
            <w:r>
              <w:rPr>
                <w:sz w:val="20"/>
              </w:rPr>
              <w:t>&lt; 0.80</w:t>
            </w:r>
          </w:p>
        </w:tc>
        <w:tc>
          <w:tcPr>
            <w:tcW w:w="1872" w:type="dxa"/>
          </w:tcPr>
          <w:p w14:paraId="23A0D73B" w14:textId="77777777" w:rsidR="00EE783D" w:rsidRDefault="00000000">
            <w:r>
              <w:rPr>
                <w:sz w:val="20"/>
              </w:rPr>
              <w:t>t = 0 only</w:t>
            </w:r>
          </w:p>
        </w:tc>
      </w:tr>
      <w:tr w:rsidR="00EE783D" w14:paraId="19127459" w14:textId="77777777">
        <w:trPr>
          <w:jc w:val="center"/>
        </w:trPr>
        <w:tc>
          <w:tcPr>
            <w:tcW w:w="1872" w:type="dxa"/>
          </w:tcPr>
          <w:p w14:paraId="49C13C6E" w14:textId="77777777" w:rsidR="00EE783D" w:rsidRDefault="00000000">
            <w:r>
              <w:rPr>
                <w:sz w:val="20"/>
              </w:rPr>
              <w:t>2 (baseline)</w:t>
            </w:r>
          </w:p>
        </w:tc>
        <w:tc>
          <w:tcPr>
            <w:tcW w:w="2880" w:type="dxa"/>
          </w:tcPr>
          <w:p w14:paraId="1538307D" w14:textId="77777777" w:rsidR="00EE783D" w:rsidRDefault="00000000">
            <w:r>
              <w:rPr>
                <w:sz w:val="20"/>
              </w:rPr>
              <w:t>X-profile central flatness</w:t>
            </w:r>
          </w:p>
        </w:tc>
        <w:tc>
          <w:tcPr>
            <w:tcW w:w="1872" w:type="dxa"/>
          </w:tcPr>
          <w:p w14:paraId="27A8EDCC" w14:textId="77777777" w:rsidR="00EE783D" w:rsidRDefault="00000000">
            <w:r>
              <w:rPr>
                <w:sz w:val="20"/>
              </w:rPr>
              <w:t>&lt; 0.15</w:t>
            </w:r>
          </w:p>
        </w:tc>
        <w:tc>
          <w:tcPr>
            <w:tcW w:w="1872" w:type="dxa"/>
          </w:tcPr>
          <w:p w14:paraId="16B78267" w14:textId="77777777" w:rsidR="00EE783D" w:rsidRDefault="00000000">
            <w:r>
              <w:rPr>
                <w:sz w:val="20"/>
              </w:rPr>
              <w:t>t = 0 only</w:t>
            </w:r>
          </w:p>
        </w:tc>
      </w:tr>
      <w:tr w:rsidR="00EE783D" w14:paraId="39CEC282" w14:textId="77777777">
        <w:trPr>
          <w:jc w:val="center"/>
        </w:trPr>
        <w:tc>
          <w:tcPr>
            <w:tcW w:w="1872" w:type="dxa"/>
          </w:tcPr>
          <w:p w14:paraId="74064662" w14:textId="77777777" w:rsidR="00EE783D" w:rsidRDefault="00000000">
            <w:r>
              <w:rPr>
                <w:sz w:val="20"/>
              </w:rPr>
              <w:t>3 (manual)</w:t>
            </w:r>
          </w:p>
        </w:tc>
        <w:tc>
          <w:tcPr>
            <w:tcW w:w="2880" w:type="dxa"/>
          </w:tcPr>
          <w:p w14:paraId="2FC70574" w14:textId="77777777" w:rsidR="00EE783D" w:rsidRDefault="00000000">
            <w:r>
              <w:rPr>
                <w:sz w:val="20"/>
              </w:rPr>
              <w:t>Human annotation</w:t>
            </w:r>
          </w:p>
        </w:tc>
        <w:tc>
          <w:tcPr>
            <w:tcW w:w="1872" w:type="dxa"/>
          </w:tcPr>
          <w:p w14:paraId="012903B1" w14:textId="77777777" w:rsidR="00EE783D" w:rsidRDefault="00000000">
            <w:r>
              <w:rPr>
                <w:sz w:val="20"/>
              </w:rPr>
              <w:t>keep = True</w:t>
            </w:r>
          </w:p>
        </w:tc>
        <w:tc>
          <w:tcPr>
            <w:tcW w:w="1872" w:type="dxa"/>
          </w:tcPr>
          <w:p w14:paraId="1D7F5AE5" w14:textId="77777777" w:rsidR="00EE783D" w:rsidRDefault="00000000">
            <w:r>
              <w:rPr>
                <w:sz w:val="20"/>
              </w:rPr>
              <w:t>Optional</w:t>
            </w:r>
          </w:p>
        </w:tc>
      </w:tr>
    </w:tbl>
    <w:p w14:paraId="4C08C6DC" w14:textId="77777777" w:rsidR="00EE783D" w:rsidRDefault="00EE783D"/>
    <w:p w14:paraId="07C1CEFA" w14:textId="77777777" w:rsidR="00EE783D" w:rsidRDefault="00000000">
      <w:pPr>
        <w:pStyle w:val="Heading2"/>
      </w:pPr>
      <w:r>
        <w:t>Table S3: Known Limitations</w:t>
      </w:r>
    </w:p>
    <w:tbl>
      <w:tblPr>
        <w:tblStyle w:val="TableGrid"/>
        <w:tblW w:w="0" w:type="auto"/>
        <w:jc w:val="center"/>
        <w:tblLook w:val="04A0" w:firstRow="1" w:lastRow="0" w:firstColumn="1" w:lastColumn="0" w:noHBand="0" w:noVBand="1"/>
      </w:tblPr>
      <w:tblGrid>
        <w:gridCol w:w="720"/>
        <w:gridCol w:w="1728"/>
        <w:gridCol w:w="1152"/>
        <w:gridCol w:w="5760"/>
      </w:tblGrid>
      <w:tr w:rsidR="00EE783D" w14:paraId="172EBE8B" w14:textId="77777777">
        <w:trPr>
          <w:jc w:val="center"/>
        </w:trPr>
        <w:tc>
          <w:tcPr>
            <w:tcW w:w="720" w:type="dxa"/>
            <w:shd w:val="clear" w:color="auto" w:fill="D9E2F3"/>
          </w:tcPr>
          <w:p w14:paraId="312DF342" w14:textId="77777777" w:rsidR="00EE783D" w:rsidRDefault="00000000">
            <w:pPr>
              <w:jc w:val="center"/>
            </w:pPr>
            <w:r>
              <w:rPr>
                <w:b/>
                <w:sz w:val="20"/>
              </w:rPr>
              <w:t>ID</w:t>
            </w:r>
          </w:p>
        </w:tc>
        <w:tc>
          <w:tcPr>
            <w:tcW w:w="1728" w:type="dxa"/>
            <w:shd w:val="clear" w:color="auto" w:fill="D9E2F3"/>
          </w:tcPr>
          <w:p w14:paraId="4ADA0BC9" w14:textId="77777777" w:rsidR="00EE783D" w:rsidRDefault="00000000">
            <w:pPr>
              <w:jc w:val="center"/>
            </w:pPr>
            <w:r>
              <w:rPr>
                <w:b/>
                <w:sz w:val="20"/>
              </w:rPr>
              <w:t>Category</w:t>
            </w:r>
          </w:p>
        </w:tc>
        <w:tc>
          <w:tcPr>
            <w:tcW w:w="1152" w:type="dxa"/>
            <w:shd w:val="clear" w:color="auto" w:fill="D9E2F3"/>
          </w:tcPr>
          <w:p w14:paraId="2A02EB92" w14:textId="77777777" w:rsidR="00EE783D" w:rsidRDefault="00000000">
            <w:pPr>
              <w:jc w:val="center"/>
            </w:pPr>
            <w:r>
              <w:rPr>
                <w:b/>
                <w:sz w:val="20"/>
              </w:rPr>
              <w:t>Severity</w:t>
            </w:r>
          </w:p>
        </w:tc>
        <w:tc>
          <w:tcPr>
            <w:tcW w:w="5760" w:type="dxa"/>
            <w:shd w:val="clear" w:color="auto" w:fill="D9E2F3"/>
          </w:tcPr>
          <w:p w14:paraId="4D1419CD" w14:textId="77777777" w:rsidR="00EE783D" w:rsidRDefault="00000000">
            <w:pPr>
              <w:jc w:val="center"/>
            </w:pPr>
            <w:r>
              <w:rPr>
                <w:b/>
                <w:sz w:val="20"/>
              </w:rPr>
              <w:t>Description</w:t>
            </w:r>
          </w:p>
        </w:tc>
      </w:tr>
      <w:tr w:rsidR="00EE783D" w14:paraId="38E708F5" w14:textId="77777777">
        <w:trPr>
          <w:jc w:val="center"/>
        </w:trPr>
        <w:tc>
          <w:tcPr>
            <w:tcW w:w="720" w:type="dxa"/>
          </w:tcPr>
          <w:p w14:paraId="775091A4" w14:textId="77777777" w:rsidR="00EE783D" w:rsidRDefault="00000000">
            <w:r>
              <w:rPr>
                <w:sz w:val="20"/>
              </w:rPr>
              <w:t>W3</w:t>
            </w:r>
          </w:p>
        </w:tc>
        <w:tc>
          <w:tcPr>
            <w:tcW w:w="1728" w:type="dxa"/>
          </w:tcPr>
          <w:p w14:paraId="68F034CA" w14:textId="77777777" w:rsidR="00EE783D" w:rsidRDefault="00000000">
            <w:r>
              <w:rPr>
                <w:sz w:val="20"/>
              </w:rPr>
              <w:t>Robustness</w:t>
            </w:r>
          </w:p>
        </w:tc>
        <w:tc>
          <w:tcPr>
            <w:tcW w:w="1152" w:type="dxa"/>
          </w:tcPr>
          <w:p w14:paraId="62261F18" w14:textId="77777777" w:rsidR="00EE783D" w:rsidRDefault="00000000">
            <w:r>
              <w:rPr>
                <w:sz w:val="20"/>
              </w:rPr>
              <w:t>Medium</w:t>
            </w:r>
          </w:p>
        </w:tc>
        <w:tc>
          <w:tcPr>
            <w:tcW w:w="5760" w:type="dxa"/>
          </w:tcPr>
          <w:p w14:paraId="6B83C344" w14:textId="77777777" w:rsidR="00EE783D" w:rsidRDefault="00000000">
            <w:r>
              <w:rPr>
                <w:sz w:val="20"/>
              </w:rPr>
              <w:t>Fixed threshold heuristic not adaptive to heterogeneous images</w:t>
            </w:r>
          </w:p>
        </w:tc>
      </w:tr>
      <w:tr w:rsidR="00EE783D" w14:paraId="78F526FE" w14:textId="77777777">
        <w:trPr>
          <w:jc w:val="center"/>
        </w:trPr>
        <w:tc>
          <w:tcPr>
            <w:tcW w:w="720" w:type="dxa"/>
          </w:tcPr>
          <w:p w14:paraId="124F5F38" w14:textId="77777777" w:rsidR="00EE783D" w:rsidRDefault="00000000">
            <w:r>
              <w:rPr>
                <w:sz w:val="20"/>
              </w:rPr>
              <w:t>W4</w:t>
            </w:r>
          </w:p>
        </w:tc>
        <w:tc>
          <w:tcPr>
            <w:tcW w:w="1728" w:type="dxa"/>
          </w:tcPr>
          <w:p w14:paraId="0A04B460" w14:textId="77777777" w:rsidR="00EE783D" w:rsidRDefault="00000000">
            <w:r>
              <w:rPr>
                <w:sz w:val="20"/>
              </w:rPr>
              <w:t>Robustness</w:t>
            </w:r>
          </w:p>
        </w:tc>
        <w:tc>
          <w:tcPr>
            <w:tcW w:w="1152" w:type="dxa"/>
          </w:tcPr>
          <w:p w14:paraId="71886FDC" w14:textId="77777777" w:rsidR="00EE783D" w:rsidRDefault="00000000">
            <w:r>
              <w:rPr>
                <w:sz w:val="20"/>
              </w:rPr>
              <w:t>Medium</w:t>
            </w:r>
          </w:p>
        </w:tc>
        <w:tc>
          <w:tcPr>
            <w:tcW w:w="5760" w:type="dxa"/>
          </w:tcPr>
          <w:p w14:paraId="1A38327A" w14:textId="77777777" w:rsidR="00EE783D" w:rsidRDefault="00000000">
            <w:r>
              <w:rPr>
                <w:sz w:val="20"/>
              </w:rPr>
              <w:t>Single global minimum for Y-band; fails with multiple low-variance bands</w:t>
            </w:r>
          </w:p>
        </w:tc>
      </w:tr>
      <w:tr w:rsidR="00EE783D" w14:paraId="57FCFBAA" w14:textId="77777777">
        <w:trPr>
          <w:jc w:val="center"/>
        </w:trPr>
        <w:tc>
          <w:tcPr>
            <w:tcW w:w="720" w:type="dxa"/>
          </w:tcPr>
          <w:p w14:paraId="6FE5D2B6" w14:textId="77777777" w:rsidR="00EE783D" w:rsidRDefault="00000000">
            <w:r>
              <w:rPr>
                <w:sz w:val="20"/>
              </w:rPr>
              <w:t>W8</w:t>
            </w:r>
          </w:p>
        </w:tc>
        <w:tc>
          <w:tcPr>
            <w:tcW w:w="1728" w:type="dxa"/>
          </w:tcPr>
          <w:p w14:paraId="5ED17472" w14:textId="77777777" w:rsidR="00EE783D" w:rsidRDefault="00000000">
            <w:r>
              <w:rPr>
                <w:sz w:val="20"/>
              </w:rPr>
              <w:t>Correctness</w:t>
            </w:r>
          </w:p>
        </w:tc>
        <w:tc>
          <w:tcPr>
            <w:tcW w:w="1152" w:type="dxa"/>
          </w:tcPr>
          <w:p w14:paraId="246D1BA6" w14:textId="77777777" w:rsidR="00EE783D" w:rsidRDefault="00000000">
            <w:r>
              <w:rPr>
                <w:sz w:val="20"/>
              </w:rPr>
              <w:t>High</w:t>
            </w:r>
          </w:p>
        </w:tc>
        <w:tc>
          <w:tcPr>
            <w:tcW w:w="5760" w:type="dxa"/>
          </w:tcPr>
          <w:p w14:paraId="08CA67CE" w14:textId="77777777" w:rsidR="00EE783D" w:rsidRDefault="00000000">
            <w:r>
              <w:rPr>
                <w:sz w:val="20"/>
              </w:rPr>
              <w:t>Per-column monotonic constraint is irreversible; one artifact permanently biases subsequent frames</w:t>
            </w:r>
          </w:p>
        </w:tc>
      </w:tr>
      <w:tr w:rsidR="00EE783D" w14:paraId="602F7833" w14:textId="77777777">
        <w:trPr>
          <w:jc w:val="center"/>
        </w:trPr>
        <w:tc>
          <w:tcPr>
            <w:tcW w:w="720" w:type="dxa"/>
          </w:tcPr>
          <w:p w14:paraId="1F4F7A95" w14:textId="77777777" w:rsidR="00EE783D" w:rsidRDefault="00000000">
            <w:r>
              <w:rPr>
                <w:sz w:val="20"/>
              </w:rPr>
              <w:t>W9</w:t>
            </w:r>
          </w:p>
        </w:tc>
        <w:tc>
          <w:tcPr>
            <w:tcW w:w="1728" w:type="dxa"/>
          </w:tcPr>
          <w:p w14:paraId="471E6717" w14:textId="77777777" w:rsidR="00EE783D" w:rsidRDefault="00000000">
            <w:r>
              <w:rPr>
                <w:sz w:val="20"/>
              </w:rPr>
              <w:t>Precision</w:t>
            </w:r>
          </w:p>
        </w:tc>
        <w:tc>
          <w:tcPr>
            <w:tcW w:w="1152" w:type="dxa"/>
          </w:tcPr>
          <w:p w14:paraId="7465C9B3" w14:textId="77777777" w:rsidR="00EE783D" w:rsidRDefault="00000000">
            <w:r>
              <w:rPr>
                <w:sz w:val="20"/>
              </w:rPr>
              <w:t>Medium</w:t>
            </w:r>
          </w:p>
        </w:tc>
        <w:tc>
          <w:tcPr>
            <w:tcW w:w="5760" w:type="dxa"/>
          </w:tcPr>
          <w:p w14:paraId="7FF7CAE4" w14:textId="77777777" w:rsidR="00EE783D" w:rsidRDefault="00000000">
            <w:r>
              <w:rPr>
                <w:sz w:val="20"/>
              </w:rPr>
              <w:t>Integer-pixel edge resolution; quantization error significant for thin wounds</w:t>
            </w:r>
          </w:p>
        </w:tc>
      </w:tr>
      <w:tr w:rsidR="00EE783D" w14:paraId="1FF794CB" w14:textId="77777777">
        <w:trPr>
          <w:jc w:val="center"/>
        </w:trPr>
        <w:tc>
          <w:tcPr>
            <w:tcW w:w="720" w:type="dxa"/>
          </w:tcPr>
          <w:p w14:paraId="1823219C" w14:textId="77777777" w:rsidR="00EE783D" w:rsidRDefault="00000000">
            <w:r>
              <w:rPr>
                <w:sz w:val="20"/>
              </w:rPr>
              <w:t>W11</w:t>
            </w:r>
          </w:p>
        </w:tc>
        <w:tc>
          <w:tcPr>
            <w:tcW w:w="1728" w:type="dxa"/>
          </w:tcPr>
          <w:p w14:paraId="16CD126D" w14:textId="77777777" w:rsidR="00EE783D" w:rsidRDefault="00000000">
            <w:r>
              <w:rPr>
                <w:sz w:val="20"/>
              </w:rPr>
              <w:t>Precision</w:t>
            </w:r>
          </w:p>
        </w:tc>
        <w:tc>
          <w:tcPr>
            <w:tcW w:w="1152" w:type="dxa"/>
          </w:tcPr>
          <w:p w14:paraId="54488E47" w14:textId="77777777" w:rsidR="00EE783D" w:rsidRDefault="00000000">
            <w:r>
              <w:rPr>
                <w:sz w:val="20"/>
              </w:rPr>
              <w:t>Low</w:t>
            </w:r>
          </w:p>
        </w:tc>
        <w:tc>
          <w:tcPr>
            <w:tcW w:w="5760" w:type="dxa"/>
          </w:tcPr>
          <w:p w14:paraId="7E8719D9" w14:textId="77777777" w:rsidR="00EE783D" w:rsidRDefault="00000000">
            <w:r>
              <w:rPr>
                <w:sz w:val="20"/>
              </w:rPr>
              <w:t>No temporal smoothing of detection results within monotonic bounds</w:t>
            </w:r>
          </w:p>
        </w:tc>
      </w:tr>
      <w:tr w:rsidR="00EE783D" w14:paraId="007CB742" w14:textId="77777777">
        <w:trPr>
          <w:jc w:val="center"/>
        </w:trPr>
        <w:tc>
          <w:tcPr>
            <w:tcW w:w="720" w:type="dxa"/>
          </w:tcPr>
          <w:p w14:paraId="7813E611" w14:textId="77777777" w:rsidR="00EE783D" w:rsidRDefault="00000000">
            <w:r>
              <w:rPr>
                <w:sz w:val="20"/>
              </w:rPr>
              <w:t>W13</w:t>
            </w:r>
          </w:p>
        </w:tc>
        <w:tc>
          <w:tcPr>
            <w:tcW w:w="1728" w:type="dxa"/>
          </w:tcPr>
          <w:p w14:paraId="2E6E0E77" w14:textId="77777777" w:rsidR="00EE783D" w:rsidRDefault="00000000">
            <w:r>
              <w:rPr>
                <w:sz w:val="20"/>
              </w:rPr>
              <w:t>Statistical</w:t>
            </w:r>
          </w:p>
        </w:tc>
        <w:tc>
          <w:tcPr>
            <w:tcW w:w="1152" w:type="dxa"/>
          </w:tcPr>
          <w:p w14:paraId="4F2DC179" w14:textId="77777777" w:rsidR="00EE783D" w:rsidRDefault="00000000">
            <w:r>
              <w:rPr>
                <w:sz w:val="20"/>
              </w:rPr>
              <w:t>High</w:t>
            </w:r>
          </w:p>
        </w:tc>
        <w:tc>
          <w:tcPr>
            <w:tcW w:w="5760" w:type="dxa"/>
          </w:tcPr>
          <w:p w14:paraId="29641B6C" w14:textId="77777777" w:rsidR="00EE783D" w:rsidRDefault="00000000">
            <w:r>
              <w:rPr>
                <w:sz w:val="20"/>
              </w:rPr>
              <w:t>No uncertainty quantification; point estimates without confidence intervals</w:t>
            </w:r>
          </w:p>
        </w:tc>
      </w:tr>
      <w:tr w:rsidR="00EE783D" w14:paraId="38A6C2D8" w14:textId="77777777">
        <w:trPr>
          <w:jc w:val="center"/>
        </w:trPr>
        <w:tc>
          <w:tcPr>
            <w:tcW w:w="720" w:type="dxa"/>
          </w:tcPr>
          <w:p w14:paraId="4B8F1B38" w14:textId="77777777" w:rsidR="00EE783D" w:rsidRDefault="00000000">
            <w:r>
              <w:rPr>
                <w:sz w:val="20"/>
              </w:rPr>
              <w:t>W14</w:t>
            </w:r>
          </w:p>
        </w:tc>
        <w:tc>
          <w:tcPr>
            <w:tcW w:w="1728" w:type="dxa"/>
          </w:tcPr>
          <w:p w14:paraId="4C140EAF" w14:textId="77777777" w:rsidR="00EE783D" w:rsidRDefault="00000000">
            <w:r>
              <w:rPr>
                <w:sz w:val="20"/>
              </w:rPr>
              <w:t>Analytical</w:t>
            </w:r>
          </w:p>
        </w:tc>
        <w:tc>
          <w:tcPr>
            <w:tcW w:w="1152" w:type="dxa"/>
          </w:tcPr>
          <w:p w14:paraId="38841EA0" w14:textId="77777777" w:rsidR="00EE783D" w:rsidRDefault="00000000">
            <w:r>
              <w:rPr>
                <w:sz w:val="20"/>
              </w:rPr>
              <w:t>Medium</w:t>
            </w:r>
          </w:p>
        </w:tc>
        <w:tc>
          <w:tcPr>
            <w:tcW w:w="5760" w:type="dxa"/>
          </w:tcPr>
          <w:p w14:paraId="3F97ABCE" w14:textId="77777777" w:rsidR="00EE783D" w:rsidRDefault="00000000">
            <w:r>
              <w:rPr>
                <w:sz w:val="20"/>
              </w:rPr>
              <w:t>No pixel-to-micrometer calibration; all measurements in pixel units</w:t>
            </w:r>
          </w:p>
        </w:tc>
      </w:tr>
    </w:tbl>
    <w:p w14:paraId="5BD55486" w14:textId="77777777" w:rsidR="002D7694" w:rsidRDefault="002D7694"/>
    <w:sectPr w:rsidR="002D76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112512">
    <w:abstractNumId w:val="8"/>
  </w:num>
  <w:num w:numId="2" w16cid:durableId="1308625051">
    <w:abstractNumId w:val="6"/>
  </w:num>
  <w:num w:numId="3" w16cid:durableId="999116587">
    <w:abstractNumId w:val="5"/>
  </w:num>
  <w:num w:numId="4" w16cid:durableId="2032878998">
    <w:abstractNumId w:val="4"/>
  </w:num>
  <w:num w:numId="5" w16cid:durableId="1002003914">
    <w:abstractNumId w:val="7"/>
  </w:num>
  <w:num w:numId="6" w16cid:durableId="152257828">
    <w:abstractNumId w:val="3"/>
  </w:num>
  <w:num w:numId="7" w16cid:durableId="1145732920">
    <w:abstractNumId w:val="2"/>
  </w:num>
  <w:num w:numId="8" w16cid:durableId="223882481">
    <w:abstractNumId w:val="1"/>
  </w:num>
  <w:num w:numId="9" w16cid:durableId="45595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662"/>
    <w:rsid w:val="0029639D"/>
    <w:rsid w:val="002D2363"/>
    <w:rsid w:val="002D2C9D"/>
    <w:rsid w:val="002D7694"/>
    <w:rsid w:val="00326F90"/>
    <w:rsid w:val="008C08AA"/>
    <w:rsid w:val="00AA1D8D"/>
    <w:rsid w:val="00B47730"/>
    <w:rsid w:val="00CB0664"/>
    <w:rsid w:val="00D91417"/>
    <w:rsid w:val="00D9208B"/>
    <w:rsid w:val="00EE78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C2CF5F-1C29-4753-9C0B-05B2E65A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776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15</Pages>
  <Words>3708</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Giorgio Ricciardiello</cp:lastModifiedBy>
  <cp:revision>5</cp:revision>
  <dcterms:created xsi:type="dcterms:W3CDTF">2013-12-23T23:15:00Z</dcterms:created>
  <dcterms:modified xsi:type="dcterms:W3CDTF">2026-03-19T16:50:00Z</dcterms:modified>
  <cp:category/>
</cp:coreProperties>
</file>