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32A18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000000" w:rsidRDefault="00732A18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09" w:type="dxa"/>
          </w:tcPr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 w:rsidR="005B0F4E">
              <w:rPr>
                <w:sz w:val="28"/>
                <w:lang w:val="it-IT"/>
              </w:rPr>
              <w:t>300</w:t>
            </w:r>
            <w:r w:rsidR="00F41796">
              <w:rPr>
                <w:sz w:val="28"/>
                <w:lang w:val="it-IT"/>
              </w:rPr>
              <w:t>6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376E23">
              <w:rPr>
                <w:sz w:val="28"/>
                <w:lang w:val="it-IT"/>
              </w:rPr>
              <w:t xml:space="preserve">Paga </w:t>
            </w:r>
            <w:r w:rsidR="00F41796">
              <w:rPr>
                <w:sz w:val="28"/>
                <w:lang w:val="it-IT"/>
              </w:rPr>
              <w:t>–</w:t>
            </w:r>
            <w:r w:rsidR="00376E23">
              <w:rPr>
                <w:sz w:val="28"/>
                <w:lang w:val="it-IT"/>
              </w:rPr>
              <w:t xml:space="preserve"> </w:t>
            </w:r>
            <w:r w:rsidR="00F41796">
              <w:rPr>
                <w:sz w:val="28"/>
                <w:lang w:val="it-IT"/>
              </w:rPr>
              <w:t xml:space="preserve">Moneta interna </w:t>
            </w:r>
          </w:p>
          <w:p w:rsidR="00000000" w:rsidRDefault="00732A18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000000" w:rsidRDefault="00732A18">
      <w:pPr>
        <w:rPr>
          <w:sz w:val="28"/>
          <w:lang w:val="it-IT"/>
        </w:rPr>
      </w:pPr>
    </w:p>
    <w:p w:rsidR="00000000" w:rsidRDefault="00732A18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732A18">
      <w:pPr>
        <w:rPr>
          <w:color w:val="000000"/>
          <w:lang w:val="it-IT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2457F7" w:rsidP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Esiste la moneta interna: ogni giorno d’accesso al gioco l’utente guadagna 5 monete</w:t>
            </w:r>
          </w:p>
        </w:tc>
      </w:tr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2457F7" w:rsidP="002457F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L’utente può guadagnare altre 5 monete ogni volta che decide di visualizzare volontariamente un video pubblicitario per un massimo di 3 volte al giorno.</w:t>
            </w:r>
          </w:p>
        </w:tc>
      </w:tr>
      <w:tr w:rsidR="00376E23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376E23" w:rsidRDefault="00376E23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376E23" w:rsidRDefault="002457F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Con queste monete l’utente può acquistare personalizzazioni del gioco o tiri bonus</w:t>
            </w:r>
          </w:p>
        </w:tc>
      </w:tr>
      <w:tr w:rsidR="002457F7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457F7" w:rsidRDefault="002457F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2457F7" w:rsidRDefault="002457F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committente guadagna una fidelizzazione del cliente per le entrate giornaliere e dalla pubblicità visualizzata</w:t>
            </w:r>
            <w:bookmarkStart w:id="1" w:name="_GoBack"/>
            <w:bookmarkEnd w:id="1"/>
          </w:p>
        </w:tc>
      </w:tr>
    </w:tbl>
    <w:p w:rsidR="00000000" w:rsidRDefault="00732A18">
      <w:pPr>
        <w:rPr>
          <w:color w:val="000000"/>
          <w:lang w:val="it-IT"/>
        </w:rPr>
      </w:pPr>
    </w:p>
    <w:p w:rsidR="00000000" w:rsidRDefault="00732A18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732A18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732A1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000000" w:rsidRDefault="00732A18">
      <w:pPr>
        <w:rPr>
          <w:color w:val="000000"/>
          <w:lang w:val="it-IT"/>
        </w:rPr>
      </w:pPr>
    </w:p>
    <w:p w:rsidR="00000000" w:rsidRDefault="00732A18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732A18">
            <w:pPr>
              <w:rPr>
                <w:sz w:val="28"/>
                <w:lang w:val="it-IT"/>
              </w:rPr>
            </w:pPr>
          </w:p>
          <w:p w:rsidR="00000000" w:rsidRDefault="00732A18">
            <w:pPr>
              <w:rPr>
                <w:sz w:val="28"/>
                <w:lang w:val="it-IT"/>
              </w:rPr>
            </w:pPr>
          </w:p>
        </w:tc>
      </w:tr>
    </w:tbl>
    <w:p w:rsidR="00000000" w:rsidRDefault="00732A18">
      <w:pPr>
        <w:rPr>
          <w:sz w:val="28"/>
          <w:lang w:val="it-IT"/>
        </w:rPr>
      </w:pPr>
    </w:p>
    <w:p w:rsidR="00000000" w:rsidRDefault="00732A18">
      <w:pPr>
        <w:rPr>
          <w:sz w:val="28"/>
          <w:lang w:val="it-IT"/>
        </w:rPr>
      </w:pPr>
    </w:p>
    <w:p w:rsidR="00000000" w:rsidRDefault="00732A18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000000" w:rsidRDefault="00732A18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000000" w:rsidRDefault="00732A18">
      <w:pPr>
        <w:rPr>
          <w:b/>
          <w:sz w:val="28"/>
          <w:lang w:val="it-IT"/>
        </w:rPr>
      </w:pPr>
    </w:p>
    <w:p w:rsidR="00000000" w:rsidRDefault="00732A18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732A18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</w:t>
            </w:r>
            <w:r>
              <w:rPr>
                <w:color w:val="000000"/>
                <w:sz w:val="24"/>
                <w:lang w:val="it-IT"/>
              </w:rPr>
              <w:t>alizza le anagrafiche corrispondenti, e richiede le condizioni da applicare al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sistema stampa il contratto con il numero assegnato </w:t>
            </w:r>
            <w:r>
              <w:rPr>
                <w:color w:val="000000"/>
                <w:sz w:val="24"/>
                <w:lang w:val="it-IT"/>
              </w:rPr>
              <w:t>al conto</w:t>
            </w:r>
          </w:p>
        </w:tc>
      </w:tr>
    </w:tbl>
    <w:p w:rsidR="00000000" w:rsidRDefault="00732A18">
      <w:pPr>
        <w:rPr>
          <w:color w:val="000000"/>
          <w:lang w:val="it-IT"/>
        </w:rPr>
      </w:pPr>
    </w:p>
    <w:p w:rsidR="00000000" w:rsidRDefault="00732A18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732A18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732A1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</w:t>
            </w:r>
            <w:r>
              <w:rPr>
                <w:color w:val="000000"/>
                <w:sz w:val="24"/>
                <w:lang w:val="it-IT"/>
              </w:rPr>
              <w:t>ista: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732A1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richiama la transazione di ricerca convenzione </w:t>
            </w:r>
            <w:r>
              <w:rPr>
                <w:color w:val="000000"/>
                <w:sz w:val="24"/>
                <w:lang w:val="it-IT"/>
              </w:rPr>
              <w:t>(&lt;&lt;include&gt;&gt; UC21 Ricercare convenzione)</w:t>
            </w:r>
          </w:p>
        </w:tc>
      </w:tr>
    </w:tbl>
    <w:p w:rsidR="00000000" w:rsidRDefault="00732A18">
      <w:pPr>
        <w:rPr>
          <w:color w:val="000000"/>
          <w:lang w:val="it-IT"/>
        </w:rPr>
      </w:pPr>
    </w:p>
    <w:p w:rsidR="00000000" w:rsidRDefault="00732A18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732A18">
            <w:pPr>
              <w:rPr>
                <w:sz w:val="28"/>
                <w:lang w:val="it-IT"/>
              </w:rPr>
            </w:pPr>
          </w:p>
          <w:p w:rsidR="00000000" w:rsidRDefault="00732A18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000000" w:rsidRDefault="00732A18">
      <w:pPr>
        <w:rPr>
          <w:sz w:val="28"/>
          <w:lang w:val="it-IT"/>
        </w:rPr>
      </w:pPr>
    </w:p>
    <w:p w:rsidR="00000000" w:rsidRDefault="00732A18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732A18" w:rsidRDefault="00732A18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732A18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A18" w:rsidRDefault="00732A18">
      <w:r>
        <w:separator/>
      </w:r>
    </w:p>
  </w:endnote>
  <w:endnote w:type="continuationSeparator" w:id="0">
    <w:p w:rsidR="00732A18" w:rsidRDefault="0073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00000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000000" w:rsidRDefault="00732A18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</w:t>
          </w:r>
          <w:r>
            <w:rPr>
              <w:noProof/>
              <w:snapToGrid w:val="0"/>
              <w:color w:val="FF0000"/>
              <w:sz w:val="24"/>
            </w:rPr>
            <w:t>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000000" w:rsidRDefault="00732A18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000000" w:rsidRDefault="00732A18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2457F7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</w:t>
          </w:r>
          <w:r>
            <w:rPr>
              <w:snapToGrid w:val="0"/>
              <w:sz w:val="24"/>
            </w:rPr>
            <w:t xml:space="preserve">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2457F7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000000" w:rsidRDefault="00732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A18" w:rsidRDefault="00732A18">
      <w:r>
        <w:separator/>
      </w:r>
    </w:p>
  </w:footnote>
  <w:footnote w:type="continuationSeparator" w:id="0">
    <w:p w:rsidR="00732A18" w:rsidRDefault="00732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9378" w:type="dxa"/>
        </w:tcPr>
        <w:p w:rsidR="00000000" w:rsidRDefault="00732A18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000000" w:rsidRDefault="00732A18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2457F7"/>
    <w:rsid w:val="002642B8"/>
    <w:rsid w:val="00314AE8"/>
    <w:rsid w:val="00376E23"/>
    <w:rsid w:val="0057118A"/>
    <w:rsid w:val="005B0F4E"/>
    <w:rsid w:val="00732A18"/>
    <w:rsid w:val="00917C5B"/>
    <w:rsid w:val="00D905A7"/>
    <w:rsid w:val="00F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23EB9"/>
  <w15:chartTrackingRefBased/>
  <w15:docId w15:val="{1E9A3AC8-97D0-49E5-B6E1-B4E4E249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UC-3006 Paga- Moneta interna.docx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2</cp:revision>
  <cp:lastPrinted>2001-02-14T13:54:00Z</cp:lastPrinted>
  <dcterms:created xsi:type="dcterms:W3CDTF">2019-03-22T11:42:00Z</dcterms:created>
  <dcterms:modified xsi:type="dcterms:W3CDTF">2019-03-22T11:42:00Z</dcterms:modified>
</cp:coreProperties>
</file>