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D5" w:rsidRDefault="00D41C22">
      <w:pPr>
        <w:pStyle w:val="Titolo"/>
        <w:jc w:val="center"/>
        <w:rPr>
          <w:rFonts w:ascii="Times New Roman" w:hAnsi="Times New Roman"/>
          <w:lang w:val="it-IT"/>
        </w:rPr>
      </w:pPr>
      <w:r>
        <w:rPr>
          <w:rFonts w:ascii="Times New Roman" w:hAnsi="Times New Roman"/>
          <w:lang w:val="it-IT"/>
        </w:rPr>
        <w:t>GIOCO DADI</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 xml:space="preserve">Versione </w:t>
      </w:r>
      <w:r w:rsidR="00D76030">
        <w:rPr>
          <w:rFonts w:ascii="Times New Roman" w:hAnsi="Times New Roman"/>
          <w:sz w:val="28"/>
          <w:lang w:val="it-IT"/>
        </w:rPr>
        <w:t>1.0</w:t>
      </w:r>
    </w:p>
    <w:p w:rsidR="00970BD5" w:rsidRDefault="00970BD5">
      <w:pPr>
        <w:pStyle w:val="ByLine"/>
        <w:spacing w:before="60" w:after="60"/>
        <w:jc w:val="left"/>
        <w:rPr>
          <w:rFonts w:ascii="Times New Roman" w:hAnsi="Times New Roman"/>
          <w:lang w:val="it-IT"/>
        </w:rPr>
      </w:pPr>
      <w:r>
        <w:rPr>
          <w:rFonts w:ascii="Times New Roman" w:hAnsi="Times New Roman"/>
          <w:lang w:val="it-IT"/>
        </w:rPr>
        <w:t xml:space="preserve">Realizzata da </w:t>
      </w:r>
      <w:r w:rsidR="00D76030">
        <w:rPr>
          <w:rFonts w:ascii="Times New Roman" w:hAnsi="Times New Roman"/>
          <w:lang w:val="it-IT"/>
        </w:rPr>
        <w:t>Luigi Cannas Aghedu</w:t>
      </w:r>
    </w:p>
    <w:p w:rsidR="00970BD5" w:rsidRDefault="00D41C22">
      <w:pPr>
        <w:pStyle w:val="ByLine"/>
        <w:spacing w:before="60" w:after="60"/>
        <w:jc w:val="left"/>
        <w:rPr>
          <w:rFonts w:ascii="Times New Roman" w:hAnsi="Times New Roman"/>
          <w:lang w:val="it-IT"/>
        </w:rPr>
      </w:pPr>
      <w:r>
        <w:rPr>
          <w:rFonts w:ascii="Times New Roman" w:hAnsi="Times New Roman"/>
          <w:lang w:val="it-IT"/>
        </w:rPr>
        <w:t>Gruppo2</w:t>
      </w:r>
    </w:p>
    <w:p w:rsidR="00970BD5" w:rsidRDefault="00D76030">
      <w:pPr>
        <w:pStyle w:val="ByLine"/>
        <w:spacing w:before="60" w:after="60"/>
        <w:jc w:val="left"/>
        <w:rPr>
          <w:rFonts w:ascii="Times New Roman" w:hAnsi="Times New Roman"/>
          <w:lang w:val="it-IT"/>
        </w:rPr>
      </w:pPr>
      <w:r>
        <w:rPr>
          <w:rFonts w:ascii="Times New Roman" w:hAnsi="Times New Roman"/>
          <w:lang w:val="it-IT"/>
        </w:rPr>
        <w:t>28/03/2019</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BD5">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c>
          <w:tcPr>
            <w:tcW w:w="2304" w:type="dxa"/>
          </w:tcPr>
          <w:p w:rsidR="00970BD5" w:rsidRDefault="00D76030">
            <w:pPr>
              <w:pStyle w:val="Tabletext"/>
              <w:rPr>
                <w:lang w:val="de-DE"/>
              </w:rPr>
            </w:pPr>
            <w:r>
              <w:rPr>
                <w:lang w:val="de-DE"/>
              </w:rPr>
              <w:t>28/03/2019</w:t>
            </w:r>
          </w:p>
        </w:tc>
        <w:tc>
          <w:tcPr>
            <w:tcW w:w="1152" w:type="dxa"/>
          </w:tcPr>
          <w:p w:rsidR="00970BD5" w:rsidRDefault="00D76030">
            <w:pPr>
              <w:pStyle w:val="Tabletext"/>
              <w:rPr>
                <w:lang w:val="it-IT"/>
              </w:rPr>
            </w:pPr>
            <w:r>
              <w:rPr>
                <w:lang w:val="it-IT"/>
              </w:rPr>
              <w:t>1.0</w:t>
            </w:r>
          </w:p>
        </w:tc>
        <w:tc>
          <w:tcPr>
            <w:tcW w:w="3744" w:type="dxa"/>
          </w:tcPr>
          <w:p w:rsidR="00970BD5" w:rsidRDefault="00D76030">
            <w:pPr>
              <w:pStyle w:val="Tabletext"/>
              <w:rPr>
                <w:lang w:val="it-IT"/>
              </w:rPr>
            </w:pPr>
            <w:r>
              <w:rPr>
                <w:lang w:val="it-IT"/>
              </w:rPr>
              <w:t>Creazione dettaglio caso d’uso</w:t>
            </w:r>
          </w:p>
        </w:tc>
        <w:tc>
          <w:tcPr>
            <w:tcW w:w="2304" w:type="dxa"/>
          </w:tcPr>
          <w:p w:rsidR="00970BD5" w:rsidRDefault="00D76030">
            <w:pPr>
              <w:pStyle w:val="Tabletext"/>
              <w:rPr>
                <w:lang w:val="it-IT"/>
              </w:rPr>
            </w:pPr>
            <w:r>
              <w:rPr>
                <w:lang w:val="it-IT"/>
              </w:rPr>
              <w:t>Luigi Cannas Aghedu</w:t>
            </w: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[Questa template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Pr="002D3D22" w:rsidRDefault="00E635F0">
      <w:pPr>
        <w:jc w:val="center"/>
        <w:rPr>
          <w:color w:val="000000"/>
          <w:sz w:val="28"/>
          <w:u w:val="single"/>
          <w:lang w:val="it-IT"/>
        </w:rPr>
      </w:pPr>
      <w:r>
        <w:rPr>
          <w:sz w:val="28"/>
          <w:lang w:val="it-IT"/>
        </w:rPr>
        <w:t>UC_</w:t>
      </w:r>
      <w:r w:rsidR="002D3D22">
        <w:rPr>
          <w:sz w:val="28"/>
          <w:lang w:val="it-IT"/>
        </w:rPr>
        <w:t>400</w:t>
      </w:r>
      <w:r>
        <w:rPr>
          <w:sz w:val="28"/>
          <w:lang w:val="it-IT"/>
        </w:rPr>
        <w:t>5</w:t>
      </w:r>
      <w:r w:rsidR="00970BD5">
        <w:rPr>
          <w:color w:val="000000"/>
          <w:sz w:val="28"/>
          <w:lang w:val="it-IT"/>
        </w:rPr>
        <w:t xml:space="preserve">: </w:t>
      </w:r>
      <w:r>
        <w:rPr>
          <w:color w:val="000000"/>
          <w:sz w:val="28"/>
          <w:lang w:val="it-IT"/>
        </w:rPr>
        <w:t xml:space="preserve">L’utente gioca con i dadi. </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trPr>
          <w:trHeight w:val="360"/>
        </w:trPr>
        <w:tc>
          <w:tcPr>
            <w:tcW w:w="2700" w:type="dxa"/>
          </w:tcPr>
          <w:p w:rsidR="00970BD5" w:rsidRDefault="00970BD5">
            <w:pPr>
              <w:rPr>
                <w:b/>
                <w:sz w:val="24"/>
                <w:lang w:val="it-IT"/>
              </w:rPr>
            </w:pPr>
            <w:r>
              <w:rPr>
                <w:b/>
                <w:sz w:val="24"/>
                <w:lang w:val="it-IT"/>
              </w:rPr>
              <w:t>Obiettivo:</w:t>
            </w:r>
          </w:p>
        </w:tc>
        <w:tc>
          <w:tcPr>
            <w:tcW w:w="6048" w:type="dxa"/>
          </w:tcPr>
          <w:p w:rsidR="00970BD5" w:rsidRPr="002D3D22" w:rsidRDefault="00D76030" w:rsidP="002D3D22">
            <w:pPr>
              <w:rPr>
                <w:color w:val="000000"/>
                <w:u w:val="single"/>
                <w:lang w:val="it-IT"/>
              </w:rPr>
            </w:pPr>
            <w:r>
              <w:rPr>
                <w:color w:val="000000"/>
                <w:lang w:val="it-IT"/>
              </w:rPr>
              <w:t xml:space="preserve">L’utente </w:t>
            </w:r>
            <w:r w:rsidR="002D3D22">
              <w:rPr>
                <w:color w:val="000000"/>
                <w:lang w:val="it-IT"/>
              </w:rPr>
              <w:t>gioca almeno un round</w:t>
            </w:r>
          </w:p>
        </w:tc>
      </w:tr>
      <w:tr w:rsidR="00970BD5">
        <w:trPr>
          <w:trHeight w:val="360"/>
        </w:trPr>
        <w:tc>
          <w:tcPr>
            <w:tcW w:w="2700" w:type="dxa"/>
          </w:tcPr>
          <w:p w:rsidR="00970BD5" w:rsidRDefault="00970BD5">
            <w:pPr>
              <w:rPr>
                <w:b/>
                <w:sz w:val="24"/>
                <w:lang w:val="it-IT"/>
              </w:rPr>
            </w:pPr>
            <w:r>
              <w:rPr>
                <w:b/>
                <w:sz w:val="24"/>
                <w:lang w:val="it-IT"/>
              </w:rPr>
              <w:t>Ambito (del sistema di riferimento):</w:t>
            </w:r>
          </w:p>
        </w:tc>
        <w:tc>
          <w:tcPr>
            <w:tcW w:w="6048" w:type="dxa"/>
          </w:tcPr>
          <w:p w:rsidR="00970BD5" w:rsidRDefault="00D76030">
            <w:pPr>
              <w:rPr>
                <w:color w:val="000000"/>
                <w:lang w:val="it-IT"/>
              </w:rPr>
            </w:pPr>
            <w:r>
              <w:rPr>
                <w:color w:val="000000"/>
                <w:lang w:val="it-IT"/>
              </w:rPr>
              <w:t>Gioco</w:t>
            </w:r>
          </w:p>
        </w:tc>
      </w:tr>
      <w:tr w:rsidR="00970BD5">
        <w:trPr>
          <w:trHeight w:val="360"/>
        </w:trPr>
        <w:tc>
          <w:tcPr>
            <w:tcW w:w="2700" w:type="dxa"/>
          </w:tcPr>
          <w:p w:rsidR="00970BD5" w:rsidRDefault="00970BD5">
            <w:pPr>
              <w:rPr>
                <w:b/>
                <w:sz w:val="24"/>
                <w:lang w:val="it-IT"/>
              </w:rPr>
            </w:pPr>
            <w:r>
              <w:rPr>
                <w:b/>
                <w:sz w:val="24"/>
                <w:lang w:val="it-IT"/>
              </w:rPr>
              <w:t>Livello (del caso d’uso):</w:t>
            </w:r>
          </w:p>
        </w:tc>
        <w:tc>
          <w:tcPr>
            <w:tcW w:w="6048" w:type="dxa"/>
          </w:tcPr>
          <w:p w:rsidR="00970BD5" w:rsidRDefault="00D76030">
            <w:pPr>
              <w:rPr>
                <w:color w:val="000000"/>
                <w:lang w:val="it-IT"/>
              </w:rPr>
            </w:pPr>
            <w:r>
              <w:rPr>
                <w:color w:val="000000"/>
                <w:lang w:val="it-IT"/>
              </w:rPr>
              <w:t>Funzione primaria</w:t>
            </w:r>
          </w:p>
        </w:tc>
      </w:tr>
      <w:tr w:rsidR="00970BD5">
        <w:trPr>
          <w:trHeight w:val="360"/>
        </w:trPr>
        <w:tc>
          <w:tcPr>
            <w:tcW w:w="2700" w:type="dxa"/>
          </w:tcPr>
          <w:p w:rsidR="00970BD5" w:rsidRDefault="00970BD5">
            <w:pPr>
              <w:rPr>
                <w:b/>
                <w:sz w:val="24"/>
                <w:lang w:val="it-IT"/>
              </w:rPr>
            </w:pPr>
            <w:r>
              <w:rPr>
                <w:b/>
                <w:sz w:val="24"/>
                <w:lang w:val="it-IT"/>
              </w:rPr>
              <w:t>Pre-Condizioni:</w:t>
            </w:r>
          </w:p>
        </w:tc>
        <w:tc>
          <w:tcPr>
            <w:tcW w:w="6048" w:type="dxa"/>
          </w:tcPr>
          <w:p w:rsidR="00970BD5" w:rsidRDefault="00DA03FA" w:rsidP="001A6980">
            <w:pPr>
              <w:rPr>
                <w:color w:val="000000"/>
                <w:lang w:val="it-IT"/>
              </w:rPr>
            </w:pPr>
            <w:r>
              <w:rPr>
                <w:color w:val="000000"/>
                <w:lang w:val="it-IT"/>
              </w:rPr>
              <w:t>Nessuna</w:t>
            </w:r>
          </w:p>
        </w:tc>
      </w:tr>
      <w:tr w:rsidR="00970BD5">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Pr="00951B73" w:rsidRDefault="00D76030" w:rsidP="00F9081C">
            <w:pPr>
              <w:rPr>
                <w:color w:val="000000"/>
                <w:u w:val="single"/>
                <w:lang w:val="it-IT"/>
              </w:rPr>
            </w:pPr>
            <w:r>
              <w:rPr>
                <w:color w:val="000000"/>
                <w:lang w:val="it-IT"/>
              </w:rPr>
              <w:t xml:space="preserve">L’utente ha lanciato </w:t>
            </w:r>
            <w:r w:rsidR="00F9081C">
              <w:rPr>
                <w:color w:val="000000"/>
                <w:lang w:val="it-IT"/>
              </w:rPr>
              <w:t>5</w:t>
            </w:r>
            <w:r>
              <w:rPr>
                <w:color w:val="000000"/>
                <w:lang w:val="it-IT"/>
              </w:rPr>
              <w:t xml:space="preserve"> volte i dadi</w:t>
            </w:r>
            <w:r w:rsidR="001A6980">
              <w:rPr>
                <w:color w:val="000000"/>
                <w:lang w:val="it-IT"/>
              </w:rPr>
              <w:t xml:space="preserve"> per completare un round</w:t>
            </w:r>
          </w:p>
        </w:tc>
      </w:tr>
      <w:tr w:rsidR="00970BD5">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Pr="00FB1AEC" w:rsidRDefault="00D76030" w:rsidP="00951B73">
            <w:pPr>
              <w:rPr>
                <w:color w:val="000000"/>
                <w:u w:val="single"/>
                <w:lang w:val="it-IT"/>
              </w:rPr>
            </w:pPr>
            <w:r>
              <w:rPr>
                <w:color w:val="000000"/>
                <w:lang w:val="it-IT"/>
              </w:rPr>
              <w:t xml:space="preserve">L’utente </w:t>
            </w:r>
            <w:r w:rsidR="00951B73">
              <w:rPr>
                <w:color w:val="000000"/>
                <w:lang w:val="it-IT"/>
              </w:rPr>
              <w:t>non riesce a finire un</w:t>
            </w:r>
            <w:r>
              <w:rPr>
                <w:color w:val="000000"/>
                <w:lang w:val="it-IT"/>
              </w:rPr>
              <w:t xml:space="preserve"> round</w:t>
            </w:r>
          </w:p>
        </w:tc>
      </w:tr>
      <w:tr w:rsidR="00970BD5">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DA03FA">
            <w:pPr>
              <w:rPr>
                <w:color w:val="000000"/>
                <w:lang w:val="it-IT"/>
              </w:rPr>
            </w:pPr>
            <w:r>
              <w:rPr>
                <w:color w:val="000000"/>
                <w:lang w:val="it-IT"/>
              </w:rPr>
              <w:t>Giocatore</w:t>
            </w:r>
          </w:p>
        </w:tc>
      </w:tr>
      <w:tr w:rsidR="00970BD5">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Pr="002D3D22" w:rsidRDefault="00DA03FA">
            <w:pPr>
              <w:rPr>
                <w:color w:val="000000"/>
                <w:u w:val="single"/>
                <w:lang w:val="it-IT"/>
              </w:rPr>
            </w:pPr>
            <w:r>
              <w:rPr>
                <w:color w:val="000000"/>
                <w:lang w:val="it-IT"/>
              </w:rPr>
              <w:t>Il giocatore inizia il round di gioco</w:t>
            </w:r>
          </w:p>
        </w:tc>
      </w:tr>
      <w:tr w:rsidR="00970BD5">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Pr="00951B73" w:rsidRDefault="00970BD5">
            <w:pPr>
              <w:rPr>
                <w:color w:val="000000"/>
                <w:u w:val="single"/>
                <w:lang w:val="it-IT"/>
              </w:rPr>
            </w:pPr>
          </w:p>
        </w:tc>
      </w:tr>
      <w:tr w:rsidR="00970BD5">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r>
        <w:rPr>
          <w:lang w:val="it-IT"/>
        </w:rPr>
        <w:t>un riferimento di inclusione ad un altro caso d’uso (&lt;&lt;include&gt;&gt; Id e nome del caso d’uso incluso)</w:t>
      </w:r>
    </w:p>
    <w:p w:rsidR="00970BD5" w:rsidRDefault="00970BD5">
      <w:pPr>
        <w:numPr>
          <w:ilvl w:val="0"/>
          <w:numId w:val="2"/>
        </w:numPr>
        <w:tabs>
          <w:tab w:val="clear" w:pos="360"/>
          <w:tab w:val="num" w:pos="1080"/>
        </w:tabs>
        <w:ind w:left="1080"/>
        <w:rPr>
          <w:lang w:val="it-IT"/>
        </w:rPr>
      </w:pPr>
      <w:r>
        <w:rPr>
          <w:lang w:val="it-IT"/>
        </w:rPr>
        <w:t>un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C956CE">
        <w:trPr>
          <w:trHeight w:val="320"/>
        </w:trPr>
        <w:tc>
          <w:tcPr>
            <w:tcW w:w="1123" w:type="dxa"/>
          </w:tcPr>
          <w:p w:rsidR="00C956CE" w:rsidRDefault="00C956CE">
            <w:pPr>
              <w:rPr>
                <w:color w:val="000000"/>
                <w:lang w:val="it-IT"/>
              </w:rPr>
            </w:pPr>
            <w:r>
              <w:rPr>
                <w:color w:val="000000"/>
                <w:lang w:val="it-IT"/>
              </w:rPr>
              <w:t>1</w:t>
            </w:r>
          </w:p>
        </w:tc>
        <w:tc>
          <w:tcPr>
            <w:tcW w:w="7513" w:type="dxa"/>
          </w:tcPr>
          <w:p w:rsidR="00C956CE" w:rsidRDefault="00C956CE">
            <w:pPr>
              <w:rPr>
                <w:color w:val="000000"/>
                <w:lang w:val="it-IT"/>
              </w:rPr>
            </w:pPr>
            <w:r>
              <w:rPr>
                <w:color w:val="000000"/>
                <w:lang w:val="it-IT"/>
              </w:rPr>
              <w:t>Il giocatore accede al gioco</w:t>
            </w:r>
          </w:p>
        </w:tc>
      </w:tr>
      <w:tr w:rsidR="00970BD5">
        <w:trPr>
          <w:trHeight w:val="320"/>
        </w:trPr>
        <w:tc>
          <w:tcPr>
            <w:tcW w:w="1123" w:type="dxa"/>
          </w:tcPr>
          <w:p w:rsidR="00970BD5" w:rsidRDefault="00C956CE">
            <w:pPr>
              <w:rPr>
                <w:color w:val="000000"/>
                <w:lang w:val="it-IT"/>
              </w:rPr>
            </w:pPr>
            <w:r>
              <w:rPr>
                <w:color w:val="000000"/>
                <w:lang w:val="it-IT"/>
              </w:rPr>
              <w:t>2</w:t>
            </w:r>
          </w:p>
        </w:tc>
        <w:tc>
          <w:tcPr>
            <w:tcW w:w="7513" w:type="dxa"/>
          </w:tcPr>
          <w:p w:rsidR="00970BD5" w:rsidRDefault="00C956CE">
            <w:pPr>
              <w:rPr>
                <w:color w:val="000000"/>
                <w:lang w:val="it-IT"/>
              </w:rPr>
            </w:pPr>
            <w:r>
              <w:rPr>
                <w:color w:val="000000"/>
                <w:lang w:val="it-IT"/>
              </w:rPr>
              <w:t>Il giocatore</w:t>
            </w:r>
            <w:r w:rsidR="00321FF4">
              <w:rPr>
                <w:color w:val="000000"/>
                <w:lang w:val="it-IT"/>
              </w:rPr>
              <w:t xml:space="preserve"> inizia a giocare lanciando i dadi</w:t>
            </w:r>
          </w:p>
        </w:tc>
      </w:tr>
      <w:tr w:rsidR="00BA1A4A">
        <w:trPr>
          <w:trHeight w:val="320"/>
        </w:trPr>
        <w:tc>
          <w:tcPr>
            <w:tcW w:w="1123" w:type="dxa"/>
          </w:tcPr>
          <w:p w:rsidR="00BA1A4A" w:rsidRDefault="004C1A8B">
            <w:pPr>
              <w:rPr>
                <w:color w:val="000000"/>
                <w:lang w:val="it-IT"/>
              </w:rPr>
            </w:pPr>
            <w:r>
              <w:rPr>
                <w:color w:val="000000"/>
                <w:lang w:val="it-IT"/>
              </w:rPr>
              <w:t>3</w:t>
            </w:r>
          </w:p>
        </w:tc>
        <w:tc>
          <w:tcPr>
            <w:tcW w:w="7513" w:type="dxa"/>
          </w:tcPr>
          <w:p w:rsidR="00BA1A4A" w:rsidRPr="000B3773" w:rsidRDefault="00BA1A4A">
            <w:pPr>
              <w:rPr>
                <w:color w:val="000000"/>
                <w:u w:val="single"/>
                <w:lang w:val="it-IT"/>
              </w:rPr>
            </w:pPr>
            <w:r>
              <w:rPr>
                <w:color w:val="000000"/>
                <w:lang w:val="it-IT"/>
              </w:rPr>
              <w:t xml:space="preserve">IL giocatore fa 7 </w:t>
            </w:r>
          </w:p>
        </w:tc>
      </w:tr>
      <w:tr w:rsidR="00970BD5">
        <w:trPr>
          <w:trHeight w:val="320"/>
        </w:trPr>
        <w:tc>
          <w:tcPr>
            <w:tcW w:w="1123" w:type="dxa"/>
          </w:tcPr>
          <w:p w:rsidR="00970BD5" w:rsidRDefault="004C1A8B">
            <w:pPr>
              <w:rPr>
                <w:lang w:val="it-IT"/>
              </w:rPr>
            </w:pPr>
            <w:r>
              <w:rPr>
                <w:lang w:val="it-IT"/>
              </w:rPr>
              <w:t>4</w:t>
            </w:r>
          </w:p>
        </w:tc>
        <w:tc>
          <w:tcPr>
            <w:tcW w:w="7513" w:type="dxa"/>
          </w:tcPr>
          <w:p w:rsidR="00970BD5" w:rsidRDefault="00C956CE">
            <w:pPr>
              <w:rPr>
                <w:lang w:val="it-IT"/>
              </w:rPr>
            </w:pPr>
            <w:r>
              <w:rPr>
                <w:lang w:val="it-IT"/>
              </w:rPr>
              <w:t>Il giocatore</w:t>
            </w:r>
            <w:r w:rsidR="00321FF4">
              <w:rPr>
                <w:lang w:val="it-IT"/>
              </w:rPr>
              <w:t xml:space="preserve"> ha effettuato 5 lanci di dadi e ha concluso il round</w:t>
            </w:r>
          </w:p>
        </w:tc>
      </w:tr>
      <w:tr w:rsidR="00970BD5">
        <w:trPr>
          <w:trHeight w:val="320"/>
        </w:trPr>
        <w:tc>
          <w:tcPr>
            <w:tcW w:w="1123" w:type="dxa"/>
          </w:tcPr>
          <w:p w:rsidR="00970BD5" w:rsidRDefault="004C1A8B">
            <w:pPr>
              <w:rPr>
                <w:lang w:val="it-IT"/>
              </w:rPr>
            </w:pPr>
            <w:r>
              <w:rPr>
                <w:lang w:val="it-IT"/>
              </w:rPr>
              <w:t>5</w:t>
            </w:r>
          </w:p>
        </w:tc>
        <w:tc>
          <w:tcPr>
            <w:tcW w:w="7513" w:type="dxa"/>
          </w:tcPr>
          <w:p w:rsidR="00970BD5" w:rsidRDefault="00C956CE" w:rsidP="00A02C16">
            <w:pPr>
              <w:rPr>
                <w:lang w:val="it-IT"/>
              </w:rPr>
            </w:pPr>
            <w:r>
              <w:rPr>
                <w:lang w:val="it-IT"/>
              </w:rPr>
              <w:t>Il giocatore</w:t>
            </w:r>
            <w:r w:rsidR="00A02C16">
              <w:rPr>
                <w:lang w:val="it-IT"/>
              </w:rPr>
              <w:t xml:space="preserve"> ha giocato per 10 round </w:t>
            </w:r>
          </w:p>
        </w:tc>
      </w:tr>
      <w:tr w:rsidR="000641F2">
        <w:trPr>
          <w:trHeight w:val="320"/>
        </w:trPr>
        <w:tc>
          <w:tcPr>
            <w:tcW w:w="1123" w:type="dxa"/>
          </w:tcPr>
          <w:p w:rsidR="000641F2" w:rsidRDefault="004C1A8B">
            <w:pPr>
              <w:rPr>
                <w:lang w:val="it-IT"/>
              </w:rPr>
            </w:pPr>
            <w:r>
              <w:rPr>
                <w:lang w:val="it-IT"/>
              </w:rPr>
              <w:t>6</w:t>
            </w:r>
          </w:p>
        </w:tc>
        <w:tc>
          <w:tcPr>
            <w:tcW w:w="7513" w:type="dxa"/>
          </w:tcPr>
          <w:p w:rsidR="000641F2" w:rsidRDefault="00C956CE" w:rsidP="00A02C16">
            <w:pPr>
              <w:rPr>
                <w:lang w:val="it-IT"/>
              </w:rPr>
            </w:pPr>
            <w:r>
              <w:rPr>
                <w:lang w:val="it-IT"/>
              </w:rPr>
              <w:t>Il giocatore</w:t>
            </w:r>
            <w:r w:rsidR="000641F2">
              <w:rPr>
                <w:lang w:val="it-IT"/>
              </w:rPr>
              <w:t xml:space="preserve"> ha finito i round a sua disposizione</w:t>
            </w:r>
          </w:p>
        </w:tc>
      </w:tr>
      <w:tr w:rsidR="00A02C16">
        <w:trPr>
          <w:trHeight w:val="320"/>
        </w:trPr>
        <w:tc>
          <w:tcPr>
            <w:tcW w:w="1123" w:type="dxa"/>
          </w:tcPr>
          <w:p w:rsidR="00A02C16" w:rsidRDefault="004C1A8B">
            <w:pPr>
              <w:rPr>
                <w:lang w:val="it-IT"/>
              </w:rPr>
            </w:pPr>
            <w:r>
              <w:rPr>
                <w:lang w:val="it-IT"/>
              </w:rPr>
              <w:t>7</w:t>
            </w:r>
          </w:p>
        </w:tc>
        <w:tc>
          <w:tcPr>
            <w:tcW w:w="7513" w:type="dxa"/>
          </w:tcPr>
          <w:p w:rsidR="00A02C16" w:rsidRDefault="00C956CE" w:rsidP="00341F42">
            <w:pPr>
              <w:rPr>
                <w:lang w:val="it-IT"/>
              </w:rPr>
            </w:pPr>
            <w:r>
              <w:rPr>
                <w:lang w:val="it-IT"/>
              </w:rPr>
              <w:t>Il giocatore</w:t>
            </w:r>
            <w:r w:rsidR="00A02C16">
              <w:rPr>
                <w:lang w:val="it-IT"/>
              </w:rPr>
              <w:t xml:space="preserve"> </w:t>
            </w:r>
            <w:r w:rsidR="00341F42">
              <w:rPr>
                <w:lang w:val="it-IT"/>
              </w:rPr>
              <w:t xml:space="preserve">dopo il decimo round giocato di fila viene ricaricato di un round ogni </w:t>
            </w:r>
            <w:r w:rsidR="000715BC">
              <w:rPr>
                <w:lang w:val="it-IT"/>
              </w:rPr>
              <w:t>30</w:t>
            </w:r>
            <w:r w:rsidR="00341F42">
              <w:rPr>
                <w:lang w:val="it-IT"/>
              </w:rPr>
              <w:t xml:space="preserve"> minuti</w:t>
            </w:r>
            <w:r w:rsidR="000715BC">
              <w:rPr>
                <w:lang w:val="it-IT"/>
              </w:rPr>
              <w:t xml:space="preserve"> </w:t>
            </w:r>
            <w:r w:rsidR="00341F42">
              <w:rPr>
                <w:lang w:val="it-IT"/>
              </w:rPr>
              <w:t xml:space="preserve">di inattività </w:t>
            </w:r>
            <w:r w:rsidR="000715BC">
              <w:rPr>
                <w:lang w:val="it-IT"/>
              </w:rPr>
              <w:t>fino a raggiungere un cumulo massimo di 10 round</w:t>
            </w:r>
          </w:p>
        </w:tc>
      </w:tr>
      <w:tr w:rsidR="000715BC">
        <w:trPr>
          <w:trHeight w:val="320"/>
        </w:trPr>
        <w:tc>
          <w:tcPr>
            <w:tcW w:w="1123" w:type="dxa"/>
          </w:tcPr>
          <w:p w:rsidR="000715BC" w:rsidRDefault="004C1A8B">
            <w:pPr>
              <w:rPr>
                <w:lang w:val="it-IT"/>
              </w:rPr>
            </w:pPr>
            <w:r>
              <w:rPr>
                <w:lang w:val="it-IT"/>
              </w:rPr>
              <w:t>8</w:t>
            </w:r>
          </w:p>
        </w:tc>
        <w:tc>
          <w:tcPr>
            <w:tcW w:w="7513" w:type="dxa"/>
          </w:tcPr>
          <w:p w:rsidR="000715BC" w:rsidRPr="00951B73" w:rsidRDefault="007D3309" w:rsidP="00951B73">
            <w:pPr>
              <w:rPr>
                <w:u w:val="single"/>
                <w:lang w:val="it-IT"/>
              </w:rPr>
            </w:pPr>
            <w:r>
              <w:rPr>
                <w:lang w:val="it-IT"/>
              </w:rPr>
              <w:t xml:space="preserve">Il sistema dopo le ore 00:00 ricarica il giocatore </w:t>
            </w:r>
            <w:r w:rsidR="004D1A17">
              <w:rPr>
                <w:lang w:val="it-IT"/>
              </w:rPr>
              <w:t xml:space="preserve">fino a </w:t>
            </w:r>
            <w:r w:rsidR="00951B73">
              <w:rPr>
                <w:lang w:val="it-IT"/>
              </w:rPr>
              <w:t>raggiungere il numero di 10 round</w:t>
            </w:r>
          </w:p>
        </w:tc>
      </w:tr>
    </w:tbl>
    <w:p w:rsidR="00970BD5" w:rsidRDefault="00970BD5">
      <w:pPr>
        <w:ind w:left="720"/>
        <w:rPr>
          <w:lang w:val="it-IT"/>
        </w:rPr>
      </w:pPr>
    </w:p>
    <w:p w:rsidR="00970BD5" w:rsidRDefault="00970BD5">
      <w:pPr>
        <w:pStyle w:val="Titolo1"/>
        <w:rPr>
          <w:b/>
          <w:lang w:val="it-IT"/>
        </w:rPr>
      </w:pPr>
      <w:r>
        <w:rPr>
          <w:b/>
          <w:lang w:val="it-IT"/>
        </w:rPr>
        <w:lastRenderedPageBreak/>
        <w:t>Varianti</w:t>
      </w:r>
    </w:p>
    <w:p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877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655"/>
      </w:tblGrid>
      <w:tr w:rsidR="00970BD5" w:rsidTr="0077794C">
        <w:trPr>
          <w:trHeight w:val="320"/>
        </w:trPr>
        <w:tc>
          <w:tcPr>
            <w:tcW w:w="1123" w:type="dxa"/>
          </w:tcPr>
          <w:p w:rsidR="00970BD5" w:rsidRDefault="00970BD5">
            <w:pP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8D1AC0" w:rsidTr="0077794C">
        <w:trPr>
          <w:trHeight w:val="320"/>
        </w:trPr>
        <w:tc>
          <w:tcPr>
            <w:tcW w:w="1123" w:type="dxa"/>
          </w:tcPr>
          <w:p w:rsidR="008D1AC0" w:rsidRDefault="004C1A8B">
            <w:pPr>
              <w:rPr>
                <w:color w:val="000000"/>
                <w:lang w:val="it-IT"/>
              </w:rPr>
            </w:pPr>
            <w:r>
              <w:rPr>
                <w:color w:val="000000"/>
                <w:lang w:val="it-IT"/>
              </w:rPr>
              <w:t>3a</w:t>
            </w:r>
          </w:p>
        </w:tc>
        <w:tc>
          <w:tcPr>
            <w:tcW w:w="7655" w:type="dxa"/>
          </w:tcPr>
          <w:p w:rsidR="008D1AC0" w:rsidRDefault="004C1A8B" w:rsidP="00630691">
            <w:pPr>
              <w:rPr>
                <w:color w:val="000000"/>
                <w:lang w:val="it-IT"/>
              </w:rPr>
            </w:pPr>
            <w:r>
              <w:rPr>
                <w:color w:val="000000"/>
                <w:lang w:val="it-IT"/>
              </w:rPr>
              <w:t xml:space="preserve">IL giocatore fa sette e parte un animazione “You are the CHAMPIONS!!!” </w:t>
            </w:r>
            <w:r w:rsidR="00D32379">
              <w:rPr>
                <w:color w:val="000000"/>
                <w:lang w:val="it-IT"/>
              </w:rPr>
              <w:t xml:space="preserve"> guadagna monete e punti  – </w:t>
            </w:r>
            <w:r w:rsidR="00630691">
              <w:rPr>
                <w:color w:val="000000"/>
                <w:lang w:val="it-IT"/>
              </w:rPr>
              <w:t xml:space="preserve">vedere </w:t>
            </w:r>
            <w:r w:rsidR="00D32379">
              <w:rPr>
                <w:color w:val="000000"/>
                <w:lang w:val="it-IT"/>
              </w:rPr>
              <w:t>UC_3006 – UC_4004</w:t>
            </w:r>
          </w:p>
        </w:tc>
      </w:tr>
      <w:tr w:rsidR="00970BD5" w:rsidTr="0077794C">
        <w:trPr>
          <w:trHeight w:val="320"/>
        </w:trPr>
        <w:tc>
          <w:tcPr>
            <w:tcW w:w="1123" w:type="dxa"/>
          </w:tcPr>
          <w:p w:rsidR="00970BD5" w:rsidRDefault="004C1A8B">
            <w:pPr>
              <w:rPr>
                <w:color w:val="000000"/>
                <w:lang w:val="it-IT"/>
              </w:rPr>
            </w:pPr>
            <w:r>
              <w:rPr>
                <w:color w:val="000000"/>
                <w:lang w:val="it-IT"/>
              </w:rPr>
              <w:t>4</w:t>
            </w:r>
            <w:r w:rsidR="00DA4735">
              <w:rPr>
                <w:color w:val="000000"/>
                <w:lang w:val="it-IT"/>
              </w:rPr>
              <w:t>a</w:t>
            </w:r>
          </w:p>
        </w:tc>
        <w:tc>
          <w:tcPr>
            <w:tcW w:w="7655" w:type="dxa"/>
          </w:tcPr>
          <w:p w:rsidR="00970BD5" w:rsidRDefault="00DA4735" w:rsidP="0096474D">
            <w:pPr>
              <w:rPr>
                <w:color w:val="000000"/>
                <w:lang w:val="it-IT"/>
              </w:rPr>
            </w:pPr>
            <w:r>
              <w:rPr>
                <w:color w:val="000000"/>
                <w:lang w:val="it-IT"/>
              </w:rPr>
              <w:t>L’utente interrompe il round effettuando un numero di lanci inferiore a 5</w:t>
            </w:r>
            <w:r w:rsidR="0096474D">
              <w:rPr>
                <w:color w:val="000000"/>
                <w:lang w:val="it-IT"/>
              </w:rPr>
              <w:t xml:space="preserve"> premendo il tasto esci</w:t>
            </w:r>
          </w:p>
        </w:tc>
      </w:tr>
      <w:tr w:rsidR="0096474D" w:rsidTr="0077794C">
        <w:trPr>
          <w:trHeight w:val="320"/>
        </w:trPr>
        <w:tc>
          <w:tcPr>
            <w:tcW w:w="1123" w:type="dxa"/>
          </w:tcPr>
          <w:p w:rsidR="0096474D" w:rsidRDefault="004C1A8B" w:rsidP="0096474D">
            <w:pPr>
              <w:rPr>
                <w:color w:val="000000"/>
                <w:lang w:val="it-IT"/>
              </w:rPr>
            </w:pPr>
            <w:r>
              <w:rPr>
                <w:color w:val="000000"/>
                <w:lang w:val="it-IT"/>
              </w:rPr>
              <w:t>4</w:t>
            </w:r>
            <w:r w:rsidR="0096474D">
              <w:rPr>
                <w:color w:val="000000"/>
                <w:lang w:val="it-IT"/>
              </w:rPr>
              <w:t>a-1</w:t>
            </w:r>
          </w:p>
        </w:tc>
        <w:tc>
          <w:tcPr>
            <w:tcW w:w="7655" w:type="dxa"/>
          </w:tcPr>
          <w:p w:rsidR="0096474D" w:rsidRDefault="0096474D" w:rsidP="0096474D">
            <w:pPr>
              <w:rPr>
                <w:color w:val="000000"/>
                <w:lang w:val="it-IT"/>
              </w:rPr>
            </w:pPr>
            <w:r>
              <w:rPr>
                <w:color w:val="000000"/>
                <w:lang w:val="it-IT"/>
              </w:rPr>
              <w:t>L’utente visualizza il messaggio “vuoi concludere qui il round?  SI - NO”</w:t>
            </w:r>
          </w:p>
        </w:tc>
      </w:tr>
      <w:tr w:rsidR="0096474D" w:rsidTr="0077794C">
        <w:trPr>
          <w:trHeight w:val="320"/>
        </w:trPr>
        <w:tc>
          <w:tcPr>
            <w:tcW w:w="1123" w:type="dxa"/>
          </w:tcPr>
          <w:p w:rsidR="0096474D" w:rsidRDefault="004C1A8B" w:rsidP="0096474D">
            <w:pPr>
              <w:rPr>
                <w:color w:val="000000"/>
                <w:lang w:val="it-IT"/>
              </w:rPr>
            </w:pPr>
            <w:r>
              <w:rPr>
                <w:color w:val="000000"/>
                <w:lang w:val="it-IT"/>
              </w:rPr>
              <w:t>4</w:t>
            </w:r>
            <w:r w:rsidR="0096474D">
              <w:rPr>
                <w:color w:val="000000"/>
                <w:lang w:val="it-IT"/>
              </w:rPr>
              <w:t>a-1-1</w:t>
            </w:r>
          </w:p>
        </w:tc>
        <w:tc>
          <w:tcPr>
            <w:tcW w:w="7655" w:type="dxa"/>
          </w:tcPr>
          <w:p w:rsidR="0096474D" w:rsidRDefault="0096474D" w:rsidP="0096474D">
            <w:pPr>
              <w:rPr>
                <w:color w:val="000000"/>
                <w:lang w:val="it-IT"/>
              </w:rPr>
            </w:pPr>
            <w:r>
              <w:rPr>
                <w:color w:val="000000"/>
                <w:lang w:val="it-IT"/>
              </w:rPr>
              <w:t>L’utente clicca su SI ed esce</w:t>
            </w:r>
            <w:r w:rsidR="00DF7F6F">
              <w:rPr>
                <w:color w:val="000000"/>
                <w:lang w:val="it-IT"/>
              </w:rPr>
              <w:t xml:space="preserve"> dal gioco </w:t>
            </w:r>
            <w:r>
              <w:rPr>
                <w:color w:val="000000"/>
                <w:lang w:val="it-IT"/>
              </w:rPr>
              <w:t>ritorna</w:t>
            </w:r>
            <w:r w:rsidR="00DF7F6F">
              <w:rPr>
                <w:color w:val="000000"/>
                <w:lang w:val="it-IT"/>
              </w:rPr>
              <w:t>ndo</w:t>
            </w:r>
            <w:r>
              <w:rPr>
                <w:color w:val="000000"/>
                <w:lang w:val="it-IT"/>
              </w:rPr>
              <w:t xml:space="preserve"> alla schermata principale, il round è concluso</w:t>
            </w:r>
          </w:p>
        </w:tc>
      </w:tr>
      <w:tr w:rsidR="0096474D" w:rsidTr="0077794C">
        <w:trPr>
          <w:trHeight w:val="320"/>
        </w:trPr>
        <w:tc>
          <w:tcPr>
            <w:tcW w:w="1123" w:type="dxa"/>
          </w:tcPr>
          <w:p w:rsidR="0096474D" w:rsidRDefault="004C1A8B" w:rsidP="0096474D">
            <w:pPr>
              <w:rPr>
                <w:color w:val="000000"/>
                <w:lang w:val="it-IT"/>
              </w:rPr>
            </w:pPr>
            <w:r>
              <w:rPr>
                <w:color w:val="000000"/>
                <w:lang w:val="it-IT"/>
              </w:rPr>
              <w:t>4</w:t>
            </w:r>
            <w:r w:rsidR="0096474D">
              <w:rPr>
                <w:color w:val="000000"/>
                <w:lang w:val="it-IT"/>
              </w:rPr>
              <w:t>a-1-2</w:t>
            </w:r>
          </w:p>
        </w:tc>
        <w:tc>
          <w:tcPr>
            <w:tcW w:w="7655" w:type="dxa"/>
          </w:tcPr>
          <w:p w:rsidR="0096474D" w:rsidRDefault="00DF7F6F" w:rsidP="0096474D">
            <w:pPr>
              <w:rPr>
                <w:color w:val="000000"/>
                <w:lang w:val="it-IT"/>
              </w:rPr>
            </w:pPr>
            <w:r>
              <w:rPr>
                <w:color w:val="000000"/>
                <w:lang w:val="it-IT"/>
              </w:rPr>
              <w:t>L’utente clicca su NO e riprende il gioco da dove si era interrotto</w:t>
            </w:r>
          </w:p>
        </w:tc>
      </w:tr>
      <w:tr w:rsidR="00DF7F6F" w:rsidTr="0077794C">
        <w:trPr>
          <w:trHeight w:val="320"/>
        </w:trPr>
        <w:tc>
          <w:tcPr>
            <w:tcW w:w="1123" w:type="dxa"/>
          </w:tcPr>
          <w:p w:rsidR="00DF7F6F" w:rsidRDefault="004C1A8B" w:rsidP="0096474D">
            <w:pPr>
              <w:rPr>
                <w:color w:val="000000"/>
                <w:lang w:val="it-IT"/>
              </w:rPr>
            </w:pPr>
            <w:r>
              <w:rPr>
                <w:color w:val="000000"/>
                <w:lang w:val="it-IT"/>
              </w:rPr>
              <w:t>4</w:t>
            </w:r>
            <w:r w:rsidR="00DF7F6F">
              <w:rPr>
                <w:color w:val="000000"/>
                <w:lang w:val="it-IT"/>
              </w:rPr>
              <w:t>b</w:t>
            </w:r>
          </w:p>
        </w:tc>
        <w:tc>
          <w:tcPr>
            <w:tcW w:w="7655" w:type="dxa"/>
          </w:tcPr>
          <w:p w:rsidR="00DF7F6F" w:rsidRDefault="00DF7F6F" w:rsidP="0096474D">
            <w:pPr>
              <w:rPr>
                <w:color w:val="000000"/>
                <w:lang w:val="it-IT"/>
              </w:rPr>
            </w:pPr>
            <w:r>
              <w:rPr>
                <w:color w:val="000000"/>
                <w:lang w:val="it-IT"/>
              </w:rPr>
              <w:t>L’utente chiude il programma durante il round</w:t>
            </w:r>
          </w:p>
        </w:tc>
      </w:tr>
      <w:tr w:rsidR="00DF7F6F" w:rsidTr="0077794C">
        <w:trPr>
          <w:trHeight w:val="320"/>
        </w:trPr>
        <w:tc>
          <w:tcPr>
            <w:tcW w:w="1123" w:type="dxa"/>
          </w:tcPr>
          <w:p w:rsidR="00DF7F6F" w:rsidRDefault="004C1A8B" w:rsidP="0096474D">
            <w:pPr>
              <w:rPr>
                <w:color w:val="000000"/>
                <w:lang w:val="it-IT"/>
              </w:rPr>
            </w:pPr>
            <w:r>
              <w:rPr>
                <w:color w:val="000000"/>
                <w:lang w:val="it-IT"/>
              </w:rPr>
              <w:t>4</w:t>
            </w:r>
            <w:r w:rsidR="00DF7F6F">
              <w:rPr>
                <w:color w:val="000000"/>
                <w:lang w:val="it-IT"/>
              </w:rPr>
              <w:t>b-1</w:t>
            </w:r>
          </w:p>
        </w:tc>
        <w:tc>
          <w:tcPr>
            <w:tcW w:w="7655" w:type="dxa"/>
          </w:tcPr>
          <w:p w:rsidR="00DF7F6F" w:rsidRDefault="00DF7F6F" w:rsidP="00DF7F6F">
            <w:pPr>
              <w:rPr>
                <w:color w:val="000000"/>
                <w:lang w:val="it-IT"/>
              </w:rPr>
            </w:pPr>
            <w:r>
              <w:rPr>
                <w:color w:val="000000"/>
                <w:lang w:val="it-IT"/>
              </w:rPr>
              <w:t>L’utente riapre il programma e la partita riprende da dove era stata interrotta</w:t>
            </w:r>
          </w:p>
        </w:tc>
      </w:tr>
      <w:tr w:rsidR="00DC0375" w:rsidTr="0077794C">
        <w:trPr>
          <w:trHeight w:val="320"/>
        </w:trPr>
        <w:tc>
          <w:tcPr>
            <w:tcW w:w="1123" w:type="dxa"/>
          </w:tcPr>
          <w:p w:rsidR="00DC0375" w:rsidRDefault="004C1A8B" w:rsidP="0096474D">
            <w:pPr>
              <w:rPr>
                <w:color w:val="000000"/>
                <w:lang w:val="it-IT"/>
              </w:rPr>
            </w:pPr>
            <w:r>
              <w:rPr>
                <w:color w:val="000000"/>
                <w:lang w:val="it-IT"/>
              </w:rPr>
              <w:t>4</w:t>
            </w:r>
            <w:r w:rsidR="00DC0375">
              <w:rPr>
                <w:color w:val="000000"/>
                <w:lang w:val="it-IT"/>
              </w:rPr>
              <w:t>c</w:t>
            </w:r>
          </w:p>
        </w:tc>
        <w:tc>
          <w:tcPr>
            <w:tcW w:w="7655" w:type="dxa"/>
          </w:tcPr>
          <w:p w:rsidR="00DC0375" w:rsidRDefault="00DC0375" w:rsidP="00FB1AEC">
            <w:pPr>
              <w:rPr>
                <w:color w:val="000000"/>
                <w:lang w:val="it-IT"/>
              </w:rPr>
            </w:pPr>
            <w:r>
              <w:rPr>
                <w:color w:val="000000"/>
                <w:lang w:val="it-IT"/>
              </w:rPr>
              <w:t xml:space="preserve">Il gioco si arresta in modo anomalo durante il round </w:t>
            </w:r>
          </w:p>
        </w:tc>
      </w:tr>
      <w:tr w:rsidR="00FB1AEC" w:rsidTr="0077794C">
        <w:trPr>
          <w:trHeight w:val="320"/>
        </w:trPr>
        <w:tc>
          <w:tcPr>
            <w:tcW w:w="1123" w:type="dxa"/>
          </w:tcPr>
          <w:p w:rsidR="00FB1AEC" w:rsidRDefault="004C1A8B" w:rsidP="0096474D">
            <w:pPr>
              <w:rPr>
                <w:color w:val="000000"/>
                <w:lang w:val="it-IT"/>
              </w:rPr>
            </w:pPr>
            <w:r>
              <w:rPr>
                <w:color w:val="000000"/>
                <w:lang w:val="it-IT"/>
              </w:rPr>
              <w:t>4</w:t>
            </w:r>
            <w:r w:rsidR="00FB1AEC">
              <w:rPr>
                <w:color w:val="000000"/>
                <w:lang w:val="it-IT"/>
              </w:rPr>
              <w:t>c-1</w:t>
            </w:r>
          </w:p>
        </w:tc>
        <w:tc>
          <w:tcPr>
            <w:tcW w:w="7655" w:type="dxa"/>
          </w:tcPr>
          <w:p w:rsidR="00FB1AEC" w:rsidRDefault="00FB1AEC" w:rsidP="00DC0375">
            <w:pPr>
              <w:rPr>
                <w:color w:val="000000"/>
                <w:lang w:val="it-IT"/>
              </w:rPr>
            </w:pPr>
            <w:r w:rsidRPr="00FB1AEC">
              <w:rPr>
                <w:color w:val="000000"/>
                <w:u w:val="single"/>
                <w:lang w:val="it-IT"/>
              </w:rPr>
              <w:t>Il</w:t>
            </w:r>
            <w:r>
              <w:rPr>
                <w:color w:val="000000"/>
                <w:lang w:val="it-IT"/>
              </w:rPr>
              <w:t xml:space="preserve"> round si considera concluso e il punteggio del medesimo non salvato.</w:t>
            </w:r>
          </w:p>
        </w:tc>
      </w:tr>
      <w:tr w:rsidR="00DA4735" w:rsidTr="0077794C">
        <w:trPr>
          <w:trHeight w:val="320"/>
        </w:trPr>
        <w:tc>
          <w:tcPr>
            <w:tcW w:w="1123" w:type="dxa"/>
          </w:tcPr>
          <w:p w:rsidR="00DA4735" w:rsidRDefault="004C1A8B" w:rsidP="00DC0375">
            <w:pPr>
              <w:rPr>
                <w:color w:val="000000"/>
                <w:lang w:val="it-IT"/>
              </w:rPr>
            </w:pPr>
            <w:r>
              <w:rPr>
                <w:color w:val="000000"/>
                <w:lang w:val="it-IT"/>
              </w:rPr>
              <w:t>4</w:t>
            </w:r>
            <w:r w:rsidR="00DC0375">
              <w:rPr>
                <w:color w:val="000000"/>
                <w:lang w:val="it-IT"/>
              </w:rPr>
              <w:t>d</w:t>
            </w:r>
          </w:p>
        </w:tc>
        <w:tc>
          <w:tcPr>
            <w:tcW w:w="7655" w:type="dxa"/>
          </w:tcPr>
          <w:p w:rsidR="00DA4735" w:rsidRDefault="00DA4735">
            <w:pPr>
              <w:rPr>
                <w:color w:val="000000"/>
                <w:lang w:val="it-IT"/>
              </w:rPr>
            </w:pPr>
            <w:r>
              <w:rPr>
                <w:color w:val="000000"/>
                <w:lang w:val="it-IT"/>
              </w:rPr>
              <w:t>L’utente ha effettuato un tiro con un punteggio che porta un bonus e ha diritto a un tiro aggiuntivo</w:t>
            </w:r>
          </w:p>
        </w:tc>
      </w:tr>
      <w:tr w:rsidR="005631D1" w:rsidTr="0077794C">
        <w:trPr>
          <w:trHeight w:val="320"/>
        </w:trPr>
        <w:tc>
          <w:tcPr>
            <w:tcW w:w="1123" w:type="dxa"/>
          </w:tcPr>
          <w:p w:rsidR="005631D1" w:rsidRDefault="004C1A8B" w:rsidP="00DC0375">
            <w:pPr>
              <w:rPr>
                <w:color w:val="000000"/>
                <w:lang w:val="it-IT"/>
              </w:rPr>
            </w:pPr>
            <w:r>
              <w:rPr>
                <w:color w:val="000000"/>
                <w:lang w:val="it-IT"/>
              </w:rPr>
              <w:t>4</w:t>
            </w:r>
            <w:r w:rsidR="005631D1">
              <w:rPr>
                <w:color w:val="000000"/>
                <w:lang w:val="it-IT"/>
              </w:rPr>
              <w:t>e</w:t>
            </w:r>
          </w:p>
        </w:tc>
        <w:tc>
          <w:tcPr>
            <w:tcW w:w="7655" w:type="dxa"/>
          </w:tcPr>
          <w:p w:rsidR="005631D1" w:rsidRPr="005631D1" w:rsidRDefault="005631D1">
            <w:pPr>
              <w:rPr>
                <w:color w:val="000000"/>
                <w:u w:val="single"/>
                <w:lang w:val="it-IT"/>
              </w:rPr>
            </w:pPr>
            <w:r>
              <w:rPr>
                <w:color w:val="000000"/>
                <w:lang w:val="it-IT"/>
              </w:rPr>
              <w:t>L’utente può ricaricare un round pagando con la moneta interna</w:t>
            </w:r>
            <w:r w:rsidR="008D1AC0">
              <w:rPr>
                <w:color w:val="000000"/>
                <w:lang w:val="it-IT"/>
              </w:rPr>
              <w:t xml:space="preserve"> </w:t>
            </w:r>
            <w:r w:rsidR="00D32379">
              <w:rPr>
                <w:color w:val="000000"/>
                <w:lang w:val="it-IT"/>
              </w:rPr>
              <w:t>–</w:t>
            </w:r>
            <w:r w:rsidR="00630691">
              <w:rPr>
                <w:color w:val="000000"/>
                <w:lang w:val="it-IT"/>
              </w:rPr>
              <w:t xml:space="preserve"> vedere caso</w:t>
            </w:r>
            <w:r w:rsidR="008D1AC0">
              <w:rPr>
                <w:color w:val="000000"/>
                <w:lang w:val="it-IT"/>
              </w:rPr>
              <w:t xml:space="preserve"> UC</w:t>
            </w:r>
            <w:r w:rsidR="00D32379">
              <w:rPr>
                <w:color w:val="000000"/>
                <w:lang w:val="it-IT"/>
              </w:rPr>
              <w:t>_3006</w:t>
            </w:r>
          </w:p>
        </w:tc>
      </w:tr>
      <w:tr w:rsidR="00341F42" w:rsidTr="0077794C">
        <w:trPr>
          <w:trHeight w:val="320"/>
        </w:trPr>
        <w:tc>
          <w:tcPr>
            <w:tcW w:w="1123" w:type="dxa"/>
          </w:tcPr>
          <w:p w:rsidR="00341F42" w:rsidRDefault="004C1A8B">
            <w:pPr>
              <w:rPr>
                <w:color w:val="000000"/>
                <w:lang w:val="it-IT"/>
              </w:rPr>
            </w:pPr>
            <w:r>
              <w:rPr>
                <w:color w:val="000000"/>
                <w:lang w:val="it-IT"/>
              </w:rPr>
              <w:t>5</w:t>
            </w:r>
            <w:r w:rsidR="00341F42">
              <w:rPr>
                <w:color w:val="000000"/>
                <w:lang w:val="it-IT"/>
              </w:rPr>
              <w:t>a</w:t>
            </w:r>
          </w:p>
        </w:tc>
        <w:tc>
          <w:tcPr>
            <w:tcW w:w="7655" w:type="dxa"/>
          </w:tcPr>
          <w:p w:rsidR="00341F42" w:rsidRDefault="00341F42" w:rsidP="00772DE2">
            <w:pPr>
              <w:rPr>
                <w:color w:val="000000"/>
                <w:lang w:val="it-IT"/>
              </w:rPr>
            </w:pPr>
            <w:r>
              <w:rPr>
                <w:color w:val="000000"/>
                <w:lang w:val="it-IT"/>
              </w:rPr>
              <w:t>L’utente ha giocato un numero di round inferiore a 10</w:t>
            </w:r>
          </w:p>
        </w:tc>
      </w:tr>
      <w:tr w:rsidR="00772DE2" w:rsidTr="0077794C">
        <w:trPr>
          <w:trHeight w:val="320"/>
        </w:trPr>
        <w:tc>
          <w:tcPr>
            <w:tcW w:w="1123" w:type="dxa"/>
          </w:tcPr>
          <w:p w:rsidR="00772DE2" w:rsidRDefault="004C1A8B">
            <w:pPr>
              <w:rPr>
                <w:color w:val="000000"/>
                <w:lang w:val="it-IT"/>
              </w:rPr>
            </w:pPr>
            <w:r>
              <w:rPr>
                <w:color w:val="000000"/>
                <w:lang w:val="it-IT"/>
              </w:rPr>
              <w:t>5</w:t>
            </w:r>
            <w:r w:rsidR="00772DE2">
              <w:rPr>
                <w:color w:val="000000"/>
                <w:lang w:val="it-IT"/>
              </w:rPr>
              <w:t>a-1</w:t>
            </w:r>
          </w:p>
        </w:tc>
        <w:tc>
          <w:tcPr>
            <w:tcW w:w="7655" w:type="dxa"/>
          </w:tcPr>
          <w:p w:rsidR="00772DE2" w:rsidRDefault="00772DE2">
            <w:pPr>
              <w:rPr>
                <w:color w:val="000000"/>
                <w:lang w:val="it-IT"/>
              </w:rPr>
            </w:pPr>
            <w:r>
              <w:rPr>
                <w:color w:val="000000"/>
                <w:lang w:val="it-IT"/>
              </w:rPr>
              <w:t>Ogni 30 minuti di inattività viene ricaricato di un round fino a raggiungere un massimo di 10 round</w:t>
            </w:r>
          </w:p>
        </w:tc>
      </w:tr>
      <w:tr w:rsidR="00970BD5" w:rsidTr="0077794C">
        <w:trPr>
          <w:trHeight w:val="320"/>
        </w:trPr>
        <w:tc>
          <w:tcPr>
            <w:tcW w:w="1123" w:type="dxa"/>
          </w:tcPr>
          <w:p w:rsidR="00970BD5" w:rsidRDefault="004C1A8B">
            <w:pPr>
              <w:rPr>
                <w:lang w:val="it-IT"/>
              </w:rPr>
            </w:pPr>
            <w:r>
              <w:rPr>
                <w:lang w:val="it-IT"/>
              </w:rPr>
              <w:t>7</w:t>
            </w:r>
            <w:r w:rsidR="00DA4735">
              <w:rPr>
                <w:lang w:val="it-IT"/>
              </w:rPr>
              <w:t>a</w:t>
            </w:r>
          </w:p>
        </w:tc>
        <w:tc>
          <w:tcPr>
            <w:tcW w:w="7655" w:type="dxa"/>
          </w:tcPr>
          <w:p w:rsidR="00970BD5" w:rsidRDefault="00DA4735">
            <w:pPr>
              <w:rPr>
                <w:lang w:val="it-IT"/>
              </w:rPr>
            </w:pPr>
            <w:r>
              <w:rPr>
                <w:lang w:val="it-IT"/>
              </w:rPr>
              <w:t>L’utente può ricaricarsi di un round senza aspettare i 30 minuti visionando una pubblicità per 30 secondi.</w:t>
            </w:r>
          </w:p>
        </w:tc>
      </w:tr>
      <w:tr w:rsidR="0077794C" w:rsidTr="0077794C">
        <w:trPr>
          <w:trHeight w:val="320"/>
        </w:trPr>
        <w:tc>
          <w:tcPr>
            <w:tcW w:w="1123" w:type="dxa"/>
          </w:tcPr>
          <w:p w:rsidR="0077794C" w:rsidRDefault="0077794C">
            <w:pPr>
              <w:rPr>
                <w:lang w:val="it-IT"/>
              </w:rPr>
            </w:pPr>
          </w:p>
        </w:tc>
        <w:tc>
          <w:tcPr>
            <w:tcW w:w="7655" w:type="dxa"/>
          </w:tcPr>
          <w:p w:rsidR="0077794C" w:rsidRDefault="0077794C">
            <w:pPr>
              <w:rPr>
                <w:lang w:val="it-IT"/>
              </w:rPr>
            </w:pP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B968CB">
            <w:pPr>
              <w:rPr>
                <w:color w:val="000000"/>
                <w:lang w:val="it-IT"/>
              </w:rPr>
            </w:pPr>
            <w:r>
              <w:rPr>
                <w:color w:val="000000"/>
                <w:lang w:val="it-IT"/>
              </w:rPr>
              <w:t>01</w:t>
            </w:r>
          </w:p>
        </w:tc>
        <w:tc>
          <w:tcPr>
            <w:tcW w:w="7200" w:type="dxa"/>
          </w:tcPr>
          <w:p w:rsidR="00970BD5" w:rsidRPr="005631D1" w:rsidRDefault="00961177">
            <w:pPr>
              <w:rPr>
                <w:color w:val="000000"/>
                <w:lang w:val="it-IT"/>
              </w:rPr>
            </w:pPr>
            <w:r>
              <w:rPr>
                <w:color w:val="000000"/>
                <w:lang w:val="it-IT"/>
              </w:rPr>
              <w:t>Quantificazione del</w:t>
            </w:r>
            <w:r w:rsidR="00FB1AEC">
              <w:rPr>
                <w:color w:val="000000"/>
                <w:lang w:val="it-IT"/>
              </w:rPr>
              <w:t xml:space="preserve"> valore </w:t>
            </w:r>
            <w:r>
              <w:rPr>
                <w:color w:val="000000"/>
                <w:lang w:val="it-IT"/>
              </w:rPr>
              <w:t xml:space="preserve">della moneta interna </w:t>
            </w:r>
            <w:r w:rsidR="00FB1AEC">
              <w:rPr>
                <w:color w:val="000000"/>
                <w:lang w:val="it-IT"/>
              </w:rPr>
              <w:t>all’interno del sistema</w:t>
            </w:r>
          </w:p>
        </w:tc>
      </w:tr>
      <w:tr w:rsidR="00970BD5">
        <w:trPr>
          <w:trHeight w:val="320"/>
        </w:trPr>
        <w:tc>
          <w:tcPr>
            <w:tcW w:w="1548" w:type="dxa"/>
          </w:tcPr>
          <w:p w:rsidR="00970BD5" w:rsidRPr="00B968CB" w:rsidRDefault="00B968CB">
            <w:pPr>
              <w:rPr>
                <w:u w:val="single"/>
                <w:lang w:val="it-IT"/>
              </w:rPr>
            </w:pPr>
            <w:r>
              <w:rPr>
                <w:lang w:val="it-IT"/>
              </w:rPr>
              <w:t>02</w:t>
            </w:r>
          </w:p>
        </w:tc>
        <w:tc>
          <w:tcPr>
            <w:tcW w:w="7200" w:type="dxa"/>
          </w:tcPr>
          <w:p w:rsidR="00970BD5" w:rsidRPr="00B968CB" w:rsidRDefault="00B968CB">
            <w:pPr>
              <w:rPr>
                <w:lang w:val="it-IT"/>
              </w:rPr>
            </w:pPr>
            <w:r>
              <w:rPr>
                <w:lang w:val="it-IT"/>
              </w:rPr>
              <w:t>Un contatore che tenga conto del tempo mancante per la ricarica del round</w:t>
            </w:r>
          </w:p>
        </w:tc>
      </w:tr>
      <w:tr w:rsidR="00B968CB">
        <w:trPr>
          <w:trHeight w:val="320"/>
        </w:trPr>
        <w:tc>
          <w:tcPr>
            <w:tcW w:w="1548" w:type="dxa"/>
          </w:tcPr>
          <w:p w:rsidR="00B968CB" w:rsidRDefault="00B968CB">
            <w:pPr>
              <w:rPr>
                <w:lang w:val="it-IT"/>
              </w:rPr>
            </w:pPr>
            <w:r>
              <w:rPr>
                <w:lang w:val="it-IT"/>
              </w:rPr>
              <w:t>03</w:t>
            </w:r>
          </w:p>
        </w:tc>
        <w:tc>
          <w:tcPr>
            <w:tcW w:w="7200" w:type="dxa"/>
          </w:tcPr>
          <w:p w:rsidR="00B968CB" w:rsidRPr="00B968CB" w:rsidRDefault="00B968CB" w:rsidP="00FB1AEC">
            <w:pPr>
              <w:rPr>
                <w:u w:val="single"/>
                <w:lang w:val="it-IT"/>
              </w:rPr>
            </w:pPr>
            <w:r>
              <w:rPr>
                <w:lang w:val="it-IT"/>
              </w:rPr>
              <w:t>Un sistema di log che registri quello che avviene durante</w:t>
            </w:r>
            <w:r w:rsidR="00FB1AEC">
              <w:rPr>
                <w:lang w:val="it-IT"/>
              </w:rPr>
              <w:t xml:space="preserve"> un</w:t>
            </w:r>
            <w:r>
              <w:rPr>
                <w:lang w:val="it-IT"/>
              </w:rPr>
              <w:t xml:space="preserve"> round</w:t>
            </w: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B968CB">
            <w:pPr>
              <w:rPr>
                <w:color w:val="000000"/>
                <w:lang w:val="it-IT"/>
              </w:rPr>
            </w:pPr>
            <w:r>
              <w:rPr>
                <w:color w:val="000000"/>
                <w:lang w:val="it-IT"/>
              </w:rPr>
              <w:t>Versione 1.0</w:t>
            </w:r>
          </w:p>
        </w:tc>
      </w:tr>
      <w:tr w:rsidR="00970BD5">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rsidP="005631D1">
            <w:pPr>
              <w:rPr>
                <w:color w:val="000000"/>
                <w:lang w:val="it-IT"/>
              </w:rPr>
            </w:pPr>
            <w:r>
              <w:rPr>
                <w:color w:val="000000"/>
                <w:lang w:val="it-IT"/>
              </w:rPr>
              <w:t>Molto alta</w:t>
            </w:r>
          </w:p>
        </w:tc>
      </w:tr>
      <w:tr w:rsidR="00970BD5">
        <w:trPr>
          <w:trHeight w:val="320"/>
        </w:trPr>
        <w:tc>
          <w:tcPr>
            <w:tcW w:w="3960" w:type="dxa"/>
          </w:tcPr>
          <w:p w:rsidR="00970BD5" w:rsidRDefault="00970BD5">
            <w:pPr>
              <w:rPr>
                <w:b/>
                <w:sz w:val="24"/>
                <w:lang w:val="it-IT"/>
              </w:rPr>
            </w:pPr>
            <w:r>
              <w:rPr>
                <w:b/>
                <w:sz w:val="24"/>
                <w:lang w:val="it-IT"/>
              </w:rPr>
              <w:lastRenderedPageBreak/>
              <w:t>Frequenza:</w:t>
            </w:r>
          </w:p>
        </w:tc>
        <w:tc>
          <w:tcPr>
            <w:tcW w:w="4788" w:type="dxa"/>
          </w:tcPr>
          <w:p w:rsidR="00970BD5" w:rsidRDefault="005631D1" w:rsidP="005631D1">
            <w:pPr>
              <w:rPr>
                <w:color w:val="000000"/>
                <w:lang w:val="it-IT"/>
              </w:rPr>
            </w:pPr>
            <w:r>
              <w:rPr>
                <w:color w:val="000000"/>
                <w:lang w:val="it-IT"/>
              </w:rPr>
              <w:t>Almeno 5 volte al giorno</w:t>
            </w:r>
          </w:p>
        </w:tc>
      </w:tr>
      <w:tr w:rsidR="00970BD5">
        <w:trPr>
          <w:trHeight w:val="320"/>
        </w:trPr>
        <w:tc>
          <w:tcPr>
            <w:tcW w:w="3960" w:type="dxa"/>
          </w:tcPr>
          <w:p w:rsidR="00970BD5" w:rsidRDefault="00970BD5">
            <w:pPr>
              <w:rPr>
                <w:b/>
                <w:sz w:val="24"/>
                <w:lang w:val="it-IT"/>
              </w:rPr>
            </w:pPr>
            <w:r>
              <w:rPr>
                <w:b/>
                <w:sz w:val="24"/>
                <w:lang w:val="it-IT"/>
              </w:rPr>
              <w:t>Caso d’uso Superordinato:</w:t>
            </w:r>
          </w:p>
        </w:tc>
        <w:tc>
          <w:tcPr>
            <w:tcW w:w="4788" w:type="dxa"/>
          </w:tcPr>
          <w:p w:rsidR="00970BD5" w:rsidRPr="00FB4FAA" w:rsidRDefault="00970BD5" w:rsidP="00FB4FAA">
            <w:pPr>
              <w:rPr>
                <w:color w:val="000000"/>
                <w:u w:val="single"/>
                <w:lang w:val="it-IT"/>
              </w:rPr>
            </w:pPr>
          </w:p>
        </w:tc>
      </w:tr>
      <w:tr w:rsidR="00970BD5">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B04130">
            <w:pPr>
              <w:rPr>
                <w:color w:val="000000"/>
                <w:lang w:val="it-IT"/>
              </w:rPr>
            </w:pPr>
            <w:r w:rsidRPr="00FB4FAA">
              <w:rPr>
                <w:lang w:val="it-IT"/>
              </w:rPr>
              <w:t>U</w:t>
            </w:r>
            <w:r>
              <w:rPr>
                <w:lang w:val="it-IT"/>
              </w:rPr>
              <w:t>C_</w:t>
            </w:r>
            <w:r w:rsidRPr="00FB4FAA">
              <w:rPr>
                <w:lang w:val="it-IT"/>
              </w:rPr>
              <w:t>4004: Gioca – Score per round</w:t>
            </w:r>
          </w:p>
        </w:tc>
      </w:tr>
      <w:tr w:rsidR="00970BD5">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Pr="00FB1AEC" w:rsidRDefault="00B968CB">
            <w:pPr>
              <w:rPr>
                <w:color w:val="000000"/>
                <w:lang w:val="it-IT"/>
              </w:rPr>
            </w:pPr>
            <w:r>
              <w:rPr>
                <w:color w:val="000000"/>
                <w:lang w:val="it-IT"/>
              </w:rPr>
              <w:t>L’utente comunica con il programma attraverso un interfaccia grafica intuitiva e semplice</w:t>
            </w:r>
          </w:p>
        </w:tc>
      </w:tr>
      <w:tr w:rsidR="00970BD5">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Default="00970BD5">
            <w:pPr>
              <w:rPr>
                <w:color w:val="000000"/>
                <w:lang w:val="it-IT"/>
              </w:rPr>
            </w:pP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lang w:val="it-IT"/>
              </w:rPr>
            </w:pPr>
            <w:r>
              <w:rPr>
                <w:color w:val="000000"/>
                <w:lang w:val="it-IT"/>
              </w:rPr>
              <w:t>&lt;Id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Pr="00FB1AEC" w:rsidRDefault="00970BD5" w:rsidP="00FB1AEC">
      <w:pPr>
        <w:rPr>
          <w:u w:val="single"/>
          <w:lang w:val="it-IT"/>
        </w:rPr>
      </w:pPr>
    </w:p>
    <w:sectPr w:rsidR="00970BD5" w:rsidRPr="00FB1AEC" w:rsidSect="002F43DA">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4EB" w:rsidRDefault="000504EB">
      <w:r>
        <w:separator/>
      </w:r>
    </w:p>
  </w:endnote>
  <w:endnote w:type="continuationSeparator" w:id="0">
    <w:p w:rsidR="000504EB" w:rsidRDefault="000504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970BD5">
      <w:tc>
        <w:tcPr>
          <w:tcW w:w="3192" w:type="dxa"/>
        </w:tcPr>
        <w:p w:rsidR="00970BD5" w:rsidRDefault="008F5809">
          <w:pPr>
            <w:pStyle w:val="Pidipagina"/>
            <w:rPr>
              <w:color w:val="FF0000"/>
              <w:sz w:val="24"/>
              <w:lang w:val="it-IT"/>
            </w:rPr>
          </w:pPr>
          <w:r>
            <w:rPr>
              <w:snapToGrid w:val="0"/>
              <w:color w:val="FF0000"/>
              <w:sz w:val="24"/>
            </w:rPr>
            <w:fldChar w:fldCharType="begin"/>
          </w:r>
          <w:r w:rsidR="00970BD5">
            <w:rPr>
              <w:snapToGrid w:val="0"/>
              <w:color w:val="FF0000"/>
              <w:sz w:val="24"/>
              <w:lang w:val="it-IT"/>
            </w:rPr>
            <w:instrText xml:space="preserve"> FILENAME </w:instrText>
          </w:r>
          <w:r>
            <w:rPr>
              <w:snapToGrid w:val="0"/>
              <w:color w:val="FF0000"/>
              <w:sz w:val="24"/>
            </w:rPr>
            <w:fldChar w:fldCharType="separate"/>
          </w:r>
          <w:r w:rsidR="00970BD5">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sidR="008F5809">
            <w:rPr>
              <w:snapToGrid w:val="0"/>
              <w:sz w:val="24"/>
            </w:rPr>
            <w:fldChar w:fldCharType="begin"/>
          </w:r>
          <w:r>
            <w:rPr>
              <w:snapToGrid w:val="0"/>
              <w:sz w:val="24"/>
            </w:rPr>
            <w:instrText xml:space="preserve"> PAGE </w:instrText>
          </w:r>
          <w:r w:rsidR="008F5809">
            <w:rPr>
              <w:snapToGrid w:val="0"/>
              <w:sz w:val="24"/>
            </w:rPr>
            <w:fldChar w:fldCharType="separate"/>
          </w:r>
          <w:r w:rsidR="0077794C">
            <w:rPr>
              <w:noProof/>
              <w:snapToGrid w:val="0"/>
              <w:sz w:val="24"/>
            </w:rPr>
            <w:t>4</w:t>
          </w:r>
          <w:r w:rsidR="008F5809">
            <w:rPr>
              <w:snapToGrid w:val="0"/>
              <w:sz w:val="24"/>
            </w:rPr>
            <w:fldChar w:fldCharType="end"/>
          </w:r>
          <w:r>
            <w:rPr>
              <w:snapToGrid w:val="0"/>
              <w:sz w:val="24"/>
            </w:rPr>
            <w:t xml:space="preserve"> di </w:t>
          </w:r>
          <w:r w:rsidR="008F5809">
            <w:rPr>
              <w:snapToGrid w:val="0"/>
              <w:sz w:val="24"/>
            </w:rPr>
            <w:fldChar w:fldCharType="begin"/>
          </w:r>
          <w:r>
            <w:rPr>
              <w:snapToGrid w:val="0"/>
              <w:sz w:val="24"/>
            </w:rPr>
            <w:instrText xml:space="preserve"> NUMPAGES </w:instrText>
          </w:r>
          <w:r w:rsidR="008F5809">
            <w:rPr>
              <w:snapToGrid w:val="0"/>
              <w:sz w:val="24"/>
            </w:rPr>
            <w:fldChar w:fldCharType="separate"/>
          </w:r>
          <w:r w:rsidR="0077794C">
            <w:rPr>
              <w:noProof/>
              <w:snapToGrid w:val="0"/>
              <w:sz w:val="24"/>
            </w:rPr>
            <w:t>4</w:t>
          </w:r>
          <w:r w:rsidR="008F5809">
            <w:rPr>
              <w:snapToGrid w:val="0"/>
              <w:sz w:val="24"/>
            </w:rPr>
            <w:fldChar w:fldCharType="end"/>
          </w:r>
        </w:p>
      </w:tc>
    </w:tr>
  </w:tbl>
  <w:p w:rsidR="00970BD5" w:rsidRDefault="00970B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4EB" w:rsidRDefault="000504EB">
      <w:r>
        <w:separator/>
      </w:r>
    </w:p>
  </w:footnote>
  <w:footnote w:type="continuationSeparator" w:id="0">
    <w:p w:rsidR="000504EB" w:rsidRDefault="000504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378"/>
    </w:tblGrid>
    <w:tr w:rsidR="00970BD5">
      <w:trPr>
        <w:cantSplit/>
        <w:trHeight w:val="225"/>
      </w:trPr>
      <w:tc>
        <w:tcPr>
          <w:tcW w:w="9378" w:type="dxa"/>
        </w:tcPr>
        <w:p w:rsidR="00970BD5" w:rsidRDefault="00970BD5">
          <w:pPr>
            <w:pStyle w:val="Intestazione"/>
            <w:jc w:val="center"/>
            <w:rPr>
              <w:sz w:val="36"/>
              <w:lang w:val="it-IT"/>
            </w:rPr>
          </w:pPr>
          <w:r>
            <w:rPr>
              <w:lang w:val="it-IT"/>
            </w:rPr>
            <w:t>Copyright © 2001 Adriano Comai. Sono permessi l’utilizzo, la modifica e la distribuzione di questo documento.</w:t>
          </w:r>
        </w:p>
      </w:tc>
    </w:tr>
  </w:tbl>
  <w:p w:rsidR="00970BD5" w:rsidRDefault="00970BD5">
    <w:pPr>
      <w:pStyle w:val="Intestazione"/>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19458"/>
  </w:hdrShapeDefaults>
  <w:footnotePr>
    <w:footnote w:id="-1"/>
    <w:footnote w:id="0"/>
  </w:footnotePr>
  <w:endnotePr>
    <w:endnote w:id="-1"/>
    <w:endnote w:id="0"/>
  </w:endnotePr>
  <w:compat/>
  <w:rsids>
    <w:rsidRoot w:val="00A351CA"/>
    <w:rsid w:val="000504EB"/>
    <w:rsid w:val="000641F2"/>
    <w:rsid w:val="000715BC"/>
    <w:rsid w:val="000B3773"/>
    <w:rsid w:val="001A6980"/>
    <w:rsid w:val="002D3D22"/>
    <w:rsid w:val="002F2D5F"/>
    <w:rsid w:val="002F43DA"/>
    <w:rsid w:val="00301DEE"/>
    <w:rsid w:val="003168BB"/>
    <w:rsid w:val="00321FF4"/>
    <w:rsid w:val="00341F42"/>
    <w:rsid w:val="004C1A8B"/>
    <w:rsid w:val="004D1A17"/>
    <w:rsid w:val="005631D1"/>
    <w:rsid w:val="00630691"/>
    <w:rsid w:val="00755615"/>
    <w:rsid w:val="00772DE2"/>
    <w:rsid w:val="0077794C"/>
    <w:rsid w:val="007D3309"/>
    <w:rsid w:val="008D1AC0"/>
    <w:rsid w:val="008F5809"/>
    <w:rsid w:val="00934DD1"/>
    <w:rsid w:val="00951B73"/>
    <w:rsid w:val="00961177"/>
    <w:rsid w:val="0096474D"/>
    <w:rsid w:val="00970BD5"/>
    <w:rsid w:val="009F2C62"/>
    <w:rsid w:val="00A02C16"/>
    <w:rsid w:val="00A351CA"/>
    <w:rsid w:val="00B04130"/>
    <w:rsid w:val="00B95D23"/>
    <w:rsid w:val="00B968CB"/>
    <w:rsid w:val="00BA1A4A"/>
    <w:rsid w:val="00BF4E9D"/>
    <w:rsid w:val="00C262B3"/>
    <w:rsid w:val="00C8180B"/>
    <w:rsid w:val="00C956CE"/>
    <w:rsid w:val="00D32379"/>
    <w:rsid w:val="00D41C22"/>
    <w:rsid w:val="00D76030"/>
    <w:rsid w:val="00DA03FA"/>
    <w:rsid w:val="00DA4735"/>
    <w:rsid w:val="00DC0375"/>
    <w:rsid w:val="00DF7F6F"/>
    <w:rsid w:val="00E635F0"/>
    <w:rsid w:val="00EF4900"/>
    <w:rsid w:val="00F155F3"/>
    <w:rsid w:val="00F3053D"/>
    <w:rsid w:val="00F51C9A"/>
    <w:rsid w:val="00F9081C"/>
    <w:rsid w:val="00FB1AEC"/>
    <w:rsid w:val="00FB4F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43DA"/>
    <w:rPr>
      <w:lang w:val="en-US"/>
    </w:rPr>
  </w:style>
  <w:style w:type="paragraph" w:styleId="Titolo1">
    <w:name w:val="heading 1"/>
    <w:basedOn w:val="Normale"/>
    <w:next w:val="Normale"/>
    <w:qFormat/>
    <w:rsid w:val="002F43DA"/>
    <w:pPr>
      <w:keepNext/>
      <w:numPr>
        <w:numId w:val="3"/>
      </w:numPr>
      <w:spacing w:before="240" w:after="60"/>
      <w:outlineLvl w:val="0"/>
    </w:pPr>
    <w:rPr>
      <w:kern w:val="28"/>
      <w:sz w:val="28"/>
    </w:rPr>
  </w:style>
  <w:style w:type="paragraph" w:styleId="Titolo2">
    <w:name w:val="heading 2"/>
    <w:basedOn w:val="Normale"/>
    <w:next w:val="Normale"/>
    <w:qFormat/>
    <w:rsid w:val="002F43DA"/>
    <w:pPr>
      <w:keepNext/>
      <w:numPr>
        <w:ilvl w:val="1"/>
        <w:numId w:val="3"/>
      </w:numPr>
      <w:spacing w:before="240" w:after="60"/>
      <w:outlineLvl w:val="1"/>
    </w:pPr>
    <w:rPr>
      <w:b/>
      <w:sz w:val="24"/>
    </w:rPr>
  </w:style>
  <w:style w:type="paragraph" w:styleId="Titolo3">
    <w:name w:val="heading 3"/>
    <w:basedOn w:val="Normale"/>
    <w:next w:val="Normale"/>
    <w:qFormat/>
    <w:rsid w:val="002F43DA"/>
    <w:pPr>
      <w:keepNext/>
      <w:numPr>
        <w:ilvl w:val="2"/>
        <w:numId w:val="3"/>
      </w:numPr>
      <w:spacing w:before="240" w:after="60"/>
      <w:outlineLvl w:val="2"/>
    </w:pPr>
    <w:rPr>
      <w:b/>
      <w:sz w:val="24"/>
    </w:rPr>
  </w:style>
  <w:style w:type="paragraph" w:styleId="Titolo4">
    <w:name w:val="heading 4"/>
    <w:basedOn w:val="Normale"/>
    <w:next w:val="Normale"/>
    <w:qFormat/>
    <w:rsid w:val="002F43DA"/>
    <w:pPr>
      <w:keepNext/>
      <w:numPr>
        <w:ilvl w:val="3"/>
        <w:numId w:val="3"/>
      </w:numPr>
      <w:spacing w:before="240" w:after="60"/>
      <w:outlineLvl w:val="3"/>
    </w:pPr>
  </w:style>
  <w:style w:type="paragraph" w:styleId="Titolo5">
    <w:name w:val="heading 5"/>
    <w:basedOn w:val="Normale"/>
    <w:next w:val="Normale"/>
    <w:qFormat/>
    <w:rsid w:val="002F43DA"/>
    <w:pPr>
      <w:numPr>
        <w:ilvl w:val="4"/>
        <w:numId w:val="3"/>
      </w:numPr>
      <w:spacing w:before="240" w:after="60"/>
      <w:outlineLvl w:val="4"/>
    </w:pPr>
  </w:style>
  <w:style w:type="paragraph" w:styleId="Titolo6">
    <w:name w:val="heading 6"/>
    <w:basedOn w:val="Normale"/>
    <w:next w:val="Normale"/>
    <w:qFormat/>
    <w:rsid w:val="002F43DA"/>
    <w:pPr>
      <w:numPr>
        <w:ilvl w:val="5"/>
        <w:numId w:val="3"/>
      </w:numPr>
      <w:spacing w:before="240" w:after="60"/>
      <w:outlineLvl w:val="5"/>
    </w:pPr>
    <w:rPr>
      <w:i/>
      <w:sz w:val="22"/>
    </w:rPr>
  </w:style>
  <w:style w:type="paragraph" w:styleId="Titolo7">
    <w:name w:val="heading 7"/>
    <w:basedOn w:val="Normale"/>
    <w:next w:val="Normale"/>
    <w:qFormat/>
    <w:rsid w:val="002F43DA"/>
    <w:pPr>
      <w:numPr>
        <w:ilvl w:val="6"/>
        <w:numId w:val="3"/>
      </w:numPr>
      <w:spacing w:before="240" w:after="60"/>
      <w:outlineLvl w:val="6"/>
    </w:pPr>
    <w:rPr>
      <w:rFonts w:ascii="Arial" w:hAnsi="Arial"/>
    </w:rPr>
  </w:style>
  <w:style w:type="paragraph" w:styleId="Titolo8">
    <w:name w:val="heading 8"/>
    <w:basedOn w:val="Normale"/>
    <w:next w:val="Normale"/>
    <w:qFormat/>
    <w:rsid w:val="002F43DA"/>
    <w:pPr>
      <w:numPr>
        <w:ilvl w:val="7"/>
        <w:numId w:val="3"/>
      </w:numPr>
      <w:spacing w:before="240" w:after="60"/>
      <w:outlineLvl w:val="7"/>
    </w:pPr>
    <w:rPr>
      <w:rFonts w:ascii="Arial" w:hAnsi="Arial"/>
      <w:i/>
    </w:rPr>
  </w:style>
  <w:style w:type="paragraph" w:styleId="Titolo9">
    <w:name w:val="heading 9"/>
    <w:basedOn w:val="Normale"/>
    <w:next w:val="Normale"/>
    <w:qFormat/>
    <w:rsid w:val="002F43DA"/>
    <w:pPr>
      <w:numPr>
        <w:ilvl w:val="8"/>
        <w:numId w:val="3"/>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2F43DA"/>
    <w:pPr>
      <w:tabs>
        <w:tab w:val="center" w:pos="4320"/>
        <w:tab w:val="right" w:pos="8640"/>
      </w:tabs>
    </w:pPr>
  </w:style>
  <w:style w:type="paragraph" w:styleId="Pidipagina">
    <w:name w:val="footer"/>
    <w:basedOn w:val="Normale"/>
    <w:semiHidden/>
    <w:rsid w:val="002F43DA"/>
    <w:pPr>
      <w:tabs>
        <w:tab w:val="center" w:pos="4320"/>
        <w:tab w:val="right" w:pos="8640"/>
      </w:tabs>
    </w:pPr>
  </w:style>
  <w:style w:type="character" w:styleId="Numeropagina">
    <w:name w:val="page number"/>
    <w:basedOn w:val="Carpredefinitoparagrafo"/>
    <w:semiHidden/>
    <w:rsid w:val="002F43DA"/>
  </w:style>
  <w:style w:type="paragraph" w:customStyle="1" w:styleId="ByLine">
    <w:name w:val="ByLine"/>
    <w:basedOn w:val="Titolo"/>
    <w:rsid w:val="002F43DA"/>
    <w:rPr>
      <w:sz w:val="28"/>
    </w:rPr>
  </w:style>
  <w:style w:type="paragraph" w:styleId="Titolo">
    <w:name w:val="Title"/>
    <w:basedOn w:val="Normale"/>
    <w:qFormat/>
    <w:rsid w:val="002F43DA"/>
    <w:pPr>
      <w:spacing w:before="240" w:after="720"/>
      <w:jc w:val="right"/>
    </w:pPr>
    <w:rPr>
      <w:rFonts w:ascii="Arial" w:hAnsi="Arial"/>
      <w:b/>
      <w:kern w:val="28"/>
      <w:sz w:val="64"/>
    </w:rPr>
  </w:style>
  <w:style w:type="paragraph" w:customStyle="1" w:styleId="Tabletext">
    <w:name w:val="Tabletext"/>
    <w:basedOn w:val="Normale"/>
    <w:rsid w:val="002F43DA"/>
    <w:pPr>
      <w:keepLines/>
      <w:widowControl w:val="0"/>
      <w:spacing w:after="120" w:line="240" w:lineRule="atLeast"/>
    </w:pPr>
  </w:style>
  <w:style w:type="character" w:styleId="Collegamentoipertestuale">
    <w:name w:val="Hyperlink"/>
    <w:semiHidden/>
    <w:rsid w:val="002F43D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838</Words>
  <Characters>4783</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creator>Adriano Comai</dc:creator>
  <cp:lastModifiedBy>Luigi Cannas Aghedu</cp:lastModifiedBy>
  <cp:revision>15</cp:revision>
  <cp:lastPrinted>2001-02-14T13:54:00Z</cp:lastPrinted>
  <dcterms:created xsi:type="dcterms:W3CDTF">2019-03-28T20:13:00Z</dcterms:created>
  <dcterms:modified xsi:type="dcterms:W3CDTF">2019-04-02T08:42:00Z</dcterms:modified>
</cp:coreProperties>
</file>