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1B3A5C"/>
          <w:sz w:val="96"/>
          <w:szCs w:val="96"/>
        </w:rPr>
        <w:t xml:space="preserve">DARTA</w:t>
      </w:r>
    </w:p>
    <w:p>
      <w:pPr>
        <w:spacing w:before="0" w:after="200"/>
        <w:jc w:val="center"/>
      </w:pPr>
      <w:r>
        <w:rPr>
          <w:rFonts w:ascii="Arial" w:cs="Arial" w:eastAsia="Arial" w:hAnsi="Arial"/>
          <w:color w:val="2E86AB"/>
          <w:sz w:val="40"/>
          <w:szCs w:val="40"/>
        </w:rPr>
        <w:t xml:space="preserve">Drone Attack Research and Tactic Analysis</w:t>
      </w:r>
    </w:p>
    <w:p>
      <w:pPr>
        <w:pBdr>
          <w:top w:val="single" w:color="2E86AB" w:sz="4"/>
        </w:pBdr>
        <w:spacing w:before="600" w:after="120"/>
        <w:jc w:val="center"/>
      </w:pPr>
      <w:r>
        <w:rPr>
          <w:rFonts w:ascii="Arial" w:cs="Arial" w:eastAsia="Arial" w:hAnsi="Arial"/>
          <w:i/>
          <w:iCs/>
          <w:color w:val="555555"/>
          <w:sz w:val="26"/>
          <w:szCs w:val="26"/>
        </w:rPr>
        <w:t xml:space="preserve">A Structured TTP Framework for Unmanned Aerial Systems Cybersecurity</w:t>
      </w:r>
    </w:p>
    <w:p>
      <w:pPr>
        <w:spacing w:before="800" w:after="80"/>
        <w:jc w:val="center"/>
      </w:pPr>
      <w:r>
        <w:rPr>
          <w:rFonts w:ascii="Arial" w:cs="Arial" w:eastAsia="Arial" w:hAnsi="Arial"/>
          <w:color w:val="555555"/>
          <w:sz w:val="22"/>
          <w:szCs w:val="22"/>
        </w:rPr>
        <w:t xml:space="preserve">Version 0.1 -- Draft for Community Review</w:t>
      </w:r>
    </w:p>
    <w:p>
      <w:pPr>
        <w:spacing w:before="80" w:after="80"/>
        <w:jc w:val="center"/>
      </w:pPr>
      <w:r>
        <w:rPr>
          <w:rFonts w:ascii="Arial" w:cs="Arial" w:eastAsia="Arial" w:hAnsi="Arial"/>
          <w:color w:val="555555"/>
          <w:sz w:val="22"/>
          <w:szCs w:val="22"/>
        </w:rPr>
        <w:t xml:space="preserve">March 2026</w:t>
      </w:r>
    </w:p>
    <w:p>
      <w:pPr>
        <w:spacing w:before="1000" w:after="80"/>
        <w:jc w:val="center"/>
      </w:pPr>
      <w:r>
        <w:rPr>
          <w:rFonts w:ascii="Arial" w:cs="Arial" w:eastAsia="Arial" w:hAnsi="Arial"/>
          <w:color w:val="555555"/>
          <w:sz w:val="20"/>
          <w:szCs w:val="20"/>
        </w:rPr>
        <w:t xml:space="preserve">Scope: Civil Consumer / Enterprise UAS  |  Military Tactical UAS  |  GCS &amp; UTM Infrastructure  |  Drone Swarms &amp; Autonomous Systems</w:t>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1. Executive Summary</w:t>
      </w:r>
    </w:p>
    <w:p>
      <w:pPr>
        <w:spacing w:before="80" w:after="80"/>
      </w:pPr>
      <w:r>
        <w:rPr>
          <w:rFonts w:ascii="Arial" w:cs="Arial" w:eastAsia="Arial" w:hAnsi="Arial"/>
          <w:color w:val="333333"/>
          <w:sz w:val="22"/>
          <w:szCs w:val="22"/>
        </w:rPr>
        <w:t xml:space="preserve">DARTA (Drone Attack Research and Tactic Analysis) is a structured, open-source threat framework designed to catalog the adversarial Tactics, Techniques, and Procedures (TTPs) applicable to Unmanned Aerial Systems (UAS) across the civil, commercial, and military domains. Its purpose is to provide a common language and reference taxonomy for UAS security practitioners, operators, regulators, manufacturers, and red teams.</w:t>
      </w:r>
    </w:p>
    <w:p>
      <w:pPr>
        <w:spacing w:before="80" w:after="80"/>
      </w:pPr>
      <w:r>
        <w:t xml:space="preserve"/>
      </w:r>
    </w:p>
    <w:p>
      <w:pPr>
        <w:spacing w:before="80" w:after="80"/>
      </w:pPr>
      <w:r>
        <w:rPr>
          <w:rFonts w:ascii="Arial" w:cs="Arial" w:eastAsia="Arial" w:hAnsi="Arial"/>
          <w:color w:val="333333"/>
          <w:sz w:val="22"/>
          <w:szCs w:val="22"/>
        </w:rPr>
        <w:t xml:space="preserve">DARTA is explicitly modeled on the structural approach of MITRE ATT&amp;CK and The Aerospace Corporation's SPARTA matrix for spacecraft. No equivalent framework currently addresses the full breadth of the UAS attack surface -- spanning RF interfaces, onboard flight control, Ground Control Stations, UTM/U-Space infrastructure, and autonomous swarm architectures.</w:t>
      </w:r>
    </w:p>
    <w:p>
      <w:pPr>
        <w:spacing w:before="80" w:after="80"/>
      </w:pPr>
      <w:r>
        <w:t xml:space="preserve"/>
      </w:r>
    </w:p>
    <w:p>
      <w:pPr>
        <w:spacing w:before="80" w:after="80"/>
      </w:pPr>
      <w:r>
        <w:rPr>
          <w:rFonts w:ascii="Arial" w:cs="Arial" w:eastAsia="Arial" w:hAnsi="Arial"/>
          <w:color w:val="333333"/>
          <w:sz w:val="22"/>
          <w:szCs w:val="22"/>
        </w:rPr>
        <w:t xml:space="preserve">The framework is organized around nine tactical categories, each containing multiple techniques and sub-techniques, with defined platform scopes and countermeasure mappings. Countermeasures are cross-referenced against NIST SP 800-53, DO-326A/ED-202A, ASTM UAS standards, STANAG 4586, and emerging regulatory frameworks including EU U-Space regulation and the NIS2 Directive.</w:t>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2. Introduction and Motivation</w:t>
      </w:r>
    </w:p>
    <w:p>
      <w:pPr>
        <w:pStyle w:val="Heading2"/>
        <w:spacing w:before="320" w:after="160"/>
      </w:pPr>
      <w:r>
        <w:rPr>
          <w:rFonts w:ascii="Arial" w:cs="Arial" w:eastAsia="Arial" w:hAnsi="Arial"/>
          <w:b/>
          <w:bCs/>
          <w:color w:val="2E86AB"/>
          <w:sz w:val="30"/>
          <w:szCs w:val="30"/>
        </w:rPr>
        <w:t xml:space="preserve">2.1 The UAS Cybersecurity Gap</w:t>
      </w:r>
    </w:p>
    <w:p>
      <w:pPr>
        <w:spacing w:before="80" w:after="80"/>
      </w:pPr>
      <w:r>
        <w:rPr>
          <w:rFonts w:ascii="Arial" w:cs="Arial" w:eastAsia="Arial" w:hAnsi="Arial"/>
          <w:color w:val="333333"/>
          <w:sz w:val="22"/>
          <w:szCs w:val="22"/>
        </w:rPr>
        <w:t xml:space="preserve">The global UAS market has expanded at an extraordinary rate. Civil drone operations now encompass precision agriculture, infrastructure inspection, last-mile logistics, emergency response, and environmental monitoring. Military applications range from tactical reconnaissance at the squad level to theater-level ISR and strike missions. Concurrently, drone swarms are transitioning from research to operational deployment in both civilian and military contexts.</w:t>
      </w:r>
    </w:p>
    <w:p>
      <w:pPr>
        <w:spacing w:before="80" w:after="80"/>
      </w:pPr>
      <w:r>
        <w:t xml:space="preserve"/>
      </w:r>
    </w:p>
    <w:p>
      <w:pPr>
        <w:spacing w:before="80" w:after="80"/>
      </w:pPr>
      <w:r>
        <w:rPr>
          <w:rFonts w:ascii="Arial" w:cs="Arial" w:eastAsia="Arial" w:hAnsi="Arial"/>
          <w:color w:val="333333"/>
          <w:sz w:val="22"/>
          <w:szCs w:val="22"/>
        </w:rPr>
        <w:t xml:space="preserve">Despite this expansion, the cybersecurity posture of UAS ecosystems remains inconsistent and frequently inadequate. Unlike enterprise IT systems -- where decades of adversarial research have produced mature defensive frameworks -- UAS cybersecurity lacks a unified public taxonomy of adversarial behaviors. Existing works either adapt enterprise IT frameworks (MITRE ATT&amp;CK Enterprise or ICS) in ways that miss domain-specific attack vectors, or address narrow subsets in isolation such as GPS spoofing or MAVLink security.</w:t>
      </w:r>
    </w:p>
    <w:p>
      <w:pPr>
        <w:spacing w:before="80" w:after="80"/>
      </w:pPr>
      <w:r>
        <w:t xml:space="preserve"/>
      </w:r>
    </w:p>
    <w:p>
      <w:pPr>
        <w:spacing w:before="80" w:after="80"/>
      </w:pPr>
      <w:r>
        <w:rPr>
          <w:rFonts w:ascii="Arial" w:cs="Arial" w:eastAsia="Arial" w:hAnsi="Arial"/>
          <w:color w:val="333333"/>
          <w:sz w:val="22"/>
          <w:szCs w:val="22"/>
        </w:rPr>
        <w:t xml:space="preserve">The consequences are significant. Adversarial use of commercial drones for surveillance, smuggling, and weaponization has been extensively documented from conflict zones in Ukraine to domestic prison and border security incidents. Nation-state actors have demonstrated the ability to jam, spoof, and capture military UAS. Supply chain concerns related to the dominant market position of foreign-manufactured platforms have triggered legislative responses in the United States and Europe.</w:t>
      </w:r>
    </w:p>
    <w:p>
      <w:pPr>
        <w:spacing w:before="80" w:after="80"/>
      </w:pPr>
      <w:r>
        <w:t xml:space="preserve"/>
      </w:r>
    </w:p>
    <w:p>
      <w:pPr>
        <w:pStyle w:val="Heading2"/>
        <w:spacing w:before="320" w:after="160"/>
      </w:pPr>
      <w:r>
        <w:rPr>
          <w:rFonts w:ascii="Arial" w:cs="Arial" w:eastAsia="Arial" w:hAnsi="Arial"/>
          <w:b/>
          <w:bCs/>
          <w:color w:val="2E86AB"/>
          <w:sz w:val="30"/>
          <w:szCs w:val="30"/>
        </w:rPr>
        <w:t xml:space="preserve">2.2 Related Work and Positioning</w:t>
      </w:r>
    </w:p>
    <w:p>
      <w:pPr>
        <w:spacing w:before="80" w:after="80"/>
      </w:pPr>
      <w:r>
        <w:rPr>
          <w:rFonts w:ascii="Arial" w:cs="Arial" w:eastAsia="Arial" w:hAnsi="Arial"/>
          <w:color w:val="333333"/>
          <w:sz w:val="22"/>
          <w:szCs w:val="22"/>
        </w:rPr>
        <w:t xml:space="preserve">DARTA builds upon and is complementary to the following existing bodies of work:</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MITRE ATT&amp;CK (Enterprise, ICS, Mobile): The foundational adversarial TTP knowledge base. DARTA adopts its structural conventions while extending the technique space to cover RF, avionics, and swarm-specific vectors not addressed in ATT&amp;CK.</w:t>
      </w:r>
    </w:p>
    <w:p>
      <w:pPr>
        <w:pStyle w:val="ListParagraph"/>
        <w:numPr>
          <w:ilvl w:val="0"/>
          <w:numId w:val="2"/>
        </w:numPr>
        <w:spacing w:before="60" w:after="60"/>
      </w:pPr>
      <w:r>
        <w:rPr>
          <w:rFonts w:ascii="Arial" w:cs="Arial" w:eastAsia="Arial" w:hAnsi="Arial"/>
          <w:color w:val="333333"/>
          <w:sz w:val="22"/>
          <w:szCs w:val="22"/>
        </w:rPr>
        <w:t xml:space="preserve">SPARTA (Aerospace Corporation): The closest structural analog to DARTA, covering spacecraft cybersecurity TTPs. DARTA applies an equivalent methodology to the drone domain, incorporating UAS-specific characteristics such as RC links, GNSS dependency, UTM integration, and AI-driven autonomy.</w:t>
      </w:r>
    </w:p>
    <w:p>
      <w:pPr>
        <w:pStyle w:val="ListParagraph"/>
        <w:numPr>
          <w:ilvl w:val="0"/>
          <w:numId w:val="2"/>
        </w:numPr>
        <w:spacing w:before="60" w:after="60"/>
      </w:pPr>
      <w:r>
        <w:rPr>
          <w:rFonts w:ascii="Arial" w:cs="Arial" w:eastAsia="Arial" w:hAnsi="Arial"/>
          <w:color w:val="333333"/>
          <w:sz w:val="22"/>
          <w:szCs w:val="22"/>
        </w:rPr>
        <w:t xml:space="preserve">DroneSec UAS Threat Intelligence: A commercial threat intelligence platform tracking real-world UAS incidents and adversary TTPs. DARTA draws on DroneSec's incident categories to ensure grounding in observed adversarial behavior.</w:t>
      </w:r>
    </w:p>
    <w:p>
      <w:pPr>
        <w:pStyle w:val="ListParagraph"/>
        <w:numPr>
          <w:ilvl w:val="0"/>
          <w:numId w:val="2"/>
        </w:numPr>
        <w:spacing w:before="60" w:after="60"/>
      </w:pPr>
      <w:r>
        <w:rPr>
          <w:rFonts w:ascii="Arial" w:cs="Arial" w:eastAsia="Arial" w:hAnsi="Arial"/>
          <w:color w:val="333333"/>
          <w:sz w:val="22"/>
          <w:szCs w:val="22"/>
        </w:rPr>
        <w:t xml:space="preserve">NIST SP 800-53 Rev 5: Federal security and privacy controls applicable to UAS systems. DARTA countermeasures are mapped to relevant NIST controls throughout Section 6.</w:t>
      </w:r>
    </w:p>
    <w:p>
      <w:pPr>
        <w:pStyle w:val="ListParagraph"/>
        <w:numPr>
          <w:ilvl w:val="0"/>
          <w:numId w:val="2"/>
        </w:numPr>
        <w:spacing w:before="60" w:after="60"/>
      </w:pPr>
      <w:r>
        <w:rPr>
          <w:rFonts w:ascii="Arial" w:cs="Arial" w:eastAsia="Arial" w:hAnsi="Arial"/>
          <w:color w:val="333333"/>
          <w:sz w:val="22"/>
          <w:szCs w:val="22"/>
        </w:rPr>
        <w:t xml:space="preserve">DO-326A / ED-202A (RTCA / EUROCAE): Airworthiness security process standards for civil aviation, increasingly applied to UAS. Referenced in countermeasure mappings where applicable.</w:t>
      </w:r>
    </w:p>
    <w:p>
      <w:pPr>
        <w:pStyle w:val="ListParagraph"/>
        <w:numPr>
          <w:ilvl w:val="0"/>
          <w:numId w:val="2"/>
        </w:numPr>
        <w:spacing w:before="60" w:after="60"/>
      </w:pPr>
      <w:r>
        <w:rPr>
          <w:rFonts w:ascii="Arial" w:cs="Arial" w:eastAsia="Arial" w:hAnsi="Arial"/>
          <w:color w:val="333333"/>
          <w:sz w:val="22"/>
          <w:szCs w:val="22"/>
        </w:rPr>
        <w:t xml:space="preserve">ASTM F38 Committee Standards: UAS-specific standards including Remote ID (F3411), operational limitations, and forensic investigation frameworks.</w:t>
      </w:r>
    </w:p>
    <w:p>
      <w:pPr>
        <w:spacing w:before="80" w:after="80"/>
      </w:pPr>
      <w:r>
        <w:t xml:space="preserve"/>
      </w:r>
    </w:p>
    <w:p>
      <w:pPr>
        <w:pStyle w:val="Heading2"/>
        <w:spacing w:before="320" w:after="160"/>
      </w:pPr>
      <w:r>
        <w:rPr>
          <w:rFonts w:ascii="Arial" w:cs="Arial" w:eastAsia="Arial" w:hAnsi="Arial"/>
          <w:b/>
          <w:bCs/>
          <w:color w:val="2E86AB"/>
          <w:sz w:val="30"/>
          <w:szCs w:val="30"/>
        </w:rPr>
        <w:t xml:space="preserve">2.3 Scope and Limitations</w:t>
      </w:r>
    </w:p>
    <w:p>
      <w:pPr>
        <w:spacing w:before="80" w:after="80"/>
      </w:pPr>
      <w:r>
        <w:rPr>
          <w:rFonts w:ascii="Arial" w:cs="Arial" w:eastAsia="Arial" w:hAnsi="Arial"/>
          <w:color w:val="333333"/>
          <w:sz w:val="22"/>
          <w:szCs w:val="22"/>
        </w:rPr>
        <w:t xml:space="preserve">DARTA v0.1 covers the following attack surface domains:</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RF command, control, and communication links</w:t>
      </w:r>
    </w:p>
    <w:p>
      <w:pPr>
        <w:pStyle w:val="ListParagraph"/>
        <w:numPr>
          <w:ilvl w:val="0"/>
          <w:numId w:val="2"/>
        </w:numPr>
        <w:spacing w:before="60" w:after="60"/>
      </w:pPr>
      <w:r>
        <w:rPr>
          <w:rFonts w:ascii="Arial" w:cs="Arial" w:eastAsia="Arial" w:hAnsi="Arial"/>
          <w:color w:val="333333"/>
          <w:sz w:val="22"/>
          <w:szCs w:val="22"/>
        </w:rPr>
        <w:t xml:space="preserve">GNSS and GPS positioning and timing systems</w:t>
      </w:r>
    </w:p>
    <w:p>
      <w:pPr>
        <w:pStyle w:val="ListParagraph"/>
        <w:numPr>
          <w:ilvl w:val="0"/>
          <w:numId w:val="2"/>
        </w:numPr>
        <w:spacing w:before="60" w:after="60"/>
      </w:pPr>
      <w:r>
        <w:rPr>
          <w:rFonts w:ascii="Arial" w:cs="Arial" w:eastAsia="Arial" w:hAnsi="Arial"/>
          <w:color w:val="333333"/>
          <w:sz w:val="22"/>
          <w:szCs w:val="22"/>
        </w:rPr>
        <w:t xml:space="preserve">Onboard flight control firmware and real-time operating systems</w:t>
      </w:r>
    </w:p>
    <w:p>
      <w:pPr>
        <w:pStyle w:val="ListParagraph"/>
        <w:numPr>
          <w:ilvl w:val="0"/>
          <w:numId w:val="2"/>
        </w:numPr>
        <w:spacing w:before="60" w:after="60"/>
      </w:pPr>
      <w:r>
        <w:rPr>
          <w:rFonts w:ascii="Arial" w:cs="Arial" w:eastAsia="Arial" w:hAnsi="Arial"/>
          <w:color w:val="333333"/>
          <w:sz w:val="22"/>
          <w:szCs w:val="22"/>
        </w:rPr>
        <w:t xml:space="preserve">Companion computers and payload processing systems</w:t>
      </w:r>
    </w:p>
    <w:p>
      <w:pPr>
        <w:pStyle w:val="ListParagraph"/>
        <w:numPr>
          <w:ilvl w:val="0"/>
          <w:numId w:val="2"/>
        </w:numPr>
        <w:spacing w:before="60" w:after="60"/>
      </w:pPr>
      <w:r>
        <w:rPr>
          <w:rFonts w:ascii="Arial" w:cs="Arial" w:eastAsia="Arial" w:hAnsi="Arial"/>
          <w:color w:val="333333"/>
          <w:sz w:val="22"/>
          <w:szCs w:val="22"/>
        </w:rPr>
        <w:t xml:space="preserve">Ground Control Station software and host infrastructure</w:t>
      </w:r>
    </w:p>
    <w:p>
      <w:pPr>
        <w:pStyle w:val="ListParagraph"/>
        <w:numPr>
          <w:ilvl w:val="0"/>
          <w:numId w:val="2"/>
        </w:numPr>
        <w:spacing w:before="60" w:after="60"/>
      </w:pPr>
      <w:r>
        <w:rPr>
          <w:rFonts w:ascii="Arial" w:cs="Arial" w:eastAsia="Arial" w:hAnsi="Arial"/>
          <w:color w:val="333333"/>
          <w:sz w:val="22"/>
          <w:szCs w:val="22"/>
        </w:rPr>
        <w:t xml:space="preserve">UTM and U-Space service API and backend systems</w:t>
      </w:r>
    </w:p>
    <w:p>
      <w:pPr>
        <w:pStyle w:val="ListParagraph"/>
        <w:numPr>
          <w:ilvl w:val="0"/>
          <w:numId w:val="2"/>
        </w:numPr>
        <w:spacing w:before="60" w:after="60"/>
      </w:pPr>
      <w:r>
        <w:rPr>
          <w:rFonts w:ascii="Arial" w:cs="Arial" w:eastAsia="Arial" w:hAnsi="Arial"/>
          <w:color w:val="333333"/>
          <w:sz w:val="22"/>
          <w:szCs w:val="22"/>
        </w:rPr>
        <w:t xml:space="preserve">Drone swarm communication and coordination protocols</w:t>
      </w:r>
    </w:p>
    <w:p>
      <w:pPr>
        <w:pStyle w:val="ListParagraph"/>
        <w:numPr>
          <w:ilvl w:val="0"/>
          <w:numId w:val="2"/>
        </w:numPr>
        <w:spacing w:before="60" w:after="60"/>
      </w:pPr>
      <w:r>
        <w:rPr>
          <w:rFonts w:ascii="Arial" w:cs="Arial" w:eastAsia="Arial" w:hAnsi="Arial"/>
          <w:color w:val="333333"/>
          <w:sz w:val="22"/>
          <w:szCs w:val="22"/>
        </w:rPr>
        <w:t xml:space="preserve">UAS hardware and software supply chain</w:t>
      </w:r>
    </w:p>
    <w:p>
      <w:pPr>
        <w:spacing w:before="80" w:after="80"/>
      </w:pPr>
      <w:r>
        <w:t xml:space="preserve"/>
      </w:r>
    </w:p>
    <w:p>
      <w:pPr>
        <w:spacing w:before="80" w:after="80"/>
      </w:pPr>
      <w:r>
        <w:rPr>
          <w:rFonts w:ascii="Arial" w:cs="Arial" w:eastAsia="Arial" w:hAnsi="Arial"/>
          <w:color w:val="333333"/>
          <w:sz w:val="22"/>
          <w:szCs w:val="22"/>
        </w:rPr>
        <w:t xml:space="preserve">DARTA does not currently cover directed energy weapon attacks against UAS (partially covered by SPARTA), kinetic anti-satellite effects, or classified electronic warfare techniques. These areas are planned for future revisions.</w:t>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3. Platform Taxonomy</w:t>
      </w:r>
    </w:p>
    <w:p>
      <w:pPr>
        <w:spacing w:before="80" w:after="80"/>
      </w:pPr>
      <w:r>
        <w:rPr>
          <w:rFonts w:ascii="Arial" w:cs="Arial" w:eastAsia="Arial" w:hAnsi="Arial"/>
          <w:color w:val="333333"/>
          <w:sz w:val="22"/>
          <w:szCs w:val="22"/>
        </w:rPr>
        <w:t xml:space="preserve">DARTA defines five primary platform categories. Each technique entry specifies its applicable platform scope using the shorthand labels below. A technique may apply to one or more categories.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 Category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 and Examples</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5C"/>
                <w:sz w:val="20"/>
                <w:szCs w:val="20"/>
              </w:rPr>
              <w:t xml:space="preserve">Consumer / Hobbyist</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color w:val="333333"/>
                <w:sz w:val="20"/>
                <w:szCs w:val="20"/>
              </w:rPr>
              <w:t xml:space="preserve">COTS drones for recreational or hobbyist use. DJI Mini 4 Pro, Autel Evo Nano. Typically limited encryption, Remote ID capable (Class C0/C1), cloud-synced flight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Enterprise / Professional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operations: inspection, surveying, precision agriculture, emergency response. Often open autopilots (ArduPilot, PX4). Examples: DJI Matrice 350, WingtraOne.</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5C"/>
                <w:sz w:val="20"/>
                <w:szCs w:val="20"/>
              </w:rPr>
              <w:t xml:space="preserve">Military Tactical (sUAS / MALE)</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color w:val="333333"/>
                <w:sz w:val="20"/>
                <w:szCs w:val="20"/>
              </w:rPr>
              <w:t xml:space="preserve">Group 1-5 military systems from hand-launched tactical UAS to MALE/HALE platforms. Encrypted datalinks, EW-hardened GNSS, STANAG compliance. Examples: RQ-11 Raven, MQ-9 Reaper.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GCS / UTM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Operator interfaces, GCS software (QGroundControl, Mission Planner, DJI FlightHub), cloud fleet management, and UTM/U-Space service providers.</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5C"/>
                <w:sz w:val="20"/>
                <w:szCs w:val="20"/>
              </w:rPr>
              <w:t xml:space="preserve">Swarm / Autonomous Systems</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color w:val="333333"/>
                <w:sz w:val="20"/>
                <w:szCs w:val="20"/>
              </w:rPr>
              <w:t xml:space="preserve">Multi-UAS coordinated systems using mesh communication, autonomous decision-making, and distributed task allocation. Attack surface includes AI/ML models and swarm consensus protocols.</w:t>
            </w:r>
          </w:p>
        </w:tc>
      </w:tr>
    </w:tbl>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4. Threat Actor Profiles</w:t>
      </w:r>
    </w:p>
    <w:p>
      <w:pPr>
        <w:spacing w:before="80" w:after="80"/>
      </w:pPr>
      <w:r>
        <w:rPr>
          <w:rFonts w:ascii="Arial" w:cs="Arial" w:eastAsia="Arial" w:hAnsi="Arial"/>
          <w:color w:val="333333"/>
          <w:sz w:val="22"/>
          <w:szCs w:val="22"/>
        </w:rPr>
        <w:t xml:space="preserve">DARTA defines three adversary tiers based on technical capability, available resources, and intent. Higher-tier actors are assumed to also possess the capabilities of all lower tiers.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Profile</w:t>
            </w:r>
          </w:p>
        </w:tc>
      </w:tr>
      <w:tr>
        <w:tc>
          <w:tcPr>
            <w:tcW w:type="dxa" w:w="9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b/>
                <w:bCs/>
                <w:color w:val="1B3A5C"/>
                <w:sz w:val="18"/>
                <w:szCs w:val="18"/>
              </w:rPr>
              <w:t xml:space="preserve">TA-L1</w:t>
            </w:r>
          </w:p>
        </w:tc>
        <w:tc>
          <w:tcPr>
            <w:tcW w:type="dxa" w:w="23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5C"/>
                <w:sz w:val="20"/>
                <w:szCs w:val="20"/>
              </w:rPr>
              <w:t xml:space="preserve">Opportunistic / Low-Skill</w:t>
            </w:r>
          </w:p>
        </w:tc>
        <w:tc>
          <w:tcPr>
            <w:tcW w:type="dxa" w:w="6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color w:val="333333"/>
                <w:sz w:val="20"/>
                <w:szCs w:val="20"/>
              </w:rPr>
              <w:t xml:space="preserve">Hobbyists, petty criminals using freely available tools (RTL-SDR, open replay scripts, consumer GPS jammers). Primary threats: signal interception, nuisance jamming, RID bypass.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5C"/>
                <w:sz w:val="18"/>
                <w:szCs w:val="18"/>
              </w:rPr>
              <w:t xml:space="preserve">TA-L2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Technically Capable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researchers, organized criminals, hacktivists, or insider threats with moderate RF and software skills. Capable of MAVLink injection, custom exploit tools, and targeted supply chain attacks.</w:t>
            </w:r>
          </w:p>
        </w:tc>
      </w:tr>
      <w:tr>
        <w:tc>
          <w:tcPr>
            <w:tcW w:type="dxa" w:w="9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b/>
                <w:bCs/>
                <w:color w:val="1B3A5C"/>
                <w:sz w:val="18"/>
                <w:szCs w:val="18"/>
              </w:rPr>
              <w:t xml:space="preserve">TA-L3</w:t>
            </w:r>
          </w:p>
        </w:tc>
        <w:tc>
          <w:tcPr>
            <w:tcW w:type="dxa" w:w="23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5C"/>
                <w:sz w:val="20"/>
                <w:szCs w:val="20"/>
              </w:rPr>
              <w:t xml:space="preserve">Nation-State / Advanced</w:t>
            </w:r>
          </w:p>
        </w:tc>
        <w:tc>
          <w:tcPr>
            <w:tcW w:type="dxa" w:w="6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color w:val="333333"/>
                <w:sz w:val="20"/>
                <w:szCs w:val="20"/>
              </w:rPr>
              <w:t xml:space="preserve">Intelligence services or military-sponsored actors with full-spectrum capability: classified exploit development, hardware implants, large-scale GPS spoofing, coordinated multi-vector attacks against military UAS and critical infrastructure.</w:t>
            </w:r>
          </w:p>
        </w:tc>
      </w:tr>
    </w:tbl>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5. Tactics, Techniques, and Sub-Techniques</w:t>
      </w:r>
    </w:p>
    <w:p>
      <w:pPr>
        <w:pStyle w:val="Heading2"/>
        <w:spacing w:before="320" w:after="160"/>
      </w:pPr>
      <w:r>
        <w:rPr>
          <w:rFonts w:ascii="Arial" w:cs="Arial" w:eastAsia="Arial" w:hAnsi="Arial"/>
          <w:b/>
          <w:bCs/>
          <w:color w:val="2E86AB"/>
          <w:sz w:val="30"/>
          <w:szCs w:val="30"/>
        </w:rPr>
        <w:t xml:space="preserve">TA001  --  Reconnaissance</w:t>
      </w:r>
    </w:p>
    <w:p>
      <w:pPr>
        <w:spacing w:before="80" w:after="80"/>
      </w:pPr>
      <w:r>
        <w:rPr>
          <w:rFonts w:ascii="Arial" w:cs="Arial" w:eastAsia="Arial" w:hAnsi="Arial"/>
          <w:i/>
          <w:iCs/>
          <w:color w:val="555555"/>
          <w:sz w:val="22"/>
          <w:szCs w:val="22"/>
        </w:rPr>
        <w:t xml:space="preserve">The adversary collects information about target UAS platforms, operators, communication infrastructure, mission profiles, and supply chain to inform subsequent attack stages.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TA001  </w:t>
            </w:r>
            <w:r>
              <w:rPr>
                <w:rFonts w:ascii="Arial" w:cs="Arial" w:eastAsia="Arial" w:hAnsi="Arial"/>
                <w:b/>
                <w:bCs/>
                <w:color w:val="FFFFFF"/>
                <w:sz w:val="26"/>
                <w:szCs w:val="26"/>
              </w:rPr>
              <w:t xml:space="preserve">Reconnaissance</w:t>
            </w:r>
            <w:r>
              <w:rPr>
                <w:rFonts w:ascii="Arial" w:cs="Arial" w:eastAsia="Arial" w:hAnsi="Arial"/>
                <w:color w:val="88AABB"/>
                <w:sz w:val="20"/>
                <w:szCs w:val="20"/>
              </w:rPr>
              <w:t xml:space="preserve">   (6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T001.001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UAS Platform Identification</w:t>
            </w:r>
          </w:p>
          <w:p>
            <w:pPr>
              <w:spacing w:before="60"/>
            </w:pPr>
            <w:r>
              <w:rPr>
                <w:rFonts w:ascii="Arial" w:cs="Arial" w:eastAsia="Arial" w:hAnsi="Arial"/>
                <w:color w:val="555555"/>
                <w:sz w:val="19"/>
                <w:szCs w:val="19"/>
              </w:rPr>
              <w:t xml:space="preserve">Collection of technical details on drone model, firmware version, onboard OS, autopilot type, and hardware components via open sources, RF scanning, or reverse engineering.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Firmware version enumeration via OTA traffic</w:t>
            </w:r>
          </w:p>
          <w:p>
            <w:pPr>
              <w:spacing w:before="40" w:after="40"/>
            </w:pPr>
            <w:r>
              <w:rPr>
                <w:rFonts w:ascii="Arial" w:cs="Arial" w:eastAsia="Arial" w:hAnsi="Arial"/>
                <w:color w:val="555555"/>
                <w:sz w:val="19"/>
                <w:szCs w:val="19"/>
              </w:rPr>
              <w:t xml:space="preserve">- Autopilot identification (ArduPilot, PX4, DJI proprietary)</w:t>
            </w:r>
          </w:p>
          <w:p>
            <w:pPr>
              <w:spacing w:before="40" w:after="40"/>
            </w:pPr>
            <w:r>
              <w:rPr>
                <w:rFonts w:ascii="Arial" w:cs="Arial" w:eastAsia="Arial" w:hAnsi="Arial"/>
                <w:color w:val="555555"/>
                <w:sz w:val="19"/>
                <w:szCs w:val="19"/>
              </w:rPr>
              <w:t xml:space="preserve">- Hardware component OSINT</w:t>
            </w:r>
          </w:p>
          <w:p>
            <w:pPr>
              <w:spacing w:before="40" w:after="40"/>
            </w:pPr>
            <w:r>
              <w:rPr>
                <w:rFonts w:ascii="Arial" w:cs="Arial" w:eastAsia="Arial" w:hAnsi="Arial"/>
                <w:color w:val="555555"/>
                <w:sz w:val="19"/>
                <w:szCs w:val="19"/>
              </w:rPr>
              <w:t xml:space="preserve">- RF signature and modulation analysis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T001.002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Operator and Mission Profiling</w:t>
            </w:r>
          </w:p>
          <w:p>
            <w:pPr>
              <w:spacing w:before="60"/>
            </w:pPr>
            <w:r>
              <w:rPr>
                <w:rFonts w:ascii="Arial" w:cs="Arial" w:eastAsia="Arial" w:hAnsi="Arial"/>
                <w:color w:val="555555"/>
                <w:sz w:val="19"/>
                <w:szCs w:val="19"/>
              </w:rPr>
              <w:t xml:space="preserve">Identification of operator identity, flight corridors, operational schedules, and mission objectives through OSINT, Remote ID monitoring, and physical surveillance.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Remote ID broadcast interception and logging</w:t>
            </w:r>
          </w:p>
          <w:p>
            <w:pPr>
              <w:spacing w:before="40" w:after="40"/>
            </w:pPr>
            <w:r>
              <w:rPr>
                <w:rFonts w:ascii="Arial" w:cs="Arial" w:eastAsia="Arial" w:hAnsi="Arial"/>
                <w:color w:val="555555"/>
                <w:sz w:val="19"/>
                <w:szCs w:val="19"/>
              </w:rPr>
              <w:t xml:space="preserve">- FAA/EASA registration lookup</w:t>
            </w:r>
          </w:p>
          <w:p>
            <w:pPr>
              <w:spacing w:before="40" w:after="40"/>
            </w:pPr>
            <w:r>
              <w:rPr>
                <w:rFonts w:ascii="Arial" w:cs="Arial" w:eastAsia="Arial" w:hAnsi="Arial"/>
                <w:color w:val="555555"/>
                <w:sz w:val="19"/>
                <w:szCs w:val="19"/>
              </w:rPr>
              <w:t xml:space="preserve">- Social media and public flight log OSINT</w:t>
            </w:r>
          </w:p>
          <w:p>
            <w:pPr>
              <w:spacing w:before="40" w:after="40"/>
            </w:pPr>
            <w:r>
              <w:rPr>
                <w:rFonts w:ascii="Arial" w:cs="Arial" w:eastAsia="Arial" w:hAnsi="Arial"/>
                <w:color w:val="555555"/>
                <w:sz w:val="19"/>
                <w:szCs w:val="19"/>
              </w:rPr>
              <w:t xml:space="preserve">- Physical observation of launch and landing zones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T001.003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Communication Protocol Reconnaissance</w:t>
            </w:r>
          </w:p>
          <w:p>
            <w:pPr>
              <w:spacing w:before="60"/>
            </w:pPr>
            <w:r>
              <w:rPr>
                <w:rFonts w:ascii="Arial" w:cs="Arial" w:eastAsia="Arial" w:hAnsi="Arial"/>
                <w:color w:val="555555"/>
                <w:sz w:val="19"/>
                <w:szCs w:val="19"/>
              </w:rPr>
              <w:t xml:space="preserve">Active or passive enumeration of RF links, frequencies, modulation schemes, encryption status, and control protocols in use.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MAVLink traffic passive capture</w:t>
            </w:r>
          </w:p>
          <w:p>
            <w:pPr>
              <w:spacing w:before="40" w:after="40"/>
            </w:pPr>
            <w:r>
              <w:rPr>
                <w:rFonts w:ascii="Arial" w:cs="Arial" w:eastAsia="Arial" w:hAnsi="Arial"/>
                <w:color w:val="555555"/>
                <w:sz w:val="19"/>
                <w:szCs w:val="19"/>
              </w:rPr>
              <w:t xml:space="preserve">- DJI OcuSync / Lightbridge RF scanning</w:t>
            </w:r>
          </w:p>
          <w:p>
            <w:pPr>
              <w:spacing w:before="40" w:after="40"/>
            </w:pPr>
            <w:r>
              <w:rPr>
                <w:rFonts w:ascii="Arial" w:cs="Arial" w:eastAsia="Arial" w:hAnsi="Arial"/>
                <w:color w:val="555555"/>
                <w:sz w:val="19"/>
                <w:szCs w:val="19"/>
              </w:rPr>
              <w:t xml:space="preserve">- C2 frequency hopping pattern analysis</w:t>
            </w:r>
          </w:p>
          <w:p>
            <w:pPr>
              <w:spacing w:before="40" w:after="40"/>
            </w:pPr>
            <w:r>
              <w:rPr>
                <w:rFonts w:ascii="Arial" w:cs="Arial" w:eastAsia="Arial" w:hAnsi="Arial"/>
                <w:color w:val="555555"/>
                <w:sz w:val="19"/>
                <w:szCs w:val="19"/>
              </w:rPr>
              <w:t xml:space="preserve">- Video downlink identification and interception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Consumer / Enterprise / Military</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T001.004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GCS and Backend Infrastructure Mapping</w:t>
            </w:r>
          </w:p>
          <w:p>
            <w:pPr>
              <w:spacing w:before="60"/>
            </w:pPr>
            <w:r>
              <w:rPr>
                <w:rFonts w:ascii="Arial" w:cs="Arial" w:eastAsia="Arial" w:hAnsi="Arial"/>
                <w:color w:val="555555"/>
                <w:sz w:val="19"/>
                <w:szCs w:val="19"/>
              </w:rPr>
              <w:t xml:space="preserve">Discovery of Ground Control Station software version, network topology, cloud API endpoints, UTM service interfaces, and telemetry backends.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GCS software fingerprinting (QGroundControl, Mission Planner)</w:t>
            </w:r>
          </w:p>
          <w:p>
            <w:pPr>
              <w:spacing w:before="40" w:after="40"/>
            </w:pPr>
            <w:r>
              <w:rPr>
                <w:rFonts w:ascii="Arial" w:cs="Arial" w:eastAsia="Arial" w:hAnsi="Arial"/>
                <w:color w:val="555555"/>
                <w:sz w:val="19"/>
                <w:szCs w:val="19"/>
              </w:rPr>
              <w:t xml:space="preserve">- UTM/U-Space API endpoint discovery</w:t>
            </w:r>
          </w:p>
          <w:p>
            <w:pPr>
              <w:spacing w:before="40" w:after="40"/>
            </w:pPr>
            <w:r>
              <w:rPr>
                <w:rFonts w:ascii="Arial" w:cs="Arial" w:eastAsia="Arial" w:hAnsi="Arial"/>
                <w:color w:val="555555"/>
                <w:sz w:val="19"/>
                <w:szCs w:val="19"/>
              </w:rPr>
              <w:t xml:space="preserve">- Cloud service enumeration (AWS, Azure, GCP)</w:t>
            </w:r>
          </w:p>
          <w:p>
            <w:pPr>
              <w:spacing w:before="40" w:after="40"/>
            </w:pPr>
            <w:r>
              <w:rPr>
                <w:rFonts w:ascii="Arial" w:cs="Arial" w:eastAsia="Arial" w:hAnsi="Arial"/>
                <w:color w:val="555555"/>
                <w:sz w:val="19"/>
                <w:szCs w:val="19"/>
              </w:rPr>
              <w:t xml:space="preserve">- VPN and authentication mechanism detection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T001.005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Supply Chain and Component Research</w:t>
            </w:r>
          </w:p>
          <w:p>
            <w:pPr>
              <w:spacing w:before="60"/>
            </w:pPr>
            <w:r>
              <w:rPr>
                <w:rFonts w:ascii="Arial" w:cs="Arial" w:eastAsia="Arial" w:hAnsi="Arial"/>
                <w:color w:val="555555"/>
                <w:sz w:val="19"/>
                <w:szCs w:val="19"/>
              </w:rPr>
              <w:t xml:space="preserve">Research into drone manufacturers, component suppliers, software dependencies, and known CVEs affecting specific hardware or firmware versions.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Component provenance and origin research</w:t>
            </w:r>
          </w:p>
          <w:p>
            <w:pPr>
              <w:spacing w:before="40" w:after="40"/>
            </w:pPr>
            <w:r>
              <w:rPr>
                <w:rFonts w:ascii="Arial" w:cs="Arial" w:eastAsia="Arial" w:hAnsi="Arial"/>
                <w:color w:val="555555"/>
                <w:sz w:val="19"/>
                <w:szCs w:val="19"/>
              </w:rPr>
              <w:t xml:space="preserve">- CVE enumeration against autopilot and GCS software</w:t>
            </w:r>
          </w:p>
          <w:p>
            <w:pPr>
              <w:spacing w:before="40" w:after="40"/>
            </w:pPr>
            <w:r>
              <w:rPr>
                <w:rFonts w:ascii="Arial" w:cs="Arial" w:eastAsia="Arial" w:hAnsi="Arial"/>
                <w:color w:val="555555"/>
                <w:sz w:val="19"/>
                <w:szCs w:val="19"/>
              </w:rPr>
              <w:t xml:space="preserve">- Third-party library dependency mapping</w:t>
            </w:r>
          </w:p>
          <w:p>
            <w:pPr>
              <w:spacing w:before="40" w:after="40"/>
            </w:pPr>
            <w:r>
              <w:rPr>
                <w:rFonts w:ascii="Arial" w:cs="Arial" w:eastAsia="Arial" w:hAnsi="Arial"/>
                <w:color w:val="555555"/>
                <w:sz w:val="19"/>
                <w:szCs w:val="19"/>
              </w:rPr>
              <w:t xml:space="preserve">- Manufacturing and distribution chain analysis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T001.006</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Swarm Architecture Discovery</w:t>
            </w:r>
          </w:p>
          <w:p>
            <w:pPr>
              <w:spacing w:before="60"/>
            </w:pPr>
            <w:r>
              <w:rPr>
                <w:rFonts w:ascii="Arial" w:cs="Arial" w:eastAsia="Arial" w:hAnsi="Arial"/>
                <w:color w:val="555555"/>
                <w:sz w:val="19"/>
                <w:szCs w:val="19"/>
              </w:rPr>
              <w:t xml:space="preserve">Analysis of swarm communication topologies, coordination algorithms, leader-follower relationships, and inter-drone mesh protocols.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Mesh network topology inference via traffic analysis</w:t>
            </w:r>
          </w:p>
          <w:p>
            <w:pPr>
              <w:spacing w:before="40" w:after="40"/>
            </w:pPr>
            <w:r>
              <w:rPr>
                <w:rFonts w:ascii="Arial" w:cs="Arial" w:eastAsia="Arial" w:hAnsi="Arial"/>
                <w:color w:val="555555"/>
                <w:sz w:val="19"/>
                <w:szCs w:val="19"/>
              </w:rPr>
              <w:t xml:space="preserve">- Leader node identification</w:t>
            </w:r>
          </w:p>
          <w:p>
            <w:pPr>
              <w:spacing w:before="40" w:after="40"/>
            </w:pPr>
            <w:r>
              <w:rPr>
                <w:rFonts w:ascii="Arial" w:cs="Arial" w:eastAsia="Arial" w:hAnsi="Arial"/>
                <w:color w:val="555555"/>
                <w:sz w:val="19"/>
                <w:szCs w:val="19"/>
              </w:rPr>
              <w:t xml:space="preserve">- Swarm coordination protocol analysis (MAVLink 2, custom)</w:t>
            </w:r>
          </w:p>
          <w:p>
            <w:pPr>
              <w:spacing w:before="40" w:after="40"/>
            </w:pPr>
            <w:r>
              <w:rPr>
                <w:rFonts w:ascii="Arial" w:cs="Arial" w:eastAsia="Arial" w:hAnsi="Arial"/>
                <w:color w:val="555555"/>
                <w:sz w:val="19"/>
                <w:szCs w:val="19"/>
              </w:rPr>
              <w:t xml:space="preserve">- Timing and synchronization pattern extraction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Swarm / Autonomous</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TA002  --  Resource Development</w:t>
      </w:r>
    </w:p>
    <w:p>
      <w:pPr>
        <w:spacing w:before="80" w:after="80"/>
      </w:pPr>
      <w:r>
        <w:rPr>
          <w:rFonts w:ascii="Arial" w:cs="Arial" w:eastAsia="Arial" w:hAnsi="Arial"/>
          <w:i/>
          <w:iCs/>
          <w:color w:val="555555"/>
          <w:sz w:val="22"/>
          <w:szCs w:val="22"/>
        </w:rPr>
        <w:t xml:space="preserve">The adversary acquires, develops, or stages capabilities required to execute an attack against UAS systems, including specialized hardware, exploit code, and RF equipment.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TA002  </w:t>
            </w:r>
            <w:r>
              <w:rPr>
                <w:rFonts w:ascii="Arial" w:cs="Arial" w:eastAsia="Arial" w:hAnsi="Arial"/>
                <w:b/>
                <w:bCs/>
                <w:color w:val="FFFFFF"/>
                <w:sz w:val="26"/>
                <w:szCs w:val="26"/>
              </w:rPr>
              <w:t xml:space="preserve">Resource Development</w:t>
            </w:r>
            <w:r>
              <w:rPr>
                <w:rFonts w:ascii="Arial" w:cs="Arial" w:eastAsia="Arial" w:hAnsi="Arial"/>
                <w:color w:val="88AABB"/>
                <w:sz w:val="20"/>
                <w:szCs w:val="20"/>
              </w:rPr>
              <w:t xml:space="preserve">   (5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T002.001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Acquire RF Attack Infrastructure</w:t>
            </w:r>
          </w:p>
          <w:p>
            <w:pPr>
              <w:spacing w:before="60"/>
            </w:pPr>
            <w:r>
              <w:rPr>
                <w:rFonts w:ascii="Arial" w:cs="Arial" w:eastAsia="Arial" w:hAnsi="Arial"/>
                <w:color w:val="555555"/>
                <w:sz w:val="19"/>
                <w:szCs w:val="19"/>
              </w:rPr>
              <w:t xml:space="preserve">Procurement or construction of software-defined radio hardware, directional antennas, signal jammers, and GNSS spoofing transmitters.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SDR hardware procurement (HackRF, USRP, RTL-SDR)</w:t>
            </w:r>
          </w:p>
          <w:p>
            <w:pPr>
              <w:spacing w:before="40" w:after="40"/>
            </w:pPr>
            <w:r>
              <w:rPr>
                <w:rFonts w:ascii="Arial" w:cs="Arial" w:eastAsia="Arial" w:hAnsi="Arial"/>
                <w:color w:val="555555"/>
                <w:sz w:val="19"/>
                <w:szCs w:val="19"/>
              </w:rPr>
              <w:t xml:space="preserve">- High-gain directional antenna assembly</w:t>
            </w:r>
          </w:p>
          <w:p>
            <w:pPr>
              <w:spacing w:before="40" w:after="40"/>
            </w:pPr>
            <w:r>
              <w:rPr>
                <w:rFonts w:ascii="Arial" w:cs="Arial" w:eastAsia="Arial" w:hAnsi="Arial"/>
                <w:color w:val="555555"/>
                <w:sz w:val="19"/>
                <w:szCs w:val="19"/>
              </w:rPr>
              <w:t xml:space="preserve">- GPS/GNSS spoofing device construction or purchase</w:t>
            </w:r>
          </w:p>
          <w:p>
            <w:pPr>
              <w:spacing w:before="40" w:after="40"/>
            </w:pPr>
            <w:r>
              <w:rPr>
                <w:rFonts w:ascii="Arial" w:cs="Arial" w:eastAsia="Arial" w:hAnsi="Arial"/>
                <w:color w:val="555555"/>
                <w:sz w:val="19"/>
                <w:szCs w:val="19"/>
              </w:rPr>
              <w:t xml:space="preserve">- Commercial jammer acquisition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T002.002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Develop or Acquire Exploit Capabilities</w:t>
            </w:r>
          </w:p>
          <w:p>
            <w:pPr>
              <w:spacing w:before="60"/>
            </w:pPr>
            <w:r>
              <w:rPr>
                <w:rFonts w:ascii="Arial" w:cs="Arial" w:eastAsia="Arial" w:hAnsi="Arial"/>
                <w:color w:val="555555"/>
                <w:sz w:val="19"/>
                <w:szCs w:val="19"/>
              </w:rPr>
              <w:t xml:space="preserve">Development, purchase, or adaptation of exploit code targeting UAS firmware, autopilot software, GCS applications, or UTM APIs.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MAVLink protocol exploit development</w:t>
            </w:r>
          </w:p>
          <w:p>
            <w:pPr>
              <w:spacing w:before="40" w:after="40"/>
            </w:pPr>
            <w:r>
              <w:rPr>
                <w:rFonts w:ascii="Arial" w:cs="Arial" w:eastAsia="Arial" w:hAnsi="Arial"/>
                <w:color w:val="555555"/>
                <w:sz w:val="19"/>
                <w:szCs w:val="19"/>
              </w:rPr>
              <w:t xml:space="preserve">- GCS software vulnerability exploitation tools</w:t>
            </w:r>
          </w:p>
          <w:p>
            <w:pPr>
              <w:spacing w:before="40" w:after="40"/>
            </w:pPr>
            <w:r>
              <w:rPr>
                <w:rFonts w:ascii="Arial" w:cs="Arial" w:eastAsia="Arial" w:hAnsi="Arial"/>
                <w:color w:val="555555"/>
                <w:sz w:val="19"/>
                <w:szCs w:val="19"/>
              </w:rPr>
              <w:t xml:space="preserve">- Firmware extraction and reverse engineering toolchain</w:t>
            </w:r>
          </w:p>
          <w:p>
            <w:pPr>
              <w:spacing w:before="40" w:after="40"/>
            </w:pPr>
            <w:r>
              <w:rPr>
                <w:rFonts w:ascii="Arial" w:cs="Arial" w:eastAsia="Arial" w:hAnsi="Arial"/>
                <w:color w:val="555555"/>
                <w:sz w:val="19"/>
                <w:szCs w:val="19"/>
              </w:rPr>
              <w:t xml:space="preserve">- UTM API fuzzing and exploitation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T002.003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Obtain or Modify a Rogue UAS</w:t>
            </w:r>
          </w:p>
          <w:p>
            <w:pPr>
              <w:spacing w:before="60"/>
            </w:pPr>
            <w:r>
              <w:rPr>
                <w:rFonts w:ascii="Arial" w:cs="Arial" w:eastAsia="Arial" w:hAnsi="Arial"/>
                <w:color w:val="555555"/>
                <w:sz w:val="19"/>
                <w:szCs w:val="19"/>
              </w:rPr>
              <w:t xml:space="preserve">Acquisition or compromise of a drone to be used as a proximity attack platform, RF relay node, or physical delivery vehicle.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Commercial drone modification for attack payload delivery</w:t>
            </w:r>
          </w:p>
          <w:p>
            <w:pPr>
              <w:spacing w:before="40" w:after="40"/>
            </w:pPr>
            <w:r>
              <w:rPr>
                <w:rFonts w:ascii="Arial" w:cs="Arial" w:eastAsia="Arial" w:hAnsi="Arial"/>
                <w:color w:val="555555"/>
                <w:sz w:val="19"/>
                <w:szCs w:val="19"/>
              </w:rPr>
              <w:t xml:space="preserve">- Compromised friendly drone repurposing</w:t>
            </w:r>
          </w:p>
          <w:p>
            <w:pPr>
              <w:spacing w:before="40" w:after="40"/>
            </w:pPr>
            <w:r>
              <w:rPr>
                <w:rFonts w:ascii="Arial" w:cs="Arial" w:eastAsia="Arial" w:hAnsi="Arial"/>
                <w:color w:val="555555"/>
                <w:sz w:val="19"/>
                <w:szCs w:val="19"/>
              </w:rPr>
              <w:t xml:space="preserve">- FPV platform adaptation for kinetic use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T002.004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Develop Malicious Firmware or Software</w:t>
            </w:r>
          </w:p>
          <w:p>
            <w:pPr>
              <w:spacing w:before="60"/>
            </w:pPr>
            <w:r>
              <w:rPr>
                <w:rFonts w:ascii="Arial" w:cs="Arial" w:eastAsia="Arial" w:hAnsi="Arial"/>
                <w:color w:val="555555"/>
                <w:sz w:val="19"/>
                <w:szCs w:val="19"/>
              </w:rPr>
              <w:t xml:space="preserve">Creation of trojanized firmware images, malicious GCS plugins, or backdoored autopilot parameter files intended for delivery to target systems.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Trojanized autopilot firmware build</w:t>
            </w:r>
          </w:p>
          <w:p>
            <w:pPr>
              <w:spacing w:before="40" w:after="40"/>
            </w:pPr>
            <w:r>
              <w:rPr>
                <w:rFonts w:ascii="Arial" w:cs="Arial" w:eastAsia="Arial" w:hAnsi="Arial"/>
                <w:color w:val="555555"/>
                <w:sz w:val="19"/>
                <w:szCs w:val="19"/>
              </w:rPr>
              <w:t xml:space="preserve">- Malicious GCS plugin or script development</w:t>
            </w:r>
          </w:p>
          <w:p>
            <w:pPr>
              <w:spacing w:before="40" w:after="40"/>
            </w:pPr>
            <w:r>
              <w:rPr>
                <w:rFonts w:ascii="Arial" w:cs="Arial" w:eastAsia="Arial" w:hAnsi="Arial"/>
                <w:color w:val="555555"/>
                <w:sz w:val="19"/>
                <w:szCs w:val="19"/>
              </w:rPr>
              <w:t xml:space="preserve">- Backdoored parameter file creation</w:t>
            </w:r>
          </w:p>
          <w:p>
            <w:pPr>
              <w:spacing w:before="40" w:after="40"/>
            </w:pPr>
            <w:r>
              <w:rPr>
                <w:rFonts w:ascii="Arial" w:cs="Arial" w:eastAsia="Arial" w:hAnsi="Arial"/>
                <w:color w:val="555555"/>
                <w:sz w:val="19"/>
                <w:szCs w:val="19"/>
              </w:rPr>
              <w:t xml:space="preserve">- Supply chain implant development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T002.005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Stage Attack Infrastructure</w:t>
            </w:r>
          </w:p>
          <w:p>
            <w:pPr>
              <w:spacing w:before="60"/>
            </w:pPr>
            <w:r>
              <w:rPr>
                <w:rFonts w:ascii="Arial" w:cs="Arial" w:eastAsia="Arial" w:hAnsi="Arial"/>
                <w:color w:val="555555"/>
                <w:sz w:val="19"/>
                <w:szCs w:val="19"/>
              </w:rPr>
              <w:t xml:space="preserve">Preparation of C2 infrastructure, rogue GCS instances, spoofing relay servers, or UTM impersonation endpoints.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Rogue GCS deployment and configuration</w:t>
            </w:r>
          </w:p>
          <w:p>
            <w:pPr>
              <w:spacing w:before="40" w:after="40"/>
            </w:pPr>
            <w:r>
              <w:rPr>
                <w:rFonts w:ascii="Arial" w:cs="Arial" w:eastAsia="Arial" w:hAnsi="Arial"/>
                <w:color w:val="555555"/>
                <w:sz w:val="19"/>
                <w:szCs w:val="19"/>
              </w:rPr>
              <w:t xml:space="preserve">- MITM relay infrastructure setup</w:t>
            </w:r>
          </w:p>
          <w:p>
            <w:pPr>
              <w:spacing w:before="40" w:after="40"/>
            </w:pPr>
            <w:r>
              <w:rPr>
                <w:rFonts w:ascii="Arial" w:cs="Arial" w:eastAsia="Arial" w:hAnsi="Arial"/>
                <w:color w:val="555555"/>
                <w:sz w:val="19"/>
                <w:szCs w:val="19"/>
              </w:rPr>
              <w:t xml:space="preserve">- Fake UTM/U-Space endpoint staging</w:t>
            </w:r>
          </w:p>
          <w:p>
            <w:pPr>
              <w:spacing w:before="40" w:after="40"/>
            </w:pPr>
            <w:r>
              <w:rPr>
                <w:rFonts w:ascii="Arial" w:cs="Arial" w:eastAsia="Arial" w:hAnsi="Arial"/>
                <w:color w:val="555555"/>
                <w:sz w:val="19"/>
                <w:szCs w:val="19"/>
              </w:rPr>
              <w:t xml:space="preserve">- Encrypted adversarial C2 channel preparation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TA003  --  Initial Access</w:t>
      </w:r>
    </w:p>
    <w:p>
      <w:pPr>
        <w:spacing w:before="80" w:after="80"/>
      </w:pPr>
      <w:r>
        <w:rPr>
          <w:rFonts w:ascii="Arial" w:cs="Arial" w:eastAsia="Arial" w:hAnsi="Arial"/>
          <w:i/>
          <w:iCs/>
          <w:color w:val="555555"/>
          <w:sz w:val="22"/>
          <w:szCs w:val="22"/>
        </w:rPr>
        <w:t xml:space="preserve">The adversary gains an initial foothold into the UAS ecosystem through RF interfaces, network-connected GCS systems, supply chain compromise, or physical proximity.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TA003  </w:t>
            </w:r>
            <w:r>
              <w:rPr>
                <w:rFonts w:ascii="Arial" w:cs="Arial" w:eastAsia="Arial" w:hAnsi="Arial"/>
                <w:b/>
                <w:bCs/>
                <w:color w:val="FFFFFF"/>
                <w:sz w:val="26"/>
                <w:szCs w:val="26"/>
              </w:rPr>
              <w:t xml:space="preserve">Initial Access</w:t>
            </w:r>
            <w:r>
              <w:rPr>
                <w:rFonts w:ascii="Arial" w:cs="Arial" w:eastAsia="Arial" w:hAnsi="Arial"/>
                <w:color w:val="88AABB"/>
                <w:sz w:val="20"/>
                <w:szCs w:val="20"/>
              </w:rPr>
              <w:t xml:space="preserve">   (8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RF Command Link Hijacking</w:t>
            </w:r>
          </w:p>
          <w:p>
            <w:pPr>
              <w:spacing w:before="60"/>
            </w:pPr>
            <w:r>
              <w:rPr>
                <w:rFonts w:ascii="Arial" w:cs="Arial" w:eastAsia="Arial" w:hAnsi="Arial"/>
                <w:color w:val="555555"/>
                <w:sz w:val="19"/>
                <w:szCs w:val="19"/>
              </w:rPr>
              <w:t xml:space="preserve">Exploitation of unencrypted or weakly authenticated RF control channels to inject commands or seize control of the C2 link.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MAVLink unauthenticated command injection</w:t>
            </w:r>
          </w:p>
          <w:p>
            <w:pPr>
              <w:spacing w:before="40" w:after="40"/>
            </w:pPr>
            <w:r>
              <w:rPr>
                <w:rFonts w:ascii="Arial" w:cs="Arial" w:eastAsia="Arial" w:hAnsi="Arial"/>
                <w:color w:val="555555"/>
                <w:sz w:val="19"/>
                <w:szCs w:val="19"/>
              </w:rPr>
              <w:t xml:space="preserve">- RC protocol replay (SBUS, CRSF, ExpressLRS)</w:t>
            </w:r>
          </w:p>
          <w:p>
            <w:pPr>
              <w:spacing w:before="40" w:after="40"/>
            </w:pPr>
            <w:r>
              <w:rPr>
                <w:rFonts w:ascii="Arial" w:cs="Arial" w:eastAsia="Arial" w:hAnsi="Arial"/>
                <w:color w:val="555555"/>
                <w:sz w:val="19"/>
                <w:szCs w:val="19"/>
              </w:rPr>
              <w:t xml:space="preserve">- DJI proprietary control link takeover</w:t>
            </w:r>
          </w:p>
          <w:p>
            <w:pPr>
              <w:spacing w:before="40" w:after="40"/>
            </w:pPr>
            <w:r>
              <w:rPr>
                <w:rFonts w:ascii="Arial" w:cs="Arial" w:eastAsia="Arial" w:hAnsi="Arial"/>
                <w:color w:val="555555"/>
                <w:sz w:val="19"/>
                <w:szCs w:val="19"/>
              </w:rPr>
              <w:t xml:space="preserve">- RF signal overpowering (signal flooding)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Consumer / Enterprise / Military</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GNSS Spoofing</w:t>
            </w:r>
          </w:p>
          <w:p>
            <w:pPr>
              <w:spacing w:before="60"/>
            </w:pPr>
            <w:r>
              <w:rPr>
                <w:rFonts w:ascii="Arial" w:cs="Arial" w:eastAsia="Arial" w:hAnsi="Arial"/>
                <w:color w:val="555555"/>
                <w:sz w:val="19"/>
                <w:szCs w:val="19"/>
              </w:rPr>
              <w:t xml:space="preserve">Transmission of counterfeit GNSS signals to manipulate the drone's position, navigation, and timing, causing course deviation or controlled misdirection.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Civil GPS L1 C/A signal spoofing</w:t>
            </w:r>
          </w:p>
          <w:p>
            <w:pPr>
              <w:spacing w:before="40" w:after="40"/>
            </w:pPr>
            <w:r>
              <w:rPr>
                <w:rFonts w:ascii="Arial" w:cs="Arial" w:eastAsia="Arial" w:hAnsi="Arial"/>
                <w:color w:val="555555"/>
                <w:sz w:val="19"/>
                <w:szCs w:val="19"/>
              </w:rPr>
              <w:t xml:space="preserve">- Multi-constellation spoofing (GPS + GLONASS + Galileo)</w:t>
            </w:r>
          </w:p>
          <w:p>
            <w:pPr>
              <w:spacing w:before="40" w:after="40"/>
            </w:pPr>
            <w:r>
              <w:rPr>
                <w:rFonts w:ascii="Arial" w:cs="Arial" w:eastAsia="Arial" w:hAnsi="Arial"/>
                <w:color w:val="555555"/>
                <w:sz w:val="19"/>
                <w:szCs w:val="19"/>
              </w:rPr>
              <w:t xml:space="preserve">- Meaconing (signal rebroadcast and delay)</w:t>
            </w:r>
          </w:p>
          <w:p>
            <w:pPr>
              <w:spacing w:before="40" w:after="40"/>
            </w:pPr>
            <w:r>
              <w:rPr>
                <w:rFonts w:ascii="Arial" w:cs="Arial" w:eastAsia="Arial" w:hAnsi="Arial"/>
                <w:color w:val="555555"/>
                <w:sz w:val="19"/>
                <w:szCs w:val="19"/>
              </w:rPr>
              <w:t xml:space="preserve">- Time spoofing to trigger mission phase errors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GCS Network Compromise</w:t>
            </w:r>
          </w:p>
          <w:p>
            <w:pPr>
              <w:spacing w:before="60"/>
            </w:pPr>
            <w:r>
              <w:rPr>
                <w:rFonts w:ascii="Arial" w:cs="Arial" w:eastAsia="Arial" w:hAnsi="Arial"/>
                <w:color w:val="555555"/>
                <w:sz w:val="19"/>
                <w:szCs w:val="19"/>
              </w:rPr>
              <w:t xml:space="preserve">Exploitation of network-layer vulnerabilities in the Ground Control Station environment to access the operator interface and flight management system.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GCS software RCE exploitation</w:t>
            </w:r>
          </w:p>
          <w:p>
            <w:pPr>
              <w:spacing w:before="40" w:after="40"/>
            </w:pPr>
            <w:r>
              <w:rPr>
                <w:rFonts w:ascii="Arial" w:cs="Arial" w:eastAsia="Arial" w:hAnsi="Arial"/>
                <w:color w:val="555555"/>
                <w:sz w:val="19"/>
                <w:szCs w:val="19"/>
              </w:rPr>
              <w:t xml:space="preserve">- Operator workstation compromise via spear-phishing</w:t>
            </w:r>
          </w:p>
          <w:p>
            <w:pPr>
              <w:spacing w:before="40" w:after="40"/>
            </w:pPr>
            <w:r>
              <w:rPr>
                <w:rFonts w:ascii="Arial" w:cs="Arial" w:eastAsia="Arial" w:hAnsi="Arial"/>
                <w:color w:val="555555"/>
                <w:sz w:val="19"/>
                <w:szCs w:val="19"/>
              </w:rPr>
              <w:t xml:space="preserve">- Wi-Fi lateral access to GCS subnet</w:t>
            </w:r>
          </w:p>
          <w:p>
            <w:pPr>
              <w:spacing w:before="40" w:after="40"/>
            </w:pPr>
            <w:r>
              <w:rPr>
                <w:rFonts w:ascii="Arial" w:cs="Arial" w:eastAsia="Arial" w:hAnsi="Arial"/>
                <w:color w:val="555555"/>
                <w:sz w:val="19"/>
                <w:szCs w:val="19"/>
              </w:rPr>
              <w:t xml:space="preserve">- VPN credential theft and reuse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Supply Chain Compromise</w:t>
            </w:r>
          </w:p>
          <w:p>
            <w:pPr>
              <w:spacing w:before="60"/>
            </w:pPr>
            <w:r>
              <w:rPr>
                <w:rFonts w:ascii="Arial" w:cs="Arial" w:eastAsia="Arial" w:hAnsi="Arial"/>
                <w:color w:val="555555"/>
                <w:sz w:val="19"/>
                <w:szCs w:val="19"/>
              </w:rPr>
              <w:t xml:space="preserve">Insertion of malicious code, hardware backdoors, or altered components during manufacturing, distribution, or maintenance.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Trojanized firmware distributed via update server</w:t>
            </w:r>
          </w:p>
          <w:p>
            <w:pPr>
              <w:spacing w:before="40" w:after="40"/>
            </w:pPr>
            <w:r>
              <w:rPr>
                <w:rFonts w:ascii="Arial" w:cs="Arial" w:eastAsia="Arial" w:hAnsi="Arial"/>
                <w:color w:val="555555"/>
                <w:sz w:val="19"/>
                <w:szCs w:val="19"/>
              </w:rPr>
              <w:t xml:space="preserve">- Compromised autopilot or flight controller hardware</w:t>
            </w:r>
          </w:p>
          <w:p>
            <w:pPr>
              <w:spacing w:before="40" w:after="40"/>
            </w:pPr>
            <w:r>
              <w:rPr>
                <w:rFonts w:ascii="Arial" w:cs="Arial" w:eastAsia="Arial" w:hAnsi="Arial"/>
                <w:color w:val="555555"/>
                <w:sz w:val="19"/>
                <w:szCs w:val="19"/>
              </w:rPr>
              <w:t xml:space="preserve">- Malicious third-party component insertion</w:t>
            </w:r>
          </w:p>
          <w:p>
            <w:pPr>
              <w:spacing w:before="40" w:after="40"/>
            </w:pPr>
            <w:r>
              <w:rPr>
                <w:rFonts w:ascii="Arial" w:cs="Arial" w:eastAsia="Arial" w:hAnsi="Arial"/>
                <w:color w:val="555555"/>
                <w:sz w:val="19"/>
                <w:szCs w:val="19"/>
              </w:rPr>
              <w:t xml:space="preserve">- Tampered logistics or distribution channel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Physical Interface Exploitation</w:t>
            </w:r>
          </w:p>
          <w:p>
            <w:pPr>
              <w:spacing w:before="60"/>
            </w:pPr>
            <w:r>
              <w:rPr>
                <w:rFonts w:ascii="Arial" w:cs="Arial" w:eastAsia="Arial" w:hAnsi="Arial"/>
                <w:color w:val="555555"/>
                <w:sz w:val="19"/>
                <w:szCs w:val="19"/>
              </w:rPr>
              <w:t xml:space="preserve">Direct physical access to drone or GCS to extract credentials, dump firmware, or implant malicious code via hardware debug interfaces.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UART / JTAG / SWD debug port access</w:t>
            </w:r>
          </w:p>
          <w:p>
            <w:pPr>
              <w:spacing w:before="40" w:after="40"/>
            </w:pPr>
            <w:r>
              <w:rPr>
                <w:rFonts w:ascii="Arial" w:cs="Arial" w:eastAsia="Arial" w:hAnsi="Arial"/>
                <w:color w:val="555555"/>
                <w:sz w:val="19"/>
                <w:szCs w:val="19"/>
              </w:rPr>
              <w:t xml:space="preserve">- USB-based firmware flashing exploit</w:t>
            </w:r>
          </w:p>
          <w:p>
            <w:pPr>
              <w:spacing w:before="40" w:after="40"/>
            </w:pPr>
            <w:r>
              <w:rPr>
                <w:rFonts w:ascii="Arial" w:cs="Arial" w:eastAsia="Arial" w:hAnsi="Arial"/>
                <w:color w:val="555555"/>
                <w:sz w:val="19"/>
                <w:szCs w:val="19"/>
              </w:rPr>
              <w:t xml:space="preserve">- microSD card payload injection</w:t>
            </w:r>
          </w:p>
          <w:p>
            <w:pPr>
              <w:spacing w:before="40" w:after="40"/>
            </w:pPr>
            <w:r>
              <w:rPr>
                <w:rFonts w:ascii="Arial" w:cs="Arial" w:eastAsia="Arial" w:hAnsi="Arial"/>
                <w:color w:val="555555"/>
                <w:sz w:val="19"/>
                <w:szCs w:val="19"/>
              </w:rPr>
              <w:t xml:space="preserve">- Boot sequence manipulation at power-on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T003.006</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UTM / U-Space API Abuse</w:t>
            </w:r>
          </w:p>
          <w:p>
            <w:pPr>
              <w:spacing w:before="60"/>
            </w:pPr>
            <w:r>
              <w:rPr>
                <w:rFonts w:ascii="Arial" w:cs="Arial" w:eastAsia="Arial" w:hAnsi="Arial"/>
                <w:color w:val="555555"/>
                <w:sz w:val="19"/>
                <w:szCs w:val="19"/>
              </w:rPr>
              <w:t xml:space="preserve">Exploitation of authentication weaknesses or logic flaws in UTM and U-Space APIs to inject false flight plans, fake airspace reservations, or manipulate deconfliction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Weak API authentication exploitation</w:t>
            </w:r>
          </w:p>
          <w:p>
            <w:pPr>
              <w:spacing w:before="40" w:after="40"/>
            </w:pPr>
            <w:r>
              <w:rPr>
                <w:rFonts w:ascii="Arial" w:cs="Arial" w:eastAsia="Arial" w:hAnsi="Arial"/>
                <w:color w:val="555555"/>
                <w:sz w:val="19"/>
                <w:szCs w:val="19"/>
              </w:rPr>
              <w:t xml:space="preserve">- Unauthorized flight plan injection</w:t>
            </w:r>
          </w:p>
          <w:p>
            <w:pPr>
              <w:spacing w:before="40" w:after="40"/>
            </w:pPr>
            <w:r>
              <w:rPr>
                <w:rFonts w:ascii="Arial" w:cs="Arial" w:eastAsia="Arial" w:hAnsi="Arial"/>
                <w:color w:val="555555"/>
                <w:sz w:val="19"/>
                <w:szCs w:val="19"/>
              </w:rPr>
              <w:t xml:space="preserve">- False airspace reservation injection</w:t>
            </w:r>
          </w:p>
          <w:p>
            <w:pPr>
              <w:spacing w:before="40" w:after="40"/>
            </w:pPr>
            <w:r>
              <w:rPr>
                <w:rFonts w:ascii="Arial" w:cs="Arial" w:eastAsia="Arial" w:hAnsi="Arial"/>
                <w:color w:val="555555"/>
                <w:sz w:val="19"/>
                <w:szCs w:val="19"/>
              </w:rPr>
              <w:t xml:space="preserve">- Remote ID spoofing via UTM API</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T003.007</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Rogue Ground Station Deployment</w:t>
            </w:r>
          </w:p>
          <w:p>
            <w:pPr>
              <w:spacing w:before="60"/>
            </w:pPr>
            <w:r>
              <w:rPr>
                <w:rFonts w:ascii="Arial" w:cs="Arial" w:eastAsia="Arial" w:hAnsi="Arial"/>
                <w:color w:val="555555"/>
                <w:sz w:val="19"/>
                <w:szCs w:val="19"/>
              </w:rPr>
              <w:t xml:space="preserve">Deployment of a counterfeit GCS that impersonates the legitimate operator station to intercept or redirect C2 traffic.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GCS impersonation via stronger RF signal</w:t>
            </w:r>
          </w:p>
          <w:p>
            <w:pPr>
              <w:spacing w:before="40" w:after="40"/>
            </w:pPr>
            <w:r>
              <w:rPr>
                <w:rFonts w:ascii="Arial" w:cs="Arial" w:eastAsia="Arial" w:hAnsi="Arial"/>
                <w:color w:val="555555"/>
                <w:sz w:val="19"/>
                <w:szCs w:val="19"/>
              </w:rPr>
              <w:t xml:space="preserve">- Wi-Fi SSID spoofing for network-linked GCS</w:t>
            </w:r>
          </w:p>
          <w:p>
            <w:pPr>
              <w:spacing w:before="40" w:after="40"/>
            </w:pPr>
            <w:r>
              <w:rPr>
                <w:rFonts w:ascii="Arial" w:cs="Arial" w:eastAsia="Arial" w:hAnsi="Arial"/>
                <w:color w:val="555555"/>
                <w:sz w:val="19"/>
                <w:szCs w:val="19"/>
              </w:rPr>
              <w:t xml:space="preserve">- Rogue telemetry gateway injection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Consumer / Enterprise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T003.008</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Swarm Entry via Compromised Node</w:t>
            </w:r>
          </w:p>
          <w:p>
            <w:pPr>
              <w:spacing w:before="60"/>
            </w:pPr>
            <w:r>
              <w:rPr>
                <w:rFonts w:ascii="Arial" w:cs="Arial" w:eastAsia="Arial" w:hAnsi="Arial"/>
                <w:color w:val="555555"/>
                <w:sz w:val="19"/>
                <w:szCs w:val="19"/>
              </w:rPr>
              <w:t xml:space="preserve">Initial access to a drone swarm achieved by compromising a single swarm member and using it as an entry point into the broader swarm network.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Mesh network injection via single node</w:t>
            </w:r>
          </w:p>
          <w:p>
            <w:pPr>
              <w:spacing w:before="40" w:after="40"/>
            </w:pPr>
            <w:r>
              <w:rPr>
                <w:rFonts w:ascii="Arial" w:cs="Arial" w:eastAsia="Arial" w:hAnsi="Arial"/>
                <w:color w:val="555555"/>
                <w:sz w:val="19"/>
                <w:szCs w:val="19"/>
              </w:rPr>
              <w:t xml:space="preserve">- Swarm join protocol exploitation</w:t>
            </w:r>
          </w:p>
          <w:p>
            <w:pPr>
              <w:spacing w:before="40" w:after="40"/>
            </w:pPr>
            <w:r>
              <w:rPr>
                <w:rFonts w:ascii="Arial" w:cs="Arial" w:eastAsia="Arial" w:hAnsi="Arial"/>
                <w:color w:val="555555"/>
                <w:sz w:val="19"/>
                <w:szCs w:val="19"/>
              </w:rPr>
              <w:t xml:space="preserve">- Rogue node insertion into swarm topology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Swarm / Autonomous</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TA004  --  Execution</w:t>
      </w:r>
    </w:p>
    <w:p>
      <w:pPr>
        <w:spacing w:before="80" w:after="80"/>
      </w:pPr>
      <w:r>
        <w:rPr>
          <w:rFonts w:ascii="Arial" w:cs="Arial" w:eastAsia="Arial" w:hAnsi="Arial"/>
          <w:i/>
          <w:iCs/>
          <w:color w:val="555555"/>
          <w:sz w:val="22"/>
          <w:szCs w:val="22"/>
        </w:rPr>
        <w:t xml:space="preserve">The adversary executes malicious actions on compromised UAS systems, GCS software, or autonomous decision-making components.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TA004  </w:t>
            </w:r>
            <w:r>
              <w:rPr>
                <w:rFonts w:ascii="Arial" w:cs="Arial" w:eastAsia="Arial" w:hAnsi="Arial"/>
                <w:b/>
                <w:bCs/>
                <w:color w:val="FFFFFF"/>
                <w:sz w:val="26"/>
                <w:szCs w:val="26"/>
              </w:rPr>
              <w:t xml:space="preserve">Execution</w:t>
            </w:r>
            <w:r>
              <w:rPr>
                <w:rFonts w:ascii="Arial" w:cs="Arial" w:eastAsia="Arial" w:hAnsi="Arial"/>
                <w:color w:val="88AABB"/>
                <w:sz w:val="20"/>
                <w:szCs w:val="20"/>
              </w:rPr>
              <w:t xml:space="preserve">   (7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T004.001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Malicious Command Injection</w:t>
            </w:r>
          </w:p>
          <w:p>
            <w:pPr>
              <w:spacing w:before="60"/>
            </w:pPr>
            <w:r>
              <w:rPr>
                <w:rFonts w:ascii="Arial" w:cs="Arial" w:eastAsia="Arial" w:hAnsi="Arial"/>
                <w:color w:val="555555"/>
                <w:sz w:val="19"/>
                <w:szCs w:val="19"/>
              </w:rPr>
              <w:t xml:space="preserve">Transmission of crafted commands to the flight controller to alter altitude, heading, speed, mode, or mission parameters.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MAVLink SET_MODE and SET_POSITION injection</w:t>
            </w:r>
          </w:p>
          <w:p>
            <w:pPr>
              <w:spacing w:before="40" w:after="40"/>
            </w:pPr>
            <w:r>
              <w:rPr>
                <w:rFonts w:ascii="Arial" w:cs="Arial" w:eastAsia="Arial" w:hAnsi="Arial"/>
                <w:color w:val="555555"/>
                <w:sz w:val="19"/>
                <w:szCs w:val="19"/>
              </w:rPr>
              <w:t xml:space="preserve">- RC override channel injection</w:t>
            </w:r>
          </w:p>
          <w:p>
            <w:pPr>
              <w:spacing w:before="40" w:after="40"/>
            </w:pPr>
            <w:r>
              <w:rPr>
                <w:rFonts w:ascii="Arial" w:cs="Arial" w:eastAsia="Arial" w:hAnsi="Arial"/>
                <w:color w:val="555555"/>
                <w:sz w:val="19"/>
                <w:szCs w:val="19"/>
              </w:rPr>
              <w:t xml:space="preserve">- Waypoint table overwrite</w:t>
            </w:r>
          </w:p>
          <w:p>
            <w:pPr>
              <w:spacing w:before="40" w:after="40"/>
            </w:pPr>
            <w:r>
              <w:rPr>
                <w:rFonts w:ascii="Arial" w:cs="Arial" w:eastAsia="Arial" w:hAnsi="Arial"/>
                <w:color w:val="555555"/>
                <w:sz w:val="19"/>
                <w:szCs w:val="19"/>
              </w:rPr>
              <w:t xml:space="preserve">- Forced RTL / Land / Disarm command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T004.002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Firmware Exploitation</w:t>
            </w:r>
          </w:p>
          <w:p>
            <w:pPr>
              <w:spacing w:before="60"/>
            </w:pPr>
            <w:r>
              <w:rPr>
                <w:rFonts w:ascii="Arial" w:cs="Arial" w:eastAsia="Arial" w:hAnsi="Arial"/>
                <w:color w:val="555555"/>
                <w:sz w:val="19"/>
                <w:szCs w:val="19"/>
              </w:rPr>
              <w:t xml:space="preserve">Exploitation of vulnerabilities in autopilot firmware or onboard OS to achieve arbitrary code execution with elevated privileges.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Buffer overflow in MAVLink packet parser</w:t>
            </w:r>
          </w:p>
          <w:p>
            <w:pPr>
              <w:spacing w:before="40" w:after="40"/>
            </w:pPr>
            <w:r>
              <w:rPr>
                <w:rFonts w:ascii="Arial" w:cs="Arial" w:eastAsia="Arial" w:hAnsi="Arial"/>
                <w:color w:val="555555"/>
                <w:sz w:val="19"/>
                <w:szCs w:val="19"/>
              </w:rPr>
              <w:t xml:space="preserve">- Arbitrary code execution via crafted parameter upload</w:t>
            </w:r>
          </w:p>
          <w:p>
            <w:pPr>
              <w:spacing w:before="40" w:after="40"/>
            </w:pPr>
            <w:r>
              <w:rPr>
                <w:rFonts w:ascii="Arial" w:cs="Arial" w:eastAsia="Arial" w:hAnsi="Arial"/>
                <w:color w:val="555555"/>
                <w:sz w:val="19"/>
                <w:szCs w:val="19"/>
              </w:rPr>
              <w:t xml:space="preserve">- Bootloader exploit for code injection</w:t>
            </w:r>
          </w:p>
          <w:p>
            <w:pPr>
              <w:spacing w:before="40" w:after="40"/>
            </w:pPr>
            <w:r>
              <w:rPr>
                <w:rFonts w:ascii="Arial" w:cs="Arial" w:eastAsia="Arial" w:hAnsi="Arial"/>
                <w:color w:val="555555"/>
                <w:sz w:val="19"/>
                <w:szCs w:val="19"/>
              </w:rPr>
              <w:t xml:space="preserve">- RTOS task injection via scheduler flaw</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T004.003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Malicious Code Deployment</w:t>
            </w:r>
          </w:p>
          <w:p>
            <w:pPr>
              <w:spacing w:before="60"/>
            </w:pPr>
            <w:r>
              <w:rPr>
                <w:rFonts w:ascii="Arial" w:cs="Arial" w:eastAsia="Arial" w:hAnsi="Arial"/>
                <w:color w:val="555555"/>
                <w:sz w:val="19"/>
                <w:szCs w:val="19"/>
              </w:rPr>
              <w:t xml:space="preserve">Installation and execution of malicious software on the drone's onboard computer, companion processor, or GCS host.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Ransomware targeting stored mission and survey data</w:t>
            </w:r>
          </w:p>
          <w:p>
            <w:pPr>
              <w:spacing w:before="40" w:after="40"/>
            </w:pPr>
            <w:r>
              <w:rPr>
                <w:rFonts w:ascii="Arial" w:cs="Arial" w:eastAsia="Arial" w:hAnsi="Arial"/>
                <w:color w:val="555555"/>
                <w:sz w:val="19"/>
                <w:szCs w:val="19"/>
              </w:rPr>
              <w:t xml:space="preserve">- Wiper payload targeting flight logs and waypoint databases</w:t>
            </w:r>
          </w:p>
          <w:p>
            <w:pPr>
              <w:spacing w:before="40" w:after="40"/>
            </w:pPr>
            <w:r>
              <w:rPr>
                <w:rFonts w:ascii="Arial" w:cs="Arial" w:eastAsia="Arial" w:hAnsi="Arial"/>
                <w:color w:val="555555"/>
                <w:sz w:val="19"/>
                <w:szCs w:val="19"/>
              </w:rPr>
              <w:t xml:space="preserve">- Rootkit on companion computer (Raspberry Pi, Nvidia Jetson)</w:t>
            </w:r>
          </w:p>
          <w:p>
            <w:pPr>
              <w:spacing w:before="40" w:after="40"/>
            </w:pPr>
            <w:r>
              <w:rPr>
                <w:rFonts w:ascii="Arial" w:cs="Arial" w:eastAsia="Arial" w:hAnsi="Arial"/>
                <w:color w:val="555555"/>
                <w:sz w:val="19"/>
                <w:szCs w:val="19"/>
              </w:rPr>
              <w:t xml:space="preserve">- Bootkit for persistent low-level control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T004.004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Sensor Data Manipulation</w:t>
            </w:r>
          </w:p>
          <w:p>
            <w:pPr>
              <w:spacing w:before="60"/>
            </w:pPr>
            <w:r>
              <w:rPr>
                <w:rFonts w:ascii="Arial" w:cs="Arial" w:eastAsia="Arial" w:hAnsi="Arial"/>
                <w:color w:val="555555"/>
                <w:sz w:val="19"/>
                <w:szCs w:val="19"/>
              </w:rPr>
              <w:t xml:space="preserve">Injection of falsified sensor readings to corrupt the drone's environmental awareness, causing erratic or adversary-directed flight behavior.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IMU accelerometer and gyroscope data injection</w:t>
            </w:r>
          </w:p>
          <w:p>
            <w:pPr>
              <w:spacing w:before="40" w:after="40"/>
            </w:pPr>
            <w:r>
              <w:rPr>
                <w:rFonts w:ascii="Arial" w:cs="Arial" w:eastAsia="Arial" w:hAnsi="Arial"/>
                <w:color w:val="555555"/>
                <w:sz w:val="19"/>
                <w:szCs w:val="19"/>
              </w:rPr>
              <w:t xml:space="preserve">- Barometer altitude data spoofing</w:t>
            </w:r>
          </w:p>
          <w:p>
            <w:pPr>
              <w:spacing w:before="40" w:after="40"/>
            </w:pPr>
            <w:r>
              <w:rPr>
                <w:rFonts w:ascii="Arial" w:cs="Arial" w:eastAsia="Arial" w:hAnsi="Arial"/>
                <w:color w:val="555555"/>
                <w:sz w:val="19"/>
                <w:szCs w:val="19"/>
              </w:rPr>
              <w:t xml:space="preserve">- Optical flow sensor signal manipulation</w:t>
            </w:r>
          </w:p>
          <w:p>
            <w:pPr>
              <w:spacing w:before="40" w:after="40"/>
            </w:pPr>
            <w:r>
              <w:rPr>
                <w:rFonts w:ascii="Arial" w:cs="Arial" w:eastAsia="Arial" w:hAnsi="Arial"/>
                <w:color w:val="555555"/>
                <w:sz w:val="19"/>
                <w:szCs w:val="19"/>
              </w:rPr>
              <w:t xml:space="preserve">- LiDAR and proximity sensor blinding or spoofing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T004.005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AI and ML Model Exploitation</w:t>
            </w:r>
          </w:p>
          <w:p>
            <w:pPr>
              <w:spacing w:before="60"/>
            </w:pPr>
            <w:r>
              <w:rPr>
                <w:rFonts w:ascii="Arial" w:cs="Arial" w:eastAsia="Arial" w:hAnsi="Arial"/>
                <w:color w:val="555555"/>
                <w:sz w:val="19"/>
                <w:szCs w:val="19"/>
              </w:rPr>
              <w:t xml:space="preserve">Corruption or adversarial manipulation of onboard AI decision models used for autonomous navigation, object detection, or swarm coordination.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Training data poisoning at development stage</w:t>
            </w:r>
          </w:p>
          <w:p>
            <w:pPr>
              <w:spacing w:before="40" w:after="40"/>
            </w:pPr>
            <w:r>
              <w:rPr>
                <w:rFonts w:ascii="Arial" w:cs="Arial" w:eastAsia="Arial" w:hAnsi="Arial"/>
                <w:color w:val="555555"/>
                <w:sz w:val="19"/>
                <w:szCs w:val="19"/>
              </w:rPr>
              <w:t xml:space="preserve">- Adversarial input injection at inference time</w:t>
            </w:r>
          </w:p>
          <w:p>
            <w:pPr>
              <w:spacing w:before="40" w:after="40"/>
            </w:pPr>
            <w:r>
              <w:rPr>
                <w:rFonts w:ascii="Arial" w:cs="Arial" w:eastAsia="Arial" w:hAnsi="Arial"/>
                <w:color w:val="555555"/>
                <w:sz w:val="19"/>
                <w:szCs w:val="19"/>
              </w:rPr>
              <w:t xml:space="preserve">- Model weight corruption via firmware access</w:t>
            </w:r>
          </w:p>
          <w:p>
            <w:pPr>
              <w:spacing w:before="40" w:after="40"/>
            </w:pPr>
            <w:r>
              <w:rPr>
                <w:rFonts w:ascii="Arial" w:cs="Arial" w:eastAsia="Arial" w:hAnsi="Arial"/>
                <w:color w:val="555555"/>
                <w:sz w:val="19"/>
                <w:szCs w:val="19"/>
              </w:rPr>
              <w:t xml:space="preserve">- Swarm consensus algorithm manipulation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Swarm / Autonomous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T004.006</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Time-Triggered Execution</w:t>
            </w:r>
          </w:p>
          <w:p>
            <w:pPr>
              <w:spacing w:before="60"/>
            </w:pPr>
            <w:r>
              <w:rPr>
                <w:rFonts w:ascii="Arial" w:cs="Arial" w:eastAsia="Arial" w:hAnsi="Arial"/>
                <w:color w:val="555555"/>
                <w:sz w:val="19"/>
                <w:szCs w:val="19"/>
              </w:rPr>
              <w:t xml:space="preserve">Delayed or time-keyed execution of malicious payloads triggered by absolute mission timestamps or relative mission phase transitions.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Absolute time trigger using GPS UTC</w:t>
            </w:r>
          </w:p>
          <w:p>
            <w:pPr>
              <w:spacing w:before="40" w:after="40"/>
            </w:pPr>
            <w:r>
              <w:rPr>
                <w:rFonts w:ascii="Arial" w:cs="Arial" w:eastAsia="Arial" w:hAnsi="Arial"/>
                <w:color w:val="555555"/>
                <w:sz w:val="19"/>
                <w:szCs w:val="19"/>
              </w:rPr>
              <w:t xml:space="preserve">- Relative mission phase trigger (e.g., after waypoint N)</w:t>
            </w:r>
          </w:p>
          <w:p>
            <w:pPr>
              <w:spacing w:before="40" w:after="40"/>
            </w:pPr>
            <w:r>
              <w:rPr>
                <w:rFonts w:ascii="Arial" w:cs="Arial" w:eastAsia="Arial" w:hAnsi="Arial"/>
                <w:color w:val="555555"/>
                <w:sz w:val="19"/>
                <w:szCs w:val="19"/>
              </w:rPr>
              <w:t xml:space="preserve">- Geo-fenced position-based execution trigger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T004.007</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Replay Attack</w:t>
            </w:r>
          </w:p>
          <w:p>
            <w:pPr>
              <w:spacing w:before="60"/>
            </w:pPr>
            <w:r>
              <w:rPr>
                <w:rFonts w:ascii="Arial" w:cs="Arial" w:eastAsia="Arial" w:hAnsi="Arial"/>
                <w:color w:val="555555"/>
                <w:sz w:val="19"/>
                <w:szCs w:val="19"/>
              </w:rPr>
              <w:t xml:space="preserve">Recording and retransmission of previously captured valid command packets to force drone actions without operator knowledge or authorization.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Command packet replay (takeoff, land, waypoint)</w:t>
            </w:r>
          </w:p>
          <w:p>
            <w:pPr>
              <w:spacing w:before="40" w:after="40"/>
            </w:pPr>
            <w:r>
              <w:rPr>
                <w:rFonts w:ascii="Arial" w:cs="Arial" w:eastAsia="Arial" w:hAnsi="Arial"/>
                <w:color w:val="555555"/>
                <w:sz w:val="19"/>
                <w:szCs w:val="19"/>
              </w:rPr>
              <w:t xml:space="preserve">- Telemetry frame replay to deceive GCS operator</w:t>
            </w:r>
          </w:p>
          <w:p>
            <w:pPr>
              <w:spacing w:before="40" w:after="40"/>
            </w:pPr>
            <w:r>
              <w:rPr>
                <w:rFonts w:ascii="Arial" w:cs="Arial" w:eastAsia="Arial" w:hAnsi="Arial"/>
                <w:color w:val="555555"/>
                <w:sz w:val="19"/>
                <w:szCs w:val="19"/>
              </w:rPr>
              <w:t xml:space="preserve">- Authentication token or session replay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Consumer / Enterprise</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TA005  --  Persistence</w:t>
      </w:r>
    </w:p>
    <w:p>
      <w:pPr>
        <w:spacing w:before="80" w:after="80"/>
      </w:pPr>
      <w:r>
        <w:rPr>
          <w:rFonts w:ascii="Arial" w:cs="Arial" w:eastAsia="Arial" w:hAnsi="Arial"/>
          <w:i/>
          <w:iCs/>
          <w:color w:val="555555"/>
          <w:sz w:val="22"/>
          <w:szCs w:val="22"/>
        </w:rPr>
        <w:t xml:space="preserve">The adversary maintains long-term access to compromised UAS systems or infrastructure across firmware updates, reboots, and operator remediation attempts.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TA005  </w:t>
            </w:r>
            <w:r>
              <w:rPr>
                <w:rFonts w:ascii="Arial" w:cs="Arial" w:eastAsia="Arial" w:hAnsi="Arial"/>
                <w:b/>
                <w:bCs/>
                <w:color w:val="FFFFFF"/>
                <w:sz w:val="26"/>
                <w:szCs w:val="26"/>
              </w:rPr>
              <w:t xml:space="preserve">Persistence</w:t>
            </w:r>
            <w:r>
              <w:rPr>
                <w:rFonts w:ascii="Arial" w:cs="Arial" w:eastAsia="Arial" w:hAnsi="Arial"/>
                <w:color w:val="88AABB"/>
                <w:sz w:val="20"/>
                <w:szCs w:val="20"/>
              </w:rPr>
              <w:t xml:space="preserve">   (5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T005.001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Firmware Implant</w:t>
            </w:r>
          </w:p>
          <w:p>
            <w:pPr>
              <w:spacing w:before="60"/>
            </w:pPr>
            <w:r>
              <w:rPr>
                <w:rFonts w:ascii="Arial" w:cs="Arial" w:eastAsia="Arial" w:hAnsi="Arial"/>
                <w:color w:val="555555"/>
                <w:sz w:val="19"/>
                <w:szCs w:val="19"/>
              </w:rPr>
              <w:t xml:space="preserve">Modification of flight controller or companion computer firmware to embed persistent backdoor code that survives standard update procedures.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Autopilot firmware backdoor injection</w:t>
            </w:r>
          </w:p>
          <w:p>
            <w:pPr>
              <w:spacing w:before="40" w:after="40"/>
            </w:pPr>
            <w:r>
              <w:rPr>
                <w:rFonts w:ascii="Arial" w:cs="Arial" w:eastAsia="Arial" w:hAnsi="Arial"/>
                <w:color w:val="555555"/>
                <w:sz w:val="19"/>
                <w:szCs w:val="19"/>
              </w:rPr>
              <w:t xml:space="preserve">- Companion computer persistent implant</w:t>
            </w:r>
          </w:p>
          <w:p>
            <w:pPr>
              <w:spacing w:before="40" w:after="40"/>
            </w:pPr>
            <w:r>
              <w:rPr>
                <w:rFonts w:ascii="Arial" w:cs="Arial" w:eastAsia="Arial" w:hAnsi="Arial"/>
                <w:color w:val="555555"/>
                <w:sz w:val="19"/>
                <w:szCs w:val="19"/>
              </w:rPr>
              <w:t xml:space="preserve">- Bootloader-level persistence mechanism</w:t>
            </w:r>
          </w:p>
          <w:p>
            <w:pPr>
              <w:spacing w:before="40" w:after="40"/>
            </w:pPr>
            <w:r>
              <w:rPr>
                <w:rFonts w:ascii="Arial" w:cs="Arial" w:eastAsia="Arial" w:hAnsi="Arial"/>
                <w:color w:val="555555"/>
                <w:sz w:val="19"/>
                <w:szCs w:val="19"/>
              </w:rPr>
              <w:t xml:space="preserve">- Signed firmware verification bypass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T005.002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Parameter Store Manipulation</w:t>
            </w:r>
          </w:p>
          <w:p>
            <w:pPr>
              <w:spacing w:before="60"/>
            </w:pPr>
            <w:r>
              <w:rPr>
                <w:rFonts w:ascii="Arial" w:cs="Arial" w:eastAsia="Arial" w:hAnsi="Arial"/>
                <w:color w:val="555555"/>
                <w:sz w:val="19"/>
                <w:szCs w:val="19"/>
              </w:rPr>
              <w:t xml:space="preserve">Modification of persistent autopilot non-volatile parameter storage to encode malicious values that reload at each boot cycle.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EEPROM and flash parameter corruption</w:t>
            </w:r>
          </w:p>
          <w:p>
            <w:pPr>
              <w:spacing w:before="40" w:after="40"/>
            </w:pPr>
            <w:r>
              <w:rPr>
                <w:rFonts w:ascii="Arial" w:cs="Arial" w:eastAsia="Arial" w:hAnsi="Arial"/>
                <w:color w:val="555555"/>
                <w:sz w:val="19"/>
                <w:szCs w:val="19"/>
              </w:rPr>
              <w:t xml:space="preserve">- Fail-safe behavior redefinition</w:t>
            </w:r>
          </w:p>
          <w:p>
            <w:pPr>
              <w:spacing w:before="40" w:after="40"/>
            </w:pPr>
            <w:r>
              <w:rPr>
                <w:rFonts w:ascii="Arial" w:cs="Arial" w:eastAsia="Arial" w:hAnsi="Arial"/>
                <w:color w:val="555555"/>
                <w:sz w:val="19"/>
                <w:szCs w:val="19"/>
              </w:rPr>
              <w:t xml:space="preserve">- Geofence boundary removal from parameter set</w:t>
            </w:r>
          </w:p>
          <w:p>
            <w:pPr>
              <w:spacing w:before="40" w:after="40"/>
            </w:pPr>
            <w:r>
              <w:rPr>
                <w:rFonts w:ascii="Arial" w:cs="Arial" w:eastAsia="Arial" w:hAnsi="Arial"/>
                <w:color w:val="555555"/>
                <w:sz w:val="19"/>
                <w:szCs w:val="19"/>
              </w:rPr>
              <w:t xml:space="preserve">- Authentication credential replacement in parameters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T005.003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GCS Persistence</w:t>
            </w:r>
          </w:p>
          <w:p>
            <w:pPr>
              <w:spacing w:before="60"/>
            </w:pPr>
            <w:r>
              <w:rPr>
                <w:rFonts w:ascii="Arial" w:cs="Arial" w:eastAsia="Arial" w:hAnsi="Arial"/>
                <w:color w:val="555555"/>
                <w:sz w:val="19"/>
                <w:szCs w:val="19"/>
              </w:rPr>
              <w:t xml:space="preserve">Establishment of persistent access within the Ground Control Station operating environment via scheduled tasks, startup scripts, or implanted plugins.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Malicious GCS plugin configured for auto-load</w:t>
            </w:r>
          </w:p>
          <w:p>
            <w:pPr>
              <w:spacing w:before="40" w:after="40"/>
            </w:pPr>
            <w:r>
              <w:rPr>
                <w:rFonts w:ascii="Arial" w:cs="Arial" w:eastAsia="Arial" w:hAnsi="Arial"/>
                <w:color w:val="555555"/>
                <w:sz w:val="19"/>
                <w:szCs w:val="19"/>
              </w:rPr>
              <w:t xml:space="preserve">- OS-level persistence (cron, systemd, Windows registry)</w:t>
            </w:r>
          </w:p>
          <w:p>
            <w:pPr>
              <w:spacing w:before="40" w:after="40"/>
            </w:pPr>
            <w:r>
              <w:rPr>
                <w:rFonts w:ascii="Arial" w:cs="Arial" w:eastAsia="Arial" w:hAnsi="Arial"/>
                <w:color w:val="555555"/>
                <w:sz w:val="19"/>
                <w:szCs w:val="19"/>
              </w:rPr>
              <w:t xml:space="preserve">- Credential harvesting implant for lateral movement</w:t>
            </w:r>
          </w:p>
          <w:p>
            <w:pPr>
              <w:spacing w:before="40" w:after="40"/>
            </w:pPr>
            <w:r>
              <w:rPr>
                <w:rFonts w:ascii="Arial" w:cs="Arial" w:eastAsia="Arial" w:hAnsi="Arial"/>
                <w:color w:val="555555"/>
                <w:sz w:val="19"/>
                <w:szCs w:val="19"/>
              </w:rPr>
              <w:t xml:space="preserve">- Remote access trojan on GCS host OS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T005.004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Cloud Backend Persistence</w:t>
            </w:r>
          </w:p>
          <w:p>
            <w:pPr>
              <w:spacing w:before="60"/>
            </w:pPr>
            <w:r>
              <w:rPr>
                <w:rFonts w:ascii="Arial" w:cs="Arial" w:eastAsia="Arial" w:hAnsi="Arial"/>
                <w:color w:val="555555"/>
                <w:sz w:val="19"/>
                <w:szCs w:val="19"/>
              </w:rPr>
              <w:t xml:space="preserve">Maintenance of unauthorized access to cloud-based fleet management, telemetry storage, or UTM backend systems.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API key theft and long-term reuse</w:t>
            </w:r>
          </w:p>
          <w:p>
            <w:pPr>
              <w:spacing w:before="40" w:after="40"/>
            </w:pPr>
            <w:r>
              <w:rPr>
                <w:rFonts w:ascii="Arial" w:cs="Arial" w:eastAsia="Arial" w:hAnsi="Arial"/>
                <w:color w:val="555555"/>
                <w:sz w:val="19"/>
                <w:szCs w:val="19"/>
              </w:rPr>
              <w:t xml:space="preserve">- OAuth refresh token persistence</w:t>
            </w:r>
          </w:p>
          <w:p>
            <w:pPr>
              <w:spacing w:before="40" w:after="40"/>
            </w:pPr>
            <w:r>
              <w:rPr>
                <w:rFonts w:ascii="Arial" w:cs="Arial" w:eastAsia="Arial" w:hAnsi="Arial"/>
                <w:color w:val="555555"/>
                <w:sz w:val="19"/>
                <w:szCs w:val="19"/>
              </w:rPr>
              <w:t xml:space="preserve">- Cloud function or serverless backdoor</w:t>
            </w:r>
          </w:p>
          <w:p>
            <w:pPr>
              <w:spacing w:before="40" w:after="40"/>
            </w:pPr>
            <w:r>
              <w:rPr>
                <w:rFonts w:ascii="Arial" w:cs="Arial" w:eastAsia="Arial" w:hAnsi="Arial"/>
                <w:color w:val="555555"/>
                <w:sz w:val="19"/>
                <w:szCs w:val="19"/>
              </w:rPr>
              <w:t xml:space="preserve">- Compromised database credential persistence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T005.005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Swarm Node Persistence</w:t>
            </w:r>
          </w:p>
          <w:p>
            <w:pPr>
              <w:spacing w:before="60"/>
            </w:pPr>
            <w:r>
              <w:rPr>
                <w:rFonts w:ascii="Arial" w:cs="Arial" w:eastAsia="Arial" w:hAnsi="Arial"/>
                <w:color w:val="555555"/>
                <w:sz w:val="19"/>
                <w:szCs w:val="19"/>
              </w:rPr>
              <w:t xml:space="preserve">Persistent compromise of one or more nodes within a drone swarm, enabling re-entry into the swarm after partial remediation.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Persistent mesh network implant on compromised node</w:t>
            </w:r>
          </w:p>
          <w:p>
            <w:pPr>
              <w:spacing w:before="40" w:after="40"/>
            </w:pPr>
            <w:r>
              <w:rPr>
                <w:rFonts w:ascii="Arial" w:cs="Arial" w:eastAsia="Arial" w:hAnsi="Arial"/>
                <w:color w:val="555555"/>
                <w:sz w:val="19"/>
                <w:szCs w:val="19"/>
              </w:rPr>
              <w:t xml:space="preserve">- Swarm coordination protocol backdoor</w:t>
            </w:r>
          </w:p>
          <w:p>
            <w:pPr>
              <w:spacing w:before="40" w:after="40"/>
            </w:pPr>
            <w:r>
              <w:rPr>
                <w:rFonts w:ascii="Arial" w:cs="Arial" w:eastAsia="Arial" w:hAnsi="Arial"/>
                <w:color w:val="555555"/>
                <w:sz w:val="19"/>
                <w:szCs w:val="19"/>
              </w:rPr>
              <w:t xml:space="preserve">- Swarm node identity spoofing for re-insertion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Swarm / Autonomous</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TA006  --  Defense Evasion</w:t>
      </w:r>
    </w:p>
    <w:p>
      <w:pPr>
        <w:spacing w:before="80" w:after="80"/>
      </w:pPr>
      <w:r>
        <w:rPr>
          <w:rFonts w:ascii="Arial" w:cs="Arial" w:eastAsia="Arial" w:hAnsi="Arial"/>
          <w:i/>
          <w:iCs/>
          <w:color w:val="555555"/>
          <w:sz w:val="22"/>
          <w:szCs w:val="22"/>
        </w:rPr>
        <w:t xml:space="preserve">The adversary takes actions to avoid detection by operators, ground-based C-UAS sensors, RF monitoring infrastructure, or automated anomaly detection systems.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TA006  </w:t>
            </w:r>
            <w:r>
              <w:rPr>
                <w:rFonts w:ascii="Arial" w:cs="Arial" w:eastAsia="Arial" w:hAnsi="Arial"/>
                <w:b/>
                <w:bCs/>
                <w:color w:val="FFFFFF"/>
                <w:sz w:val="26"/>
                <w:szCs w:val="26"/>
              </w:rPr>
              <w:t xml:space="preserve">Defense Evasion</w:t>
            </w:r>
            <w:r>
              <w:rPr>
                <w:rFonts w:ascii="Arial" w:cs="Arial" w:eastAsia="Arial" w:hAnsi="Arial"/>
                <w:color w:val="88AABB"/>
                <w:sz w:val="20"/>
                <w:szCs w:val="20"/>
              </w:rPr>
              <w:t xml:space="preserve">   (6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T006.001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Telemetry Manipulation</w:t>
            </w:r>
          </w:p>
          <w:p>
            <w:pPr>
              <w:spacing w:before="60"/>
            </w:pPr>
            <w:r>
              <w:rPr>
                <w:rFonts w:ascii="Arial" w:cs="Arial" w:eastAsia="Arial" w:hAnsi="Arial"/>
                <w:color w:val="555555"/>
                <w:sz w:val="19"/>
                <w:szCs w:val="19"/>
              </w:rPr>
              <w:t xml:space="preserve">Alteration of telemetry data transmitted to the GCS to conceal adversarial actions or misrepresent the drone's actual state.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Altitude and position value falsification</w:t>
            </w:r>
          </w:p>
          <w:p>
            <w:pPr>
              <w:spacing w:before="40" w:after="40"/>
            </w:pPr>
            <w:r>
              <w:rPr>
                <w:rFonts w:ascii="Arial" w:cs="Arial" w:eastAsia="Arial" w:hAnsi="Arial"/>
                <w:color w:val="555555"/>
                <w:sz w:val="19"/>
                <w:szCs w:val="19"/>
              </w:rPr>
              <w:t xml:space="preserve">- Battery level spoofing to mask mission extension</w:t>
            </w:r>
          </w:p>
          <w:p>
            <w:pPr>
              <w:spacing w:before="40" w:after="40"/>
            </w:pPr>
            <w:r>
              <w:rPr>
                <w:rFonts w:ascii="Arial" w:cs="Arial" w:eastAsia="Arial" w:hAnsi="Arial"/>
                <w:color w:val="555555"/>
                <w:sz w:val="19"/>
                <w:szCs w:val="19"/>
              </w:rPr>
              <w:t xml:space="preserve">- Operational mode status concealment</w:t>
            </w:r>
          </w:p>
          <w:p>
            <w:pPr>
              <w:spacing w:before="40" w:after="40"/>
            </w:pPr>
            <w:r>
              <w:rPr>
                <w:rFonts w:ascii="Arial" w:cs="Arial" w:eastAsia="Arial" w:hAnsi="Arial"/>
                <w:color w:val="555555"/>
                <w:sz w:val="19"/>
                <w:szCs w:val="19"/>
              </w:rPr>
              <w:t xml:space="preserve">- Error and fault flag suppression in downlink</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T006.002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Remote ID Suppression or Spoofing</w:t>
            </w:r>
          </w:p>
          <w:p>
            <w:pPr>
              <w:spacing w:before="60"/>
            </w:pPr>
            <w:r>
              <w:rPr>
                <w:rFonts w:ascii="Arial" w:cs="Arial" w:eastAsia="Arial" w:hAnsi="Arial"/>
                <w:color w:val="555555"/>
                <w:sz w:val="19"/>
                <w:szCs w:val="19"/>
              </w:rPr>
              <w:t xml:space="preserve">Disabling or falsifying Remote ID broadcasts to prevent identification by law enforcement, C-UAS systems, or UTM services.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RID broadcast complete suppression</w:t>
            </w:r>
          </w:p>
          <w:p>
            <w:pPr>
              <w:spacing w:before="40" w:after="40"/>
            </w:pPr>
            <w:r>
              <w:rPr>
                <w:rFonts w:ascii="Arial" w:cs="Arial" w:eastAsia="Arial" w:hAnsi="Arial"/>
                <w:color w:val="555555"/>
                <w:sz w:val="19"/>
                <w:szCs w:val="19"/>
              </w:rPr>
              <w:t xml:space="preserve">- False operator ID injection in RID frame</w:t>
            </w:r>
          </w:p>
          <w:p>
            <w:pPr>
              <w:spacing w:before="40" w:after="40"/>
            </w:pPr>
            <w:r>
              <w:rPr>
                <w:rFonts w:ascii="Arial" w:cs="Arial" w:eastAsia="Arial" w:hAnsi="Arial"/>
                <w:color w:val="555555"/>
                <w:sz w:val="19"/>
                <w:szCs w:val="19"/>
              </w:rPr>
              <w:t xml:space="preserve">- False serial number broadcast</w:t>
            </w:r>
          </w:p>
          <w:p>
            <w:pPr>
              <w:spacing w:before="40" w:after="40"/>
            </w:pPr>
            <w:r>
              <w:rPr>
                <w:rFonts w:ascii="Arial" w:cs="Arial" w:eastAsia="Arial" w:hAnsi="Arial"/>
                <w:color w:val="555555"/>
                <w:sz w:val="19"/>
                <w:szCs w:val="19"/>
              </w:rPr>
              <w:t xml:space="preserve">- RID broadcast frequency jamming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Consumer / Enterprise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T006.003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RF Emission Minimization</w:t>
            </w:r>
          </w:p>
          <w:p>
            <w:pPr>
              <w:spacing w:before="60"/>
            </w:pPr>
            <w:r>
              <w:rPr>
                <w:rFonts w:ascii="Arial" w:cs="Arial" w:eastAsia="Arial" w:hAnsi="Arial"/>
                <w:color w:val="555555"/>
                <w:sz w:val="19"/>
                <w:szCs w:val="19"/>
              </w:rPr>
              <w:t xml:space="preserve">Reduction of RF emissions to evade detection by RF-based C-UAS sensors, including pre-programmed autonomous flight with silent C2.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Pre-programmed autonomous mission with no active RF C2</w:t>
            </w:r>
          </w:p>
          <w:p>
            <w:pPr>
              <w:spacing w:before="40" w:after="40"/>
            </w:pPr>
            <w:r>
              <w:rPr>
                <w:rFonts w:ascii="Arial" w:cs="Arial" w:eastAsia="Arial" w:hAnsi="Arial"/>
                <w:color w:val="555555"/>
                <w:sz w:val="19"/>
                <w:szCs w:val="19"/>
              </w:rPr>
              <w:t xml:space="preserve">- Frequency hopping to avoid passive monitoring</w:t>
            </w:r>
          </w:p>
          <w:p>
            <w:pPr>
              <w:spacing w:before="40" w:after="40"/>
            </w:pPr>
            <w:r>
              <w:rPr>
                <w:rFonts w:ascii="Arial" w:cs="Arial" w:eastAsia="Arial" w:hAnsi="Arial"/>
                <w:color w:val="555555"/>
                <w:sz w:val="19"/>
                <w:szCs w:val="19"/>
              </w:rPr>
              <w:t xml:space="preserve">- Directional antenna use to minimize detectable RF footprint</w:t>
            </w:r>
          </w:p>
          <w:p>
            <w:pPr>
              <w:spacing w:before="40" w:after="40"/>
            </w:pPr>
            <w:r>
              <w:rPr>
                <w:rFonts w:ascii="Arial" w:cs="Arial" w:eastAsia="Arial" w:hAnsi="Arial"/>
                <w:color w:val="555555"/>
                <w:sz w:val="19"/>
                <w:szCs w:val="19"/>
              </w:rPr>
              <w:t xml:space="preserve">- Low-power transmission modes during approach phase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T006.004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Onboard Log Manipulation</w:t>
            </w:r>
          </w:p>
          <w:p>
            <w:pPr>
              <w:spacing w:before="60"/>
            </w:pPr>
            <w:r>
              <w:rPr>
                <w:rFonts w:ascii="Arial" w:cs="Arial" w:eastAsia="Arial" w:hAnsi="Arial"/>
                <w:color w:val="555555"/>
                <w:sz w:val="19"/>
                <w:szCs w:val="19"/>
              </w:rPr>
              <w:t xml:space="preserve">Deletion, overwriting, or corruption of onboard flight logs, event records, and black box data to impede forensic investigation.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SD card flight log deletion</w:t>
            </w:r>
          </w:p>
          <w:p>
            <w:pPr>
              <w:spacing w:before="40" w:after="40"/>
            </w:pPr>
            <w:r>
              <w:rPr>
                <w:rFonts w:ascii="Arial" w:cs="Arial" w:eastAsia="Arial" w:hAnsi="Arial"/>
                <w:color w:val="555555"/>
                <w:sz w:val="19"/>
                <w:szCs w:val="19"/>
              </w:rPr>
              <w:t xml:space="preserve">- ArduPilot DataFlash log corruption</w:t>
            </w:r>
          </w:p>
          <w:p>
            <w:pPr>
              <w:spacing w:before="40" w:after="40"/>
            </w:pPr>
            <w:r>
              <w:rPr>
                <w:rFonts w:ascii="Arial" w:cs="Arial" w:eastAsia="Arial" w:hAnsi="Arial"/>
                <w:color w:val="555555"/>
                <w:sz w:val="19"/>
                <w:szCs w:val="19"/>
              </w:rPr>
              <w:t xml:space="preserve">- PX4 ulog manipulation</w:t>
            </w:r>
          </w:p>
          <w:p>
            <w:pPr>
              <w:spacing w:before="40" w:after="40"/>
            </w:pPr>
            <w:r>
              <w:rPr>
                <w:rFonts w:ascii="Arial" w:cs="Arial" w:eastAsia="Arial" w:hAnsi="Arial"/>
                <w:color w:val="555555"/>
                <w:sz w:val="19"/>
                <w:szCs w:val="19"/>
              </w:rPr>
              <w:t xml:space="preserve">- Timestamp falsification in stored logs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T006.005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Safe Mode Exploitation</w:t>
            </w:r>
          </w:p>
          <w:p>
            <w:pPr>
              <w:spacing w:before="60"/>
            </w:pPr>
            <w:r>
              <w:rPr>
                <w:rFonts w:ascii="Arial" w:cs="Arial" w:eastAsia="Arial" w:hAnsi="Arial"/>
                <w:color w:val="555555"/>
                <w:sz w:val="19"/>
                <w:szCs w:val="19"/>
              </w:rPr>
              <w:t xml:space="preserve">Exploitation of reduced security posture during drone safe mode or emergency failsafe recovery to execute actions that are normally blocked.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Unauthorized command injection during failsafe</w:t>
            </w:r>
          </w:p>
          <w:p>
            <w:pPr>
              <w:spacing w:before="40" w:after="40"/>
            </w:pPr>
            <w:r>
              <w:rPr>
                <w:rFonts w:ascii="Arial" w:cs="Arial" w:eastAsia="Arial" w:hAnsi="Arial"/>
                <w:color w:val="555555"/>
                <w:sz w:val="19"/>
                <w:szCs w:val="19"/>
              </w:rPr>
              <w:t xml:space="preserve">- Safe mode parameter modification</w:t>
            </w:r>
          </w:p>
          <w:p>
            <w:pPr>
              <w:spacing w:before="40" w:after="40"/>
            </w:pPr>
            <w:r>
              <w:rPr>
                <w:rFonts w:ascii="Arial" w:cs="Arial" w:eastAsia="Arial" w:hAnsi="Arial"/>
                <w:color w:val="555555"/>
                <w:sz w:val="19"/>
                <w:szCs w:val="19"/>
              </w:rPr>
              <w:t xml:space="preserve">- Recovery mode firmware replacement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T006.006</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Physical Signature Reduction</w:t>
            </w:r>
          </w:p>
          <w:p>
            <w:pPr>
              <w:spacing w:before="60"/>
            </w:pPr>
            <w:r>
              <w:rPr>
                <w:rFonts w:ascii="Arial" w:cs="Arial" w:eastAsia="Arial" w:hAnsi="Arial"/>
                <w:color w:val="555555"/>
                <w:sz w:val="19"/>
                <w:szCs w:val="19"/>
              </w:rPr>
              <w:t xml:space="preserve">Modification of drone physical characteristics or flight behavior to reduce acoustic, thermal, or optical signatures detectable by C-UAS sensors.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Low-RPM acoustic profile reduction</w:t>
            </w:r>
          </w:p>
          <w:p>
            <w:pPr>
              <w:spacing w:before="40" w:after="40"/>
            </w:pPr>
            <w:r>
              <w:rPr>
                <w:rFonts w:ascii="Arial" w:cs="Arial" w:eastAsia="Arial" w:hAnsi="Arial"/>
                <w:color w:val="555555"/>
                <w:sz w:val="19"/>
                <w:szCs w:val="19"/>
              </w:rPr>
              <w:t xml:space="preserve">- Thermal signature minimization via motor management</w:t>
            </w:r>
          </w:p>
          <w:p>
            <w:pPr>
              <w:spacing w:before="40" w:after="40"/>
            </w:pPr>
            <w:r>
              <w:rPr>
                <w:rFonts w:ascii="Arial" w:cs="Arial" w:eastAsia="Arial" w:hAnsi="Arial"/>
                <w:color w:val="555555"/>
                <w:sz w:val="19"/>
                <w:szCs w:val="19"/>
              </w:rPr>
              <w:t xml:space="preserve">- Counter-optical (anti-strobe and stealth paint) operation</w:t>
            </w:r>
          </w:p>
          <w:p>
            <w:pPr>
              <w:spacing w:before="40" w:after="40"/>
            </w:pPr>
            <w:r>
              <w:rPr>
                <w:rFonts w:ascii="Arial" w:cs="Arial" w:eastAsia="Arial" w:hAnsi="Arial"/>
                <w:color w:val="555555"/>
                <w:sz w:val="19"/>
                <w:szCs w:val="19"/>
              </w:rPr>
              <w:t xml:space="preserve">- Terrain masking and nap-of-the-earth flight profile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Military / Autonomous</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TA007  --  Lateral Movement</w:t>
      </w:r>
    </w:p>
    <w:p>
      <w:pPr>
        <w:spacing w:before="80" w:after="80"/>
      </w:pPr>
      <w:r>
        <w:rPr>
          <w:rFonts w:ascii="Arial" w:cs="Arial" w:eastAsia="Arial" w:hAnsi="Arial"/>
          <w:i/>
          <w:iCs/>
          <w:color w:val="555555"/>
          <w:sz w:val="22"/>
          <w:szCs w:val="22"/>
        </w:rPr>
        <w:t xml:space="preserve">The adversary moves from an initial foothold within the UAS ecosystem to other connected drone platforms, GCS systems, backend infrastructure, or enterprise networks.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TA007  </w:t>
            </w:r>
            <w:r>
              <w:rPr>
                <w:rFonts w:ascii="Arial" w:cs="Arial" w:eastAsia="Arial" w:hAnsi="Arial"/>
                <w:b/>
                <w:bCs/>
                <w:color w:val="FFFFFF"/>
                <w:sz w:val="26"/>
                <w:szCs w:val="26"/>
              </w:rPr>
              <w:t xml:space="preserve">Lateral Movement</w:t>
            </w:r>
            <w:r>
              <w:rPr>
                <w:rFonts w:ascii="Arial" w:cs="Arial" w:eastAsia="Arial" w:hAnsi="Arial"/>
                <w:color w:val="88AABB"/>
                <w:sz w:val="20"/>
                <w:szCs w:val="20"/>
              </w:rPr>
              <w:t xml:space="preserve">   (5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T007.001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GCS to Fleet Propagation</w:t>
            </w:r>
          </w:p>
          <w:p>
            <w:pPr>
              <w:spacing w:before="60"/>
            </w:pPr>
            <w:r>
              <w:rPr>
                <w:rFonts w:ascii="Arial" w:cs="Arial" w:eastAsia="Arial" w:hAnsi="Arial"/>
                <w:color w:val="555555"/>
                <w:sz w:val="19"/>
                <w:szCs w:val="19"/>
              </w:rPr>
              <w:t xml:space="preserve">Lateral movement from a compromised GCS to other drones managed by the same fleet management system or sharing backend credentials.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Fleet management API abuse for multi-drone access</w:t>
            </w:r>
          </w:p>
          <w:p>
            <w:pPr>
              <w:spacing w:before="40" w:after="40"/>
            </w:pPr>
            <w:r>
              <w:rPr>
                <w:rFonts w:ascii="Arial" w:cs="Arial" w:eastAsia="Arial" w:hAnsi="Arial"/>
                <w:color w:val="555555"/>
                <w:sz w:val="19"/>
                <w:szCs w:val="19"/>
              </w:rPr>
              <w:t xml:space="preserve">- Shared credential reuse across entire drone fleet</w:t>
            </w:r>
          </w:p>
          <w:p>
            <w:pPr>
              <w:spacing w:before="40" w:after="40"/>
            </w:pPr>
            <w:r>
              <w:rPr>
                <w:rFonts w:ascii="Arial" w:cs="Arial" w:eastAsia="Arial" w:hAnsi="Arial"/>
                <w:color w:val="555555"/>
                <w:sz w:val="19"/>
                <w:szCs w:val="19"/>
              </w:rPr>
              <w:t xml:space="preserve">- Mission template poisoning propagated to all fleet units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T007.002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Swarm Node Hopping</w:t>
            </w:r>
          </w:p>
          <w:p>
            <w:pPr>
              <w:spacing w:before="60"/>
            </w:pPr>
            <w:r>
              <w:rPr>
                <w:rFonts w:ascii="Arial" w:cs="Arial" w:eastAsia="Arial" w:hAnsi="Arial"/>
                <w:color w:val="555555"/>
                <w:sz w:val="19"/>
                <w:szCs w:val="19"/>
              </w:rPr>
              <w:t xml:space="preserve">Propagation of malicious code or commands from one compromised swarm node to adjacent nodes via inter-drone mesh communication.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Mesh worm self-propagation across swarm</w:t>
            </w:r>
          </w:p>
          <w:p>
            <w:pPr>
              <w:spacing w:before="40" w:after="40"/>
            </w:pPr>
            <w:r>
              <w:rPr>
                <w:rFonts w:ascii="Arial" w:cs="Arial" w:eastAsia="Arial" w:hAnsi="Arial"/>
                <w:color w:val="555555"/>
                <w:sz w:val="19"/>
                <w:szCs w:val="19"/>
              </w:rPr>
              <w:t xml:space="preserve">- Swarm broadcast command channel hijacking</w:t>
            </w:r>
          </w:p>
          <w:p>
            <w:pPr>
              <w:spacing w:before="40" w:after="40"/>
            </w:pPr>
            <w:r>
              <w:rPr>
                <w:rFonts w:ascii="Arial" w:cs="Arial" w:eastAsia="Arial" w:hAnsi="Arial"/>
                <w:color w:val="555555"/>
                <w:sz w:val="19"/>
                <w:szCs w:val="19"/>
              </w:rPr>
              <w:t xml:space="preserve">- Consensus algorithm poisoning propagated across nodes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Swarm / Autonomous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T007.003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Drone to Enterprise Network Pivot</w:t>
            </w:r>
          </w:p>
          <w:p>
            <w:pPr>
              <w:spacing w:before="60"/>
            </w:pPr>
            <w:r>
              <w:rPr>
                <w:rFonts w:ascii="Arial" w:cs="Arial" w:eastAsia="Arial" w:hAnsi="Arial"/>
                <w:color w:val="555555"/>
                <w:sz w:val="19"/>
                <w:szCs w:val="19"/>
              </w:rPr>
              <w:t xml:space="preserve">Use of the drone or companion computer as a pivot point to access operator enterprise networks, particularly when drones connect to corporate infrastructure during docking or maintenance.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Wi-Fi credential harvesting at automated docking station</w:t>
            </w:r>
          </w:p>
          <w:p>
            <w:pPr>
              <w:spacing w:before="40" w:after="40"/>
            </w:pPr>
            <w:r>
              <w:rPr>
                <w:rFonts w:ascii="Arial" w:cs="Arial" w:eastAsia="Arial" w:hAnsi="Arial"/>
                <w:color w:val="555555"/>
                <w:sz w:val="19"/>
                <w:szCs w:val="19"/>
              </w:rPr>
              <w:t xml:space="preserve">- USB-based pivot from drone to GCS host operating system</w:t>
            </w:r>
          </w:p>
          <w:p>
            <w:pPr>
              <w:spacing w:before="40" w:after="40"/>
            </w:pPr>
            <w:r>
              <w:rPr>
                <w:rFonts w:ascii="Arial" w:cs="Arial" w:eastAsia="Arial" w:hAnsi="Arial"/>
                <w:color w:val="555555"/>
                <w:sz w:val="19"/>
                <w:szCs w:val="19"/>
              </w:rPr>
              <w:t xml:space="preserve">- VPN tunnel abuse for enterprise network access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Enterprise / GCS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T007.004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UTM Federation Abuse</w:t>
            </w:r>
          </w:p>
          <w:p>
            <w:pPr>
              <w:spacing w:before="60"/>
            </w:pPr>
            <w:r>
              <w:rPr>
                <w:rFonts w:ascii="Arial" w:cs="Arial" w:eastAsia="Arial" w:hAnsi="Arial"/>
                <w:color w:val="555555"/>
                <w:sz w:val="19"/>
                <w:szCs w:val="19"/>
              </w:rPr>
              <w:t xml:space="preserve">Exploitation of inter-UTM system federation protocols to propagate false data or gain access to adjacent UTM service providers.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Cross-UTM provider data injection</w:t>
            </w:r>
          </w:p>
          <w:p>
            <w:pPr>
              <w:spacing w:before="40" w:after="40"/>
            </w:pPr>
            <w:r>
              <w:rPr>
                <w:rFonts w:ascii="Arial" w:cs="Arial" w:eastAsia="Arial" w:hAnsi="Arial"/>
                <w:color w:val="555555"/>
                <w:sz w:val="19"/>
                <w:szCs w:val="19"/>
              </w:rPr>
              <w:t xml:space="preserve">- Federation authentication trust exploitation</w:t>
            </w:r>
          </w:p>
          <w:p>
            <w:pPr>
              <w:spacing w:before="40" w:after="40"/>
            </w:pPr>
            <w:r>
              <w:rPr>
                <w:rFonts w:ascii="Arial" w:cs="Arial" w:eastAsia="Arial" w:hAnsi="Arial"/>
                <w:color w:val="555555"/>
                <w:sz w:val="19"/>
                <w:szCs w:val="19"/>
              </w:rPr>
              <w:t xml:space="preserve">- Airspace data poisoning propagated across federated providers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GCS / UTM</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T007.005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Companion Computer to Autopilot Pivot</w:t>
            </w:r>
          </w:p>
          <w:p>
            <w:pPr>
              <w:spacing w:before="60"/>
            </w:pPr>
            <w:r>
              <w:rPr>
                <w:rFonts w:ascii="Arial" w:cs="Arial" w:eastAsia="Arial" w:hAnsi="Arial"/>
                <w:color w:val="555555"/>
                <w:sz w:val="19"/>
                <w:szCs w:val="19"/>
              </w:rPr>
              <w:t xml:space="preserve">Lateral movement from a compromised high-level companion computer (Linux SBC) to the flight controller via internal serial or USB interfaces.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MAVLink pivot from companion computer to flight controller</w:t>
            </w:r>
          </w:p>
          <w:p>
            <w:pPr>
              <w:spacing w:before="40" w:after="40"/>
            </w:pPr>
            <w:r>
              <w:rPr>
                <w:rFonts w:ascii="Arial" w:cs="Arial" w:eastAsia="Arial" w:hAnsi="Arial"/>
                <w:color w:val="555555"/>
                <w:sz w:val="19"/>
                <w:szCs w:val="19"/>
              </w:rPr>
              <w:t xml:space="preserve">- UART or USB bridge exploitation</w:t>
            </w:r>
          </w:p>
          <w:p>
            <w:pPr>
              <w:spacing w:before="40" w:after="40"/>
            </w:pPr>
            <w:r>
              <w:rPr>
                <w:rFonts w:ascii="Arial" w:cs="Arial" w:eastAsia="Arial" w:hAnsi="Arial"/>
                <w:color w:val="555555"/>
                <w:sz w:val="19"/>
                <w:szCs w:val="19"/>
              </w:rPr>
              <w:t xml:space="preserve">- Parameter and waypoint modification via companion interface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Enterprise / Military</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TA008  --  Collection and Exfiltration</w:t>
      </w:r>
    </w:p>
    <w:p>
      <w:pPr>
        <w:spacing w:before="80" w:after="80"/>
      </w:pPr>
      <w:r>
        <w:rPr>
          <w:rFonts w:ascii="Arial" w:cs="Arial" w:eastAsia="Arial" w:hAnsi="Arial"/>
          <w:i/>
          <w:iCs/>
          <w:color w:val="555555"/>
          <w:sz w:val="22"/>
          <w:szCs w:val="22"/>
        </w:rPr>
        <w:t xml:space="preserve">The adversary intercepts, captures, or exfiltrates data from UAS systems including video feeds, telemetry, flight plans, sensor outputs, and stored mission intelligence.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TA008  </w:t>
            </w:r>
            <w:r>
              <w:rPr>
                <w:rFonts w:ascii="Arial" w:cs="Arial" w:eastAsia="Arial" w:hAnsi="Arial"/>
                <w:b/>
                <w:bCs/>
                <w:color w:val="FFFFFF"/>
                <w:sz w:val="26"/>
                <w:szCs w:val="26"/>
              </w:rPr>
              <w:t xml:space="preserve">Collection and Exfiltration</w:t>
            </w:r>
            <w:r>
              <w:rPr>
                <w:rFonts w:ascii="Arial" w:cs="Arial" w:eastAsia="Arial" w:hAnsi="Arial"/>
                <w:color w:val="88AABB"/>
                <w:sz w:val="20"/>
                <w:szCs w:val="20"/>
              </w:rPr>
              <w:t xml:space="preserve">   (5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T008.001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Video Feed Interception</w:t>
            </w:r>
          </w:p>
          <w:p>
            <w:pPr>
              <w:spacing w:before="60"/>
            </w:pPr>
            <w:r>
              <w:rPr>
                <w:rFonts w:ascii="Arial" w:cs="Arial" w:eastAsia="Arial" w:hAnsi="Arial"/>
                <w:color w:val="555555"/>
                <w:sz w:val="19"/>
                <w:szCs w:val="19"/>
              </w:rPr>
              <w:t xml:space="preserve">Passive or active interception of unencrypted or weakly encrypted video downlinks transmitted from drone to GCS.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DJI OcuSync video downlink passive capture</w:t>
            </w:r>
          </w:p>
          <w:p>
            <w:pPr>
              <w:spacing w:before="40" w:after="40"/>
            </w:pPr>
            <w:r>
              <w:rPr>
                <w:rFonts w:ascii="Arial" w:cs="Arial" w:eastAsia="Arial" w:hAnsi="Arial"/>
                <w:color w:val="555555"/>
                <w:sz w:val="19"/>
                <w:szCs w:val="19"/>
              </w:rPr>
              <w:t xml:space="preserve">- Analog FPV feed capture using SDR</w:t>
            </w:r>
          </w:p>
          <w:p>
            <w:pPr>
              <w:spacing w:before="40" w:after="40"/>
            </w:pPr>
            <w:r>
              <w:rPr>
                <w:rFonts w:ascii="Arial" w:cs="Arial" w:eastAsia="Arial" w:hAnsi="Arial"/>
                <w:color w:val="555555"/>
                <w:sz w:val="19"/>
                <w:szCs w:val="19"/>
              </w:rPr>
              <w:t xml:space="preserve">- H.264/H.265 encoded stream interception and decoding</w:t>
            </w:r>
          </w:p>
          <w:p>
            <w:pPr>
              <w:spacing w:before="40" w:after="40"/>
            </w:pPr>
            <w:r>
              <w:rPr>
                <w:rFonts w:ascii="Arial" w:cs="Arial" w:eastAsia="Arial" w:hAnsi="Arial"/>
                <w:color w:val="555555"/>
                <w:sz w:val="19"/>
                <w:szCs w:val="19"/>
              </w:rPr>
              <w:t xml:space="preserve">- Infrared (IR) and thermal video feed interception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Consumer / Enterprise / Military</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T008.002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Telemetry Stream Interception</w:t>
            </w:r>
          </w:p>
          <w:p>
            <w:pPr>
              <w:spacing w:before="60"/>
            </w:pPr>
            <w:r>
              <w:rPr>
                <w:rFonts w:ascii="Arial" w:cs="Arial" w:eastAsia="Arial" w:hAnsi="Arial"/>
                <w:color w:val="555555"/>
                <w:sz w:val="19"/>
                <w:szCs w:val="19"/>
              </w:rPr>
              <w:t xml:space="preserve">Capture of MAVLink or proprietary telemetry streams to extract real-time position, mission status, sensor, and system health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MAVLink telemetry passive RF capture</w:t>
            </w:r>
          </w:p>
          <w:p>
            <w:pPr>
              <w:spacing w:before="40" w:after="40"/>
            </w:pPr>
            <w:r>
              <w:rPr>
                <w:rFonts w:ascii="Arial" w:cs="Arial" w:eastAsia="Arial" w:hAnsi="Arial"/>
                <w:color w:val="555555"/>
                <w:sz w:val="19"/>
                <w:szCs w:val="19"/>
              </w:rPr>
              <w:t xml:space="preserve">- Proprietary protocol telemetry capture after reverse engineering</w:t>
            </w:r>
          </w:p>
          <w:p>
            <w:pPr>
              <w:spacing w:before="40" w:after="40"/>
            </w:pPr>
            <w:r>
              <w:rPr>
                <w:rFonts w:ascii="Arial" w:cs="Arial" w:eastAsia="Arial" w:hAnsi="Arial"/>
                <w:color w:val="555555"/>
                <w:sz w:val="19"/>
                <w:szCs w:val="19"/>
              </w:rPr>
              <w:t xml:space="preserve">- APRS-based telemetry interception for long-range platforms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T008.003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Mission Data Exfiltration</w:t>
            </w:r>
          </w:p>
          <w:p>
            <w:pPr>
              <w:spacing w:before="60"/>
            </w:pPr>
            <w:r>
              <w:rPr>
                <w:rFonts w:ascii="Arial" w:cs="Arial" w:eastAsia="Arial" w:hAnsi="Arial"/>
                <w:color w:val="555555"/>
                <w:sz w:val="19"/>
                <w:szCs w:val="19"/>
              </w:rPr>
              <w:t xml:space="preserve">Unauthorized extraction of stored flight plans, waypoint databases, survey outputs, and payload-specific files from onboard storage or GCS.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Physical SD card extraction during unattended access</w:t>
            </w:r>
          </w:p>
          <w:p>
            <w:pPr>
              <w:spacing w:before="40" w:after="40"/>
            </w:pPr>
            <w:r>
              <w:rPr>
                <w:rFonts w:ascii="Arial" w:cs="Arial" w:eastAsia="Arial" w:hAnsi="Arial"/>
                <w:color w:val="555555"/>
                <w:sz w:val="19"/>
                <w:szCs w:val="19"/>
              </w:rPr>
              <w:t xml:space="preserve">- GCS database and mission file exfiltration</w:t>
            </w:r>
          </w:p>
          <w:p>
            <w:pPr>
              <w:spacing w:before="40" w:after="40"/>
            </w:pPr>
            <w:r>
              <w:rPr>
                <w:rFonts w:ascii="Arial" w:cs="Arial" w:eastAsia="Arial" w:hAnsi="Arial"/>
                <w:color w:val="555555"/>
                <w:sz w:val="19"/>
                <w:szCs w:val="19"/>
              </w:rPr>
              <w:t xml:space="preserve">- Cloud-synchronized mission data access via stolen credentials</w:t>
            </w:r>
          </w:p>
          <w:p>
            <w:pPr>
              <w:spacing w:before="40" w:after="40"/>
            </w:pPr>
            <w:r>
              <w:rPr>
                <w:rFonts w:ascii="Arial" w:cs="Arial" w:eastAsia="Arial" w:hAnsi="Arial"/>
                <w:color w:val="555555"/>
                <w:sz w:val="19"/>
                <w:szCs w:val="19"/>
              </w:rPr>
              <w:t xml:space="preserve">- Survey and mapping point cloud data theft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T008.004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Specialized Payload Data Interception</w:t>
            </w:r>
          </w:p>
          <w:p>
            <w:pPr>
              <w:spacing w:before="60"/>
            </w:pPr>
            <w:r>
              <w:rPr>
                <w:rFonts w:ascii="Arial" w:cs="Arial" w:eastAsia="Arial" w:hAnsi="Arial"/>
                <w:color w:val="555555"/>
                <w:sz w:val="19"/>
                <w:szCs w:val="19"/>
              </w:rPr>
              <w:t xml:space="preserve">Interception or theft of data generated by specialized drone payloads including multispectral, LiDAR, SIGINT, or EO/IR sensors.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Multispectral and hyperspectral imagery exfiltration</w:t>
            </w:r>
          </w:p>
          <w:p>
            <w:pPr>
              <w:spacing w:before="40" w:after="40"/>
            </w:pPr>
            <w:r>
              <w:rPr>
                <w:rFonts w:ascii="Arial" w:cs="Arial" w:eastAsia="Arial" w:hAnsi="Arial"/>
                <w:color w:val="555555"/>
                <w:sz w:val="19"/>
                <w:szCs w:val="19"/>
              </w:rPr>
              <w:t xml:space="preserve">- LiDAR point cloud data theft</w:t>
            </w:r>
          </w:p>
          <w:p>
            <w:pPr>
              <w:spacing w:before="40" w:after="40"/>
            </w:pPr>
            <w:r>
              <w:rPr>
                <w:rFonts w:ascii="Arial" w:cs="Arial" w:eastAsia="Arial" w:hAnsi="Arial"/>
                <w:color w:val="555555"/>
                <w:sz w:val="19"/>
                <w:szCs w:val="19"/>
              </w:rPr>
              <w:t xml:space="preserve">- Signals intelligence payload data intercept</w:t>
            </w:r>
          </w:p>
          <w:p>
            <w:pPr>
              <w:spacing w:before="40" w:after="40"/>
            </w:pPr>
            <w:r>
              <w:rPr>
                <w:rFonts w:ascii="Arial" w:cs="Arial" w:eastAsia="Arial" w:hAnsi="Arial"/>
                <w:color w:val="555555"/>
                <w:sz w:val="19"/>
                <w:szCs w:val="19"/>
              </w:rPr>
              <w:t xml:space="preserve">- Synthetic aperture radar (SAR) data exfiltration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Enterprise / Military</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T008.005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Side-Channel Data Extraction</w:t>
            </w:r>
          </w:p>
          <w:p>
            <w:pPr>
              <w:spacing w:before="60"/>
            </w:pPr>
            <w:r>
              <w:rPr>
                <w:rFonts w:ascii="Arial" w:cs="Arial" w:eastAsia="Arial" w:hAnsi="Arial"/>
                <w:color w:val="555555"/>
                <w:sz w:val="19"/>
                <w:szCs w:val="19"/>
              </w:rPr>
              <w:t xml:space="preserve">Extraction of sensitive information through analysis of power consumption, electromagnetic emissions, or timing characteristics of onboard components.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Power analysis of onboard cryptographic operations</w:t>
            </w:r>
          </w:p>
          <w:p>
            <w:pPr>
              <w:spacing w:before="40" w:after="40"/>
            </w:pPr>
            <w:r>
              <w:rPr>
                <w:rFonts w:ascii="Arial" w:cs="Arial" w:eastAsia="Arial" w:hAnsi="Arial"/>
                <w:color w:val="555555"/>
                <w:sz w:val="19"/>
                <w:szCs w:val="19"/>
              </w:rPr>
              <w:t xml:space="preserve">- EM leakage from flight controller processor</w:t>
            </w:r>
          </w:p>
          <w:p>
            <w:pPr>
              <w:spacing w:before="40" w:after="40"/>
            </w:pPr>
            <w:r>
              <w:rPr>
                <w:rFonts w:ascii="Arial" w:cs="Arial" w:eastAsia="Arial" w:hAnsi="Arial"/>
                <w:color w:val="555555"/>
                <w:sz w:val="19"/>
                <w:szCs w:val="19"/>
              </w:rPr>
              <w:t xml:space="preserve">- Timing side-channel on authentication or key exchange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bl>
    <w:p>
      <w:pPr>
        <w:spacing w:before="80" w:after="80"/>
      </w:pPr>
      <w:r>
        <w:t xml:space="preserve"/>
      </w:r>
    </w:p>
    <w:p>
      <w:pPr>
        <w:spacing w:before="80" w:after="80"/>
      </w:pPr>
      <w:r>
        <w:t xml:space="preserve"/>
      </w:r>
    </w:p>
    <w:p>
      <w:pPr>
        <w:pStyle w:val="Heading2"/>
        <w:spacing w:before="320" w:after="160"/>
      </w:pPr>
      <w:r>
        <w:rPr>
          <w:rFonts w:ascii="Arial" w:cs="Arial" w:eastAsia="Arial" w:hAnsi="Arial"/>
          <w:b/>
          <w:bCs/>
          <w:color w:val="2E86AB"/>
          <w:sz w:val="30"/>
          <w:szCs w:val="30"/>
        </w:rPr>
        <w:t xml:space="preserve">TA009  --  Impact</w:t>
      </w:r>
    </w:p>
    <w:p>
      <w:pPr>
        <w:spacing w:before="80" w:after="80"/>
      </w:pPr>
      <w:r>
        <w:rPr>
          <w:rFonts w:ascii="Arial" w:cs="Arial" w:eastAsia="Arial" w:hAnsi="Arial"/>
          <w:i/>
          <w:iCs/>
          <w:color w:val="555555"/>
          <w:sz w:val="22"/>
          <w:szCs w:val="22"/>
        </w:rPr>
        <w:t xml:space="preserve">The adversary causes direct physical, operational, or informational harm to UAS systems, operators, third parties, or critical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550"/>
        <w:gridCol w:w="2600"/>
        <w:gridCol w:w="2160"/>
      </w:tblGrid>
      <w:tr>
        <w:tc>
          <w:tcPr>
            <w:gridSpan w:val="4"/>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r>
              <w:rPr>
                <w:rFonts w:ascii="Courier New" w:cs="Courier New" w:eastAsia="Courier New" w:hAnsi="Courier New"/>
                <w:b/>
                <w:bCs/>
                <w:color w:val="88AABB"/>
                <w:sz w:val="22"/>
                <w:szCs w:val="22"/>
              </w:rPr>
              <w:t xml:space="preserve">TA009  </w:t>
            </w:r>
            <w:r>
              <w:rPr>
                <w:rFonts w:ascii="Arial" w:cs="Arial" w:eastAsia="Arial" w:hAnsi="Arial"/>
                <w:b/>
                <w:bCs/>
                <w:color w:val="FFFFFF"/>
                <w:sz w:val="26"/>
                <w:szCs w:val="26"/>
              </w:rPr>
              <w:t xml:space="preserve">Impact</w:t>
            </w:r>
            <w:r>
              <w:rPr>
                <w:rFonts w:ascii="Arial" w:cs="Arial" w:eastAsia="Arial" w:hAnsi="Arial"/>
                <w:color w:val="88AABB"/>
                <w:sz w:val="20"/>
                <w:szCs w:val="20"/>
              </w:rPr>
              <w:t xml:space="preserve">   (6 techniques)</w:t>
            </w:r>
          </w:p>
        </w:tc>
      </w:tr>
      <w:tr>
        <w:trPr>
          <w:tblHeader/>
        </w:trPr>
        <w:tc>
          <w:tcPr>
            <w:tcW w:type="dxa" w:w="10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5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Technique / Description</w:t>
            </w:r>
          </w:p>
        </w:tc>
        <w:tc>
          <w:tcPr>
            <w:tcW w:type="dxa" w:w="2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Sub-Techniques</w:t>
            </w:r>
          </w:p>
        </w:tc>
        <w:tc>
          <w:tcPr>
            <w:tcW w:type="dxa" w:w="2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 Scope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T009.001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Drone Hijacking</w:t>
            </w:r>
          </w:p>
          <w:p>
            <w:pPr>
              <w:spacing w:before="60"/>
            </w:pPr>
            <w:r>
              <w:rPr>
                <w:rFonts w:ascii="Arial" w:cs="Arial" w:eastAsia="Arial" w:hAnsi="Arial"/>
                <w:color w:val="555555"/>
                <w:sz w:val="19"/>
                <w:szCs w:val="19"/>
              </w:rPr>
              <w:t xml:space="preserve">Full or partial takeover of drone flight control to redirect the vehicle to an adversary-chosen location or mission profile.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Complete C2 link seizure and operator lockout</w:t>
            </w:r>
          </w:p>
          <w:p>
            <w:pPr>
              <w:spacing w:before="40" w:after="40"/>
            </w:pPr>
            <w:r>
              <w:rPr>
                <w:rFonts w:ascii="Arial" w:cs="Arial" w:eastAsia="Arial" w:hAnsi="Arial"/>
                <w:color w:val="555555"/>
                <w:sz w:val="19"/>
                <w:szCs w:val="19"/>
              </w:rPr>
              <w:t xml:space="preserve">- Waypoint injection to reroute active mission</w:t>
            </w:r>
          </w:p>
          <w:p>
            <w:pPr>
              <w:spacing w:before="40" w:after="40"/>
            </w:pPr>
            <w:r>
              <w:rPr>
                <w:rFonts w:ascii="Arial" w:cs="Arial" w:eastAsia="Arial" w:hAnsi="Arial"/>
                <w:color w:val="555555"/>
                <w:sz w:val="19"/>
                <w:szCs w:val="19"/>
              </w:rPr>
              <w:t xml:space="preserve">- Forced landing at adversary-controlled site</w:t>
            </w:r>
          </w:p>
          <w:p>
            <w:pPr>
              <w:spacing w:before="40" w:after="40"/>
            </w:pPr>
            <w:r>
              <w:rPr>
                <w:rFonts w:ascii="Arial" w:cs="Arial" w:eastAsia="Arial" w:hAnsi="Arial"/>
                <w:color w:val="555555"/>
                <w:sz w:val="19"/>
                <w:szCs w:val="19"/>
              </w:rPr>
              <w:t xml:space="preserve">- Forced loiter causing mission denial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T009.002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Forced Crash or Destruction</w:t>
            </w:r>
          </w:p>
          <w:p>
            <w:pPr>
              <w:spacing w:before="60"/>
            </w:pPr>
            <w:r>
              <w:rPr>
                <w:rFonts w:ascii="Arial" w:cs="Arial" w:eastAsia="Arial" w:hAnsi="Arial"/>
                <w:color w:val="555555"/>
                <w:sz w:val="19"/>
                <w:szCs w:val="19"/>
              </w:rPr>
              <w:t xml:space="preserve">Intentional causing of drone loss of control, crash, or in-flight destruction through malicious commands or manipulated sensor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Motor disarm command injection during flight</w:t>
            </w:r>
          </w:p>
          <w:p>
            <w:pPr>
              <w:spacing w:before="40" w:after="40"/>
            </w:pPr>
            <w:r>
              <w:rPr>
                <w:rFonts w:ascii="Arial" w:cs="Arial" w:eastAsia="Arial" w:hAnsi="Arial"/>
                <w:color w:val="555555"/>
                <w:sz w:val="19"/>
                <w:szCs w:val="19"/>
              </w:rPr>
              <w:t xml:space="preserve">- GPS spoofing toward terrain or water</w:t>
            </w:r>
          </w:p>
          <w:p>
            <w:pPr>
              <w:spacing w:before="40" w:after="40"/>
            </w:pPr>
            <w:r>
              <w:rPr>
                <w:rFonts w:ascii="Arial" w:cs="Arial" w:eastAsia="Arial" w:hAnsi="Arial"/>
                <w:color w:val="555555"/>
                <w:sz w:val="19"/>
                <w:szCs w:val="19"/>
              </w:rPr>
              <w:t xml:space="preserve">- Pitch and roll limit removal causing structural failure</w:t>
            </w:r>
          </w:p>
          <w:p>
            <w:pPr>
              <w:spacing w:before="40" w:after="40"/>
            </w:pPr>
            <w:r>
              <w:rPr>
                <w:rFonts w:ascii="Arial" w:cs="Arial" w:eastAsia="Arial" w:hAnsi="Arial"/>
                <w:color w:val="555555"/>
                <w:sz w:val="19"/>
                <w:szCs w:val="19"/>
              </w:rPr>
              <w:t xml:space="preserve">- Altitude floor removal above hazardous terrain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T009.003</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Mission Disruption and Denial</w:t>
            </w:r>
          </w:p>
          <w:p>
            <w:pPr>
              <w:spacing w:before="60"/>
            </w:pPr>
            <w:r>
              <w:rPr>
                <w:rFonts w:ascii="Arial" w:cs="Arial" w:eastAsia="Arial" w:hAnsi="Arial"/>
                <w:color w:val="555555"/>
                <w:sz w:val="19"/>
                <w:szCs w:val="19"/>
              </w:rPr>
              <w:t xml:space="preserve">Prevention of the drone from completing its intended mission through jamming, communications denial, or flight path interference.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RF uplink jamming causing loss of C2</w:t>
            </w:r>
          </w:p>
          <w:p>
            <w:pPr>
              <w:spacing w:before="40" w:after="40"/>
            </w:pPr>
            <w:r>
              <w:rPr>
                <w:rFonts w:ascii="Arial" w:cs="Arial" w:eastAsia="Arial" w:hAnsi="Arial"/>
                <w:color w:val="555555"/>
                <w:sz w:val="19"/>
                <w:szCs w:val="19"/>
              </w:rPr>
              <w:t xml:space="preserve">- GPS denial forcing automatic RTL or landing</w:t>
            </w:r>
          </w:p>
          <w:p>
            <w:pPr>
              <w:spacing w:before="40" w:after="40"/>
            </w:pPr>
            <w:r>
              <w:rPr>
                <w:rFonts w:ascii="Arial" w:cs="Arial" w:eastAsia="Arial" w:hAnsi="Arial"/>
                <w:color w:val="555555"/>
                <w:sz w:val="19"/>
                <w:szCs w:val="19"/>
              </w:rPr>
              <w:t xml:space="preserve">- Geofence injection to restrict operational flight area</w:t>
            </w:r>
          </w:p>
          <w:p>
            <w:pPr>
              <w:spacing w:before="40" w:after="40"/>
            </w:pPr>
            <w:r>
              <w:rPr>
                <w:rFonts w:ascii="Arial" w:cs="Arial" w:eastAsia="Arial" w:hAnsi="Arial"/>
                <w:color w:val="555555"/>
                <w:sz w:val="19"/>
                <w:szCs w:val="19"/>
              </w:rPr>
              <w:t xml:space="preserve">- Persistent noise floor elevation preventing RF reconnection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T009.004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Weaponization and Payload Delivery</w:t>
            </w:r>
          </w:p>
          <w:p>
            <w:pPr>
              <w:spacing w:before="60"/>
            </w:pPr>
            <w:r>
              <w:rPr>
                <w:rFonts w:ascii="Arial" w:cs="Arial" w:eastAsia="Arial" w:hAnsi="Arial"/>
                <w:color w:val="555555"/>
                <w:sz w:val="19"/>
                <w:szCs w:val="19"/>
              </w:rPr>
              <w:t xml:space="preserve">Use of a compromised or hijacked drone to deliver physical payloads including explosives, hazardous materials, or electronic attack devices.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Explosive or fragmentation payload delivery</w:t>
            </w:r>
          </w:p>
          <w:p>
            <w:pPr>
              <w:spacing w:before="40" w:after="40"/>
            </w:pPr>
            <w:r>
              <w:rPr>
                <w:rFonts w:ascii="Arial" w:cs="Arial" w:eastAsia="Arial" w:hAnsi="Arial"/>
                <w:color w:val="555555"/>
                <w:sz w:val="19"/>
                <w:szCs w:val="19"/>
              </w:rPr>
              <w:t xml:space="preserve">- CBRN agent dispersal via modified payload bay</w:t>
            </w:r>
          </w:p>
          <w:p>
            <w:pPr>
              <w:spacing w:before="40" w:after="40"/>
            </w:pPr>
            <w:r>
              <w:rPr>
                <w:rFonts w:ascii="Arial" w:cs="Arial" w:eastAsia="Arial" w:hAnsi="Arial"/>
                <w:color w:val="555555"/>
                <w:sz w:val="19"/>
                <w:szCs w:val="19"/>
              </w:rPr>
              <w:t xml:space="preserve">- Electronic warfare or RF attack device delivery</w:t>
            </w:r>
          </w:p>
          <w:p>
            <w:pPr>
              <w:spacing w:before="40" w:after="40"/>
            </w:pPr>
            <w:r>
              <w:rPr>
                <w:rFonts w:ascii="Arial" w:cs="Arial" w:eastAsia="Arial" w:hAnsi="Arial"/>
                <w:color w:val="555555"/>
                <w:sz w:val="19"/>
                <w:szCs w:val="19"/>
              </w:rPr>
              <w:t xml:space="preserve">- Kinetic strike via controlled collision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Military / Consumer</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T009.005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Data Destruction</w:t>
            </w:r>
          </w:p>
          <w:p>
            <w:pPr>
              <w:spacing w:before="60"/>
            </w:pPr>
            <w:r>
              <w:rPr>
                <w:rFonts w:ascii="Arial" w:cs="Arial" w:eastAsia="Arial" w:hAnsi="Arial"/>
                <w:color w:val="555555"/>
                <w:sz w:val="19"/>
                <w:szCs w:val="19"/>
              </w:rPr>
              <w:t xml:space="preserve">Irreversible deletion or corruption of mission-critical data, flight logs, survey outputs, or GCS configuration to deny operators usable information.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Onboard storage complete wipe</w:t>
            </w:r>
          </w:p>
          <w:p>
            <w:pPr>
              <w:spacing w:before="40" w:after="40"/>
            </w:pPr>
            <w:r>
              <w:rPr>
                <w:rFonts w:ascii="Arial" w:cs="Arial" w:eastAsia="Arial" w:hAnsi="Arial"/>
                <w:color w:val="555555"/>
                <w:sz w:val="19"/>
                <w:szCs w:val="19"/>
              </w:rPr>
              <w:t xml:space="preserve">- GCS database and configuration corruption</w:t>
            </w:r>
          </w:p>
          <w:p>
            <w:pPr>
              <w:spacing w:before="40" w:after="40"/>
            </w:pPr>
            <w:r>
              <w:rPr>
                <w:rFonts w:ascii="Arial" w:cs="Arial" w:eastAsia="Arial" w:hAnsi="Arial"/>
                <w:color w:val="555555"/>
                <w:sz w:val="19"/>
                <w:szCs w:val="19"/>
              </w:rPr>
              <w:t xml:space="preserve">- Cloud backup deletion via API access</w:t>
            </w:r>
          </w:p>
          <w:p>
            <w:pPr>
              <w:spacing w:before="40" w:after="40"/>
            </w:pPr>
            <w:r>
              <w:rPr>
                <w:rFonts w:ascii="Arial" w:cs="Arial" w:eastAsia="Arial" w:hAnsi="Arial"/>
                <w:color w:val="555555"/>
                <w:sz w:val="19"/>
                <w:szCs w:val="19"/>
              </w:rPr>
              <w:t xml:space="preserve">- Cryptographic key destruction rendering data unrecoverable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All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T009.006</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2"/>
                <w:szCs w:val="22"/>
              </w:rPr>
              <w:t xml:space="preserve">Infrastructure Attack via UAS Vector</w:t>
            </w:r>
          </w:p>
          <w:p>
            <w:pPr>
              <w:spacing w:before="60"/>
            </w:pPr>
            <w:r>
              <w:rPr>
                <w:rFonts w:ascii="Arial" w:cs="Arial" w:eastAsia="Arial" w:hAnsi="Arial"/>
                <w:color w:val="555555"/>
                <w:sz w:val="19"/>
                <w:szCs w:val="19"/>
              </w:rPr>
              <w:t xml:space="preserve">Use of a drone as a physical or cyber attack vector against ground infrastructure including power systems, communications, or secure facilities.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Physical collision with critical infrastructure components</w:t>
            </w:r>
          </w:p>
          <w:p>
            <w:pPr>
              <w:spacing w:before="40" w:after="40"/>
            </w:pPr>
            <w:r>
              <w:rPr>
                <w:rFonts w:ascii="Arial" w:cs="Arial" w:eastAsia="Arial" w:hAnsi="Arial"/>
                <w:color w:val="555555"/>
                <w:sz w:val="19"/>
                <w:szCs w:val="19"/>
              </w:rPr>
              <w:t xml:space="preserve">- Covert placement of RF eavesdropping device</w:t>
            </w:r>
          </w:p>
          <w:p>
            <w:pPr>
              <w:spacing w:before="40" w:after="40"/>
            </w:pPr>
            <w:r>
              <w:rPr>
                <w:rFonts w:ascii="Arial" w:cs="Arial" w:eastAsia="Arial" w:hAnsi="Arial"/>
                <w:color w:val="555555"/>
                <w:sz w:val="19"/>
                <w:szCs w:val="19"/>
              </w:rPr>
              <w:t xml:space="preserve">- Cyber attack payload delivery (malicious USB drop, hardware implant)</w:t>
            </w:r>
          </w:p>
          <w:p>
            <w:pPr>
              <w:spacing w:before="40" w:after="40"/>
            </w:pPr>
            <w:r>
              <w:rPr>
                <w:rFonts w:ascii="Arial" w:cs="Arial" w:eastAsia="Arial" w:hAnsi="Arial"/>
                <w:color w:val="555555"/>
                <w:sz w:val="19"/>
                <w:szCs w:val="19"/>
              </w:rPr>
              <w:t xml:space="preserve">- Communications relay or antenna disruption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color w:val="555555"/>
                <w:sz w:val="19"/>
                <w:szCs w:val="19"/>
              </w:rPr>
              <w:t xml:space="preserve">Military / Autonomous</w:t>
            </w:r>
          </w:p>
        </w:tc>
      </w:tr>
    </w:tbl>
    <w:p>
      <w:pPr>
        <w:spacing w:before="80" w:after="80"/>
      </w:pPr>
      <w:r>
        <w:t xml:space="preserve"/>
      </w:r>
    </w:p>
    <w:p>
      <w:pPr>
        <w:spacing w:before="80" w:after="80"/>
      </w:pPr>
      <w:r>
        <w:t xml:space="preserve"/>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6. Countermeasures and Framework Mappings</w:t>
      </w:r>
    </w:p>
    <w:p>
      <w:pPr>
        <w:spacing w:before="80" w:after="80"/>
      </w:pPr>
      <w:r>
        <w:rPr>
          <w:rFonts w:ascii="Arial" w:cs="Arial" w:eastAsia="Arial" w:hAnsi="Arial"/>
          <w:color w:val="333333"/>
          <w:sz w:val="22"/>
          <w:szCs w:val="22"/>
        </w:rPr>
        <w:t xml:space="preserve">The countermeasures below address the techniques described in Section 5. Each control is mapped to recognized security, aviation, or regulatory standards. Organizations should prioritize controls based on their platform category, operational context, and realistic threat actor tier.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5310"/>
      </w:tblGrid>
      <w:tr>
        <w:trPr>
          <w:tblHeader/>
        </w:trPr>
        <w:tc>
          <w:tcPr>
            <w:tcW w:type="dxa" w:w="10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CM-ID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 / Description</w:t>
            </w:r>
          </w:p>
        </w:tc>
        <w:tc>
          <w:tcPr>
            <w:tcW w:type="dxa" w:w="53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Framework References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Encrypted and Authenticated C2 Link</w:t>
            </w:r>
          </w:p>
          <w:p>
            <w:pPr>
              <w:spacing w:before="60"/>
            </w:pPr>
            <w:r>
              <w:rPr>
                <w:rFonts w:ascii="Arial" w:cs="Arial" w:eastAsia="Arial" w:hAnsi="Arial"/>
                <w:color w:val="555555"/>
                <w:sz w:val="19"/>
                <w:szCs w:val="19"/>
              </w:rPr>
              <w:t xml:space="preserve">All command-and-control communications between GCS and drone must employ mutual-authentication encryption (AES-256 minimum) with replay protection, preventing interception, injection, and replay attacks.</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SC-8 (Transmission Confidentiality and Integrity)</w:t>
            </w:r>
          </w:p>
          <w:p>
            <w:pPr>
              <w:spacing w:before="40" w:after="40"/>
            </w:pPr>
            <w:r>
              <w:rPr>
                <w:rFonts w:ascii="Arial" w:cs="Arial" w:eastAsia="Arial" w:hAnsi="Arial"/>
                <w:color w:val="555555"/>
                <w:sz w:val="19"/>
                <w:szCs w:val="19"/>
              </w:rPr>
              <w:t xml:space="preserve">- DO-326A Section 6.2 (Airworthiness Security Process)</w:t>
            </w:r>
          </w:p>
          <w:p>
            <w:pPr>
              <w:spacing w:before="40" w:after="40"/>
            </w:pPr>
            <w:r>
              <w:rPr>
                <w:rFonts w:ascii="Arial" w:cs="Arial" w:eastAsia="Arial" w:hAnsi="Arial"/>
                <w:color w:val="555555"/>
                <w:sz w:val="19"/>
                <w:szCs w:val="19"/>
              </w:rPr>
              <w:t xml:space="preserve">- EUROCAE ED-202A</w:t>
            </w:r>
          </w:p>
          <w:p>
            <w:pPr>
              <w:spacing w:before="40" w:after="40"/>
            </w:pPr>
            <w:r>
              <w:rPr>
                <w:rFonts w:ascii="Arial" w:cs="Arial" w:eastAsia="Arial" w:hAnsi="Arial"/>
                <w:color w:val="555555"/>
                <w:sz w:val="19"/>
                <w:szCs w:val="19"/>
              </w:rPr>
              <w:t xml:space="preserve">- STANAG 4586 (UAS C2 Datalink Security)</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GNSS Anti-Spoofing and Anti-Jamming</w:t>
            </w:r>
          </w:p>
          <w:p>
            <w:pPr>
              <w:spacing w:before="60"/>
            </w:pPr>
            <w:r>
              <w:rPr>
                <w:rFonts w:ascii="Arial" w:cs="Arial" w:eastAsia="Arial" w:hAnsi="Arial"/>
                <w:color w:val="555555"/>
                <w:sz w:val="19"/>
                <w:szCs w:val="19"/>
              </w:rPr>
              <w:t xml:space="preserve">Deployment of multi-constellation GNSS receivers with spoofing detection algorithms, inertial navigation system (INS) fallback, and signal authentication where available (Galileo OSNMA, GPS CHIPS message).</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SI-10 (Information Input Validation)</w:t>
            </w:r>
          </w:p>
          <w:p>
            <w:pPr>
              <w:spacing w:before="40" w:after="40"/>
            </w:pPr>
            <w:r>
              <w:rPr>
                <w:rFonts w:ascii="Arial" w:cs="Arial" w:eastAsia="Arial" w:hAnsi="Arial"/>
                <w:color w:val="555555"/>
                <w:sz w:val="19"/>
                <w:szCs w:val="19"/>
              </w:rPr>
              <w:t xml:space="preserve">- RTCA DO-316 (GNSS Vulnerabilities)</w:t>
            </w:r>
          </w:p>
          <w:p>
            <w:pPr>
              <w:spacing w:before="40" w:after="40"/>
            </w:pPr>
            <w:r>
              <w:rPr>
                <w:rFonts w:ascii="Arial" w:cs="Arial" w:eastAsia="Arial" w:hAnsi="Arial"/>
                <w:color w:val="555555"/>
                <w:sz w:val="19"/>
                <w:szCs w:val="19"/>
              </w:rPr>
              <w:t xml:space="preserve">- ICAO Annex 10 Volume I (GNSS Security)</w:t>
            </w:r>
          </w:p>
          <w:p>
            <w:pPr>
              <w:spacing w:before="40" w:after="40"/>
            </w:pPr>
            <w:r>
              <w:rPr>
                <w:rFonts w:ascii="Arial" w:cs="Arial" w:eastAsia="Arial" w:hAnsi="Arial"/>
                <w:color w:val="555555"/>
                <w:sz w:val="19"/>
                <w:szCs w:val="19"/>
              </w:rPr>
              <w:t xml:space="preserve">- FAA AC 20-138E (Airworthiness Approval of GNSS)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Firmware Integrity Verification and Secure Boot</w:t>
            </w:r>
          </w:p>
          <w:p>
            <w:pPr>
              <w:spacing w:before="60"/>
            </w:pPr>
            <w:r>
              <w:rPr>
                <w:rFonts w:ascii="Arial" w:cs="Arial" w:eastAsia="Arial" w:hAnsi="Arial"/>
                <w:color w:val="555555"/>
                <w:sz w:val="19"/>
                <w:szCs w:val="19"/>
              </w:rPr>
              <w:t xml:space="preserve">Cryptographic signing and hardware-enforced verification of all firmware images at boot time using a hardware root of trust. Unsigned or unverified firmware must be rejected and an alert generated.</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SI-7 (Software and Firmware Integrity)</w:t>
            </w:r>
          </w:p>
          <w:p>
            <w:pPr>
              <w:spacing w:before="40" w:after="40"/>
            </w:pPr>
            <w:r>
              <w:rPr>
                <w:rFonts w:ascii="Arial" w:cs="Arial" w:eastAsia="Arial" w:hAnsi="Arial"/>
                <w:color w:val="555555"/>
                <w:sz w:val="19"/>
                <w:szCs w:val="19"/>
              </w:rPr>
              <w:t xml:space="preserve">- NIST SP 800-193 (Platform Firmware Resiliency Guidelines)</w:t>
            </w:r>
          </w:p>
          <w:p>
            <w:pPr>
              <w:spacing w:before="40" w:after="40"/>
            </w:pPr>
            <w:r>
              <w:rPr>
                <w:rFonts w:ascii="Arial" w:cs="Arial" w:eastAsia="Arial" w:hAnsi="Arial"/>
                <w:color w:val="555555"/>
                <w:sz w:val="19"/>
                <w:szCs w:val="19"/>
              </w:rPr>
              <w:t xml:space="preserve">- DO-326A (Airworthiness Security)</w:t>
            </w:r>
          </w:p>
          <w:p>
            <w:pPr>
              <w:spacing w:before="40" w:after="40"/>
            </w:pPr>
            <w:r>
              <w:rPr>
                <w:rFonts w:ascii="Arial" w:cs="Arial" w:eastAsia="Arial" w:hAnsi="Arial"/>
                <w:color w:val="555555"/>
                <w:sz w:val="19"/>
                <w:szCs w:val="19"/>
              </w:rPr>
              <w:t xml:space="preserve">- IEC 62443-4-2 CR 3.4 (Software and Information Integrity)</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Remote ID Broadcast Integrity</w:t>
            </w:r>
          </w:p>
          <w:p>
            <w:pPr>
              <w:spacing w:before="60"/>
            </w:pPr>
            <w:r>
              <w:rPr>
                <w:rFonts w:ascii="Arial" w:cs="Arial" w:eastAsia="Arial" w:hAnsi="Arial"/>
                <w:color w:val="555555"/>
                <w:sz w:val="19"/>
                <w:szCs w:val="19"/>
              </w:rPr>
              <w:t xml:space="preserve">Enforcement of tamper-resistant Remote ID broadcast integrity per ASTM F3411-22 and EU Delegated Regulation 2019/945. Detection and alerting of RID suppression or spoofing attempts.</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ASTM F3411-22 (Standard Specification for Remote ID and Tracking)</w:t>
            </w:r>
          </w:p>
          <w:p>
            <w:pPr>
              <w:spacing w:before="40" w:after="40"/>
            </w:pPr>
            <w:r>
              <w:rPr>
                <w:rFonts w:ascii="Arial" w:cs="Arial" w:eastAsia="Arial" w:hAnsi="Arial"/>
                <w:color w:val="555555"/>
                <w:sz w:val="19"/>
                <w:szCs w:val="19"/>
              </w:rPr>
              <w:t xml:space="preserve">- EU Delegated Regulation 2019/945 (UAS and UTM Operators)</w:t>
            </w:r>
          </w:p>
          <w:p>
            <w:pPr>
              <w:spacing w:before="40" w:after="40"/>
            </w:pPr>
            <w:r>
              <w:rPr>
                <w:rFonts w:ascii="Arial" w:cs="Arial" w:eastAsia="Arial" w:hAnsi="Arial"/>
                <w:color w:val="555555"/>
                <w:sz w:val="19"/>
                <w:szCs w:val="19"/>
              </w:rPr>
              <w:t xml:space="preserve">- FAA Part 89 (Remote Identification of Unmanned Aircraft)</w:t>
            </w:r>
          </w:p>
          <w:p>
            <w:pPr>
              <w:spacing w:before="40" w:after="40"/>
            </w:pPr>
            <w:r>
              <w:rPr>
                <w:rFonts w:ascii="Arial" w:cs="Arial" w:eastAsia="Arial" w:hAnsi="Arial"/>
                <w:color w:val="555555"/>
                <w:sz w:val="19"/>
                <w:szCs w:val="19"/>
              </w:rPr>
              <w:t xml:space="preserve">- NIST SP 800-53 IA-3 (Device Identification and Authentication)</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UTM and U-Space API Authentication</w:t>
            </w:r>
          </w:p>
          <w:p>
            <w:pPr>
              <w:spacing w:before="60"/>
            </w:pPr>
            <w:r>
              <w:rPr>
                <w:rFonts w:ascii="Arial" w:cs="Arial" w:eastAsia="Arial" w:hAnsi="Arial"/>
                <w:color w:val="555555"/>
                <w:sz w:val="19"/>
                <w:szCs w:val="19"/>
              </w:rPr>
              <w:t xml:space="preserve">Strong OAuth 2.0 or mutual TLS (mTLS) authentication for all UTM/U-Space API interactions, combined with role-based access control and anomaly detection on flight plan submission patterns.</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IA-2 (Identification and Authentication)</w:t>
            </w:r>
          </w:p>
          <w:p>
            <w:pPr>
              <w:spacing w:before="40" w:after="40"/>
            </w:pPr>
            <w:r>
              <w:rPr>
                <w:rFonts w:ascii="Arial" w:cs="Arial" w:eastAsia="Arial" w:hAnsi="Arial"/>
                <w:color w:val="555555"/>
                <w:sz w:val="19"/>
                <w:szCs w:val="19"/>
              </w:rPr>
              <w:t xml:space="preserve">- EUROCAE ED-269 (U-Space Architecture)</w:t>
            </w:r>
          </w:p>
          <w:p>
            <w:pPr>
              <w:spacing w:before="40" w:after="40"/>
            </w:pPr>
            <w:r>
              <w:rPr>
                <w:rFonts w:ascii="Arial" w:cs="Arial" w:eastAsia="Arial" w:hAnsi="Arial"/>
                <w:color w:val="555555"/>
                <w:sz w:val="19"/>
                <w:szCs w:val="19"/>
              </w:rPr>
              <w:t xml:space="preserve">- SESAR JU U-Space Architecture and Interfaces Specification</w:t>
            </w:r>
          </w:p>
          <w:p>
            <w:pPr>
              <w:spacing w:before="40" w:after="40"/>
            </w:pPr>
            <w:r>
              <w:rPr>
                <w:rFonts w:ascii="Arial" w:cs="Arial" w:eastAsia="Arial" w:hAnsi="Arial"/>
                <w:color w:val="555555"/>
                <w:sz w:val="19"/>
                <w:szCs w:val="19"/>
              </w:rPr>
              <w:t xml:space="preserve">- ISO/IEC 27001:2022 Control A.9 (Access Control)</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Onboard Behavioral Anomaly Detection</w:t>
            </w:r>
          </w:p>
          <w:p>
            <w:pPr>
              <w:spacing w:before="60"/>
            </w:pPr>
            <w:r>
              <w:rPr>
                <w:rFonts w:ascii="Arial" w:cs="Arial" w:eastAsia="Arial" w:hAnsi="Arial"/>
                <w:color w:val="555555"/>
                <w:sz w:val="19"/>
                <w:szCs w:val="19"/>
              </w:rPr>
              <w:t xml:space="preserve">Real-time monitoring of flight control command inputs, sensor value streams, and communication patterns for anomalies indicative of spoofing, injection, or hijacking attempts.</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SI-4 (System Monitoring)</w:t>
            </w:r>
          </w:p>
          <w:p>
            <w:pPr>
              <w:spacing w:before="40" w:after="40"/>
            </w:pPr>
            <w:r>
              <w:rPr>
                <w:rFonts w:ascii="Arial" w:cs="Arial" w:eastAsia="Arial" w:hAnsi="Arial"/>
                <w:color w:val="555555"/>
                <w:sz w:val="19"/>
                <w:szCs w:val="19"/>
              </w:rPr>
              <w:t xml:space="preserve">- DO-178C (Software Considerations in Airborne Systems)</w:t>
            </w:r>
          </w:p>
          <w:p>
            <w:pPr>
              <w:spacing w:before="40" w:after="40"/>
            </w:pPr>
            <w:r>
              <w:rPr>
                <w:rFonts w:ascii="Arial" w:cs="Arial" w:eastAsia="Arial" w:hAnsi="Arial"/>
                <w:color w:val="555555"/>
                <w:sz w:val="19"/>
                <w:szCs w:val="19"/>
              </w:rPr>
              <w:t xml:space="preserve">- IEC 62443-3-3 SR 6.1 (Audit Log Accessibility)</w:t>
            </w:r>
          </w:p>
          <w:p>
            <w:pPr>
              <w:spacing w:before="40" w:after="40"/>
            </w:pPr>
            <w:r>
              <w:rPr>
                <w:rFonts w:ascii="Arial" w:cs="Arial" w:eastAsia="Arial" w:hAnsi="Arial"/>
                <w:color w:val="555555"/>
                <w:sz w:val="19"/>
                <w:szCs w:val="19"/>
              </w:rPr>
              <w:t xml:space="preserve">- MITRE ATT&amp;CK for ICS - Detection Guidance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Physical Debug Interface Protection</w:t>
            </w:r>
          </w:p>
          <w:p>
            <w:pPr>
              <w:spacing w:before="60"/>
            </w:pPr>
            <w:r>
              <w:rPr>
                <w:rFonts w:ascii="Arial" w:cs="Arial" w:eastAsia="Arial" w:hAnsi="Arial"/>
                <w:color w:val="555555"/>
                <w:sz w:val="19"/>
                <w:szCs w:val="19"/>
              </w:rPr>
              <w:t xml:space="preserve">Disabling, restricting, or cryptographically protecting all physical debug interfaces (JTAG, UART, USB) on production hardware. Physical access to onboard interfaces must require strong authentication.</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AC-3 (Access Enforcement)</w:t>
            </w:r>
          </w:p>
          <w:p>
            <w:pPr>
              <w:spacing w:before="40" w:after="40"/>
            </w:pPr>
            <w:r>
              <w:rPr>
                <w:rFonts w:ascii="Arial" w:cs="Arial" w:eastAsia="Arial" w:hAnsi="Arial"/>
                <w:color w:val="555555"/>
                <w:sz w:val="19"/>
                <w:szCs w:val="19"/>
              </w:rPr>
              <w:t xml:space="preserve">- IEC 62443-4-2 CR 1.1 (Human User Identification and Authentication)</w:t>
            </w:r>
          </w:p>
          <w:p>
            <w:pPr>
              <w:spacing w:before="40" w:after="40"/>
            </w:pPr>
            <w:r>
              <w:rPr>
                <w:rFonts w:ascii="Arial" w:cs="Arial" w:eastAsia="Arial" w:hAnsi="Arial"/>
                <w:color w:val="555555"/>
                <w:sz w:val="19"/>
                <w:szCs w:val="19"/>
              </w:rPr>
              <w:t xml:space="preserve">- NIST SP 800-193 (Platform Firmware Resiliency)</w:t>
            </w:r>
          </w:p>
          <w:p>
            <w:pPr>
              <w:spacing w:before="40" w:after="40"/>
            </w:pPr>
            <w:r>
              <w:rPr>
                <w:rFonts w:ascii="Arial" w:cs="Arial" w:eastAsia="Arial" w:hAnsi="Arial"/>
                <w:color w:val="555555"/>
                <w:sz w:val="19"/>
                <w:szCs w:val="19"/>
              </w:rPr>
              <w:t xml:space="preserve">- DO-326A Section 5 (Security Requirements)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GCS Network Segmentation and Hardening</w:t>
            </w:r>
          </w:p>
          <w:p>
            <w:pPr>
              <w:spacing w:before="60"/>
            </w:pPr>
            <w:r>
              <w:rPr>
                <w:rFonts w:ascii="Arial" w:cs="Arial" w:eastAsia="Arial" w:hAnsi="Arial"/>
                <w:color w:val="555555"/>
                <w:sz w:val="19"/>
                <w:szCs w:val="19"/>
              </w:rPr>
              <w:t xml:space="preserve">Isolation of GCS systems from general enterprise networks through dedicated VLAN or air-gap architectures. Enforcement of least-privilege access, host hardening, and network-based anomaly detection on GCS infrastructure.</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SC-7 (Boundary Protection)</w:t>
            </w:r>
          </w:p>
          <w:p>
            <w:pPr>
              <w:spacing w:before="40" w:after="40"/>
            </w:pPr>
            <w:r>
              <w:rPr>
                <w:rFonts w:ascii="Arial" w:cs="Arial" w:eastAsia="Arial" w:hAnsi="Arial"/>
                <w:color w:val="555555"/>
                <w:sz w:val="19"/>
                <w:szCs w:val="19"/>
              </w:rPr>
              <w:t xml:space="preserve">- CIS Controls v8 Control 12 (Network Infrastructure Management)</w:t>
            </w:r>
          </w:p>
          <w:p>
            <w:pPr>
              <w:spacing w:before="40" w:after="40"/>
            </w:pPr>
            <w:r>
              <w:rPr>
                <w:rFonts w:ascii="Arial" w:cs="Arial" w:eastAsia="Arial" w:hAnsi="Arial"/>
                <w:color w:val="555555"/>
                <w:sz w:val="19"/>
                <w:szCs w:val="19"/>
              </w:rPr>
              <w:t xml:space="preserve">- ISO/IEC 27001:2022 Control A.13 (Communications Security)</w:t>
            </w:r>
          </w:p>
          <w:p>
            <w:pPr>
              <w:spacing w:before="40" w:after="40"/>
            </w:pPr>
            <w:r>
              <w:rPr>
                <w:rFonts w:ascii="Arial" w:cs="Arial" w:eastAsia="Arial" w:hAnsi="Arial"/>
                <w:color w:val="555555"/>
                <w:sz w:val="19"/>
                <w:szCs w:val="19"/>
              </w:rPr>
              <w:t xml:space="preserve">- NSA/CISA Network Segmentation Guidance</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UAS Supply Chain Risk Management</w:t>
            </w:r>
          </w:p>
          <w:p>
            <w:pPr>
              <w:spacing w:before="60"/>
            </w:pPr>
            <w:r>
              <w:rPr>
                <w:rFonts w:ascii="Arial" w:cs="Arial" w:eastAsia="Arial" w:hAnsi="Arial"/>
                <w:color w:val="555555"/>
                <w:sz w:val="19"/>
                <w:szCs w:val="19"/>
              </w:rPr>
              <w:t xml:space="preserve">Verification of hardware and software component provenance, maintenance of a Software Bill of Materials (SBOM) for all UAS software, vendor security assessments, and prohibition of components from assessed high-risk sources.</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800-161r1 (C-SCRM Practices for Systems and Organizations)</w:t>
            </w:r>
          </w:p>
          <w:p>
            <w:pPr>
              <w:spacing w:before="40" w:after="40"/>
            </w:pPr>
            <w:r>
              <w:rPr>
                <w:rFonts w:ascii="Arial" w:cs="Arial" w:eastAsia="Arial" w:hAnsi="Arial"/>
                <w:color w:val="555555"/>
                <w:sz w:val="19"/>
                <w:szCs w:val="19"/>
              </w:rPr>
              <w:t xml:space="preserve">- NIST SP 800-53 SR-3 (Supply Chain Controls and Plans)</w:t>
            </w:r>
          </w:p>
          <w:p>
            <w:pPr>
              <w:spacing w:before="40" w:after="40"/>
            </w:pPr>
            <w:r>
              <w:rPr>
                <w:rFonts w:ascii="Arial" w:cs="Arial" w:eastAsia="Arial" w:hAnsi="Arial"/>
                <w:color w:val="555555"/>
                <w:sz w:val="19"/>
                <w:szCs w:val="19"/>
              </w:rPr>
              <w:t xml:space="preserve">- US NDAA Section 848 FY2020 (UAS Procurement Restrictions)</w:t>
            </w:r>
          </w:p>
          <w:p>
            <w:pPr>
              <w:spacing w:before="40" w:after="40"/>
            </w:pPr>
            <w:r>
              <w:rPr>
                <w:rFonts w:ascii="Arial" w:cs="Arial" w:eastAsia="Arial" w:hAnsi="Arial"/>
                <w:color w:val="555555"/>
                <w:sz w:val="19"/>
                <w:szCs w:val="19"/>
              </w:rPr>
              <w:t xml:space="preserve">- EU Cyber Resilience Act (Product Security Requirements)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Swarm Node Mutual Authentication and Integrity</w:t>
            </w:r>
          </w:p>
          <w:p>
            <w:pPr>
              <w:spacing w:before="60"/>
            </w:pPr>
            <w:r>
              <w:rPr>
                <w:rFonts w:ascii="Arial" w:cs="Arial" w:eastAsia="Arial" w:hAnsi="Arial"/>
                <w:color w:val="555555"/>
                <w:sz w:val="19"/>
                <w:szCs w:val="19"/>
              </w:rPr>
              <w:t xml:space="preserve">Cryptographic mutual authentication between all swarm nodes with message integrity verification to prevent rogue node insertion, swarm hopping attacks, and consensus manipulation.</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IA-3 (Device Identification and Authentication)</w:t>
            </w:r>
          </w:p>
          <w:p>
            <w:pPr>
              <w:spacing w:before="40" w:after="40"/>
            </w:pPr>
            <w:r>
              <w:rPr>
                <w:rFonts w:ascii="Arial" w:cs="Arial" w:eastAsia="Arial" w:hAnsi="Arial"/>
                <w:color w:val="555555"/>
                <w:sz w:val="19"/>
                <w:szCs w:val="19"/>
              </w:rPr>
              <w:t xml:space="preserve">- IEEE 1609.2 (Security Services for Vehicle Networks - adaptable)</w:t>
            </w:r>
          </w:p>
          <w:p>
            <w:pPr>
              <w:spacing w:before="40" w:after="40"/>
            </w:pPr>
            <w:r>
              <w:rPr>
                <w:rFonts w:ascii="Arial" w:cs="Arial" w:eastAsia="Arial" w:hAnsi="Arial"/>
                <w:color w:val="555555"/>
                <w:sz w:val="19"/>
                <w:szCs w:val="19"/>
              </w:rPr>
              <w:t xml:space="preserve">- STANAG 4586 (UAS Interoperability)</w:t>
            </w:r>
          </w:p>
          <w:p>
            <w:pPr>
              <w:spacing w:before="40" w:after="40"/>
            </w:pPr>
            <w:r>
              <w:rPr>
                <w:rFonts w:ascii="Arial" w:cs="Arial" w:eastAsia="Arial" w:hAnsi="Arial"/>
                <w:color w:val="555555"/>
                <w:sz w:val="19"/>
                <w:szCs w:val="19"/>
              </w:rPr>
              <w:t xml:space="preserve">- IEC 62443-3-3 SR 1.2 (Software Process and Device Identification)</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Tamper-Resistant Geofencing</w:t>
            </w:r>
          </w:p>
          <w:p>
            <w:pPr>
              <w:spacing w:before="60"/>
            </w:pPr>
            <w:r>
              <w:rPr>
                <w:rFonts w:ascii="Arial" w:cs="Arial" w:eastAsia="Arial" w:hAnsi="Arial"/>
                <w:color w:val="555555"/>
                <w:sz w:val="19"/>
                <w:szCs w:val="19"/>
              </w:rPr>
              <w:t xml:space="preserve">Implementation of geofencing with cryptographically signed zone definitions and hardware-enforced boundary constraints that cannot be overridden via software commands alone.</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EU Delegated Regulation 2019/945 (Geo-awareness Requirements)</w:t>
            </w:r>
          </w:p>
          <w:p>
            <w:pPr>
              <w:spacing w:before="40" w:after="40"/>
            </w:pPr>
            <w:r>
              <w:rPr>
                <w:rFonts w:ascii="Arial" w:cs="Arial" w:eastAsia="Arial" w:hAnsi="Arial"/>
                <w:color w:val="555555"/>
                <w:sz w:val="19"/>
                <w:szCs w:val="19"/>
              </w:rPr>
              <w:t xml:space="preserve">- FAA Part 107 (Airspace Authorization and Notification)</w:t>
            </w:r>
          </w:p>
          <w:p>
            <w:pPr>
              <w:spacing w:before="40" w:after="40"/>
            </w:pPr>
            <w:r>
              <w:rPr>
                <w:rFonts w:ascii="Arial" w:cs="Arial" w:eastAsia="Arial" w:hAnsi="Arial"/>
                <w:color w:val="555555"/>
                <w:sz w:val="19"/>
                <w:szCs w:val="19"/>
              </w:rPr>
              <w:t xml:space="preserve">- ASTM F3322 (UAS Parachute Recovery Systems)</w:t>
            </w:r>
          </w:p>
          <w:p>
            <w:pPr>
              <w:spacing w:before="40" w:after="40"/>
            </w:pPr>
            <w:r>
              <w:rPr>
                <w:rFonts w:ascii="Arial" w:cs="Arial" w:eastAsia="Arial" w:hAnsi="Arial"/>
                <w:color w:val="555555"/>
                <w:sz w:val="19"/>
                <w:szCs w:val="19"/>
              </w:rPr>
              <w:t xml:space="preserve">- NIST SP 800-53 SI-10 (Information Input Validation)</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Onboard Data Encryption and Secure Storage</w:t>
            </w:r>
          </w:p>
          <w:p>
            <w:pPr>
              <w:spacing w:before="60"/>
            </w:pPr>
            <w:r>
              <w:rPr>
                <w:rFonts w:ascii="Arial" w:cs="Arial" w:eastAsia="Arial" w:hAnsi="Arial"/>
                <w:color w:val="555555"/>
                <w:sz w:val="19"/>
                <w:szCs w:val="19"/>
              </w:rPr>
              <w:t xml:space="preserve">Encryption of all sensitive data at rest on onboard storage (mission plans, payload data, flight logs) with secure key management and tamper-evident log integrity protection.</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SC-28 (Protection of Information at Rest)</w:t>
            </w:r>
          </w:p>
          <w:p>
            <w:pPr>
              <w:spacing w:before="40" w:after="40"/>
            </w:pPr>
            <w:r>
              <w:rPr>
                <w:rFonts w:ascii="Arial" w:cs="Arial" w:eastAsia="Arial" w:hAnsi="Arial"/>
                <w:color w:val="555555"/>
                <w:sz w:val="19"/>
                <w:szCs w:val="19"/>
              </w:rPr>
              <w:t xml:space="preserve">- ISO/IEC 27001:2022 Control A.10 (Cryptography)</w:t>
            </w:r>
          </w:p>
          <w:p>
            <w:pPr>
              <w:spacing w:before="40" w:after="40"/>
            </w:pPr>
            <w:r>
              <w:rPr>
                <w:rFonts w:ascii="Arial" w:cs="Arial" w:eastAsia="Arial" w:hAnsi="Arial"/>
                <w:color w:val="555555"/>
                <w:sz w:val="19"/>
                <w:szCs w:val="19"/>
              </w:rPr>
              <w:t xml:space="preserve">- DO-326A (Data Protection Requirements)</w:t>
            </w:r>
          </w:p>
          <w:p>
            <w:pPr>
              <w:spacing w:before="40" w:after="40"/>
            </w:pPr>
            <w:r>
              <w:rPr>
                <w:rFonts w:ascii="Arial" w:cs="Arial" w:eastAsia="Arial" w:hAnsi="Arial"/>
                <w:color w:val="555555"/>
                <w:sz w:val="19"/>
                <w:szCs w:val="19"/>
              </w:rPr>
              <w:t xml:space="preserve">- NIST SP 800-111 (Guide to Storage Encryption Technologies)</w:t>
            </w:r>
          </w:p>
        </w:tc>
      </w:tr>
      <w:tr>
        <w:tc>
          <w:tcPr>
            <w:tcW w:type="dxa" w:w="105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vAlign w:val="top"/>
          </w:tcPr>
          <w:p>
            <w:r>
              <w:rPr>
                <w:rFonts w:ascii="Courier New" w:cs="Courier New" w:eastAsia="Courier New" w:hAnsi="Courier New"/>
                <w:b/>
                <w:bCs/>
                <w:color w:val="1B3A5C"/>
                <w:sz w:val="18"/>
                <w:szCs w:val="18"/>
              </w:rPr>
              <w:t xml:space="preserve">CM-013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B3A5C"/>
                <w:sz w:val="21"/>
                <w:szCs w:val="21"/>
              </w:rPr>
              <w:t xml:space="preserve">Incident Response and UAS Forensic Readiness</w:t>
            </w:r>
          </w:p>
          <w:p>
            <w:pPr>
              <w:spacing w:before="60"/>
            </w:pPr>
            <w:r>
              <w:rPr>
                <w:rFonts w:ascii="Arial" w:cs="Arial" w:eastAsia="Arial" w:hAnsi="Arial"/>
                <w:color w:val="555555"/>
                <w:sz w:val="19"/>
                <w:szCs w:val="19"/>
              </w:rPr>
              <w:t xml:space="preserve">Maintenance of immutable, integrity-protected flight logs and telemetry records. Defined and exercised procedures for post-incident forensic investigation of drone systems and GCS infrastructure.</w:t>
            </w:r>
          </w:p>
        </w:tc>
        <w:tc>
          <w:tcPr>
            <w:tcW w:type="dxa" w:w="53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Arial" w:cs="Arial" w:eastAsia="Arial" w:hAnsi="Arial"/>
                <w:color w:val="555555"/>
                <w:sz w:val="19"/>
                <w:szCs w:val="19"/>
              </w:rPr>
              <w:t xml:space="preserve">- NIST SP 800-53 IR-4 (Incident Handling)</w:t>
            </w:r>
          </w:p>
          <w:p>
            <w:pPr>
              <w:spacing w:before="40" w:after="40"/>
            </w:pPr>
            <w:r>
              <w:rPr>
                <w:rFonts w:ascii="Arial" w:cs="Arial" w:eastAsia="Arial" w:hAnsi="Arial"/>
                <w:color w:val="555555"/>
                <w:sz w:val="19"/>
                <w:szCs w:val="19"/>
              </w:rPr>
              <w:t xml:space="preserve">- NIST SP 800-86 (Guide to Integrating Forensic Techniques into IR)</w:t>
            </w:r>
          </w:p>
          <w:p>
            <w:pPr>
              <w:spacing w:before="40" w:after="40"/>
            </w:pPr>
            <w:r>
              <w:rPr>
                <w:rFonts w:ascii="Arial" w:cs="Arial" w:eastAsia="Arial" w:hAnsi="Arial"/>
                <w:color w:val="555555"/>
                <w:sz w:val="19"/>
                <w:szCs w:val="19"/>
              </w:rPr>
              <w:t xml:space="preserve">- ASTM F3388 (UAS Forensic Investigation Framework)</w:t>
            </w:r>
          </w:p>
          <w:p>
            <w:pPr>
              <w:spacing w:before="40" w:after="40"/>
            </w:pPr>
            <w:r>
              <w:rPr>
                <w:rFonts w:ascii="Arial" w:cs="Arial" w:eastAsia="Arial" w:hAnsi="Arial"/>
                <w:color w:val="555555"/>
                <w:sz w:val="19"/>
                <w:szCs w:val="19"/>
              </w:rPr>
              <w:t xml:space="preserve">- NIS2 Directive Art. 23 (Reporting Obligations for Significant Incidents)</w:t>
            </w:r>
          </w:p>
        </w:tc>
      </w:tr>
    </w:tbl>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7. Regulatory and Standards Landscape</w:t>
      </w:r>
    </w:p>
    <w:p>
      <w:pPr>
        <w:pStyle w:val="Heading2"/>
        <w:spacing w:before="320" w:after="160"/>
      </w:pPr>
      <w:r>
        <w:rPr>
          <w:rFonts w:ascii="Arial" w:cs="Arial" w:eastAsia="Arial" w:hAnsi="Arial"/>
          <w:b/>
          <w:bCs/>
          <w:color w:val="2E86AB"/>
          <w:sz w:val="30"/>
          <w:szCs w:val="30"/>
        </w:rPr>
        <w:t xml:space="preserve">7.1 United States</w:t>
      </w:r>
    </w:p>
    <w:p>
      <w:pPr>
        <w:pStyle w:val="ListParagraph"/>
        <w:numPr>
          <w:ilvl w:val="0"/>
          <w:numId w:val="2"/>
        </w:numPr>
        <w:spacing w:before="60" w:after="60"/>
      </w:pPr>
      <w:r>
        <w:rPr>
          <w:rFonts w:ascii="Arial" w:cs="Arial" w:eastAsia="Arial" w:hAnsi="Arial"/>
          <w:color w:val="333333"/>
          <w:sz w:val="22"/>
          <w:szCs w:val="22"/>
        </w:rPr>
        <w:t xml:space="preserve">FAA Part 107: Operational rules for sUAS under 55 lb in civil airspace. Establishes the regulatory context for civil drone operations.</w:t>
      </w:r>
    </w:p>
    <w:p>
      <w:pPr>
        <w:pStyle w:val="ListParagraph"/>
        <w:numPr>
          <w:ilvl w:val="0"/>
          <w:numId w:val="2"/>
        </w:numPr>
        <w:spacing w:before="60" w:after="60"/>
      </w:pPr>
      <w:r>
        <w:rPr>
          <w:rFonts w:ascii="Arial" w:cs="Arial" w:eastAsia="Arial" w:hAnsi="Arial"/>
          <w:color w:val="333333"/>
          <w:sz w:val="22"/>
          <w:szCs w:val="22"/>
        </w:rPr>
        <w:t xml:space="preserve">FAA Part 89 / ASTM F3411-22: Remote ID rule requiring broadcast of UAS identity and location. Integrity of Remote ID is directly threatened by DARTA technique T006.002.</w:t>
      </w:r>
    </w:p>
    <w:p>
      <w:pPr>
        <w:pStyle w:val="ListParagraph"/>
        <w:numPr>
          <w:ilvl w:val="0"/>
          <w:numId w:val="2"/>
        </w:numPr>
        <w:spacing w:before="60" w:after="60"/>
      </w:pPr>
      <w:r>
        <w:rPr>
          <w:rFonts w:ascii="Arial" w:cs="Arial" w:eastAsia="Arial" w:hAnsi="Arial"/>
          <w:color w:val="333333"/>
          <w:sz w:val="22"/>
          <w:szCs w:val="22"/>
        </w:rPr>
        <w:t xml:space="preserve">NDAA Section 848 (FY2020 onward): Restrictions on federal procurement of UAS from identified foreign adversary manufacturers. Directly addresses supply chain risk (CM-009).</w:t>
      </w:r>
    </w:p>
    <w:p>
      <w:pPr>
        <w:pStyle w:val="ListParagraph"/>
        <w:numPr>
          <w:ilvl w:val="0"/>
          <w:numId w:val="2"/>
        </w:numPr>
        <w:spacing w:before="60" w:after="60"/>
      </w:pPr>
      <w:r>
        <w:rPr>
          <w:rFonts w:ascii="Arial" w:cs="Arial" w:eastAsia="Arial" w:hAnsi="Arial"/>
          <w:color w:val="333333"/>
          <w:sz w:val="22"/>
          <w:szCs w:val="22"/>
        </w:rPr>
        <w:t xml:space="preserve">CISA UAS Security Guidance: Guidance for critical infrastructure operators emphasizing integrated physical and cyber risk management for UAS operations.</w:t>
      </w:r>
    </w:p>
    <w:p>
      <w:pPr>
        <w:spacing w:before="80" w:after="80"/>
      </w:pPr>
      <w:r>
        <w:t xml:space="preserve"/>
      </w:r>
    </w:p>
    <w:p>
      <w:pPr>
        <w:pStyle w:val="Heading2"/>
        <w:spacing w:before="320" w:after="160"/>
      </w:pPr>
      <w:r>
        <w:rPr>
          <w:rFonts w:ascii="Arial" w:cs="Arial" w:eastAsia="Arial" w:hAnsi="Arial"/>
          <w:b/>
          <w:bCs/>
          <w:color w:val="2E86AB"/>
          <w:sz w:val="30"/>
          <w:szCs w:val="30"/>
        </w:rPr>
        <w:t xml:space="preserve">7.2 European Union</w:t>
      </w:r>
    </w:p>
    <w:p>
      <w:pPr>
        <w:pStyle w:val="ListParagraph"/>
        <w:numPr>
          <w:ilvl w:val="0"/>
          <w:numId w:val="2"/>
        </w:numPr>
        <w:spacing w:before="60" w:after="60"/>
      </w:pPr>
      <w:r>
        <w:rPr>
          <w:rFonts w:ascii="Arial" w:cs="Arial" w:eastAsia="Arial" w:hAnsi="Arial"/>
          <w:color w:val="333333"/>
          <w:sz w:val="22"/>
          <w:szCs w:val="22"/>
        </w:rPr>
        <w:t xml:space="preserve">EU Regulation 2019/945 and 2019/947: UAS category framework (Open, Specific, Certified) with class-based requirements. Introduces geo-awareness and Remote ID requirements from Class C1 onward.</w:t>
      </w:r>
    </w:p>
    <w:p>
      <w:pPr>
        <w:pStyle w:val="ListParagraph"/>
        <w:numPr>
          <w:ilvl w:val="0"/>
          <w:numId w:val="2"/>
        </w:numPr>
        <w:spacing w:before="60" w:after="60"/>
      </w:pPr>
      <w:r>
        <w:rPr>
          <w:rFonts w:ascii="Arial" w:cs="Arial" w:eastAsia="Arial" w:hAnsi="Arial"/>
          <w:color w:val="333333"/>
          <w:sz w:val="22"/>
          <w:szCs w:val="22"/>
        </w:rPr>
        <w:t xml:space="preserve">EU U-Space Regulation (2021/664, 665, 666): Establishes the U-Space framework for UAS traffic management services. Directly relevant to DARTA TA003 (UTM initial access) and TA007 (UTM federation abuse).</w:t>
      </w:r>
    </w:p>
    <w:p>
      <w:pPr>
        <w:pStyle w:val="ListParagraph"/>
        <w:numPr>
          <w:ilvl w:val="0"/>
          <w:numId w:val="2"/>
        </w:numPr>
        <w:spacing w:before="60" w:after="60"/>
      </w:pPr>
      <w:r>
        <w:rPr>
          <w:rFonts w:ascii="Arial" w:cs="Arial" w:eastAsia="Arial" w:hAnsi="Arial"/>
          <w:color w:val="333333"/>
          <w:sz w:val="22"/>
          <w:szCs w:val="22"/>
        </w:rPr>
        <w:t xml:space="preserve">NIS2 Directive (2022/2555): Applies to operators of essential services. UAS operators supporting critical infrastructure may fall within NIS2 scope, triggering incident reporting obligations addressed by CM-013.</w:t>
      </w:r>
    </w:p>
    <w:p>
      <w:pPr>
        <w:pStyle w:val="ListParagraph"/>
        <w:numPr>
          <w:ilvl w:val="0"/>
          <w:numId w:val="2"/>
        </w:numPr>
        <w:spacing w:before="60" w:after="60"/>
      </w:pPr>
      <w:r>
        <w:rPr>
          <w:rFonts w:ascii="Arial" w:cs="Arial" w:eastAsia="Arial" w:hAnsi="Arial"/>
          <w:color w:val="333333"/>
          <w:sz w:val="22"/>
          <w:szCs w:val="22"/>
        </w:rPr>
        <w:t xml:space="preserve">EU Cyber Resilience Act (CRA): Horizontal regulation imposing cybersecurity requirements on products with digital elements, including drones. Supports CM-003 (firmware integrity), CM-007 (physical interface protection), and CM-009 (supply chain).</w:t>
      </w:r>
    </w:p>
    <w:p>
      <w:pPr>
        <w:spacing w:before="80" w:after="80"/>
      </w:pPr>
      <w:r>
        <w:t xml:space="preserve"/>
      </w:r>
    </w:p>
    <w:p>
      <w:pPr>
        <w:pStyle w:val="Heading2"/>
        <w:spacing w:before="320" w:after="160"/>
      </w:pPr>
      <w:r>
        <w:rPr>
          <w:rFonts w:ascii="Arial" w:cs="Arial" w:eastAsia="Arial" w:hAnsi="Arial"/>
          <w:b/>
          <w:bCs/>
          <w:color w:val="2E86AB"/>
          <w:sz w:val="30"/>
          <w:szCs w:val="30"/>
        </w:rPr>
        <w:t xml:space="preserve">7.3 Key Technical Standards</w:t>
      </w:r>
    </w:p>
    <w:p>
      <w:pPr>
        <w:pStyle w:val="ListParagraph"/>
        <w:numPr>
          <w:ilvl w:val="0"/>
          <w:numId w:val="2"/>
        </w:numPr>
        <w:spacing w:before="60" w:after="60"/>
      </w:pPr>
      <w:r>
        <w:rPr>
          <w:rFonts w:ascii="Arial" w:cs="Arial" w:eastAsia="Arial" w:hAnsi="Arial"/>
          <w:color w:val="333333"/>
          <w:sz w:val="22"/>
          <w:szCs w:val="22"/>
        </w:rPr>
        <w:t xml:space="preserve">DO-326A / ED-202A: Airworthiness Security Process Specification. Primary aviation cybersecurity process standard, increasingly applied to UAS in the Certified operational category.</w:t>
      </w:r>
    </w:p>
    <w:p>
      <w:pPr>
        <w:pStyle w:val="ListParagraph"/>
        <w:numPr>
          <w:ilvl w:val="0"/>
          <w:numId w:val="2"/>
        </w:numPr>
        <w:spacing w:before="60" w:after="60"/>
      </w:pPr>
      <w:r>
        <w:rPr>
          <w:rFonts w:ascii="Arial" w:cs="Arial" w:eastAsia="Arial" w:hAnsi="Arial"/>
          <w:color w:val="333333"/>
          <w:sz w:val="22"/>
          <w:szCs w:val="22"/>
        </w:rPr>
        <w:t xml:space="preserve">ASTM F38 Committee: UAS-specific standards including Remote ID (F3411), parachute recovery (F3322), and forensic investigation (F3388).</w:t>
      </w:r>
    </w:p>
    <w:p>
      <w:pPr>
        <w:pStyle w:val="ListParagraph"/>
        <w:numPr>
          <w:ilvl w:val="0"/>
          <w:numId w:val="2"/>
        </w:numPr>
        <w:spacing w:before="60" w:after="60"/>
      </w:pPr>
      <w:r>
        <w:rPr>
          <w:rFonts w:ascii="Arial" w:cs="Arial" w:eastAsia="Arial" w:hAnsi="Arial"/>
          <w:color w:val="333333"/>
          <w:sz w:val="22"/>
          <w:szCs w:val="22"/>
        </w:rPr>
        <w:t xml:space="preserve">STANAG 4586: NATO standard for UAS C2 datalink interoperability, defining security requirements for military UAS communications.</w:t>
      </w:r>
    </w:p>
    <w:p>
      <w:pPr>
        <w:pStyle w:val="ListParagraph"/>
        <w:numPr>
          <w:ilvl w:val="0"/>
          <w:numId w:val="2"/>
        </w:numPr>
        <w:spacing w:before="60" w:after="60"/>
      </w:pPr>
      <w:r>
        <w:rPr>
          <w:rFonts w:ascii="Arial" w:cs="Arial" w:eastAsia="Arial" w:hAnsi="Arial"/>
          <w:color w:val="333333"/>
          <w:sz w:val="22"/>
          <w:szCs w:val="22"/>
        </w:rPr>
        <w:t xml:space="preserve">NIST SP 800-53 Rev 5: Comprehensive federal security control catalog. DARTA countermeasures reference relevant NIST controls throughout Section 6.</w:t>
      </w:r>
    </w:p>
    <w:p>
      <w:pPr>
        <w:pStyle w:val="ListParagraph"/>
        <w:numPr>
          <w:ilvl w:val="0"/>
          <w:numId w:val="2"/>
        </w:numPr>
        <w:spacing w:before="60" w:after="60"/>
      </w:pPr>
      <w:r>
        <w:rPr>
          <w:rFonts w:ascii="Arial" w:cs="Arial" w:eastAsia="Arial" w:hAnsi="Arial"/>
          <w:color w:val="333333"/>
          <w:sz w:val="22"/>
          <w:szCs w:val="22"/>
        </w:rPr>
        <w:t xml:space="preserve">IEC 62443 (Industrial Automation Security): Applicable to UAS with industrial-grade onboard processing and to GCS infrastructure with OT-like characteristics.</w:t>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8. Using DARTA</w:t>
      </w:r>
    </w:p>
    <w:p>
      <w:pPr>
        <w:pStyle w:val="Heading2"/>
        <w:spacing w:before="320" w:after="160"/>
      </w:pPr>
      <w:r>
        <w:rPr>
          <w:rFonts w:ascii="Arial" w:cs="Arial" w:eastAsia="Arial" w:hAnsi="Arial"/>
          <w:b/>
          <w:bCs/>
          <w:color w:val="2E86AB"/>
          <w:sz w:val="30"/>
          <w:szCs w:val="30"/>
        </w:rPr>
        <w:t xml:space="preserve">8.1 Threat Modeling</w:t>
      </w:r>
    </w:p>
    <w:p>
      <w:pPr>
        <w:pStyle w:val="ListParagraph"/>
        <w:numPr>
          <w:ilvl w:val="0"/>
          <w:numId w:val="2"/>
        </w:numPr>
        <w:spacing w:before="60" w:after="60"/>
      </w:pPr>
      <w:r>
        <w:rPr>
          <w:rFonts w:ascii="Arial" w:cs="Arial" w:eastAsia="Arial" w:hAnsi="Arial"/>
          <w:color w:val="333333"/>
          <w:sz w:val="22"/>
          <w:szCs w:val="22"/>
        </w:rPr>
        <w:t xml:space="preserve">Step 1 -- Define platform scope: Identify which DARTA platform categories apply to the system under assessment (Section 3).</w:t>
      </w:r>
    </w:p>
    <w:p>
      <w:pPr>
        <w:pStyle w:val="ListParagraph"/>
        <w:numPr>
          <w:ilvl w:val="0"/>
          <w:numId w:val="2"/>
        </w:numPr>
        <w:spacing w:before="60" w:after="60"/>
      </w:pPr>
      <w:r>
        <w:rPr>
          <w:rFonts w:ascii="Arial" w:cs="Arial" w:eastAsia="Arial" w:hAnsi="Arial"/>
          <w:color w:val="333333"/>
          <w:sz w:val="22"/>
          <w:szCs w:val="22"/>
        </w:rPr>
        <w:t xml:space="preserve">Step 2 -- Select applicable tactics: Review all nine tactics in Section 5 and identify which are relevant to the operational context.</w:t>
      </w:r>
    </w:p>
    <w:p>
      <w:pPr>
        <w:pStyle w:val="ListParagraph"/>
        <w:numPr>
          <w:ilvl w:val="0"/>
          <w:numId w:val="2"/>
        </w:numPr>
        <w:spacing w:before="60" w:after="60"/>
      </w:pPr>
      <w:r>
        <w:rPr>
          <w:rFonts w:ascii="Arial" w:cs="Arial" w:eastAsia="Arial" w:hAnsi="Arial"/>
          <w:color w:val="333333"/>
          <w:sz w:val="22"/>
          <w:szCs w:val="22"/>
        </w:rPr>
        <w:t xml:space="preserve">Step 3 -- Enumerate relevant techniques: For each applicable tactic, identify techniques and sub-techniques representing credible threats.</w:t>
      </w:r>
    </w:p>
    <w:p>
      <w:pPr>
        <w:pStyle w:val="ListParagraph"/>
        <w:numPr>
          <w:ilvl w:val="0"/>
          <w:numId w:val="2"/>
        </w:numPr>
        <w:spacing w:before="60" w:after="60"/>
      </w:pPr>
      <w:r>
        <w:rPr>
          <w:rFonts w:ascii="Arial" w:cs="Arial" w:eastAsia="Arial" w:hAnsi="Arial"/>
          <w:color w:val="333333"/>
          <w:sz w:val="22"/>
          <w:szCs w:val="22"/>
        </w:rPr>
        <w:t xml:space="preserve">Step 4 -- Assign threat actor tier: Use Section 4 to assess which adversary tiers are realistic for the specific use case.</w:t>
      </w:r>
    </w:p>
    <w:p>
      <w:pPr>
        <w:pStyle w:val="ListParagraph"/>
        <w:numPr>
          <w:ilvl w:val="0"/>
          <w:numId w:val="2"/>
        </w:numPr>
        <w:spacing w:before="60" w:after="60"/>
      </w:pPr>
      <w:r>
        <w:rPr>
          <w:rFonts w:ascii="Arial" w:cs="Arial" w:eastAsia="Arial" w:hAnsi="Arial"/>
          <w:color w:val="333333"/>
          <w:sz w:val="22"/>
          <w:szCs w:val="22"/>
        </w:rPr>
        <w:t xml:space="preserve">Step 5 -- Map to countermeasures: For each identified technique, identify applicable countermeasures from Section 6 and assess implementation status.</w:t>
      </w:r>
    </w:p>
    <w:p>
      <w:pPr>
        <w:pStyle w:val="ListParagraph"/>
        <w:numPr>
          <w:ilvl w:val="0"/>
          <w:numId w:val="2"/>
        </w:numPr>
        <w:spacing w:before="60" w:after="60"/>
      </w:pPr>
      <w:r>
        <w:rPr>
          <w:rFonts w:ascii="Arial" w:cs="Arial" w:eastAsia="Arial" w:hAnsi="Arial"/>
          <w:color w:val="333333"/>
          <w:sz w:val="22"/>
          <w:szCs w:val="22"/>
        </w:rPr>
        <w:t xml:space="preserve">Step 6 -- Map to compliance: Use the framework references in Section 6 to align findings with regulatory obligations.</w:t>
      </w:r>
    </w:p>
    <w:p>
      <w:pPr>
        <w:spacing w:before="80" w:after="80"/>
      </w:pPr>
      <w:r>
        <w:t xml:space="preserve"/>
      </w:r>
    </w:p>
    <w:p>
      <w:pPr>
        <w:pStyle w:val="Heading2"/>
        <w:spacing w:before="320" w:after="160"/>
      </w:pPr>
      <w:r>
        <w:rPr>
          <w:rFonts w:ascii="Arial" w:cs="Arial" w:eastAsia="Arial" w:hAnsi="Arial"/>
          <w:b/>
          <w:bCs/>
          <w:color w:val="2E86AB"/>
          <w:sz w:val="30"/>
          <w:szCs w:val="30"/>
        </w:rPr>
        <w:t xml:space="preserve">8.2 Red Team Operations</w:t>
      </w:r>
    </w:p>
    <w:p>
      <w:pPr>
        <w:spacing w:before="80" w:after="80"/>
      </w:pPr>
      <w:r>
        <w:rPr>
          <w:rFonts w:ascii="Arial" w:cs="Arial" w:eastAsia="Arial" w:hAnsi="Arial"/>
          <w:color w:val="333333"/>
          <w:sz w:val="22"/>
          <w:szCs w:val="22"/>
        </w:rPr>
        <w:t xml:space="preserve">DARTA provides a structured attack taxonomy for UAS-focused red team exercises and penetration tests. Technique and sub-technique IDs serve as test case identifiers for scoping engagements, documenting findings, and communicating results to operators in a format consistent with MITRE ATT&amp;CK conventions.</w:t>
      </w:r>
    </w:p>
    <w:p>
      <w:pPr>
        <w:spacing w:before="80" w:after="80"/>
      </w:pPr>
      <w:r>
        <w:t xml:space="preserve"/>
      </w:r>
    </w:p>
    <w:p>
      <w:pPr>
        <w:pStyle w:val="Heading2"/>
        <w:spacing w:before="320" w:after="160"/>
      </w:pPr>
      <w:r>
        <w:rPr>
          <w:rFonts w:ascii="Arial" w:cs="Arial" w:eastAsia="Arial" w:hAnsi="Arial"/>
          <w:b/>
          <w:bCs/>
          <w:color w:val="2E86AB"/>
          <w:sz w:val="30"/>
          <w:szCs w:val="30"/>
        </w:rPr>
        <w:t xml:space="preserve">8.3 Security Research</w:t>
      </w:r>
    </w:p>
    <w:p>
      <w:pPr>
        <w:spacing w:before="80" w:after="80"/>
      </w:pPr>
      <w:r>
        <w:rPr>
          <w:rFonts w:ascii="Arial" w:cs="Arial" w:eastAsia="Arial" w:hAnsi="Arial"/>
          <w:color w:val="333333"/>
          <w:sz w:val="22"/>
          <w:szCs w:val="22"/>
        </w:rPr>
        <w:t xml:space="preserve">Researchers are encouraged to reference DARTA technique IDs when publishing new UAS attack research, contributing to a shared vocabulary enabling comparison and aggregation of findings across the community.</w:t>
      </w:r>
    </w:p>
    <w:p>
      <w:pPr>
        <w:spacing w:before="80" w:after="80"/>
      </w:pPr>
      <w:r>
        <w:t xml:space="preserve"/>
      </w:r>
    </w:p>
    <w:p>
      <w:pPr>
        <w:pStyle w:val="Heading2"/>
        <w:spacing w:before="320" w:after="160"/>
      </w:pPr>
      <w:r>
        <w:rPr>
          <w:rFonts w:ascii="Arial" w:cs="Arial" w:eastAsia="Arial" w:hAnsi="Arial"/>
          <w:b/>
          <w:bCs/>
          <w:color w:val="2E86AB"/>
          <w:sz w:val="30"/>
          <w:szCs w:val="30"/>
        </w:rPr>
        <w:t xml:space="preserve">8.4 Regulatory and Standards Development</w:t>
      </w:r>
    </w:p>
    <w:p>
      <w:pPr>
        <w:spacing w:before="80" w:after="80"/>
      </w:pPr>
      <w:r>
        <w:rPr>
          <w:rFonts w:ascii="Arial" w:cs="Arial" w:eastAsia="Arial" w:hAnsi="Arial"/>
          <w:color w:val="333333"/>
          <w:sz w:val="22"/>
          <w:szCs w:val="22"/>
        </w:rPr>
        <w:t xml:space="preserve">DARTA is intended to inform the development of UAS cybersecurity regulations and standards by providing a systematic catalog of adversarial capabilities that security requirements must address. The countermeasure mappings bridge abstract regulatory language and specific technical controls.</w:t>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9. Roadmap and Future Work</w:t>
      </w:r>
    </w:p>
    <w:p>
      <w:pPr>
        <w:pStyle w:val="ListParagraph"/>
        <w:numPr>
          <w:ilvl w:val="0"/>
          <w:numId w:val="2"/>
        </w:numPr>
        <w:spacing w:before="60" w:after="60"/>
      </w:pPr>
      <w:r>
        <w:rPr>
          <w:rFonts w:ascii="Arial" w:cs="Arial" w:eastAsia="Arial" w:hAnsi="Arial"/>
          <w:color w:val="333333"/>
          <w:sz w:val="22"/>
          <w:szCs w:val="22"/>
        </w:rPr>
        <w:t xml:space="preserve">v0.2 -- Real-world incident validation: Mapping of documented UAS security incidents to DARTA technique IDs to validate and refine the taxonomy.</w:t>
      </w:r>
    </w:p>
    <w:p>
      <w:pPr>
        <w:pStyle w:val="ListParagraph"/>
        <w:numPr>
          <w:ilvl w:val="0"/>
          <w:numId w:val="2"/>
        </w:numPr>
        <w:spacing w:before="60" w:after="60"/>
      </w:pPr>
      <w:r>
        <w:rPr>
          <w:rFonts w:ascii="Arial" w:cs="Arial" w:eastAsia="Arial" w:hAnsi="Arial"/>
          <w:color w:val="333333"/>
          <w:sz w:val="22"/>
          <w:szCs w:val="22"/>
        </w:rPr>
        <w:t xml:space="preserve">v0.3 -- Navigator tool: Interactive web-based matrix navigator (analogous to MITRE ATT&amp;CK Navigator and SPARTA Navigator) enabling filtering by platform, actor tier, and countermeasure status.</w:t>
      </w:r>
    </w:p>
    <w:p>
      <w:pPr>
        <w:pStyle w:val="ListParagraph"/>
        <w:numPr>
          <w:ilvl w:val="0"/>
          <w:numId w:val="2"/>
        </w:numPr>
        <w:spacing w:before="60" w:after="60"/>
      </w:pPr>
      <w:r>
        <w:rPr>
          <w:rFonts w:ascii="Arial" w:cs="Arial" w:eastAsia="Arial" w:hAnsi="Arial"/>
          <w:color w:val="333333"/>
          <w:sz w:val="22"/>
          <w:szCs w:val="22"/>
        </w:rPr>
        <w:t xml:space="preserve">v0.4 -- Detection guidance: Per-technique detection methods, sensor data sources, and Indicator of Compromise (IoC) guidance for UAS security operations and C-UAS operators.</w:t>
      </w:r>
    </w:p>
    <w:p>
      <w:pPr>
        <w:pStyle w:val="ListParagraph"/>
        <w:numPr>
          <w:ilvl w:val="0"/>
          <w:numId w:val="2"/>
        </w:numPr>
        <w:spacing w:before="60" w:after="60"/>
      </w:pPr>
      <w:r>
        <w:rPr>
          <w:rFonts w:ascii="Arial" w:cs="Arial" w:eastAsia="Arial" w:hAnsi="Arial"/>
          <w:color w:val="333333"/>
          <w:sz w:val="22"/>
          <w:szCs w:val="22"/>
        </w:rPr>
        <w:t xml:space="preserve">v0.5 -- Directed Energy and EW extension: Coverage of directed energy attacks, high-power microwave, and EW techniques against UAS, complementing SPARTA.</w:t>
      </w:r>
    </w:p>
    <w:p>
      <w:pPr>
        <w:pStyle w:val="ListParagraph"/>
        <w:numPr>
          <w:ilvl w:val="0"/>
          <w:numId w:val="2"/>
        </w:numPr>
        <w:spacing w:before="60" w:after="60"/>
      </w:pPr>
      <w:r>
        <w:rPr>
          <w:rFonts w:ascii="Arial" w:cs="Arial" w:eastAsia="Arial" w:hAnsi="Arial"/>
          <w:color w:val="333333"/>
          <w:sz w:val="22"/>
          <w:szCs w:val="22"/>
        </w:rPr>
        <w:t xml:space="preserve">v1.0 -- Community validated release: Incorporation of community review, expert advisory board validation, and formal public release with versioning commitment.</w:t>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10. Glossary</w:t>
      </w:r>
    </w:p>
    <w:p>
      <w:pPr>
        <w:spacing w:before="80" w:after="80"/>
      </w:pPr>
      <w:r>
        <w:t xml:space="preserve"/>
      </w:r>
    </w:p>
    <w:p>
      <w:pPr>
        <w:spacing w:before="60" w:after="60"/>
      </w:pPr>
      <w:r>
        <w:rPr>
          <w:rFonts w:ascii="Arial" w:cs="Arial" w:eastAsia="Arial" w:hAnsi="Arial"/>
          <w:b/>
          <w:bCs/>
          <w:color w:val="1B3A5C"/>
          <w:sz w:val="20"/>
          <w:szCs w:val="20"/>
        </w:rPr>
        <w:t xml:space="preserve">AGL  --  </w:t>
      </w:r>
      <w:r>
        <w:rPr>
          <w:rFonts w:ascii="Arial" w:cs="Arial" w:eastAsia="Arial" w:hAnsi="Arial"/>
          <w:color w:val="333333"/>
          <w:sz w:val="20"/>
          <w:szCs w:val="20"/>
        </w:rPr>
        <w:t xml:space="preserve">Above Ground Level</w:t>
      </w:r>
    </w:p>
    <w:p>
      <w:pPr>
        <w:spacing w:before="60" w:after="60"/>
      </w:pPr>
      <w:r>
        <w:rPr>
          <w:rFonts w:ascii="Arial" w:cs="Arial" w:eastAsia="Arial" w:hAnsi="Arial"/>
          <w:b/>
          <w:bCs/>
          <w:color w:val="1B3A5C"/>
          <w:sz w:val="20"/>
          <w:szCs w:val="20"/>
        </w:rPr>
        <w:t xml:space="preserve">BVLOS  --  </w:t>
      </w:r>
      <w:r>
        <w:rPr>
          <w:rFonts w:ascii="Arial" w:cs="Arial" w:eastAsia="Arial" w:hAnsi="Arial"/>
          <w:color w:val="333333"/>
          <w:sz w:val="20"/>
          <w:szCs w:val="20"/>
        </w:rPr>
        <w:t xml:space="preserve">Beyond Visual Line of Sight</w:t>
      </w:r>
    </w:p>
    <w:p>
      <w:pPr>
        <w:spacing w:before="60" w:after="60"/>
      </w:pPr>
      <w:r>
        <w:rPr>
          <w:rFonts w:ascii="Arial" w:cs="Arial" w:eastAsia="Arial" w:hAnsi="Arial"/>
          <w:b/>
          <w:bCs/>
          <w:color w:val="1B3A5C"/>
          <w:sz w:val="20"/>
          <w:szCs w:val="20"/>
        </w:rPr>
        <w:t xml:space="preserve">C-UAS  --  </w:t>
      </w:r>
      <w:r>
        <w:rPr>
          <w:rFonts w:ascii="Arial" w:cs="Arial" w:eastAsia="Arial" w:hAnsi="Arial"/>
          <w:color w:val="333333"/>
          <w:sz w:val="20"/>
          <w:szCs w:val="20"/>
        </w:rPr>
        <w:t xml:space="preserve">Counter-Unmanned Aircraft Systems</w:t>
      </w:r>
    </w:p>
    <w:p>
      <w:pPr>
        <w:spacing w:before="60" w:after="60"/>
      </w:pPr>
      <w:r>
        <w:rPr>
          <w:rFonts w:ascii="Arial" w:cs="Arial" w:eastAsia="Arial" w:hAnsi="Arial"/>
          <w:b/>
          <w:bCs/>
          <w:color w:val="1B3A5C"/>
          <w:sz w:val="20"/>
          <w:szCs w:val="20"/>
        </w:rPr>
        <w:t xml:space="preserve">C2  --  </w:t>
      </w:r>
      <w:r>
        <w:rPr>
          <w:rFonts w:ascii="Arial" w:cs="Arial" w:eastAsia="Arial" w:hAnsi="Arial"/>
          <w:color w:val="333333"/>
          <w:sz w:val="20"/>
          <w:szCs w:val="20"/>
        </w:rPr>
        <w:t xml:space="preserve">Command and Control</w:t>
      </w:r>
    </w:p>
    <w:p>
      <w:pPr>
        <w:spacing w:before="60" w:after="60"/>
      </w:pPr>
      <w:r>
        <w:rPr>
          <w:rFonts w:ascii="Arial" w:cs="Arial" w:eastAsia="Arial" w:hAnsi="Arial"/>
          <w:b/>
          <w:bCs/>
          <w:color w:val="1B3A5C"/>
          <w:sz w:val="20"/>
          <w:szCs w:val="20"/>
        </w:rPr>
        <w:t xml:space="preserve">CBRN  --  </w:t>
      </w:r>
      <w:r>
        <w:rPr>
          <w:rFonts w:ascii="Arial" w:cs="Arial" w:eastAsia="Arial" w:hAnsi="Arial"/>
          <w:color w:val="333333"/>
          <w:sz w:val="20"/>
          <w:szCs w:val="20"/>
        </w:rPr>
        <w:t xml:space="preserve">Chemical, Biological, Radiological, Nuclear</w:t>
      </w:r>
    </w:p>
    <w:p>
      <w:pPr>
        <w:spacing w:before="60" w:after="60"/>
      </w:pPr>
      <w:r>
        <w:rPr>
          <w:rFonts w:ascii="Arial" w:cs="Arial" w:eastAsia="Arial" w:hAnsi="Arial"/>
          <w:b/>
          <w:bCs/>
          <w:color w:val="1B3A5C"/>
          <w:sz w:val="20"/>
          <w:szCs w:val="20"/>
        </w:rPr>
        <w:t xml:space="preserve">CVE  --  </w:t>
      </w:r>
      <w:r>
        <w:rPr>
          <w:rFonts w:ascii="Arial" w:cs="Arial" w:eastAsia="Arial" w:hAnsi="Arial"/>
          <w:color w:val="333333"/>
          <w:sz w:val="20"/>
          <w:szCs w:val="20"/>
        </w:rPr>
        <w:t xml:space="preserve">Common Vulnerabilities and Exposures</w:t>
      </w:r>
    </w:p>
    <w:p>
      <w:pPr>
        <w:spacing w:before="60" w:after="60"/>
      </w:pPr>
      <w:r>
        <w:rPr>
          <w:rFonts w:ascii="Arial" w:cs="Arial" w:eastAsia="Arial" w:hAnsi="Arial"/>
          <w:b/>
          <w:bCs/>
          <w:color w:val="1B3A5C"/>
          <w:sz w:val="20"/>
          <w:szCs w:val="20"/>
        </w:rPr>
        <w:t xml:space="preserve">DARTA  --  </w:t>
      </w:r>
      <w:r>
        <w:rPr>
          <w:rFonts w:ascii="Arial" w:cs="Arial" w:eastAsia="Arial" w:hAnsi="Arial"/>
          <w:color w:val="333333"/>
          <w:sz w:val="20"/>
          <w:szCs w:val="20"/>
        </w:rPr>
        <w:t xml:space="preserve">Drone Attack Research and Tactic Analysis</w:t>
      </w:r>
    </w:p>
    <w:p>
      <w:pPr>
        <w:spacing w:before="60" w:after="60"/>
      </w:pPr>
      <w:r>
        <w:rPr>
          <w:rFonts w:ascii="Arial" w:cs="Arial" w:eastAsia="Arial" w:hAnsi="Arial"/>
          <w:b/>
          <w:bCs/>
          <w:color w:val="1B3A5C"/>
          <w:sz w:val="20"/>
          <w:szCs w:val="20"/>
        </w:rPr>
        <w:t xml:space="preserve">EO/IR  --  </w:t>
      </w:r>
      <w:r>
        <w:rPr>
          <w:rFonts w:ascii="Arial" w:cs="Arial" w:eastAsia="Arial" w:hAnsi="Arial"/>
          <w:color w:val="333333"/>
          <w:sz w:val="20"/>
          <w:szCs w:val="20"/>
        </w:rPr>
        <w:t xml:space="preserve">Electro-Optical / Infrared</w:t>
      </w:r>
    </w:p>
    <w:p>
      <w:pPr>
        <w:spacing w:before="60" w:after="60"/>
      </w:pPr>
      <w:r>
        <w:rPr>
          <w:rFonts w:ascii="Arial" w:cs="Arial" w:eastAsia="Arial" w:hAnsi="Arial"/>
          <w:b/>
          <w:bCs/>
          <w:color w:val="1B3A5C"/>
          <w:sz w:val="20"/>
          <w:szCs w:val="20"/>
        </w:rPr>
        <w:t xml:space="preserve">EW  --  </w:t>
      </w:r>
      <w:r>
        <w:rPr>
          <w:rFonts w:ascii="Arial" w:cs="Arial" w:eastAsia="Arial" w:hAnsi="Arial"/>
          <w:color w:val="333333"/>
          <w:sz w:val="20"/>
          <w:szCs w:val="20"/>
        </w:rPr>
        <w:t xml:space="preserve">Electronic Warfare</w:t>
      </w:r>
    </w:p>
    <w:p>
      <w:pPr>
        <w:spacing w:before="60" w:after="60"/>
      </w:pPr>
      <w:r>
        <w:rPr>
          <w:rFonts w:ascii="Arial" w:cs="Arial" w:eastAsia="Arial" w:hAnsi="Arial"/>
          <w:b/>
          <w:bCs/>
          <w:color w:val="1B3A5C"/>
          <w:sz w:val="20"/>
          <w:szCs w:val="20"/>
        </w:rPr>
        <w:t xml:space="preserve">FPV  --  </w:t>
      </w:r>
      <w:r>
        <w:rPr>
          <w:rFonts w:ascii="Arial" w:cs="Arial" w:eastAsia="Arial" w:hAnsi="Arial"/>
          <w:color w:val="333333"/>
          <w:sz w:val="20"/>
          <w:szCs w:val="20"/>
        </w:rPr>
        <w:t xml:space="preserve">First Person View</w:t>
      </w:r>
    </w:p>
    <w:p>
      <w:pPr>
        <w:spacing w:before="60" w:after="60"/>
      </w:pPr>
      <w:r>
        <w:rPr>
          <w:rFonts w:ascii="Arial" w:cs="Arial" w:eastAsia="Arial" w:hAnsi="Arial"/>
          <w:b/>
          <w:bCs/>
          <w:color w:val="1B3A5C"/>
          <w:sz w:val="20"/>
          <w:szCs w:val="20"/>
        </w:rPr>
        <w:t xml:space="preserve">GCS  --  </w:t>
      </w:r>
      <w:r>
        <w:rPr>
          <w:rFonts w:ascii="Arial" w:cs="Arial" w:eastAsia="Arial" w:hAnsi="Arial"/>
          <w:color w:val="333333"/>
          <w:sz w:val="20"/>
          <w:szCs w:val="20"/>
        </w:rPr>
        <w:t xml:space="preserve">Ground Control Station</w:t>
      </w:r>
    </w:p>
    <w:p>
      <w:pPr>
        <w:spacing w:before="60" w:after="60"/>
      </w:pPr>
      <w:r>
        <w:rPr>
          <w:rFonts w:ascii="Arial" w:cs="Arial" w:eastAsia="Arial" w:hAnsi="Arial"/>
          <w:b/>
          <w:bCs/>
          <w:color w:val="1B3A5C"/>
          <w:sz w:val="20"/>
          <w:szCs w:val="20"/>
        </w:rPr>
        <w:t xml:space="preserve">GNSS  --  </w:t>
      </w:r>
      <w:r>
        <w:rPr>
          <w:rFonts w:ascii="Arial" w:cs="Arial" w:eastAsia="Arial" w:hAnsi="Arial"/>
          <w:color w:val="333333"/>
          <w:sz w:val="20"/>
          <w:szCs w:val="20"/>
        </w:rPr>
        <w:t xml:space="preserve">Global Navigation Satellite System</w:t>
      </w:r>
    </w:p>
    <w:p>
      <w:pPr>
        <w:spacing w:before="60" w:after="60"/>
      </w:pPr>
      <w:r>
        <w:rPr>
          <w:rFonts w:ascii="Arial" w:cs="Arial" w:eastAsia="Arial" w:hAnsi="Arial"/>
          <w:b/>
          <w:bCs/>
          <w:color w:val="1B3A5C"/>
          <w:sz w:val="20"/>
          <w:szCs w:val="20"/>
        </w:rPr>
        <w:t xml:space="preserve">GPS  --  </w:t>
      </w:r>
      <w:r>
        <w:rPr>
          <w:rFonts w:ascii="Arial" w:cs="Arial" w:eastAsia="Arial" w:hAnsi="Arial"/>
          <w:color w:val="333333"/>
          <w:sz w:val="20"/>
          <w:szCs w:val="20"/>
        </w:rPr>
        <w:t xml:space="preserve">Global Positioning System</w:t>
      </w:r>
    </w:p>
    <w:p>
      <w:pPr>
        <w:spacing w:before="60" w:after="60"/>
      </w:pPr>
      <w:r>
        <w:rPr>
          <w:rFonts w:ascii="Arial" w:cs="Arial" w:eastAsia="Arial" w:hAnsi="Arial"/>
          <w:b/>
          <w:bCs/>
          <w:color w:val="1B3A5C"/>
          <w:sz w:val="20"/>
          <w:szCs w:val="20"/>
        </w:rPr>
        <w:t xml:space="preserve">HALE  --  </w:t>
      </w:r>
      <w:r>
        <w:rPr>
          <w:rFonts w:ascii="Arial" w:cs="Arial" w:eastAsia="Arial" w:hAnsi="Arial"/>
          <w:color w:val="333333"/>
          <w:sz w:val="20"/>
          <w:szCs w:val="20"/>
        </w:rPr>
        <w:t xml:space="preserve">High Altitude Long Endurance</w:t>
      </w:r>
    </w:p>
    <w:p>
      <w:pPr>
        <w:spacing w:before="60" w:after="60"/>
      </w:pPr>
      <w:r>
        <w:rPr>
          <w:rFonts w:ascii="Arial" w:cs="Arial" w:eastAsia="Arial" w:hAnsi="Arial"/>
          <w:b/>
          <w:bCs/>
          <w:color w:val="1B3A5C"/>
          <w:sz w:val="20"/>
          <w:szCs w:val="20"/>
        </w:rPr>
        <w:t xml:space="preserve">IMU  --  </w:t>
      </w:r>
      <w:r>
        <w:rPr>
          <w:rFonts w:ascii="Arial" w:cs="Arial" w:eastAsia="Arial" w:hAnsi="Arial"/>
          <w:color w:val="333333"/>
          <w:sz w:val="20"/>
          <w:szCs w:val="20"/>
        </w:rPr>
        <w:t xml:space="preserve">Inertial Measurement Unit</w:t>
      </w:r>
    </w:p>
    <w:p>
      <w:pPr>
        <w:spacing w:before="60" w:after="60"/>
      </w:pPr>
      <w:r>
        <w:rPr>
          <w:rFonts w:ascii="Arial" w:cs="Arial" w:eastAsia="Arial" w:hAnsi="Arial"/>
          <w:b/>
          <w:bCs/>
          <w:color w:val="1B3A5C"/>
          <w:sz w:val="20"/>
          <w:szCs w:val="20"/>
        </w:rPr>
        <w:t xml:space="preserve">INS  --  </w:t>
      </w:r>
      <w:r>
        <w:rPr>
          <w:rFonts w:ascii="Arial" w:cs="Arial" w:eastAsia="Arial" w:hAnsi="Arial"/>
          <w:color w:val="333333"/>
          <w:sz w:val="20"/>
          <w:szCs w:val="20"/>
        </w:rPr>
        <w:t xml:space="preserve">Inertial Navigation System</w:t>
      </w:r>
    </w:p>
    <w:p>
      <w:pPr>
        <w:spacing w:before="60" w:after="60"/>
      </w:pPr>
      <w:r>
        <w:rPr>
          <w:rFonts w:ascii="Arial" w:cs="Arial" w:eastAsia="Arial" w:hAnsi="Arial"/>
          <w:b/>
          <w:bCs/>
          <w:color w:val="1B3A5C"/>
          <w:sz w:val="20"/>
          <w:szCs w:val="20"/>
        </w:rPr>
        <w:t xml:space="preserve">IoD  --  </w:t>
      </w:r>
      <w:r>
        <w:rPr>
          <w:rFonts w:ascii="Arial" w:cs="Arial" w:eastAsia="Arial" w:hAnsi="Arial"/>
          <w:color w:val="333333"/>
          <w:sz w:val="20"/>
          <w:szCs w:val="20"/>
        </w:rPr>
        <w:t xml:space="preserve">Internet of Drones</w:t>
      </w:r>
    </w:p>
    <w:p>
      <w:pPr>
        <w:spacing w:before="60" w:after="60"/>
      </w:pPr>
      <w:r>
        <w:rPr>
          <w:rFonts w:ascii="Arial" w:cs="Arial" w:eastAsia="Arial" w:hAnsi="Arial"/>
          <w:b/>
          <w:bCs/>
          <w:color w:val="1B3A5C"/>
          <w:sz w:val="20"/>
          <w:szCs w:val="20"/>
        </w:rPr>
        <w:t xml:space="preserve">ISR  --  </w:t>
      </w:r>
      <w:r>
        <w:rPr>
          <w:rFonts w:ascii="Arial" w:cs="Arial" w:eastAsia="Arial" w:hAnsi="Arial"/>
          <w:color w:val="333333"/>
          <w:sz w:val="20"/>
          <w:szCs w:val="20"/>
        </w:rPr>
        <w:t xml:space="preserve">Intelligence, Surveillance, and Reconnaissance</w:t>
      </w:r>
    </w:p>
    <w:p>
      <w:pPr>
        <w:spacing w:before="60" w:after="60"/>
      </w:pPr>
      <w:r>
        <w:rPr>
          <w:rFonts w:ascii="Arial" w:cs="Arial" w:eastAsia="Arial" w:hAnsi="Arial"/>
          <w:b/>
          <w:bCs/>
          <w:color w:val="1B3A5C"/>
          <w:sz w:val="20"/>
          <w:szCs w:val="20"/>
        </w:rPr>
        <w:t xml:space="preserve">LiDAR  --  </w:t>
      </w:r>
      <w:r>
        <w:rPr>
          <w:rFonts w:ascii="Arial" w:cs="Arial" w:eastAsia="Arial" w:hAnsi="Arial"/>
          <w:color w:val="333333"/>
          <w:sz w:val="20"/>
          <w:szCs w:val="20"/>
        </w:rPr>
        <w:t xml:space="preserve">Light Detection and Ranging</w:t>
      </w:r>
    </w:p>
    <w:p>
      <w:pPr>
        <w:spacing w:before="60" w:after="60"/>
      </w:pPr>
      <w:r>
        <w:rPr>
          <w:rFonts w:ascii="Arial" w:cs="Arial" w:eastAsia="Arial" w:hAnsi="Arial"/>
          <w:b/>
          <w:bCs/>
          <w:color w:val="1B3A5C"/>
          <w:sz w:val="20"/>
          <w:szCs w:val="20"/>
        </w:rPr>
        <w:t xml:space="preserve">MALE  --  </w:t>
      </w:r>
      <w:r>
        <w:rPr>
          <w:rFonts w:ascii="Arial" w:cs="Arial" w:eastAsia="Arial" w:hAnsi="Arial"/>
          <w:color w:val="333333"/>
          <w:sz w:val="20"/>
          <w:szCs w:val="20"/>
        </w:rPr>
        <w:t xml:space="preserve">Medium Altitude Long Endurance</w:t>
      </w:r>
    </w:p>
    <w:p>
      <w:pPr>
        <w:spacing w:before="60" w:after="60"/>
      </w:pPr>
      <w:r>
        <w:rPr>
          <w:rFonts w:ascii="Arial" w:cs="Arial" w:eastAsia="Arial" w:hAnsi="Arial"/>
          <w:b/>
          <w:bCs/>
          <w:color w:val="1B3A5C"/>
          <w:sz w:val="20"/>
          <w:szCs w:val="20"/>
        </w:rPr>
        <w:t xml:space="preserve">MAVLink  --  </w:t>
      </w:r>
      <w:r>
        <w:rPr>
          <w:rFonts w:ascii="Arial" w:cs="Arial" w:eastAsia="Arial" w:hAnsi="Arial"/>
          <w:color w:val="333333"/>
          <w:sz w:val="20"/>
          <w:szCs w:val="20"/>
        </w:rPr>
        <w:t xml:space="preserve">Micro Air Vehicle Link (open C2 protocol)</w:t>
      </w:r>
    </w:p>
    <w:p>
      <w:pPr>
        <w:spacing w:before="60" w:after="60"/>
      </w:pPr>
      <w:r>
        <w:rPr>
          <w:rFonts w:ascii="Arial" w:cs="Arial" w:eastAsia="Arial" w:hAnsi="Arial"/>
          <w:b/>
          <w:bCs/>
          <w:color w:val="1B3A5C"/>
          <w:sz w:val="20"/>
          <w:szCs w:val="20"/>
        </w:rPr>
        <w:t xml:space="preserve">OSINT  --  </w:t>
      </w:r>
      <w:r>
        <w:rPr>
          <w:rFonts w:ascii="Arial" w:cs="Arial" w:eastAsia="Arial" w:hAnsi="Arial"/>
          <w:color w:val="333333"/>
          <w:sz w:val="20"/>
          <w:szCs w:val="20"/>
        </w:rPr>
        <w:t xml:space="preserve">Open Source Intelligence</w:t>
      </w:r>
    </w:p>
    <w:p>
      <w:pPr>
        <w:spacing w:before="60" w:after="60"/>
      </w:pPr>
      <w:r>
        <w:rPr>
          <w:rFonts w:ascii="Arial" w:cs="Arial" w:eastAsia="Arial" w:hAnsi="Arial"/>
          <w:b/>
          <w:bCs/>
          <w:color w:val="1B3A5C"/>
          <w:sz w:val="20"/>
          <w:szCs w:val="20"/>
        </w:rPr>
        <w:t xml:space="preserve">PX4  --  </w:t>
      </w:r>
      <w:r>
        <w:rPr>
          <w:rFonts w:ascii="Arial" w:cs="Arial" w:eastAsia="Arial" w:hAnsi="Arial"/>
          <w:color w:val="333333"/>
          <w:sz w:val="20"/>
          <w:szCs w:val="20"/>
        </w:rPr>
        <w:t xml:space="preserve">Open-source autopilot firmware (Dronecode / PX4 Autopilot)</w:t>
      </w:r>
    </w:p>
    <w:p>
      <w:pPr>
        <w:spacing w:before="60" w:after="60"/>
      </w:pPr>
      <w:r>
        <w:rPr>
          <w:rFonts w:ascii="Arial" w:cs="Arial" w:eastAsia="Arial" w:hAnsi="Arial"/>
          <w:b/>
          <w:bCs/>
          <w:color w:val="1B3A5C"/>
          <w:sz w:val="20"/>
          <w:szCs w:val="20"/>
        </w:rPr>
        <w:t xml:space="preserve">RC  --  </w:t>
      </w:r>
      <w:r>
        <w:rPr>
          <w:rFonts w:ascii="Arial" w:cs="Arial" w:eastAsia="Arial" w:hAnsi="Arial"/>
          <w:color w:val="333333"/>
          <w:sz w:val="20"/>
          <w:szCs w:val="20"/>
        </w:rPr>
        <w:t xml:space="preserve">Radio Control</w:t>
      </w:r>
    </w:p>
    <w:p>
      <w:pPr>
        <w:spacing w:before="60" w:after="60"/>
      </w:pPr>
      <w:r>
        <w:rPr>
          <w:rFonts w:ascii="Arial" w:cs="Arial" w:eastAsia="Arial" w:hAnsi="Arial"/>
          <w:b/>
          <w:bCs/>
          <w:color w:val="1B3A5C"/>
          <w:sz w:val="20"/>
          <w:szCs w:val="20"/>
        </w:rPr>
        <w:t xml:space="preserve">RF  --  </w:t>
      </w:r>
      <w:r>
        <w:rPr>
          <w:rFonts w:ascii="Arial" w:cs="Arial" w:eastAsia="Arial" w:hAnsi="Arial"/>
          <w:color w:val="333333"/>
          <w:sz w:val="20"/>
          <w:szCs w:val="20"/>
        </w:rPr>
        <w:t xml:space="preserve">Radio Frequency</w:t>
      </w:r>
    </w:p>
    <w:p>
      <w:pPr>
        <w:spacing w:before="60" w:after="60"/>
      </w:pPr>
      <w:r>
        <w:rPr>
          <w:rFonts w:ascii="Arial" w:cs="Arial" w:eastAsia="Arial" w:hAnsi="Arial"/>
          <w:b/>
          <w:bCs/>
          <w:color w:val="1B3A5C"/>
          <w:sz w:val="20"/>
          <w:szCs w:val="20"/>
        </w:rPr>
        <w:t xml:space="preserve">RID  --  </w:t>
      </w:r>
      <w:r>
        <w:rPr>
          <w:rFonts w:ascii="Arial" w:cs="Arial" w:eastAsia="Arial" w:hAnsi="Arial"/>
          <w:color w:val="333333"/>
          <w:sz w:val="20"/>
          <w:szCs w:val="20"/>
        </w:rPr>
        <w:t xml:space="preserve">Remote ID</w:t>
      </w:r>
    </w:p>
    <w:p>
      <w:pPr>
        <w:spacing w:before="60" w:after="60"/>
      </w:pPr>
      <w:r>
        <w:rPr>
          <w:rFonts w:ascii="Arial" w:cs="Arial" w:eastAsia="Arial" w:hAnsi="Arial"/>
          <w:b/>
          <w:bCs/>
          <w:color w:val="1B3A5C"/>
          <w:sz w:val="20"/>
          <w:szCs w:val="20"/>
        </w:rPr>
        <w:t xml:space="preserve">RTOS  --  </w:t>
      </w:r>
      <w:r>
        <w:rPr>
          <w:rFonts w:ascii="Arial" w:cs="Arial" w:eastAsia="Arial" w:hAnsi="Arial"/>
          <w:color w:val="333333"/>
          <w:sz w:val="20"/>
          <w:szCs w:val="20"/>
        </w:rPr>
        <w:t xml:space="preserve">Real-Time Operating System</w:t>
      </w:r>
    </w:p>
    <w:p>
      <w:pPr>
        <w:spacing w:before="60" w:after="60"/>
      </w:pPr>
      <w:r>
        <w:rPr>
          <w:rFonts w:ascii="Arial" w:cs="Arial" w:eastAsia="Arial" w:hAnsi="Arial"/>
          <w:b/>
          <w:bCs/>
          <w:color w:val="1B3A5C"/>
          <w:sz w:val="20"/>
          <w:szCs w:val="20"/>
        </w:rPr>
        <w:t xml:space="preserve">SBOM  --  </w:t>
      </w:r>
      <w:r>
        <w:rPr>
          <w:rFonts w:ascii="Arial" w:cs="Arial" w:eastAsia="Arial" w:hAnsi="Arial"/>
          <w:color w:val="333333"/>
          <w:sz w:val="20"/>
          <w:szCs w:val="20"/>
        </w:rPr>
        <w:t xml:space="preserve">Software Bill of Materials</w:t>
      </w:r>
    </w:p>
    <w:p>
      <w:pPr>
        <w:spacing w:before="60" w:after="60"/>
      </w:pPr>
      <w:r>
        <w:rPr>
          <w:rFonts w:ascii="Arial" w:cs="Arial" w:eastAsia="Arial" w:hAnsi="Arial"/>
          <w:b/>
          <w:bCs/>
          <w:color w:val="1B3A5C"/>
          <w:sz w:val="20"/>
          <w:szCs w:val="20"/>
        </w:rPr>
        <w:t xml:space="preserve">SCRM  --  </w:t>
      </w:r>
      <w:r>
        <w:rPr>
          <w:rFonts w:ascii="Arial" w:cs="Arial" w:eastAsia="Arial" w:hAnsi="Arial"/>
          <w:color w:val="333333"/>
          <w:sz w:val="20"/>
          <w:szCs w:val="20"/>
        </w:rPr>
        <w:t xml:space="preserve">Supply Chain Risk Management</w:t>
      </w:r>
    </w:p>
    <w:p>
      <w:pPr>
        <w:spacing w:before="60" w:after="60"/>
      </w:pPr>
      <w:r>
        <w:rPr>
          <w:rFonts w:ascii="Arial" w:cs="Arial" w:eastAsia="Arial" w:hAnsi="Arial"/>
          <w:b/>
          <w:bCs/>
          <w:color w:val="1B3A5C"/>
          <w:sz w:val="20"/>
          <w:szCs w:val="20"/>
        </w:rPr>
        <w:t xml:space="preserve">SDR  --  </w:t>
      </w:r>
      <w:r>
        <w:rPr>
          <w:rFonts w:ascii="Arial" w:cs="Arial" w:eastAsia="Arial" w:hAnsi="Arial"/>
          <w:color w:val="333333"/>
          <w:sz w:val="20"/>
          <w:szCs w:val="20"/>
        </w:rPr>
        <w:t xml:space="preserve">Software-Defined Radio</w:t>
      </w:r>
    </w:p>
    <w:p>
      <w:pPr>
        <w:spacing w:before="60" w:after="60"/>
      </w:pPr>
      <w:r>
        <w:rPr>
          <w:rFonts w:ascii="Arial" w:cs="Arial" w:eastAsia="Arial" w:hAnsi="Arial"/>
          <w:b/>
          <w:bCs/>
          <w:color w:val="1B3A5C"/>
          <w:sz w:val="20"/>
          <w:szCs w:val="20"/>
        </w:rPr>
        <w:t xml:space="preserve">SIGINT  --  </w:t>
      </w:r>
      <w:r>
        <w:rPr>
          <w:rFonts w:ascii="Arial" w:cs="Arial" w:eastAsia="Arial" w:hAnsi="Arial"/>
          <w:color w:val="333333"/>
          <w:sz w:val="20"/>
          <w:szCs w:val="20"/>
        </w:rPr>
        <w:t xml:space="preserve">Signals Intelligence</w:t>
      </w:r>
    </w:p>
    <w:p>
      <w:pPr>
        <w:spacing w:before="60" w:after="60"/>
      </w:pPr>
      <w:r>
        <w:rPr>
          <w:rFonts w:ascii="Arial" w:cs="Arial" w:eastAsia="Arial" w:hAnsi="Arial"/>
          <w:b/>
          <w:bCs/>
          <w:color w:val="1B3A5C"/>
          <w:sz w:val="20"/>
          <w:szCs w:val="20"/>
        </w:rPr>
        <w:t xml:space="preserve">SPARTA  --  </w:t>
      </w:r>
      <w:r>
        <w:rPr>
          <w:rFonts w:ascii="Arial" w:cs="Arial" w:eastAsia="Arial" w:hAnsi="Arial"/>
          <w:color w:val="333333"/>
          <w:sz w:val="20"/>
          <w:szCs w:val="20"/>
        </w:rPr>
        <w:t xml:space="preserve">Space Attack Research and Tactic Analysis (The Aerospace Corporation)</w:t>
      </w:r>
    </w:p>
    <w:p>
      <w:pPr>
        <w:spacing w:before="60" w:after="60"/>
      </w:pPr>
      <w:r>
        <w:rPr>
          <w:rFonts w:ascii="Arial" w:cs="Arial" w:eastAsia="Arial" w:hAnsi="Arial"/>
          <w:b/>
          <w:bCs/>
          <w:color w:val="1B3A5C"/>
          <w:sz w:val="20"/>
          <w:szCs w:val="20"/>
        </w:rPr>
        <w:t xml:space="preserve">sUAS  --  </w:t>
      </w:r>
      <w:r>
        <w:rPr>
          <w:rFonts w:ascii="Arial" w:cs="Arial" w:eastAsia="Arial" w:hAnsi="Arial"/>
          <w:color w:val="333333"/>
          <w:sz w:val="20"/>
          <w:szCs w:val="20"/>
        </w:rPr>
        <w:t xml:space="preserve">Small Unmanned Aircraft System</w:t>
      </w:r>
    </w:p>
    <w:p>
      <w:pPr>
        <w:spacing w:before="60" w:after="60"/>
      </w:pPr>
      <w:r>
        <w:rPr>
          <w:rFonts w:ascii="Arial" w:cs="Arial" w:eastAsia="Arial" w:hAnsi="Arial"/>
          <w:b/>
          <w:bCs/>
          <w:color w:val="1B3A5C"/>
          <w:sz w:val="20"/>
          <w:szCs w:val="20"/>
        </w:rPr>
        <w:t xml:space="preserve">TTP  --  </w:t>
      </w:r>
      <w:r>
        <w:rPr>
          <w:rFonts w:ascii="Arial" w:cs="Arial" w:eastAsia="Arial" w:hAnsi="Arial"/>
          <w:color w:val="333333"/>
          <w:sz w:val="20"/>
          <w:szCs w:val="20"/>
        </w:rPr>
        <w:t xml:space="preserve">Tactic, Technique, and Procedure</w:t>
      </w:r>
    </w:p>
    <w:p>
      <w:pPr>
        <w:spacing w:before="60" w:after="60"/>
      </w:pPr>
      <w:r>
        <w:rPr>
          <w:rFonts w:ascii="Arial" w:cs="Arial" w:eastAsia="Arial" w:hAnsi="Arial"/>
          <w:b/>
          <w:bCs/>
          <w:color w:val="1B3A5C"/>
          <w:sz w:val="20"/>
          <w:szCs w:val="20"/>
        </w:rPr>
        <w:t xml:space="preserve">UAS  --  </w:t>
      </w:r>
      <w:r>
        <w:rPr>
          <w:rFonts w:ascii="Arial" w:cs="Arial" w:eastAsia="Arial" w:hAnsi="Arial"/>
          <w:color w:val="333333"/>
          <w:sz w:val="20"/>
          <w:szCs w:val="20"/>
        </w:rPr>
        <w:t xml:space="preserve">Unmanned Aircraft System</w:t>
      </w:r>
    </w:p>
    <w:p>
      <w:pPr>
        <w:spacing w:before="60" w:after="60"/>
      </w:pPr>
      <w:r>
        <w:rPr>
          <w:rFonts w:ascii="Arial" w:cs="Arial" w:eastAsia="Arial" w:hAnsi="Arial"/>
          <w:b/>
          <w:bCs/>
          <w:color w:val="1B3A5C"/>
          <w:sz w:val="20"/>
          <w:szCs w:val="20"/>
        </w:rPr>
        <w:t xml:space="preserve">UAV  --  </w:t>
      </w:r>
      <w:r>
        <w:rPr>
          <w:rFonts w:ascii="Arial" w:cs="Arial" w:eastAsia="Arial" w:hAnsi="Arial"/>
          <w:color w:val="333333"/>
          <w:sz w:val="20"/>
          <w:szCs w:val="20"/>
        </w:rPr>
        <w:t xml:space="preserve">Unmanned Aerial Vehicle</w:t>
      </w:r>
    </w:p>
    <w:p>
      <w:pPr>
        <w:spacing w:before="60" w:after="60"/>
      </w:pPr>
      <w:r>
        <w:rPr>
          <w:rFonts w:ascii="Arial" w:cs="Arial" w:eastAsia="Arial" w:hAnsi="Arial"/>
          <w:b/>
          <w:bCs/>
          <w:color w:val="1B3A5C"/>
          <w:sz w:val="20"/>
          <w:szCs w:val="20"/>
        </w:rPr>
        <w:t xml:space="preserve">UTM  --  </w:t>
      </w:r>
      <w:r>
        <w:rPr>
          <w:rFonts w:ascii="Arial" w:cs="Arial" w:eastAsia="Arial" w:hAnsi="Arial"/>
          <w:color w:val="333333"/>
          <w:sz w:val="20"/>
          <w:szCs w:val="20"/>
        </w:rPr>
        <w:t xml:space="preserve">UAS Traffic Management</w:t>
      </w:r>
    </w:p>
    <w:p>
      <w:pPr>
        <w:spacing w:before="60" w:after="60"/>
      </w:pPr>
      <w:r>
        <w:rPr>
          <w:rFonts w:ascii="Arial" w:cs="Arial" w:eastAsia="Arial" w:hAnsi="Arial"/>
          <w:b/>
          <w:bCs/>
          <w:color w:val="1B3A5C"/>
          <w:sz w:val="20"/>
          <w:szCs w:val="20"/>
        </w:rPr>
        <w:t xml:space="preserve">VLOS  --  </w:t>
      </w:r>
      <w:r>
        <w:rPr>
          <w:rFonts w:ascii="Arial" w:cs="Arial" w:eastAsia="Arial" w:hAnsi="Arial"/>
          <w:color w:val="333333"/>
          <w:sz w:val="20"/>
          <w:szCs w:val="20"/>
        </w:rPr>
        <w:t xml:space="preserve">Visual Line of Sight</w:t>
      </w:r>
    </w:p>
    <w:p>
      <w:r>
        <w:br w:type="page"/>
      </w:r>
    </w:p>
    <w:p>
      <w:pPr>
        <w:pStyle w:val="Heading1"/>
        <w:pBdr>
          <w:bottom w:val="single" w:color="2E86AB" w:sz="8" w:space="2"/>
        </w:pBdr>
        <w:spacing w:before="480" w:after="200"/>
      </w:pPr>
      <w:r>
        <w:rPr>
          <w:rFonts w:ascii="Arial" w:cs="Arial" w:eastAsia="Arial" w:hAnsi="Arial"/>
          <w:b/>
          <w:bCs/>
          <w:color w:val="1B3A5C"/>
          <w:sz w:val="40"/>
          <w:szCs w:val="40"/>
        </w:rPr>
        <w:t xml:space="preserve">11. Disclaimer</w:t>
      </w:r>
    </w:p>
    <w:p>
      <w:pPr>
        <w:spacing w:before="80" w:after="80"/>
      </w:pPr>
      <w:r>
        <w:rPr>
          <w:rFonts w:ascii="Arial" w:cs="Arial" w:eastAsia="Arial" w:hAnsi="Arial"/>
          <w:i/>
          <w:iCs/>
          <w:color w:val="555555"/>
          <w:sz w:val="22"/>
          <w:szCs w:val="22"/>
        </w:rPr>
        <w:t xml:space="preserve">DARTA is an unclassified, open-source framework released for research and educational purposes. The information contained herein is intended to support defensive security activities, threat modeling, and standards development. Nothing in this document constitutes authorization or encouragement to perform offensive activities against UAS systems without explicit written permission from all relevant system owners and in compliance with applicable laws and regulations. The framework authors assume no liability for misuse of the content contained herein.</w:t>
      </w:r>
    </w:p>
    <w:p>
      <w:pPr>
        <w:spacing w:before="80" w:after="80"/>
      </w:pPr>
      <w:r>
        <w:t xml:space="preserve"/>
      </w:r>
    </w:p>
    <w:p>
      <w:pPr>
        <w:spacing w:before="80" w:after="80"/>
      </w:pPr>
      <w:r>
        <w:rPr>
          <w:rFonts w:ascii="Arial" w:cs="Arial" w:eastAsia="Arial" w:hAnsi="Arial"/>
          <w:i/>
          <w:iCs/>
          <w:color w:val="555555"/>
          <w:sz w:val="22"/>
          <w:szCs w:val="22"/>
        </w:rPr>
        <w:t xml:space="preserve">DARTA is not affiliated with MITRE Corporation, The Aerospace Corporation, or any government agency. MITRE ATT&amp;CK is a registered trademark of The MITRE Corporation. SPARTA is a product of The Aerospace Corporation.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026"/>
      </w:tabs>
      <w:spacing w:before="160" w:after="0"/>
    </w:pPr>
    <w:r>
      <w:rPr>
        <w:rFonts w:ascii="Arial" w:cs="Arial" w:eastAsia="Arial" w:hAnsi="Arial"/>
        <w:color w:val="555555"/>
        <w:sz w:val="16"/>
        <w:szCs w:val="16"/>
      </w:rPr>
      <w:t xml:space="preserve">	Unclassified -- For Research and Educational Purposes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before="0" w:after="160"/>
    </w:pPr>
    <w:r>
      <w:rPr>
        <w:rFonts w:ascii="Arial" w:cs="Arial" w:eastAsia="Arial" w:hAnsi="Arial"/>
        <w:b/>
        <w:bCs/>
        <w:color w:val="1B3A5C"/>
        <w:sz w:val="18"/>
        <w:szCs w:val="18"/>
      </w:rPr>
      <w:t xml:space="preserve">DARTA</w:t>
    </w:r>
    <w:r>
      <w:rPr>
        <w:rFonts w:ascii="Arial" w:cs="Arial" w:eastAsia="Arial" w:hAnsi="Arial"/>
        <w:color w:val="555555"/>
        <w:sz w:val="18"/>
        <w:szCs w:val="18"/>
      </w:rPr>
      <w:t xml:space="preserve">  |  Drone Attack Research and Tactic Analysis  |  v0.1 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86AB"/>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2026-03-24T06:58:19.249Z</dcterms:created>
  <dcterms:modified xsi:type="dcterms:W3CDTF">2026-03-24T06:58:19.250Z</dcterms:modified>
</cp:coreProperties>
</file>

<file path=docProps/custom.xml><?xml version="1.0" encoding="utf-8"?>
<Properties xmlns="http://schemas.openxmlformats.org/officeDocument/2006/custom-properties" xmlns:vt="http://schemas.openxmlformats.org/officeDocument/2006/docPropsVTypes"/>
</file>