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5D93" w14:textId="0CFE10C4" w:rsidR="002562EA" w:rsidRPr="00215EA8" w:rsidRDefault="002562EA" w:rsidP="00F4259F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  <w:sz w:val="48"/>
          <w:szCs w:val="48"/>
        </w:rPr>
      </w:pPr>
      <w:r w:rsidRPr="00215EA8">
        <w:rPr>
          <w:rFonts w:ascii="Eurostile" w:hAnsi="Eurostile"/>
          <w:b/>
          <w:bCs/>
          <w:sz w:val="48"/>
          <w:szCs w:val="48"/>
        </w:rPr>
        <w:t>PROGETTO FINALE</w:t>
      </w:r>
    </w:p>
    <w:p w14:paraId="3E6D8436" w14:textId="77777777" w:rsidR="00DE13BC" w:rsidRPr="00215EA8" w:rsidRDefault="00DE13BC" w:rsidP="00F4259F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  <w:sz w:val="48"/>
          <w:szCs w:val="48"/>
        </w:rPr>
      </w:pPr>
    </w:p>
    <w:p w14:paraId="4DB313B6" w14:textId="265FA5EF" w:rsidR="005B0F4E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  <w:sz w:val="32"/>
          <w:szCs w:val="32"/>
        </w:rPr>
      </w:pPr>
      <w:r w:rsidRPr="00215EA8">
        <w:rPr>
          <w:rFonts w:ascii="Eurostile" w:hAnsi="Eurostile"/>
          <w:b/>
          <w:bCs/>
          <w:sz w:val="32"/>
          <w:szCs w:val="32"/>
        </w:rPr>
        <w:t>Introduzione: Ispirazione e contesto del progetto</w:t>
      </w:r>
    </w:p>
    <w:p w14:paraId="426E3459" w14:textId="4BA6B153" w:rsidR="005B0F4E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 xml:space="preserve">Durante il mio periodo di Erasmus ad Amburgo ho avuto l’opportunità di lavorare all’interno di un’organizzazione molto diffusa </w:t>
      </w:r>
      <w:r w:rsidRPr="00215EA8">
        <w:rPr>
          <w:rFonts w:ascii="Eurostile" w:hAnsi="Eurostile"/>
          <w:b/>
          <w:bCs/>
        </w:rPr>
        <w:t>in Germania</w:t>
      </w:r>
      <w:r w:rsidRPr="00215EA8">
        <w:rPr>
          <w:rFonts w:ascii="Eurostile" w:hAnsi="Eurostile"/>
        </w:rPr>
        <w:t xml:space="preserve">: </w:t>
      </w:r>
      <w:proofErr w:type="spellStart"/>
      <w:r w:rsidRPr="00215EA8">
        <w:rPr>
          <w:rFonts w:ascii="Eurostile" w:hAnsi="Eurostile"/>
          <w:b/>
          <w:bCs/>
        </w:rPr>
        <w:t>Familienbildung</w:t>
      </w:r>
      <w:proofErr w:type="spellEnd"/>
      <w:r w:rsidR="006745A5" w:rsidRPr="00215EA8">
        <w:rPr>
          <w:rFonts w:ascii="Eurostile" w:hAnsi="Eurostile"/>
        </w:rPr>
        <w:t xml:space="preserve">, </w:t>
      </w:r>
      <w:r w:rsidRPr="00215EA8">
        <w:rPr>
          <w:rFonts w:ascii="Eurostile" w:hAnsi="Eurostile"/>
        </w:rPr>
        <w:t xml:space="preserve">traducibile in “Formazione per famiglie”. </w:t>
      </w:r>
    </w:p>
    <w:p w14:paraId="5902177F" w14:textId="77777777" w:rsidR="00F4259F" w:rsidRPr="00215EA8" w:rsidRDefault="00F4259F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p w14:paraId="0790C998" w14:textId="2F393C29" w:rsidR="000B74B4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Questo sistema</w:t>
      </w:r>
      <w:r w:rsidR="006745A5" w:rsidRPr="00215EA8">
        <w:rPr>
          <w:rFonts w:ascii="Eurostile" w:hAnsi="Eurostile"/>
        </w:rPr>
        <w:t xml:space="preserve"> </w:t>
      </w:r>
      <w:r w:rsidRPr="00215EA8">
        <w:rPr>
          <w:rFonts w:ascii="Eurostile" w:hAnsi="Eurostile"/>
        </w:rPr>
        <w:t>va ben oltre il tradizionale insegnamento scolastico</w:t>
      </w:r>
      <w:r w:rsidR="002562EA" w:rsidRPr="00215EA8">
        <w:rPr>
          <w:rFonts w:ascii="Eurostile" w:hAnsi="Eurostile"/>
        </w:rPr>
        <w:t>:</w:t>
      </w:r>
      <w:r w:rsidRPr="00215EA8">
        <w:rPr>
          <w:rFonts w:ascii="Eurostile" w:hAnsi="Eurostile"/>
        </w:rPr>
        <w:t xml:space="preserve"> si fonda su un approccio</w:t>
      </w:r>
      <w:r w:rsidR="008A1382" w:rsidRPr="00215EA8">
        <w:rPr>
          <w:rFonts w:ascii="Eurostile" w:hAnsi="Eurostile"/>
        </w:rPr>
        <w:t xml:space="preserve"> </w:t>
      </w:r>
      <w:r w:rsidRPr="00215EA8">
        <w:rPr>
          <w:rFonts w:ascii="Eurostile" w:hAnsi="Eurostile"/>
        </w:rPr>
        <w:t>all’educazione familiare</w:t>
      </w:r>
      <w:r w:rsidR="008A1382" w:rsidRPr="00215EA8">
        <w:rPr>
          <w:rFonts w:ascii="Eurostile" w:hAnsi="Eurostile"/>
        </w:rPr>
        <w:t xml:space="preserve"> a tutto tondo</w:t>
      </w:r>
      <w:r w:rsidRPr="00215EA8">
        <w:rPr>
          <w:rFonts w:ascii="Eurostile" w:hAnsi="Eurostile"/>
        </w:rPr>
        <w:t xml:space="preserve">. In Germania, </w:t>
      </w:r>
      <w:proofErr w:type="spellStart"/>
      <w:r w:rsidRPr="00215EA8">
        <w:rPr>
          <w:rFonts w:ascii="Eurostile" w:hAnsi="Eurostile"/>
        </w:rPr>
        <w:t>Familienbildung</w:t>
      </w:r>
      <w:proofErr w:type="spellEnd"/>
      <w:r w:rsidRPr="00215EA8">
        <w:rPr>
          <w:rFonts w:ascii="Eurostile" w:hAnsi="Eurostile"/>
        </w:rPr>
        <w:t xml:space="preserve"> integra</w:t>
      </w:r>
      <w:r w:rsidR="006745A5" w:rsidRPr="00215EA8">
        <w:rPr>
          <w:rFonts w:ascii="Eurostile" w:hAnsi="Eurostile"/>
        </w:rPr>
        <w:t xml:space="preserve"> le</w:t>
      </w:r>
      <w:r w:rsidRPr="00215EA8">
        <w:rPr>
          <w:rFonts w:ascii="Eurostile" w:hAnsi="Eurostile"/>
        </w:rPr>
        <w:t xml:space="preserve"> </w:t>
      </w:r>
      <w:r w:rsidRPr="00215EA8">
        <w:rPr>
          <w:rFonts w:ascii="Eurostile" w:hAnsi="Eurostile"/>
          <w:b/>
          <w:bCs/>
        </w:rPr>
        <w:t>attività formative per genitori e figli</w:t>
      </w:r>
      <w:r w:rsidRPr="00215EA8">
        <w:rPr>
          <w:rFonts w:ascii="Eurostile" w:hAnsi="Eurostile"/>
        </w:rPr>
        <w:t xml:space="preserve">, con corsi che spaziano dallo </w:t>
      </w:r>
      <w:r w:rsidRPr="00215EA8">
        <w:rPr>
          <w:rFonts w:ascii="Eurostile" w:hAnsi="Eurostile"/>
          <w:i/>
          <w:iCs/>
        </w:rPr>
        <w:t>yoga per mamme in gravidanza</w:t>
      </w:r>
      <w:r w:rsidRPr="00215EA8">
        <w:rPr>
          <w:rFonts w:ascii="Eurostile" w:hAnsi="Eurostile"/>
        </w:rPr>
        <w:t xml:space="preserve"> e sessioni condivise tra genitori e bambini, fino a </w:t>
      </w:r>
      <w:r w:rsidRPr="00215EA8">
        <w:rPr>
          <w:rFonts w:ascii="Eurostile" w:hAnsi="Eurostile"/>
          <w:i/>
          <w:iCs/>
        </w:rPr>
        <w:t>laboratori di cucina, cucito, musical e pittura</w:t>
      </w:r>
      <w:r w:rsidRPr="00215EA8">
        <w:rPr>
          <w:rFonts w:ascii="Eurostile" w:hAnsi="Eurostile"/>
        </w:rPr>
        <w:t xml:space="preserve"> per i più piccoli e gli adolescenti. </w:t>
      </w:r>
    </w:p>
    <w:p w14:paraId="3C94B324" w14:textId="5C5A5BFD" w:rsidR="003366FE" w:rsidRPr="00215EA8" w:rsidRDefault="003366FE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p w14:paraId="6A080229" w14:textId="228B1ABA" w:rsidR="005B0F4E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 xml:space="preserve">L’obiettivo principale è </w:t>
      </w:r>
      <w:r w:rsidRPr="00215EA8">
        <w:rPr>
          <w:rFonts w:ascii="Eurostile" w:hAnsi="Eurostile"/>
          <w:b/>
          <w:bCs/>
        </w:rPr>
        <w:t>promuovere il benessere, la creatività e il senso di appartenenza alla comunità</w:t>
      </w:r>
      <w:r w:rsidRPr="00215EA8">
        <w:rPr>
          <w:rFonts w:ascii="Eurostile" w:hAnsi="Eurostile"/>
        </w:rPr>
        <w:t>, offrendo al contempo un supporto concreto all</w:t>
      </w:r>
      <w:r w:rsidR="002562EA" w:rsidRPr="00215EA8">
        <w:rPr>
          <w:rFonts w:ascii="Eurostile" w:hAnsi="Eurostile"/>
        </w:rPr>
        <w:t>a crescita d</w:t>
      </w:r>
      <w:r w:rsidR="006745A5" w:rsidRPr="00215EA8">
        <w:rPr>
          <w:rFonts w:ascii="Eurostile" w:hAnsi="Eurostile"/>
        </w:rPr>
        <w:t>ei</w:t>
      </w:r>
      <w:r w:rsidR="002562EA" w:rsidRPr="00215EA8">
        <w:rPr>
          <w:rFonts w:ascii="Eurostile" w:hAnsi="Eurostile"/>
        </w:rPr>
        <w:t xml:space="preserve"> figli e all</w:t>
      </w:r>
      <w:r w:rsidRPr="00215EA8">
        <w:rPr>
          <w:rFonts w:ascii="Eurostile" w:hAnsi="Eurostile"/>
        </w:rPr>
        <w:t>’inclusione sociale</w:t>
      </w:r>
      <w:r w:rsidR="002562EA" w:rsidRPr="00215EA8">
        <w:rPr>
          <w:rFonts w:ascii="Eurostile" w:hAnsi="Eurostile"/>
        </w:rPr>
        <w:t xml:space="preserve">. </w:t>
      </w:r>
      <w:r w:rsidR="006745A5" w:rsidRPr="00215EA8">
        <w:rPr>
          <w:rFonts w:ascii="Eurostile" w:hAnsi="Eurostile"/>
        </w:rPr>
        <w:t>A tal proposito, le</w:t>
      </w:r>
      <w:r w:rsidRPr="00215EA8">
        <w:rPr>
          <w:rFonts w:ascii="Eurostile" w:hAnsi="Eurostile"/>
        </w:rPr>
        <w:t xml:space="preserve"> iniziative finanziate con </w:t>
      </w:r>
      <w:r w:rsidRPr="00215EA8">
        <w:rPr>
          <w:rFonts w:ascii="Eurostile" w:hAnsi="Eurostile"/>
          <w:b/>
          <w:bCs/>
        </w:rPr>
        <w:t>fondi statali</w:t>
      </w:r>
      <w:r w:rsidRPr="00215EA8">
        <w:rPr>
          <w:rFonts w:ascii="Eurostile" w:hAnsi="Eurostile"/>
        </w:rPr>
        <w:t xml:space="preserve"> ed europei garantiscono che </w:t>
      </w:r>
      <w:r w:rsidRPr="00215EA8">
        <w:rPr>
          <w:rFonts w:ascii="Eurostile" w:hAnsi="Eurostile"/>
          <w:b/>
          <w:bCs/>
        </w:rPr>
        <w:t>anche le famiglie</w:t>
      </w:r>
      <w:r w:rsidR="0072573B" w:rsidRPr="00215EA8">
        <w:rPr>
          <w:rFonts w:ascii="Eurostile" w:hAnsi="Eurostile"/>
          <w:b/>
          <w:bCs/>
        </w:rPr>
        <w:t xml:space="preserve"> e figli/e</w:t>
      </w:r>
      <w:r w:rsidRPr="00215EA8">
        <w:rPr>
          <w:rFonts w:ascii="Eurostile" w:hAnsi="Eurostile"/>
          <w:b/>
          <w:bCs/>
        </w:rPr>
        <w:t xml:space="preserve"> in situazioni di disagio economico o </w:t>
      </w:r>
      <w:r w:rsidR="0072573B" w:rsidRPr="00215EA8">
        <w:rPr>
          <w:rFonts w:ascii="Eurostile" w:hAnsi="Eurostile"/>
          <w:b/>
          <w:bCs/>
        </w:rPr>
        <w:t>rifugiati</w:t>
      </w:r>
      <w:r w:rsidR="0072573B" w:rsidRPr="00215EA8">
        <w:rPr>
          <w:rFonts w:ascii="Eurostile" w:hAnsi="Eurostile"/>
        </w:rPr>
        <w:t xml:space="preserve"> </w:t>
      </w:r>
      <w:r w:rsidRPr="00215EA8">
        <w:rPr>
          <w:rFonts w:ascii="Eurostile" w:hAnsi="Eurostile"/>
        </w:rPr>
        <w:t>possano partecipare alle attività</w:t>
      </w:r>
      <w:r w:rsidR="0072573B" w:rsidRPr="00215EA8">
        <w:rPr>
          <w:rFonts w:ascii="Eurostile" w:hAnsi="Eurostile"/>
        </w:rPr>
        <w:t xml:space="preserve"> creando un interscambio culturale e linguistico</w:t>
      </w:r>
      <w:r w:rsidRPr="00215EA8">
        <w:rPr>
          <w:rFonts w:ascii="Eurostile" w:hAnsi="Eurostile"/>
        </w:rPr>
        <w:t>.</w:t>
      </w:r>
    </w:p>
    <w:p w14:paraId="591E76A1" w14:textId="77777777" w:rsidR="00F4259F" w:rsidRPr="00215EA8" w:rsidRDefault="00F4259F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p w14:paraId="4998E903" w14:textId="7801D14B" w:rsidR="007B7C09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  <w:i/>
          <w:iCs/>
        </w:rPr>
      </w:pPr>
      <w:r w:rsidRPr="00215EA8">
        <w:rPr>
          <w:rFonts w:ascii="Eurostile" w:hAnsi="Eurostile"/>
        </w:rPr>
        <w:t xml:space="preserve">Ho </w:t>
      </w:r>
      <w:r w:rsidR="0072573B" w:rsidRPr="00215EA8">
        <w:rPr>
          <w:rFonts w:ascii="Eurostile" w:hAnsi="Eurostile"/>
        </w:rPr>
        <w:t>pensato</w:t>
      </w:r>
      <w:r w:rsidRPr="00215EA8">
        <w:rPr>
          <w:rFonts w:ascii="Eurostile" w:hAnsi="Eurostile"/>
        </w:rPr>
        <w:t xml:space="preserve"> </w:t>
      </w:r>
      <w:r w:rsidRPr="00215EA8">
        <w:rPr>
          <w:rFonts w:ascii="Eurostile" w:hAnsi="Eurostile"/>
          <w:b/>
          <w:bCs/>
        </w:rPr>
        <w:t>d</w:t>
      </w:r>
      <w:r w:rsidR="0072573B" w:rsidRPr="00215EA8">
        <w:rPr>
          <w:rFonts w:ascii="Eurostile" w:hAnsi="Eurostile"/>
          <w:b/>
          <w:bCs/>
        </w:rPr>
        <w:t>’</w:t>
      </w:r>
      <w:r w:rsidRPr="00215EA8">
        <w:rPr>
          <w:rFonts w:ascii="Eurostile" w:hAnsi="Eurostile"/>
          <w:b/>
          <w:bCs/>
        </w:rPr>
        <w:t>importare questo modello a Roma</w:t>
      </w:r>
      <w:r w:rsidRPr="00215EA8">
        <w:rPr>
          <w:rFonts w:ascii="Eurostile" w:hAnsi="Eurostile"/>
        </w:rPr>
        <w:t xml:space="preserve">, </w:t>
      </w:r>
      <w:r w:rsidR="0072573B" w:rsidRPr="00215EA8">
        <w:rPr>
          <w:rFonts w:ascii="Eurostile" w:hAnsi="Eurostile"/>
        </w:rPr>
        <w:t>pensando a</w:t>
      </w:r>
      <w:r w:rsidRPr="00215EA8">
        <w:rPr>
          <w:rFonts w:ascii="Eurostile" w:hAnsi="Eurostile"/>
        </w:rPr>
        <w:t xml:space="preserve"> una realtà caratteristica </w:t>
      </w:r>
      <w:r w:rsidR="002562EA" w:rsidRPr="00215EA8">
        <w:rPr>
          <w:rFonts w:ascii="Eurostile" w:hAnsi="Eurostile"/>
        </w:rPr>
        <w:t>d</w:t>
      </w:r>
      <w:r w:rsidR="0072573B" w:rsidRPr="00215EA8">
        <w:rPr>
          <w:rFonts w:ascii="Eurostile" w:hAnsi="Eurostile"/>
        </w:rPr>
        <w:t xml:space="preserve">ella periferia </w:t>
      </w:r>
      <w:r w:rsidRPr="00215EA8">
        <w:rPr>
          <w:rFonts w:ascii="Eurostile" w:hAnsi="Eurostile"/>
        </w:rPr>
        <w:t xml:space="preserve">come quella di </w:t>
      </w:r>
      <w:r w:rsidRPr="00215EA8">
        <w:rPr>
          <w:rFonts w:ascii="Eurostile" w:hAnsi="Eurostile"/>
          <w:i/>
          <w:iCs/>
        </w:rPr>
        <w:t xml:space="preserve">Tor </w:t>
      </w:r>
      <w:r w:rsidR="006745A5" w:rsidRPr="00215EA8">
        <w:rPr>
          <w:rFonts w:ascii="Eurostile" w:hAnsi="Eurostile"/>
          <w:i/>
          <w:iCs/>
        </w:rPr>
        <w:t>Pignattara</w:t>
      </w:r>
      <w:r w:rsidR="002562EA" w:rsidRPr="00215EA8">
        <w:rPr>
          <w:rFonts w:ascii="Eurostile" w:hAnsi="Eurostile"/>
        </w:rPr>
        <w:t>:</w:t>
      </w:r>
      <w:r w:rsidR="0072573B" w:rsidRPr="00215EA8">
        <w:rPr>
          <w:rFonts w:ascii="Eurostile" w:hAnsi="Eurostile"/>
        </w:rPr>
        <w:t xml:space="preserve"> un</w:t>
      </w:r>
      <w:r w:rsidR="002562EA" w:rsidRPr="00215EA8">
        <w:rPr>
          <w:rFonts w:ascii="Eurostile" w:hAnsi="Eurostile"/>
        </w:rPr>
        <w:t xml:space="preserve"> luogo dove la multiculturalità ben si fonde con l</w:t>
      </w:r>
      <w:r w:rsidR="00C46BC2" w:rsidRPr="00215EA8">
        <w:rPr>
          <w:rFonts w:ascii="Eurostile" w:hAnsi="Eurostile"/>
        </w:rPr>
        <w:t>a popolazione che abita il quartiere da</w:t>
      </w:r>
      <w:r w:rsidR="007B7C09" w:rsidRPr="00215EA8">
        <w:rPr>
          <w:rFonts w:ascii="Eurostile" w:hAnsi="Eurostile"/>
        </w:rPr>
        <w:t xml:space="preserve"> più</w:t>
      </w:r>
      <w:r w:rsidR="002562EA" w:rsidRPr="00215EA8">
        <w:rPr>
          <w:rFonts w:ascii="Eurostile" w:hAnsi="Eurostile"/>
        </w:rPr>
        <w:t xml:space="preserve"> generazioni</w:t>
      </w:r>
      <w:r w:rsidR="00215EA8" w:rsidRPr="00215EA8">
        <w:rPr>
          <w:rFonts w:ascii="Eurostile" w:hAnsi="Eurostile"/>
        </w:rPr>
        <w:t>; può essere raggiunta dalle famiglie più socio-economicamente in difficoltà come da quelle nei dintorni più abbienti</w:t>
      </w:r>
      <w:r w:rsidR="00C46BC2" w:rsidRPr="00215EA8">
        <w:rPr>
          <w:rFonts w:ascii="Eurostile" w:hAnsi="Eurostile"/>
        </w:rPr>
        <w:t>.</w:t>
      </w:r>
      <w:r w:rsidR="007B7C09" w:rsidRPr="00215EA8">
        <w:rPr>
          <w:rFonts w:ascii="Eurostile" w:hAnsi="Eurostile"/>
        </w:rPr>
        <w:t xml:space="preserve"> </w:t>
      </w:r>
      <w:r w:rsidRPr="00215EA8">
        <w:rPr>
          <w:rFonts w:ascii="Eurostile" w:hAnsi="Eurostile"/>
        </w:rPr>
        <w:t xml:space="preserve">L’idea è di creare </w:t>
      </w:r>
      <w:r w:rsidRPr="00215EA8">
        <w:rPr>
          <w:rFonts w:ascii="Eurostile" w:hAnsi="Eurostile"/>
          <w:b/>
          <w:bCs/>
        </w:rPr>
        <w:t xml:space="preserve">un centro che accompagni le famiglie dalla pianificazione </w:t>
      </w:r>
      <w:proofErr w:type="spellStart"/>
      <w:r w:rsidRPr="00215EA8">
        <w:rPr>
          <w:rFonts w:ascii="Eurostile" w:hAnsi="Eurostile"/>
          <w:b/>
          <w:bCs/>
        </w:rPr>
        <w:t>pre</w:t>
      </w:r>
      <w:proofErr w:type="spellEnd"/>
      <w:r w:rsidRPr="00215EA8">
        <w:rPr>
          <w:rFonts w:ascii="Eurostile" w:hAnsi="Eurostile"/>
          <w:b/>
          <w:bCs/>
        </w:rPr>
        <w:t>-concepimento fino all’adolescenza</w:t>
      </w:r>
      <w:r w:rsidRPr="00215EA8">
        <w:rPr>
          <w:rFonts w:ascii="Eurostile" w:hAnsi="Eurostile"/>
        </w:rPr>
        <w:t xml:space="preserve">, offrendo un </w:t>
      </w:r>
      <w:r w:rsidRPr="00215EA8">
        <w:rPr>
          <w:rFonts w:ascii="Eurostile" w:hAnsi="Eurostile"/>
          <w:i/>
          <w:iCs/>
        </w:rPr>
        <w:t>percorso educativo integrato</w:t>
      </w:r>
      <w:r w:rsidR="00C46BC2" w:rsidRPr="00215EA8">
        <w:rPr>
          <w:rFonts w:ascii="Eurostile" w:hAnsi="Eurostile"/>
        </w:rPr>
        <w:t xml:space="preserve">, uno </w:t>
      </w:r>
      <w:r w:rsidR="00C46BC2" w:rsidRPr="00215EA8">
        <w:rPr>
          <w:rFonts w:ascii="Eurostile" w:hAnsi="Eurostile"/>
          <w:i/>
          <w:iCs/>
        </w:rPr>
        <w:t>sportello di consulenza</w:t>
      </w:r>
      <w:r w:rsidRPr="00215EA8">
        <w:rPr>
          <w:rFonts w:ascii="Eurostile" w:hAnsi="Eurostile"/>
        </w:rPr>
        <w:t xml:space="preserve"> e un </w:t>
      </w:r>
      <w:r w:rsidRPr="00215EA8">
        <w:rPr>
          <w:rFonts w:ascii="Eurostile" w:hAnsi="Eurostile"/>
          <w:i/>
          <w:iCs/>
        </w:rPr>
        <w:t>ambiente di forte coesione sociale e intergenerazionale.</w:t>
      </w:r>
      <w:r w:rsidR="00215EA8" w:rsidRPr="00215EA8">
        <w:rPr>
          <w:rFonts w:ascii="Eurostile" w:hAnsi="Eurostile"/>
          <w:i/>
          <w:iCs/>
        </w:rPr>
        <w:t xml:space="preserve"> Una sorta di </w:t>
      </w:r>
      <w:proofErr w:type="spellStart"/>
      <w:r w:rsidR="00215EA8" w:rsidRPr="00215EA8">
        <w:rPr>
          <w:rFonts w:ascii="Eurostile" w:hAnsi="Eurostile"/>
          <w:i/>
          <w:iCs/>
        </w:rPr>
        <w:t>funnel</w:t>
      </w:r>
      <w:proofErr w:type="spellEnd"/>
      <w:r w:rsidR="00215EA8" w:rsidRPr="00215EA8">
        <w:rPr>
          <w:rFonts w:ascii="Eurostile" w:hAnsi="Eurostile"/>
          <w:i/>
          <w:iCs/>
        </w:rPr>
        <w:t xml:space="preserve"> nella crescita dei figli dove, anche qui, il genitore ha l’opportunità d’inserirsi a seconda della maturità dei suoi figli</w:t>
      </w:r>
    </w:p>
    <w:p w14:paraId="31163DB6" w14:textId="77777777" w:rsidR="00581185" w:rsidRPr="00215EA8" w:rsidRDefault="00581185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  <w:i/>
          <w:iCs/>
        </w:rPr>
      </w:pPr>
    </w:p>
    <w:p w14:paraId="76253B8A" w14:textId="6D456247" w:rsidR="00581185" w:rsidRPr="00215EA8" w:rsidRDefault="00581185" w:rsidP="00581185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Alla fine di ogni corso, d</w:t>
      </w:r>
      <w:r w:rsidR="006745A5" w:rsidRPr="00215EA8">
        <w:rPr>
          <w:rFonts w:ascii="Eurostile" w:hAnsi="Eurostile"/>
        </w:rPr>
        <w:t>ella</w:t>
      </w:r>
      <w:r w:rsidRPr="00215EA8">
        <w:rPr>
          <w:rFonts w:ascii="Eurostile" w:hAnsi="Eurostile"/>
        </w:rPr>
        <w:t xml:space="preserve"> durata dai 3 ai 5 giorni, verrà dedicata un’or</w:t>
      </w:r>
      <w:r w:rsidR="006745A5" w:rsidRPr="00215EA8">
        <w:rPr>
          <w:rFonts w:ascii="Eurostile" w:hAnsi="Eurostile"/>
        </w:rPr>
        <w:t>a</w:t>
      </w:r>
      <w:r w:rsidRPr="00215EA8">
        <w:rPr>
          <w:rFonts w:ascii="Eurostile" w:hAnsi="Eurostile"/>
        </w:rPr>
        <w:t xml:space="preserve"> dell’ultimo giorno a un piccolo rinfresco per i genitori in cui i bambini dimostreranno quello che hanno fatto ai propri genitori, facendo anche un giro tra le aule e facendo così, loro bambini per primi, da Ambassador, rendendo inoltre i genitori coscienti delle attività e desiderosi di raccontare l’esperienza ad altri genitori.</w:t>
      </w:r>
    </w:p>
    <w:p w14:paraId="0D6A26A1" w14:textId="77777777" w:rsidR="00581185" w:rsidRPr="00215EA8" w:rsidRDefault="00581185" w:rsidP="00581185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Per quanto riguarda il corso di cucina i bambini ricevono a ogni inizio lezione le ricette, che verranno comunque spiegate durante la lezione, conferendo agli stessi senso di responsabilità e autonomia. Le ricette verranno poi spedite via mail a tutti i partecipanti.</w:t>
      </w:r>
    </w:p>
    <w:p w14:paraId="64278187" w14:textId="77777777" w:rsidR="00F4259F" w:rsidRPr="00215EA8" w:rsidRDefault="00F4259F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  <w:i/>
          <w:iCs/>
        </w:rPr>
      </w:pPr>
    </w:p>
    <w:p w14:paraId="03A75115" w14:textId="5354F132" w:rsidR="00431917" w:rsidRPr="00215EA8" w:rsidRDefault="00431917" w:rsidP="00F4259F">
      <w:pPr>
        <w:snapToGrid w:val="0"/>
        <w:spacing w:before="100" w:beforeAutospacing="1" w:after="100" w:afterAutospacing="1"/>
        <w:contextualSpacing/>
        <w:rPr>
          <w:rFonts w:ascii="Eurostile" w:hAnsi="Eurostile"/>
          <w:b/>
          <w:bCs/>
        </w:rPr>
      </w:pPr>
      <w:r w:rsidRPr="00215EA8">
        <w:rPr>
          <w:rFonts w:ascii="Eurostile" w:hAnsi="Eurostile"/>
          <w:noProof/>
        </w:rPr>
        <w:drawing>
          <wp:inline distT="0" distB="0" distL="0" distR="0" wp14:anchorId="7D22CD17" wp14:editId="2FA5CC39">
            <wp:extent cx="2379721" cy="2179782"/>
            <wp:effectExtent l="0" t="0" r="0" b="5080"/>
            <wp:docPr id="554512441" name="Immagine 1" descr="Immagine che contiene aria aperta, nuvola, cielo, finestr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12441" name="Immagine 1" descr="Immagine che contiene aria aperta, nuvola, cielo, finestra&#10;&#10;Il contenuto generato dall'IA potrebbe non essere corretto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3" t="43145" r="14727" b="5821"/>
                    <a:stretch/>
                  </pic:blipFill>
                  <pic:spPr bwMode="auto">
                    <a:xfrm>
                      <a:off x="0" y="0"/>
                      <a:ext cx="2417128" cy="221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5EA8">
        <w:rPr>
          <w:rFonts w:ascii="Eurostile" w:hAnsi="Eurostile"/>
          <w:b/>
          <w:bCs/>
        </w:rPr>
        <w:t xml:space="preserve">  </w:t>
      </w:r>
      <w:r w:rsidRPr="00215EA8">
        <w:rPr>
          <w:rFonts w:ascii="Eurostile" w:hAnsi="Eurostile"/>
          <w:i/>
          <w:iCs/>
        </w:rPr>
        <w:t>FOTO - La struttura ad Amburgo</w:t>
      </w:r>
      <w:r w:rsidRPr="00215EA8">
        <w:rPr>
          <w:rFonts w:ascii="Eurostile" w:hAnsi="Eurostile"/>
          <w:b/>
          <w:bCs/>
        </w:rPr>
        <w:t xml:space="preserve"> </w:t>
      </w:r>
      <w:r w:rsidRPr="00215EA8">
        <w:rPr>
          <w:rFonts w:ascii="Eurostile" w:hAnsi="Eurostile"/>
          <w:b/>
          <w:bCs/>
        </w:rPr>
        <w:br w:type="page"/>
      </w:r>
    </w:p>
    <w:p w14:paraId="129FB969" w14:textId="17D5E462" w:rsidR="005B0F4E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  <w:sz w:val="36"/>
          <w:szCs w:val="36"/>
        </w:rPr>
      </w:pPr>
      <w:r w:rsidRPr="00215EA8">
        <w:rPr>
          <w:rFonts w:ascii="Eurostile" w:hAnsi="Eurostile"/>
          <w:b/>
          <w:bCs/>
          <w:sz w:val="36"/>
          <w:szCs w:val="36"/>
        </w:rPr>
        <w:t xml:space="preserve">Fase 1 </w:t>
      </w:r>
      <w:commentRangeStart w:id="0"/>
      <w:r w:rsidRPr="00215EA8">
        <w:rPr>
          <w:rFonts w:ascii="Eurostile" w:hAnsi="Eurostile"/>
          <w:b/>
          <w:bCs/>
          <w:sz w:val="36"/>
          <w:szCs w:val="36"/>
        </w:rPr>
        <w:t>– Analisi del mercato e del target</w:t>
      </w:r>
      <w:commentRangeEnd w:id="0"/>
      <w:r w:rsidR="006745A5" w:rsidRPr="00215EA8">
        <w:rPr>
          <w:rStyle w:val="Rimandocommento"/>
        </w:rPr>
        <w:commentReference w:id="0"/>
      </w:r>
    </w:p>
    <w:p w14:paraId="0005A91B" w14:textId="77777777" w:rsidR="00F4259F" w:rsidRPr="00215EA8" w:rsidRDefault="00F4259F" w:rsidP="00F4259F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  <w:sz w:val="36"/>
          <w:szCs w:val="36"/>
        </w:rPr>
      </w:pPr>
    </w:p>
    <w:p w14:paraId="1498B81B" w14:textId="68CEACA7" w:rsidR="005B0F4E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  <w:sz w:val="32"/>
          <w:szCs w:val="32"/>
        </w:rPr>
      </w:pPr>
      <w:r w:rsidRPr="00215EA8">
        <w:rPr>
          <w:rFonts w:ascii="Eurostile" w:hAnsi="Eurostile"/>
          <w:b/>
          <w:bCs/>
          <w:sz w:val="32"/>
          <w:szCs w:val="32"/>
        </w:rPr>
        <w:t>Analisi del Mercato</w:t>
      </w:r>
    </w:p>
    <w:p w14:paraId="41DB97CF" w14:textId="3E9EAAAB" w:rsidR="005B0F4E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Il mercato dell’educazione alternativa e dei servizi per famiglie a Roma è in costante evoluzione, in particolare nelle aree urbane che mostrano un crescente interesse verso modelli educativi innovativi. In contesti co</w:t>
      </w:r>
      <w:r w:rsidR="006745A5" w:rsidRPr="00215EA8">
        <w:rPr>
          <w:rFonts w:ascii="Eurostile" w:hAnsi="Eurostile"/>
        </w:rPr>
        <w:t>me di Tor Pignattara</w:t>
      </w:r>
      <w:r w:rsidRPr="00215EA8">
        <w:rPr>
          <w:rFonts w:ascii="Eurostile" w:hAnsi="Eurostile"/>
        </w:rPr>
        <w:t>, dove la densità abitativa e le necessità sociali evidenziano il bisogno di integrazione e supporto comunitario, l’offerta di un centro multifunzionale rappresenta una proposta di grande valore.</w:t>
      </w:r>
    </w:p>
    <w:p w14:paraId="32A19A04" w14:textId="77777777" w:rsidR="00F4259F" w:rsidRPr="00215EA8" w:rsidRDefault="00F4259F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p w14:paraId="205BBC4A" w14:textId="77777777" w:rsidR="005B0F4E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In questo scenario, il progetto si posiziona in un settore che tradizionalmente comprende:</w:t>
      </w:r>
    </w:p>
    <w:p w14:paraId="7A531F6C" w14:textId="77777777" w:rsidR="005B0F4E" w:rsidRPr="00215EA8" w:rsidRDefault="005B0F4E" w:rsidP="00F4259F">
      <w:pPr>
        <w:numPr>
          <w:ilvl w:val="0"/>
          <w:numId w:val="8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Asili all’aria aperta e centri estivi:</w:t>
      </w:r>
      <w:r w:rsidRPr="00215EA8">
        <w:rPr>
          <w:rFonts w:ascii="Eurostile" w:hAnsi="Eurostile"/>
        </w:rPr>
        <w:t xml:space="preserve"> Strutture che offrono attività ludico-educative per bambini, ma spesso con un’offerta limitata in termini di approccio olistico e intergenerazionale.</w:t>
      </w:r>
    </w:p>
    <w:p w14:paraId="61E96972" w14:textId="77777777" w:rsidR="005B0F4E" w:rsidRPr="00215EA8" w:rsidRDefault="005B0F4E" w:rsidP="00F4259F">
      <w:pPr>
        <w:numPr>
          <w:ilvl w:val="0"/>
          <w:numId w:val="8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Organizzatori di eventi per bambini e corsi online:</w:t>
      </w:r>
      <w:r w:rsidRPr="00215EA8">
        <w:rPr>
          <w:rFonts w:ascii="Eurostile" w:hAnsi="Eurostile"/>
        </w:rPr>
        <w:t xml:space="preserve"> Soluzioni che, pur offrendo flessibilità, non riescono a replicare il senso di comunità e il contatto umano diretto, elementi cardine della </w:t>
      </w:r>
      <w:proofErr w:type="spellStart"/>
      <w:r w:rsidRPr="00215EA8">
        <w:rPr>
          <w:rFonts w:ascii="Eurostile" w:hAnsi="Eurostile"/>
        </w:rPr>
        <w:t>Familienbildung</w:t>
      </w:r>
      <w:proofErr w:type="spellEnd"/>
      <w:r w:rsidRPr="00215EA8">
        <w:rPr>
          <w:rFonts w:ascii="Eurostile" w:hAnsi="Eurostile"/>
        </w:rPr>
        <w:t>.</w:t>
      </w:r>
    </w:p>
    <w:p w14:paraId="14776DD1" w14:textId="77777777" w:rsidR="003366FE" w:rsidRPr="00215EA8" w:rsidRDefault="003366FE" w:rsidP="003366FE">
      <w:pPr>
        <w:snapToGrid w:val="0"/>
        <w:spacing w:before="100" w:beforeAutospacing="1" w:after="100" w:afterAutospacing="1"/>
        <w:ind w:left="720"/>
        <w:contextualSpacing/>
        <w:jc w:val="both"/>
        <w:rPr>
          <w:rFonts w:ascii="Eurostile" w:hAnsi="Eurostile"/>
        </w:rPr>
      </w:pPr>
    </w:p>
    <w:p w14:paraId="79451D45" w14:textId="19C50A98" w:rsidR="00431917" w:rsidRPr="00215EA8" w:rsidRDefault="00431917" w:rsidP="00F4259F">
      <w:pPr>
        <w:snapToGrid w:val="0"/>
        <w:spacing w:before="100" w:beforeAutospacing="1" w:after="100" w:afterAutospacing="1"/>
        <w:ind w:left="720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noProof/>
        </w:rPr>
        <w:drawing>
          <wp:inline distT="0" distB="0" distL="0" distR="0" wp14:anchorId="373426F6" wp14:editId="253AFA07">
            <wp:extent cx="1962030" cy="2616107"/>
            <wp:effectExtent l="0" t="0" r="0" b="635"/>
            <wp:docPr id="1150307181" name="Immagine 4" descr="Immagine che contiene cibo, Spuntino, persona, Fast food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07181" name="Immagine 4" descr="Immagine che contiene cibo, Spuntino, persona, Fast food&#10;&#10;Il contenuto generato dall'IA potrebbe non essere corret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613" cy="26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EA8">
        <w:rPr>
          <w:rFonts w:ascii="Eurostile" w:hAnsi="Eurostile"/>
          <w:noProof/>
        </w:rPr>
        <w:drawing>
          <wp:inline distT="0" distB="0" distL="0" distR="0" wp14:anchorId="63F15CA3" wp14:editId="18B61FB9">
            <wp:extent cx="2895400" cy="2171700"/>
            <wp:effectExtent l="0" t="0" r="635" b="0"/>
            <wp:docPr id="835030334" name="Immagine 3" descr="Immagine che contiene muro, interno, Appendiabiti, interior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30334" name="Immagine 3" descr="Immagine che contiene muro, interno, Appendiabiti, interior design&#10;&#10;Il contenuto generato dall'IA potrebbe non essere corret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867" cy="22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04A9" w14:textId="498ED52A" w:rsidR="00431917" w:rsidRPr="00215EA8" w:rsidRDefault="003669EF" w:rsidP="00F4259F">
      <w:pPr>
        <w:snapToGrid w:val="0"/>
        <w:spacing w:before="100" w:beforeAutospacing="1" w:after="100" w:afterAutospacing="1"/>
        <w:ind w:left="720"/>
        <w:contextualSpacing/>
        <w:jc w:val="both"/>
        <w:rPr>
          <w:rFonts w:ascii="Eurostile" w:hAnsi="Eurostile"/>
          <w:i/>
          <w:iCs/>
        </w:rPr>
      </w:pPr>
      <w:r w:rsidRPr="00215EA8">
        <w:rPr>
          <w:rFonts w:ascii="Eurostile" w:hAnsi="Eurostile"/>
          <w:i/>
          <w:iCs/>
        </w:rPr>
        <w:t>FOTO – Corsi di cucina e sartoria</w:t>
      </w:r>
    </w:p>
    <w:p w14:paraId="643BF8EF" w14:textId="77777777" w:rsidR="00F4259F" w:rsidRPr="00215EA8" w:rsidRDefault="00F4259F" w:rsidP="00F4259F">
      <w:pPr>
        <w:snapToGrid w:val="0"/>
        <w:spacing w:before="100" w:beforeAutospacing="1" w:after="100" w:afterAutospacing="1"/>
        <w:contextualSpacing/>
        <w:jc w:val="both"/>
        <w:outlineLvl w:val="2"/>
        <w:rPr>
          <w:rFonts w:ascii="Eurostile" w:hAnsi="Eurostile"/>
          <w:b/>
          <w:bCs/>
        </w:rPr>
      </w:pPr>
    </w:p>
    <w:p w14:paraId="527F13F4" w14:textId="7C9E6956" w:rsidR="005B0F4E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outlineLvl w:val="2"/>
        <w:rPr>
          <w:rFonts w:ascii="Eurostile" w:hAnsi="Eurostile"/>
          <w:b/>
          <w:bCs/>
          <w:sz w:val="28"/>
          <w:szCs w:val="28"/>
        </w:rPr>
      </w:pPr>
      <w:r w:rsidRPr="00215EA8">
        <w:rPr>
          <w:rFonts w:ascii="Eurostile" w:hAnsi="Eurostile"/>
          <w:b/>
          <w:bCs/>
          <w:sz w:val="28"/>
          <w:szCs w:val="28"/>
        </w:rPr>
        <w:t>Analisi del Target</w:t>
      </w:r>
    </w:p>
    <w:p w14:paraId="702D53CD" w14:textId="77777777" w:rsidR="005B0F4E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Il target primario del progetto è costituito da:</w:t>
      </w:r>
    </w:p>
    <w:p w14:paraId="15F4C959" w14:textId="77777777" w:rsidR="005B0F4E" w:rsidRPr="00215EA8" w:rsidRDefault="005B0F4E" w:rsidP="00F4259F">
      <w:pPr>
        <w:numPr>
          <w:ilvl w:val="0"/>
          <w:numId w:val="9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Famiglie e genitori:</w:t>
      </w:r>
      <w:r w:rsidRPr="00215EA8">
        <w:rPr>
          <w:rFonts w:ascii="Eurostile" w:hAnsi="Eurostile"/>
        </w:rPr>
        <w:t xml:space="preserve"> In cerca di un ambiente educativo che vada oltre la mera istruzione scolastica, orientato al benessere globale e allo sviluppo di competenze trasversali.</w:t>
      </w:r>
    </w:p>
    <w:p w14:paraId="6ADD2822" w14:textId="1B4048D3" w:rsidR="005B0F4E" w:rsidRPr="00215EA8" w:rsidRDefault="005B0F4E" w:rsidP="00F4259F">
      <w:pPr>
        <w:numPr>
          <w:ilvl w:val="0"/>
          <w:numId w:val="9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Bambini e ragazzi:</w:t>
      </w:r>
      <w:r w:rsidRPr="00215EA8">
        <w:rPr>
          <w:rFonts w:ascii="Eurostile" w:hAnsi="Eurostile"/>
        </w:rPr>
        <w:t xml:space="preserve"> Che </w:t>
      </w:r>
      <w:r w:rsidR="006745A5" w:rsidRPr="00215EA8">
        <w:rPr>
          <w:rFonts w:ascii="Eurostile" w:hAnsi="Eurostile"/>
        </w:rPr>
        <w:t>usufruiscono</w:t>
      </w:r>
      <w:r w:rsidRPr="00215EA8">
        <w:rPr>
          <w:rFonts w:ascii="Eurostile" w:hAnsi="Eurostile"/>
        </w:rPr>
        <w:t xml:space="preserve"> di un percorso formativo continuo e pratico, capace di stimolare la creatività e favorire la socializzazione in un contesto interattivo.</w:t>
      </w:r>
    </w:p>
    <w:p w14:paraId="41598129" w14:textId="1129950B" w:rsidR="005B0F4E" w:rsidRPr="00215EA8" w:rsidRDefault="005B0F4E" w:rsidP="00F4259F">
      <w:pPr>
        <w:numPr>
          <w:ilvl w:val="0"/>
          <w:numId w:val="9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Comunità a rischio di esclusione:</w:t>
      </w:r>
      <w:r w:rsidRPr="00215EA8">
        <w:rPr>
          <w:rFonts w:ascii="Eurostile" w:hAnsi="Eurostile"/>
        </w:rPr>
        <w:t xml:space="preserve"> Famiglie in condizioni economiche disagiate</w:t>
      </w:r>
      <w:r w:rsidR="00C46BC2" w:rsidRPr="00215EA8">
        <w:rPr>
          <w:rFonts w:ascii="Eurostile" w:hAnsi="Eurostile"/>
        </w:rPr>
        <w:t xml:space="preserve">, </w:t>
      </w:r>
      <w:r w:rsidRPr="00215EA8">
        <w:rPr>
          <w:rFonts w:ascii="Eurostile" w:hAnsi="Eurostile"/>
        </w:rPr>
        <w:t>migranti</w:t>
      </w:r>
      <w:r w:rsidR="00C46BC2" w:rsidRPr="00215EA8">
        <w:rPr>
          <w:rFonts w:ascii="Eurostile" w:hAnsi="Eurostile"/>
        </w:rPr>
        <w:t xml:space="preserve"> o rifugiati,</w:t>
      </w:r>
      <w:r w:rsidRPr="00215EA8">
        <w:rPr>
          <w:rFonts w:ascii="Eurostile" w:hAnsi="Eurostile"/>
        </w:rPr>
        <w:t xml:space="preserve"> per le quali il supporto finanziario tramite fondi statali ed europei rende l’accesso a questi corsi una reale opportunità.</w:t>
      </w:r>
    </w:p>
    <w:p w14:paraId="733263DC" w14:textId="5A8892F6" w:rsidR="00E84EED" w:rsidRPr="00215EA8" w:rsidRDefault="005B0F4E" w:rsidP="00F4259F">
      <w:pPr>
        <w:numPr>
          <w:ilvl w:val="0"/>
          <w:numId w:val="9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proofErr w:type="spellStart"/>
      <w:r w:rsidRPr="00215EA8">
        <w:rPr>
          <w:rFonts w:ascii="Eurostile" w:hAnsi="Eurostile"/>
          <w:b/>
          <w:bCs/>
        </w:rPr>
        <w:t>Intergenerazionalità</w:t>
      </w:r>
      <w:proofErr w:type="spellEnd"/>
      <w:r w:rsidRPr="00215EA8">
        <w:rPr>
          <w:rFonts w:ascii="Eurostile" w:hAnsi="Eurostile"/>
          <w:b/>
          <w:bCs/>
        </w:rPr>
        <w:t>:</w:t>
      </w:r>
      <w:r w:rsidRPr="00215EA8">
        <w:rPr>
          <w:rFonts w:ascii="Eurostile" w:hAnsi="Eurostile"/>
        </w:rPr>
        <w:t xml:space="preserve"> Giovani in cerca di esperienze lavorative e anziani desiderosi di condividere il loro bagaglio di esperienze, creando un ponte culturale e sociale che arricchisce l’intera comunità.</w:t>
      </w:r>
    </w:p>
    <w:p w14:paraId="785A8ED6" w14:textId="12AF0F7B" w:rsidR="00E84EED" w:rsidRPr="00215EA8" w:rsidRDefault="00E84EED" w:rsidP="00F4259F">
      <w:pPr>
        <w:numPr>
          <w:ilvl w:val="0"/>
          <w:numId w:val="9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Personale special</w:t>
      </w:r>
      <w:r w:rsidR="008A1382" w:rsidRPr="00215EA8">
        <w:rPr>
          <w:rFonts w:ascii="Eurostile" w:hAnsi="Eurostile"/>
          <w:b/>
          <w:bCs/>
        </w:rPr>
        <w:t>izzato</w:t>
      </w:r>
      <w:r w:rsidRPr="00215EA8">
        <w:rPr>
          <w:rFonts w:ascii="Eurostile" w:hAnsi="Eurostile"/>
        </w:rPr>
        <w:t xml:space="preserve"> nell’educazione</w:t>
      </w:r>
      <w:r w:rsidR="008A1382" w:rsidRPr="00215EA8">
        <w:rPr>
          <w:rFonts w:ascii="Eurostile" w:hAnsi="Eurostile"/>
        </w:rPr>
        <w:t xml:space="preserve"> infantile</w:t>
      </w:r>
      <w:r w:rsidRPr="00215EA8">
        <w:rPr>
          <w:rFonts w:ascii="Eurostile" w:hAnsi="Eurostile"/>
        </w:rPr>
        <w:t xml:space="preserve"> che educherà </w:t>
      </w:r>
      <w:r w:rsidR="008A1382" w:rsidRPr="00215EA8">
        <w:rPr>
          <w:rFonts w:ascii="Eurostile" w:hAnsi="Eurostile"/>
        </w:rPr>
        <w:t>il personale a</w:t>
      </w:r>
      <w:r w:rsidRPr="00215EA8">
        <w:rPr>
          <w:rFonts w:ascii="Eurostile" w:hAnsi="Eurostile"/>
        </w:rPr>
        <w:t xml:space="preserve"> comportarsi con i ragazzi</w:t>
      </w:r>
      <w:r w:rsidR="008A1382" w:rsidRPr="00215EA8">
        <w:rPr>
          <w:rFonts w:ascii="Eurostile" w:hAnsi="Eurostile"/>
        </w:rPr>
        <w:t xml:space="preserve"> e ragazze attraverso </w:t>
      </w:r>
      <w:proofErr w:type="gramStart"/>
      <w:r w:rsidR="008A1382" w:rsidRPr="00215EA8">
        <w:rPr>
          <w:rFonts w:ascii="Eurostile" w:hAnsi="Eurostile"/>
        </w:rPr>
        <w:t>mini-corsi</w:t>
      </w:r>
      <w:proofErr w:type="gramEnd"/>
      <w:r w:rsidR="008A1382" w:rsidRPr="00215EA8">
        <w:rPr>
          <w:rFonts w:ascii="Eurostile" w:hAnsi="Eurostile"/>
        </w:rPr>
        <w:t>.</w:t>
      </w:r>
    </w:p>
    <w:p w14:paraId="54CCE4BB" w14:textId="29D61DC2" w:rsidR="00A6331D" w:rsidRPr="00215EA8" w:rsidRDefault="00093D84" w:rsidP="00F4259F">
      <w:pPr>
        <w:numPr>
          <w:ilvl w:val="0"/>
          <w:numId w:val="9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lastRenderedPageBreak/>
        <w:t>Si valuta la possibilità</w:t>
      </w:r>
      <w:r w:rsidRPr="00215EA8">
        <w:rPr>
          <w:rFonts w:ascii="Eurostile" w:hAnsi="Eurostile"/>
          <w:b/>
          <w:bCs/>
        </w:rPr>
        <w:t xml:space="preserve"> </w:t>
      </w:r>
      <w:r w:rsidRPr="00215EA8">
        <w:rPr>
          <w:rFonts w:ascii="Eurostile" w:hAnsi="Eurostile"/>
        </w:rPr>
        <w:t>che ogni corso</w:t>
      </w:r>
      <w:r w:rsidR="003669EF" w:rsidRPr="00215EA8">
        <w:rPr>
          <w:rFonts w:ascii="Eurostile" w:hAnsi="Eurostile"/>
        </w:rPr>
        <w:t xml:space="preserve"> per bambini</w:t>
      </w:r>
      <w:r w:rsidRPr="00215EA8">
        <w:rPr>
          <w:rFonts w:ascii="Eurostile" w:hAnsi="Eurostile"/>
        </w:rPr>
        <w:t xml:space="preserve"> possa essere customizzato</w:t>
      </w:r>
      <w:r w:rsidR="003669EF" w:rsidRPr="00215EA8">
        <w:rPr>
          <w:rFonts w:ascii="Eurostile" w:hAnsi="Eurostile"/>
        </w:rPr>
        <w:t xml:space="preserve"> per gli adulti</w:t>
      </w:r>
      <w:r w:rsidR="003366FE" w:rsidRPr="00215EA8">
        <w:rPr>
          <w:rFonts w:ascii="Eurostile" w:hAnsi="Eurostile"/>
        </w:rPr>
        <w:t>/genitori</w:t>
      </w:r>
      <w:r w:rsidRPr="00215EA8">
        <w:rPr>
          <w:rFonts w:ascii="Eurostile" w:hAnsi="Eurostile"/>
        </w:rPr>
        <w:t>,</w:t>
      </w:r>
      <w:r w:rsidR="003669EF" w:rsidRPr="00215EA8">
        <w:rPr>
          <w:rFonts w:ascii="Eurostile" w:hAnsi="Eurostile"/>
        </w:rPr>
        <w:t xml:space="preserve"> </w:t>
      </w:r>
      <w:r w:rsidRPr="00215EA8">
        <w:rPr>
          <w:rFonts w:ascii="Eurostile" w:hAnsi="Eurostile"/>
        </w:rPr>
        <w:t xml:space="preserve">con corsi </w:t>
      </w:r>
      <w:r w:rsidR="00A6331D" w:rsidRPr="00215EA8">
        <w:rPr>
          <w:rFonts w:ascii="Eurostile" w:hAnsi="Eurostile"/>
        </w:rPr>
        <w:t>per principianti o</w:t>
      </w:r>
      <w:r w:rsidRPr="00215EA8">
        <w:rPr>
          <w:rFonts w:ascii="Eurostile" w:hAnsi="Eurostile"/>
        </w:rPr>
        <w:t xml:space="preserve"> avanzat</w:t>
      </w:r>
      <w:r w:rsidR="00A6331D" w:rsidRPr="00215EA8">
        <w:rPr>
          <w:rFonts w:ascii="Eurostile" w:hAnsi="Eurostile"/>
        </w:rPr>
        <w:t>i</w:t>
      </w:r>
      <w:r w:rsidR="003669EF" w:rsidRPr="00215EA8">
        <w:rPr>
          <w:rFonts w:ascii="Eurostile" w:hAnsi="Eurostile"/>
        </w:rPr>
        <w:t xml:space="preserve">, diventando così </w:t>
      </w:r>
      <w:proofErr w:type="spellStart"/>
      <w:r w:rsidR="003669EF" w:rsidRPr="00215EA8">
        <w:rPr>
          <w:rFonts w:ascii="Eurostile" w:hAnsi="Eurostile"/>
        </w:rPr>
        <w:t>cooking</w:t>
      </w:r>
      <w:proofErr w:type="spellEnd"/>
      <w:r w:rsidR="003669EF" w:rsidRPr="00215EA8">
        <w:rPr>
          <w:rFonts w:ascii="Eurostile" w:hAnsi="Eurostile"/>
        </w:rPr>
        <w:t xml:space="preserve"> class</w:t>
      </w:r>
      <w:r w:rsidR="003366FE" w:rsidRPr="00215EA8">
        <w:rPr>
          <w:rFonts w:ascii="Eurostile" w:hAnsi="Eurostile"/>
        </w:rPr>
        <w:t>/corsi di sartoria</w:t>
      </w:r>
      <w:r w:rsidR="003669EF" w:rsidRPr="00215EA8">
        <w:rPr>
          <w:rFonts w:ascii="Eurostile" w:hAnsi="Eurostile"/>
        </w:rPr>
        <w:t xml:space="preserve"> o occasion</w:t>
      </w:r>
      <w:r w:rsidR="00F4259F" w:rsidRPr="00215EA8">
        <w:rPr>
          <w:rFonts w:ascii="Eurostile" w:hAnsi="Eurostile"/>
        </w:rPr>
        <w:t>e</w:t>
      </w:r>
      <w:r w:rsidR="003669EF" w:rsidRPr="00215EA8">
        <w:rPr>
          <w:rFonts w:ascii="Eurostile" w:hAnsi="Eurostile"/>
        </w:rPr>
        <w:t xml:space="preserve"> di </w:t>
      </w:r>
      <w:r w:rsidR="003669EF" w:rsidRPr="00215EA8">
        <w:rPr>
          <w:rFonts w:ascii="Eurostile" w:hAnsi="Eurostile"/>
          <w:b/>
          <w:bCs/>
        </w:rPr>
        <w:t>team building</w:t>
      </w:r>
    </w:p>
    <w:p w14:paraId="636F222D" w14:textId="6C3D115B" w:rsidR="005B0F4E" w:rsidRPr="00215EA8" w:rsidRDefault="005B0F4E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 xml:space="preserve">Questa analisi evidenzia come il centro non sia solo un’offerta formativa, ma un vero e proprio punto di riferimento per la comunità locale, dove il senso di famiglia e integrazione sociale </w:t>
      </w:r>
      <w:r w:rsidR="006745A5" w:rsidRPr="00215EA8">
        <w:rPr>
          <w:rFonts w:ascii="Eurostile" w:hAnsi="Eurostile"/>
        </w:rPr>
        <w:t xml:space="preserve">possa </w:t>
      </w:r>
      <w:r w:rsidRPr="00215EA8">
        <w:rPr>
          <w:rFonts w:ascii="Eurostile" w:hAnsi="Eurostile"/>
        </w:rPr>
        <w:t>diventa</w:t>
      </w:r>
      <w:r w:rsidR="006745A5" w:rsidRPr="00215EA8">
        <w:rPr>
          <w:rFonts w:ascii="Eurostile" w:hAnsi="Eurostile"/>
        </w:rPr>
        <w:t>re</w:t>
      </w:r>
      <w:r w:rsidRPr="00215EA8">
        <w:rPr>
          <w:rFonts w:ascii="Eurostile" w:hAnsi="Eurostile"/>
        </w:rPr>
        <w:t xml:space="preserve"> il motore di un’esperienza educativa completa.</w:t>
      </w:r>
    </w:p>
    <w:p w14:paraId="4FA096F4" w14:textId="3C636287" w:rsidR="00E84EED" w:rsidRPr="00215EA8" w:rsidRDefault="00E84EED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 xml:space="preserve">Inoltre, questa realtà potrebbe espandersi anche nelle zone meno periferiche di Roma, diffondendo quindi il modo di pensare la società e consentendo ai figli di </w:t>
      </w:r>
      <w:r w:rsidRPr="00215EA8">
        <w:rPr>
          <w:rFonts w:ascii="Eurostile" w:hAnsi="Eurostile"/>
          <w:u w:val="single"/>
        </w:rPr>
        <w:t>allontanarsi dalla possibilità di incappare in dipendenze tecnologiche</w:t>
      </w:r>
      <w:r w:rsidRPr="00215EA8">
        <w:rPr>
          <w:rFonts w:ascii="Eurostile" w:hAnsi="Eurostile"/>
        </w:rPr>
        <w:t>, mai come ora diffuse</w:t>
      </w:r>
    </w:p>
    <w:p w14:paraId="017BA950" w14:textId="77777777" w:rsidR="00FA65CE" w:rsidRPr="00215EA8" w:rsidRDefault="00FA65CE" w:rsidP="00FA65CE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  <w:b/>
          <w:bCs/>
        </w:rPr>
      </w:pPr>
    </w:p>
    <w:p w14:paraId="26F704C3" w14:textId="77777777" w:rsidR="00FA65CE" w:rsidRPr="00215EA8" w:rsidRDefault="00FA65CE" w:rsidP="00FA65CE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  <w:b/>
          <w:bCs/>
        </w:rPr>
      </w:pPr>
    </w:p>
    <w:p w14:paraId="252086F5" w14:textId="77777777" w:rsidR="00FA65CE" w:rsidRPr="00215EA8" w:rsidRDefault="00FA65CE" w:rsidP="00FA65CE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  <w:b/>
          <w:bCs/>
        </w:rPr>
      </w:pPr>
    </w:p>
    <w:p w14:paraId="68184B5F" w14:textId="16B5E96E" w:rsidR="00B27716" w:rsidRPr="00215EA8" w:rsidRDefault="000B74B4" w:rsidP="00FA65CE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  <w:b/>
          <w:bCs/>
        </w:rPr>
      </w:pPr>
      <w:r w:rsidRPr="00215EA8">
        <w:rPr>
          <w:rFonts w:ascii="Eurostile" w:hAnsi="Eurostile"/>
          <w:b/>
          <w:bCs/>
          <w:sz w:val="32"/>
          <w:szCs w:val="32"/>
        </w:rPr>
        <w:t xml:space="preserve">Fase 2 – </w:t>
      </w:r>
      <w:r w:rsidR="00B27716" w:rsidRPr="00215EA8">
        <w:rPr>
          <w:rFonts w:ascii="Eurostile" w:hAnsi="Eurostile"/>
          <w:b/>
          <w:bCs/>
          <w:sz w:val="32"/>
          <w:szCs w:val="32"/>
        </w:rPr>
        <w:t xml:space="preserve">Customer </w:t>
      </w:r>
      <w:proofErr w:type="spellStart"/>
      <w:r w:rsidR="00B27716" w:rsidRPr="00215EA8">
        <w:rPr>
          <w:rFonts w:ascii="Eurostile" w:hAnsi="Eurostile"/>
          <w:b/>
          <w:bCs/>
          <w:sz w:val="32"/>
          <w:szCs w:val="32"/>
        </w:rPr>
        <w:t>Journey</w:t>
      </w:r>
      <w:proofErr w:type="spellEnd"/>
      <w:r w:rsidR="00B27716" w:rsidRPr="00215EA8">
        <w:rPr>
          <w:rFonts w:ascii="Eurostile" w:hAnsi="Eurostile"/>
          <w:b/>
          <w:bCs/>
          <w:sz w:val="32"/>
          <w:szCs w:val="32"/>
        </w:rPr>
        <w:t xml:space="preserve"> e </w:t>
      </w:r>
      <w:proofErr w:type="spellStart"/>
      <w:r w:rsidR="00B27716" w:rsidRPr="00215EA8">
        <w:rPr>
          <w:rFonts w:ascii="Eurostile" w:hAnsi="Eurostile"/>
          <w:b/>
          <w:bCs/>
          <w:sz w:val="32"/>
          <w:szCs w:val="32"/>
        </w:rPr>
        <w:t>Funnel</w:t>
      </w:r>
      <w:proofErr w:type="spellEnd"/>
      <w:r w:rsidR="00B27716" w:rsidRPr="00215EA8">
        <w:rPr>
          <w:rFonts w:ascii="Eurostile" w:hAnsi="Eurostile"/>
          <w:b/>
          <w:bCs/>
          <w:sz w:val="32"/>
          <w:szCs w:val="32"/>
        </w:rPr>
        <w:t xml:space="preserve"> di Marketing</w:t>
      </w:r>
    </w:p>
    <w:p w14:paraId="12C0A75C" w14:textId="77777777" w:rsidR="00F4259F" w:rsidRPr="00215EA8" w:rsidRDefault="00F4259F" w:rsidP="00F4259F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</w:rPr>
      </w:pPr>
    </w:p>
    <w:p w14:paraId="07106145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outlineLvl w:val="2"/>
        <w:rPr>
          <w:rFonts w:ascii="Eurostile" w:hAnsi="Eurostile"/>
          <w:b/>
          <w:bCs/>
          <w:sz w:val="28"/>
          <w:szCs w:val="28"/>
        </w:rPr>
      </w:pPr>
      <w:r w:rsidRPr="00215EA8">
        <w:rPr>
          <w:rFonts w:ascii="Eurostile" w:hAnsi="Eurostile"/>
          <w:b/>
          <w:bCs/>
          <w:sz w:val="28"/>
          <w:szCs w:val="28"/>
        </w:rPr>
        <w:t xml:space="preserve">1. </w:t>
      </w:r>
      <w:proofErr w:type="spellStart"/>
      <w:r w:rsidRPr="00215EA8">
        <w:rPr>
          <w:rFonts w:ascii="Eurostile" w:hAnsi="Eurostile"/>
          <w:b/>
          <w:bCs/>
          <w:sz w:val="28"/>
          <w:szCs w:val="28"/>
        </w:rPr>
        <w:t>Awareness</w:t>
      </w:r>
      <w:proofErr w:type="spellEnd"/>
      <w:r w:rsidRPr="00215EA8">
        <w:rPr>
          <w:rFonts w:ascii="Eurostile" w:hAnsi="Eurostile"/>
          <w:b/>
          <w:bCs/>
          <w:sz w:val="28"/>
          <w:szCs w:val="28"/>
        </w:rPr>
        <w:t xml:space="preserve"> – Far Conoscere il Brand</w:t>
      </w:r>
    </w:p>
    <w:p w14:paraId="71A75E7F" w14:textId="77777777" w:rsidR="00F4259F" w:rsidRPr="00215EA8" w:rsidRDefault="00F4259F" w:rsidP="00F4259F">
      <w:pPr>
        <w:snapToGrid w:val="0"/>
        <w:spacing w:before="100" w:beforeAutospacing="1" w:after="100" w:afterAutospacing="1"/>
        <w:contextualSpacing/>
        <w:jc w:val="both"/>
        <w:outlineLvl w:val="2"/>
        <w:rPr>
          <w:rFonts w:ascii="Eurostile" w:hAnsi="Eurostile"/>
          <w:b/>
          <w:bCs/>
          <w:sz w:val="28"/>
          <w:szCs w:val="28"/>
        </w:rPr>
      </w:pPr>
    </w:p>
    <w:p w14:paraId="1A703ACF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Domande chiave:</w:t>
      </w:r>
    </w:p>
    <w:p w14:paraId="5E8CC727" w14:textId="77777777" w:rsidR="00B27716" w:rsidRPr="00215EA8" w:rsidRDefault="00B27716" w:rsidP="00F4259F">
      <w:pPr>
        <w:numPr>
          <w:ilvl w:val="0"/>
          <w:numId w:val="12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Chi siamo e cosa offriamo?</w:t>
      </w:r>
    </w:p>
    <w:p w14:paraId="59C10699" w14:textId="77777777" w:rsidR="00B27716" w:rsidRPr="00215EA8" w:rsidRDefault="00B27716" w:rsidP="00F4259F">
      <w:pPr>
        <w:numPr>
          <w:ilvl w:val="0"/>
          <w:numId w:val="12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In che modo possiamo far conoscere il nostro progetto al pubblico?</w:t>
      </w:r>
    </w:p>
    <w:p w14:paraId="0AEDB3F0" w14:textId="77777777" w:rsidR="00F4259F" w:rsidRPr="00215EA8" w:rsidRDefault="00F4259F" w:rsidP="00F4259F">
      <w:pPr>
        <w:snapToGrid w:val="0"/>
        <w:spacing w:before="100" w:beforeAutospacing="1" w:after="100" w:afterAutospacing="1"/>
        <w:ind w:left="720"/>
        <w:contextualSpacing/>
        <w:jc w:val="both"/>
        <w:rPr>
          <w:rFonts w:ascii="Eurostile" w:hAnsi="Eurostile"/>
        </w:rPr>
      </w:pPr>
    </w:p>
    <w:p w14:paraId="5D26F6D8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Descrizione:</w:t>
      </w:r>
      <w:r w:rsidRPr="00215EA8">
        <w:rPr>
          <w:rFonts w:ascii="Eurostile" w:hAnsi="Eurostile"/>
        </w:rPr>
        <w:br/>
        <w:t xml:space="preserve">La prima fase del </w:t>
      </w:r>
      <w:proofErr w:type="spellStart"/>
      <w:r w:rsidRPr="00215EA8">
        <w:rPr>
          <w:rFonts w:ascii="Eurostile" w:hAnsi="Eurostile"/>
        </w:rPr>
        <w:t>funnel</w:t>
      </w:r>
      <w:proofErr w:type="spellEnd"/>
      <w:r w:rsidRPr="00215EA8">
        <w:rPr>
          <w:rFonts w:ascii="Eurostile" w:hAnsi="Eurostile"/>
        </w:rPr>
        <w:t xml:space="preserve"> è quella della consapevolezza (</w:t>
      </w:r>
      <w:proofErr w:type="spellStart"/>
      <w:r w:rsidRPr="00215EA8">
        <w:rPr>
          <w:rFonts w:ascii="Eurostile" w:hAnsi="Eurostile"/>
        </w:rPr>
        <w:t>awareness</w:t>
      </w:r>
      <w:proofErr w:type="spellEnd"/>
      <w:r w:rsidRPr="00215EA8">
        <w:rPr>
          <w:rFonts w:ascii="Eurostile" w:hAnsi="Eurostile"/>
        </w:rPr>
        <w:t xml:space="preserve">). Qui il nostro obiettivo è presentare il progetto al pubblico target, raccontando la storia e i valori del centro. Immagina un genitore che naviga sui social media o che legge un blog: vuole sapere chi siete e perché il vostro approccio, ispirato alla </w:t>
      </w:r>
      <w:proofErr w:type="spellStart"/>
      <w:r w:rsidRPr="00215EA8">
        <w:rPr>
          <w:rFonts w:ascii="Eurostile" w:hAnsi="Eurostile"/>
        </w:rPr>
        <w:t>Familienbildung</w:t>
      </w:r>
      <w:proofErr w:type="spellEnd"/>
      <w:r w:rsidRPr="00215EA8">
        <w:rPr>
          <w:rFonts w:ascii="Eurostile" w:hAnsi="Eurostile"/>
        </w:rPr>
        <w:t xml:space="preserve"> tedesca, è unico.</w:t>
      </w:r>
    </w:p>
    <w:p w14:paraId="3AD89F73" w14:textId="49288AEE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In questa fase, il messaggio deve essere chiaro e coinvolgente: raccontiamo la nostra esperienza diretta durante l’Erasmus ad Amburgo, spiegando come il modello tedesco integri l’educazione familiare con corsi di yoga, cucina, cucito, musical e pittura, e soprattutto come promuova l’inclusione sociale attraverso interventi finanziati da fondi statali ed europei</w:t>
      </w:r>
      <w:r w:rsidR="00F25410" w:rsidRPr="00215EA8">
        <w:rPr>
          <w:rFonts w:ascii="Eurostile" w:hAnsi="Eurostile"/>
        </w:rPr>
        <w:t xml:space="preserve"> per quelle famiglie più indigenti genitori/bambini o rifugiate</w:t>
      </w:r>
      <w:r w:rsidRPr="00215EA8">
        <w:rPr>
          <w:rFonts w:ascii="Eurostile" w:hAnsi="Eurostile"/>
        </w:rPr>
        <w:t>.</w:t>
      </w:r>
    </w:p>
    <w:p w14:paraId="7B59EC0B" w14:textId="77777777" w:rsidR="003366FE" w:rsidRPr="00215EA8" w:rsidRDefault="003366FE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p w14:paraId="156FEE60" w14:textId="197D7E5D" w:rsidR="00F25410" w:rsidRPr="00215EA8" w:rsidRDefault="00F25410" w:rsidP="002110C1">
      <w:pPr>
        <w:snapToGrid w:val="0"/>
        <w:spacing w:before="100" w:beforeAutospacing="1" w:after="100" w:afterAutospacing="1"/>
        <w:ind w:left="680" w:right="680"/>
        <w:contextualSpacing/>
        <w:jc w:val="both"/>
        <w:rPr>
          <w:rFonts w:ascii="Eurostile" w:hAnsi="Eurostile"/>
          <w:u w:val="single"/>
        </w:rPr>
      </w:pPr>
      <w:r w:rsidRPr="00215EA8">
        <w:rPr>
          <w:rFonts w:ascii="Eurostile" w:hAnsi="Eurostile"/>
          <w:b/>
          <w:bCs/>
          <w:u w:val="single"/>
        </w:rPr>
        <w:t>!</w:t>
      </w:r>
      <w:r w:rsidR="002110C1" w:rsidRPr="00215EA8">
        <w:rPr>
          <w:rFonts w:ascii="Eurostile" w:hAnsi="Eurostile"/>
          <w:b/>
          <w:bCs/>
          <w:u w:val="single"/>
        </w:rPr>
        <w:t>!</w:t>
      </w:r>
      <w:r w:rsidRPr="00215EA8">
        <w:rPr>
          <w:rFonts w:ascii="Eurostile" w:hAnsi="Eurostile"/>
          <w:b/>
          <w:bCs/>
          <w:u w:val="single"/>
        </w:rPr>
        <w:t>!</w:t>
      </w:r>
      <w:r w:rsidRPr="00215EA8">
        <w:rPr>
          <w:rFonts w:ascii="Eurostile" w:hAnsi="Eurostile"/>
          <w:u w:val="single"/>
        </w:rPr>
        <w:t xml:space="preserve"> L’</w:t>
      </w:r>
      <w:proofErr w:type="spellStart"/>
      <w:r w:rsidRPr="00215EA8">
        <w:rPr>
          <w:rFonts w:ascii="Eurostile" w:hAnsi="Eurostile"/>
          <w:u w:val="single"/>
        </w:rPr>
        <w:t>Awareness</w:t>
      </w:r>
      <w:proofErr w:type="spellEnd"/>
      <w:r w:rsidRPr="00215EA8">
        <w:rPr>
          <w:rFonts w:ascii="Eurostile" w:hAnsi="Eurostile"/>
          <w:u w:val="single"/>
        </w:rPr>
        <w:t xml:space="preserve"> non dovrà essere dedicata soltanto alla promozione dei corsi per clienti ma dovrà anche raggiungere quelle famiglie che non sanno che i corsi possano essere finanziati dallo stato. Non solo questo insegnerebbe un mestiere ai genitori ma farebbe sentire i figli parte di una comunità.</w:t>
      </w:r>
    </w:p>
    <w:p w14:paraId="3204B80F" w14:textId="77777777" w:rsidR="003366FE" w:rsidRPr="00215EA8" w:rsidRDefault="003366FE" w:rsidP="003366FE">
      <w:pPr>
        <w:snapToGrid w:val="0"/>
        <w:spacing w:before="100" w:beforeAutospacing="1" w:after="100" w:afterAutospacing="1"/>
        <w:ind w:right="680"/>
        <w:contextualSpacing/>
        <w:jc w:val="both"/>
        <w:rPr>
          <w:rFonts w:ascii="Eurostile" w:hAnsi="Eurostile"/>
          <w:u w:val="single"/>
        </w:rPr>
      </w:pPr>
    </w:p>
    <w:p w14:paraId="2639388F" w14:textId="17B0BA47" w:rsidR="003366FE" w:rsidRPr="00215EA8" w:rsidRDefault="003366FE" w:rsidP="003366FE">
      <w:pPr>
        <w:snapToGrid w:val="0"/>
        <w:spacing w:before="100" w:beforeAutospacing="1" w:after="100" w:afterAutospacing="1"/>
        <w:ind w:right="680"/>
        <w:contextualSpacing/>
        <w:jc w:val="both"/>
        <w:rPr>
          <w:rFonts w:ascii="Eurostile" w:hAnsi="Eurostile"/>
          <w:u w:val="single"/>
        </w:rPr>
      </w:pPr>
      <w:r w:rsidRPr="00215EA8">
        <w:rPr>
          <w:rFonts w:ascii="Eurostile" w:hAnsi="Eurostile"/>
          <w:noProof/>
        </w:rPr>
        <w:drawing>
          <wp:inline distT="0" distB="0" distL="0" distR="0" wp14:anchorId="494E250F" wp14:editId="5821D6D1">
            <wp:extent cx="2227217" cy="1670529"/>
            <wp:effectExtent l="0" t="0" r="0" b="6350"/>
            <wp:docPr id="305966062" name="Immagine 5" descr="Immagine che contiene vestiti, persona, interno, mu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66062" name="Immagine 5" descr="Immagine che contiene vestiti, persona, interno, muro&#10;&#10;Il contenuto generato dall'IA potrebbe non essere corret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052" cy="168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EA8">
        <w:rPr>
          <w:rFonts w:ascii="Eurostile" w:hAnsi="Eurostile"/>
          <w:noProof/>
          <w:u w:val="single"/>
        </w:rPr>
        <w:drawing>
          <wp:inline distT="0" distB="0" distL="0" distR="0" wp14:anchorId="71E6F182" wp14:editId="409CBD95">
            <wp:extent cx="1350267" cy="1674495"/>
            <wp:effectExtent l="0" t="0" r="0" b="1905"/>
            <wp:docPr id="763038312" name="Immagine 6" descr="Immagine che contiene aria aperta, albero, vestiti, calzatu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38312" name="Immagine 6" descr="Immagine che contiene aria aperta, albero, vestiti, calzature&#10;&#10;Il contenuto generato dall'IA potrebbe non essere corretto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3"/>
                    <a:stretch/>
                  </pic:blipFill>
                  <pic:spPr bwMode="auto">
                    <a:xfrm>
                      <a:off x="0" y="0"/>
                      <a:ext cx="1441549" cy="178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6EF1C" w14:textId="6C973C58" w:rsidR="00F25410" w:rsidRPr="00215EA8" w:rsidRDefault="003366FE" w:rsidP="003366FE">
      <w:pPr>
        <w:snapToGrid w:val="0"/>
        <w:spacing w:before="100" w:beforeAutospacing="1" w:after="100" w:afterAutospacing="1"/>
        <w:ind w:right="680"/>
        <w:contextualSpacing/>
        <w:jc w:val="both"/>
        <w:rPr>
          <w:rFonts w:ascii="Eurostile" w:hAnsi="Eurostile"/>
          <w:i/>
          <w:iCs/>
        </w:rPr>
      </w:pPr>
      <w:r w:rsidRPr="00215EA8">
        <w:rPr>
          <w:rFonts w:ascii="Eurostile" w:hAnsi="Eurostile"/>
          <w:i/>
          <w:iCs/>
        </w:rPr>
        <w:t>FOTO – Ultima giornata di consegna diplomi</w:t>
      </w:r>
      <w:r w:rsidR="00FA65CE" w:rsidRPr="00215EA8">
        <w:rPr>
          <w:rFonts w:ascii="Eurostile" w:hAnsi="Eurostile"/>
          <w:i/>
          <w:iCs/>
        </w:rPr>
        <w:t xml:space="preserve"> del corso di cucina</w:t>
      </w:r>
    </w:p>
    <w:p w14:paraId="54B5EE78" w14:textId="77777777" w:rsidR="00F4259F" w:rsidRPr="00215EA8" w:rsidRDefault="00F4259F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  <w:b/>
          <w:bCs/>
        </w:rPr>
      </w:pPr>
    </w:p>
    <w:p w14:paraId="2369D698" w14:textId="5C1CB76E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Canali e Strategie:</w:t>
      </w:r>
    </w:p>
    <w:p w14:paraId="2CCEB72C" w14:textId="135DFA44" w:rsidR="00F4259F" w:rsidRPr="00215EA8" w:rsidRDefault="00B27716" w:rsidP="00F4259F">
      <w:pPr>
        <w:numPr>
          <w:ilvl w:val="0"/>
          <w:numId w:val="13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Social Media:</w:t>
      </w:r>
      <w:r w:rsidRPr="00215EA8">
        <w:rPr>
          <w:rFonts w:ascii="Eurostile" w:hAnsi="Eurostile"/>
        </w:rPr>
        <w:t xml:space="preserve"> Pubblicazione di post, storie e video su piattaforme come Facebook, Instagram e LinkedIn, per raggiungere un’ampia audience</w:t>
      </w:r>
      <w:r w:rsidR="00A6331D" w:rsidRPr="00215EA8">
        <w:rPr>
          <w:rFonts w:ascii="Eurostile" w:hAnsi="Eurostile"/>
        </w:rPr>
        <w:t>, sia di famiglie ma anche di organizzazioni sociali</w:t>
      </w:r>
      <w:r w:rsidRPr="00215EA8">
        <w:rPr>
          <w:rFonts w:ascii="Eurostile" w:hAnsi="Eurostile"/>
        </w:rPr>
        <w:t>.</w:t>
      </w:r>
    </w:p>
    <w:p w14:paraId="5B511BE1" w14:textId="3BF3F5EF" w:rsidR="00B27716" w:rsidRPr="00215EA8" w:rsidRDefault="00B27716" w:rsidP="00F4259F">
      <w:pPr>
        <w:numPr>
          <w:ilvl w:val="0"/>
          <w:numId w:val="13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lastRenderedPageBreak/>
        <w:t>Blog e Video Storytelling:</w:t>
      </w:r>
      <w:r w:rsidRPr="00215EA8">
        <w:rPr>
          <w:rFonts w:ascii="Eurostile" w:hAnsi="Eurostile"/>
        </w:rPr>
        <w:t xml:space="preserve"> Creazione di contenuti </w:t>
      </w:r>
      <w:r w:rsidR="00A6331D" w:rsidRPr="00215EA8">
        <w:rPr>
          <w:rFonts w:ascii="Eurostile" w:hAnsi="Eurostile"/>
        </w:rPr>
        <w:t xml:space="preserve">blog </w:t>
      </w:r>
      <w:r w:rsidRPr="00215EA8">
        <w:rPr>
          <w:rFonts w:ascii="Eurostile" w:hAnsi="Eurostile"/>
        </w:rPr>
        <w:t>che raccontino</w:t>
      </w:r>
      <w:r w:rsidR="00A6331D" w:rsidRPr="00215EA8">
        <w:rPr>
          <w:rFonts w:ascii="Eurostile" w:hAnsi="Eurostile"/>
        </w:rPr>
        <w:t xml:space="preserve"> sia</w:t>
      </w:r>
      <w:r w:rsidRPr="00215EA8">
        <w:rPr>
          <w:rFonts w:ascii="Eurostile" w:hAnsi="Eurostile"/>
        </w:rPr>
        <w:t xml:space="preserve"> le esperienze vissute e i benefici del modello, facendo leva su emozioni e testimonianze autentiche</w:t>
      </w:r>
      <w:r w:rsidR="0028793E" w:rsidRPr="00215EA8">
        <w:rPr>
          <w:rFonts w:ascii="Eurostile" w:hAnsi="Eurostile"/>
        </w:rPr>
        <w:t>.</w:t>
      </w:r>
    </w:p>
    <w:p w14:paraId="51A77136" w14:textId="4BC6D540" w:rsidR="00B27716" w:rsidRPr="00215EA8" w:rsidRDefault="00B27716" w:rsidP="00F4259F">
      <w:pPr>
        <w:numPr>
          <w:ilvl w:val="0"/>
          <w:numId w:val="13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SEO iniziale:</w:t>
      </w:r>
      <w:r w:rsidRPr="00215EA8">
        <w:rPr>
          <w:rFonts w:ascii="Eurostile" w:hAnsi="Eurostile"/>
        </w:rPr>
        <w:t xml:space="preserve"> Ottimizzazione dei contenuti con keyword generiche per far sì che chi cerca “</w:t>
      </w:r>
      <w:r w:rsidR="00F97A18" w:rsidRPr="00215EA8">
        <w:rPr>
          <w:rFonts w:ascii="Eurostile" w:hAnsi="Eurostile"/>
        </w:rPr>
        <w:t>asili all’aria aperta Roma</w:t>
      </w:r>
      <w:r w:rsidRPr="00215EA8">
        <w:rPr>
          <w:rFonts w:ascii="Eurostile" w:hAnsi="Eurostile"/>
        </w:rPr>
        <w:t>”</w:t>
      </w:r>
      <w:r w:rsidR="00F97A18" w:rsidRPr="00215EA8">
        <w:rPr>
          <w:rFonts w:ascii="Eurostile" w:hAnsi="Eurostile"/>
        </w:rPr>
        <w:t>, “attività per donne incinta a Roma”</w:t>
      </w:r>
      <w:r w:rsidRPr="00215EA8">
        <w:rPr>
          <w:rFonts w:ascii="Eurostile" w:hAnsi="Eurostile"/>
        </w:rPr>
        <w:t xml:space="preserve"> o “attività</w:t>
      </w:r>
      <w:r w:rsidR="00F97A18" w:rsidRPr="00215EA8">
        <w:rPr>
          <w:rFonts w:ascii="Eurostile" w:hAnsi="Eurostile"/>
        </w:rPr>
        <w:t>/corsi</w:t>
      </w:r>
      <w:r w:rsidRPr="00215EA8">
        <w:rPr>
          <w:rFonts w:ascii="Eurostile" w:hAnsi="Eurostile"/>
        </w:rPr>
        <w:t xml:space="preserve"> per bambini a Roma” </w:t>
      </w:r>
      <w:r w:rsidR="00F25410" w:rsidRPr="00215EA8">
        <w:rPr>
          <w:rFonts w:ascii="Eurostile" w:hAnsi="Eurostile"/>
        </w:rPr>
        <w:t xml:space="preserve">“corsi per bambini” </w:t>
      </w:r>
      <w:r w:rsidRPr="00215EA8">
        <w:rPr>
          <w:rFonts w:ascii="Eurostile" w:hAnsi="Eurostile"/>
        </w:rPr>
        <w:t xml:space="preserve">si imbatta nel nostro </w:t>
      </w:r>
      <w:proofErr w:type="gramStart"/>
      <w:r w:rsidRPr="00215EA8">
        <w:rPr>
          <w:rFonts w:ascii="Eurostile" w:hAnsi="Eurostile"/>
        </w:rPr>
        <w:t>brand</w:t>
      </w:r>
      <w:proofErr w:type="gramEnd"/>
      <w:r w:rsidRPr="00215EA8">
        <w:rPr>
          <w:rFonts w:ascii="Eurostile" w:hAnsi="Eurostile"/>
        </w:rPr>
        <w:t>.</w:t>
      </w:r>
    </w:p>
    <w:p w14:paraId="1FAF02BB" w14:textId="628A66EE" w:rsidR="00B27716" w:rsidRPr="00215EA8" w:rsidRDefault="00B27716" w:rsidP="00F4259F">
      <w:pPr>
        <w:snapToGrid w:val="0"/>
        <w:contextualSpacing/>
        <w:jc w:val="both"/>
        <w:rPr>
          <w:rFonts w:ascii="Eurostile" w:hAnsi="Eurostile"/>
        </w:rPr>
      </w:pPr>
    </w:p>
    <w:p w14:paraId="180878CF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outlineLvl w:val="2"/>
        <w:rPr>
          <w:rFonts w:ascii="Eurostile" w:hAnsi="Eurostile"/>
          <w:b/>
          <w:bCs/>
          <w:sz w:val="28"/>
          <w:szCs w:val="28"/>
        </w:rPr>
      </w:pPr>
      <w:r w:rsidRPr="00215EA8">
        <w:rPr>
          <w:rFonts w:ascii="Eurostile" w:hAnsi="Eurostile"/>
          <w:b/>
          <w:bCs/>
          <w:sz w:val="28"/>
          <w:szCs w:val="28"/>
        </w:rPr>
        <w:t xml:space="preserve">2. </w:t>
      </w:r>
      <w:proofErr w:type="spellStart"/>
      <w:r w:rsidRPr="00215EA8">
        <w:rPr>
          <w:rFonts w:ascii="Eurostile" w:hAnsi="Eurostile"/>
          <w:b/>
          <w:bCs/>
          <w:sz w:val="28"/>
          <w:szCs w:val="28"/>
        </w:rPr>
        <w:t>Interest</w:t>
      </w:r>
      <w:proofErr w:type="spellEnd"/>
      <w:r w:rsidRPr="00215EA8">
        <w:rPr>
          <w:rFonts w:ascii="Eurostile" w:hAnsi="Eurostile"/>
          <w:b/>
          <w:bCs/>
          <w:sz w:val="28"/>
          <w:szCs w:val="28"/>
        </w:rPr>
        <w:t xml:space="preserve"> – Stimolare la Curiosità</w:t>
      </w:r>
    </w:p>
    <w:p w14:paraId="48020ACA" w14:textId="77777777" w:rsidR="00F25410" w:rsidRPr="00215EA8" w:rsidRDefault="00F25410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  <w:b/>
          <w:bCs/>
        </w:rPr>
      </w:pPr>
    </w:p>
    <w:p w14:paraId="180F4B82" w14:textId="3333098C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Domande chiave:</w:t>
      </w:r>
    </w:p>
    <w:p w14:paraId="1DD07772" w14:textId="017C6BD2" w:rsidR="00B27716" w:rsidRPr="00215EA8" w:rsidRDefault="00B27716" w:rsidP="00F4259F">
      <w:pPr>
        <w:numPr>
          <w:ilvl w:val="0"/>
          <w:numId w:val="14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Quali aspetti del progetto catturano l’interesse del pubblico?</w:t>
      </w:r>
    </w:p>
    <w:p w14:paraId="61831340" w14:textId="77777777" w:rsidR="00B27716" w:rsidRPr="00215EA8" w:rsidRDefault="00B27716" w:rsidP="00F4259F">
      <w:pPr>
        <w:numPr>
          <w:ilvl w:val="0"/>
          <w:numId w:val="14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Che tipo di informazioni cercano per approfondire la nostra offerta?</w:t>
      </w:r>
    </w:p>
    <w:p w14:paraId="5F44912C" w14:textId="77777777" w:rsidR="00F25410" w:rsidRPr="00215EA8" w:rsidRDefault="00F25410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  <w:b/>
          <w:bCs/>
        </w:rPr>
      </w:pPr>
    </w:p>
    <w:p w14:paraId="7C8658FC" w14:textId="1164B370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Descrizione:</w:t>
      </w:r>
      <w:r w:rsidRPr="00215EA8">
        <w:rPr>
          <w:rFonts w:ascii="Eurostile" w:hAnsi="Eurostile"/>
        </w:rPr>
        <w:br/>
        <w:t>Una volta attirata l’attenzione, il passo successivo è suscitare interesse fornendo informazioni più dettagliate sui corsi e sui benefici dell’esperienza. Qui l’utente inizia a chiedersi: "Quali sono i corsi disponibili? In che modo posso migliorare la mia vita familiare e quella dei miei figli partecipando alle attività offerte?"</w:t>
      </w:r>
    </w:p>
    <w:p w14:paraId="69C13939" w14:textId="77777777" w:rsidR="00F25410" w:rsidRPr="00215EA8" w:rsidRDefault="00F25410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p w14:paraId="4910BA7A" w14:textId="70822760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 xml:space="preserve">In questa fase, è fondamentale spiegare in modo </w:t>
      </w:r>
      <w:r w:rsidR="00F97A18" w:rsidRPr="00215EA8">
        <w:rPr>
          <w:rFonts w:ascii="Eurostile" w:hAnsi="Eurostile"/>
        </w:rPr>
        <w:t xml:space="preserve">più </w:t>
      </w:r>
      <w:r w:rsidRPr="00215EA8">
        <w:rPr>
          <w:rFonts w:ascii="Eurostile" w:hAnsi="Eurostile"/>
        </w:rPr>
        <w:t>approfondito</w:t>
      </w:r>
      <w:r w:rsidR="00F97A18" w:rsidRPr="00215EA8">
        <w:rPr>
          <w:rFonts w:ascii="Eurostile" w:hAnsi="Eurostile"/>
        </w:rPr>
        <w:t xml:space="preserve"> </w:t>
      </w:r>
      <w:r w:rsidRPr="00215EA8">
        <w:rPr>
          <w:rFonts w:ascii="Eurostile" w:hAnsi="Eurostile"/>
        </w:rPr>
        <w:t>come ogni attività – dallo yoga per mamme e bambini ai laboratori di cucina e cucito – contribuisca a sviluppare la creatività, il senso di responsabilità</w:t>
      </w:r>
      <w:r w:rsidR="00093D84" w:rsidRPr="00215EA8">
        <w:rPr>
          <w:rFonts w:ascii="Eurostile" w:hAnsi="Eurostile"/>
        </w:rPr>
        <w:t xml:space="preserve">, </w:t>
      </w:r>
      <w:r w:rsidRPr="00215EA8">
        <w:rPr>
          <w:rFonts w:ascii="Eurostile" w:hAnsi="Eurostile"/>
        </w:rPr>
        <w:t>la coesione familiare</w:t>
      </w:r>
      <w:r w:rsidR="00093D84" w:rsidRPr="00215EA8">
        <w:rPr>
          <w:rFonts w:ascii="Eurostile" w:hAnsi="Eurostile"/>
        </w:rPr>
        <w:t xml:space="preserve"> e allontanare lo stress</w:t>
      </w:r>
      <w:r w:rsidRPr="00215EA8">
        <w:rPr>
          <w:rFonts w:ascii="Eurostile" w:hAnsi="Eurostile"/>
        </w:rPr>
        <w:t>. Raccontiamo storie di successo</w:t>
      </w:r>
      <w:r w:rsidR="00F97A18" w:rsidRPr="00215EA8">
        <w:rPr>
          <w:rFonts w:ascii="Eurostile" w:hAnsi="Eurostile"/>
        </w:rPr>
        <w:t xml:space="preserve"> ma anche d’insuccesso</w:t>
      </w:r>
      <w:r w:rsidRPr="00215EA8">
        <w:rPr>
          <w:rFonts w:ascii="Eurostile" w:hAnsi="Eurostile"/>
        </w:rPr>
        <w:t>,</w:t>
      </w:r>
      <w:r w:rsidR="00093D84" w:rsidRPr="00215EA8">
        <w:rPr>
          <w:rFonts w:ascii="Eurostile" w:hAnsi="Eurostile"/>
        </w:rPr>
        <w:t xml:space="preserve"> dimostrando empatia verso i genitori che molto spesso si sentono inadeguati,</w:t>
      </w:r>
      <w:r w:rsidRPr="00215EA8">
        <w:rPr>
          <w:rFonts w:ascii="Eurostile" w:hAnsi="Eurostile"/>
        </w:rPr>
        <w:t xml:space="preserve"> casi pratici e testimonianze che dimostrino il reale impatto del centro sulla vita quotidiana delle famiglie.</w:t>
      </w:r>
    </w:p>
    <w:p w14:paraId="21CEA8C6" w14:textId="64823BBE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Canali e Strategie:</w:t>
      </w:r>
    </w:p>
    <w:p w14:paraId="102D6E3A" w14:textId="3A92637E" w:rsidR="00B27716" w:rsidRPr="00215EA8" w:rsidRDefault="00B27716" w:rsidP="00F4259F">
      <w:pPr>
        <w:numPr>
          <w:ilvl w:val="0"/>
          <w:numId w:val="15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Landing Page dedicate:</w:t>
      </w:r>
      <w:r w:rsidRPr="00215EA8">
        <w:rPr>
          <w:rFonts w:ascii="Eurostile" w:hAnsi="Eurostile"/>
        </w:rPr>
        <w:t xml:space="preserve"> Ogni tipologia di corso ha una pagina informativa con descrizioni dettagliate, video esplicativi e FAQ che rispondono alle domande più comuni</w:t>
      </w:r>
      <w:r w:rsidR="0028793E" w:rsidRPr="00215EA8">
        <w:rPr>
          <w:rFonts w:ascii="Eurostile" w:hAnsi="Eurostile"/>
        </w:rPr>
        <w:t>, in modo da non intasare la mail dell’organizzazione.</w:t>
      </w:r>
    </w:p>
    <w:p w14:paraId="1812471B" w14:textId="7C70F7D6" w:rsidR="0028793E" w:rsidRPr="00215EA8" w:rsidRDefault="0028793E" w:rsidP="00F4259F">
      <w:pPr>
        <w:numPr>
          <w:ilvl w:val="0"/>
          <w:numId w:val="15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 xml:space="preserve">Su </w:t>
      </w:r>
      <w:r w:rsidRPr="00215EA8">
        <w:rPr>
          <w:rFonts w:ascii="Eurostile" w:hAnsi="Eurostile"/>
          <w:b/>
          <w:bCs/>
        </w:rPr>
        <w:t>LinkedIn</w:t>
      </w:r>
      <w:r w:rsidRPr="00215EA8">
        <w:rPr>
          <w:rFonts w:ascii="Eurostile" w:hAnsi="Eurostile"/>
        </w:rPr>
        <w:t xml:space="preserve"> i genitori potranno trovare ogni istruttore dell’organizzazione con il proprio curriculum </w:t>
      </w:r>
      <w:r w:rsidR="002110C1" w:rsidRPr="00215EA8">
        <w:rPr>
          <w:rFonts w:ascii="Eurostile" w:hAnsi="Eurostile"/>
        </w:rPr>
        <w:t>e</w:t>
      </w:r>
      <w:r w:rsidRPr="00215EA8">
        <w:rPr>
          <w:rFonts w:ascii="Eurostile" w:hAnsi="Eurostile"/>
        </w:rPr>
        <w:t xml:space="preserve"> foto aggiornato</w:t>
      </w:r>
      <w:r w:rsidR="002110C1" w:rsidRPr="00215EA8">
        <w:rPr>
          <w:rFonts w:ascii="Eurostile" w:hAnsi="Eurostile"/>
        </w:rPr>
        <w:t>,</w:t>
      </w:r>
      <w:r w:rsidRPr="00215EA8">
        <w:rPr>
          <w:rFonts w:ascii="Eurostile" w:hAnsi="Eurostile"/>
        </w:rPr>
        <w:t xml:space="preserve"> tramite una breve consulenza all’assunzione.</w:t>
      </w:r>
    </w:p>
    <w:p w14:paraId="302E76E7" w14:textId="2BDF361B" w:rsidR="0028793E" w:rsidRPr="00215EA8" w:rsidRDefault="00B27716" w:rsidP="00F4259F">
      <w:pPr>
        <w:numPr>
          <w:ilvl w:val="0"/>
          <w:numId w:val="15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Newsletter</w:t>
      </w:r>
      <w:r w:rsidR="0028793E" w:rsidRPr="00215EA8">
        <w:rPr>
          <w:rFonts w:ascii="Eurostile" w:hAnsi="Eurostile"/>
          <w:b/>
          <w:bCs/>
        </w:rPr>
        <w:t xml:space="preserve">, </w:t>
      </w:r>
      <w:r w:rsidRPr="00215EA8">
        <w:rPr>
          <w:rFonts w:ascii="Eurostile" w:hAnsi="Eurostile"/>
          <w:b/>
          <w:bCs/>
        </w:rPr>
        <w:t>Webinar</w:t>
      </w:r>
      <w:r w:rsidR="0028793E" w:rsidRPr="00215EA8">
        <w:rPr>
          <w:rFonts w:ascii="Eurostile" w:hAnsi="Eurostile"/>
          <w:b/>
          <w:bCs/>
        </w:rPr>
        <w:t xml:space="preserve"> e Dirette</w:t>
      </w:r>
      <w:r w:rsidRPr="00215EA8">
        <w:rPr>
          <w:rFonts w:ascii="Eurostile" w:hAnsi="Eurostile"/>
          <w:b/>
          <w:bCs/>
        </w:rPr>
        <w:t>:</w:t>
      </w:r>
      <w:r w:rsidRPr="00215EA8">
        <w:rPr>
          <w:rFonts w:ascii="Eurostile" w:hAnsi="Eurostile"/>
        </w:rPr>
        <w:t xml:space="preserve"> Invitiamo gli utenti a iscriversi a eventi online dove possono approfondire le informazioni, </w:t>
      </w:r>
      <w:r w:rsidR="0028793E" w:rsidRPr="00215EA8">
        <w:rPr>
          <w:rFonts w:ascii="Eurostile" w:hAnsi="Eurostile"/>
        </w:rPr>
        <w:t>ricevere inviti a Open day per</w:t>
      </w:r>
      <w:r w:rsidRPr="00215EA8">
        <w:rPr>
          <w:rFonts w:ascii="Eurostile" w:hAnsi="Eurostile"/>
        </w:rPr>
        <w:t xml:space="preserve"> porre domande</w:t>
      </w:r>
      <w:r w:rsidR="0028793E" w:rsidRPr="00215EA8">
        <w:rPr>
          <w:rFonts w:ascii="Eurostile" w:hAnsi="Eurostile"/>
        </w:rPr>
        <w:t xml:space="preserve"> o presentazioni di libri, ma anche articoli di blog in applicazioni come </w:t>
      </w:r>
      <w:proofErr w:type="spellStart"/>
      <w:r w:rsidR="0028793E" w:rsidRPr="00215EA8">
        <w:rPr>
          <w:rFonts w:ascii="Eurostile" w:hAnsi="Eurostile"/>
          <w:u w:val="single"/>
        </w:rPr>
        <w:t>Substack</w:t>
      </w:r>
      <w:proofErr w:type="spellEnd"/>
      <w:r w:rsidR="0028793E" w:rsidRPr="00215EA8">
        <w:rPr>
          <w:rFonts w:ascii="Eurostile" w:hAnsi="Eurostile"/>
        </w:rPr>
        <w:t xml:space="preserve"> dove si possano trovare approfondimenti nello spirito della vita lenta e manuale sui corsi, alimentazione, oltre a problemi adolescenziali quali ADHD, autismo o dipendenze tecnologiche, dove i genitori possano </w:t>
      </w:r>
      <w:r w:rsidR="0028793E" w:rsidRPr="00215EA8">
        <w:rPr>
          <w:rFonts w:ascii="Eurostile" w:hAnsi="Eurostile"/>
          <w:i/>
          <w:iCs/>
        </w:rPr>
        <w:t>atterrare</w:t>
      </w:r>
      <w:r w:rsidR="00270CE0" w:rsidRPr="00215EA8">
        <w:rPr>
          <w:rFonts w:ascii="Eurostile" w:hAnsi="Eurostile"/>
        </w:rPr>
        <w:t xml:space="preserve"> e trovare collaborazioni con specialisti, </w:t>
      </w:r>
      <w:r w:rsidR="0028793E" w:rsidRPr="00215EA8">
        <w:rPr>
          <w:rFonts w:ascii="Eurostile" w:hAnsi="Eurostile"/>
        </w:rPr>
        <w:t>informa</w:t>
      </w:r>
      <w:r w:rsidR="00270CE0" w:rsidRPr="00215EA8">
        <w:rPr>
          <w:rFonts w:ascii="Eurostile" w:hAnsi="Eurostile"/>
        </w:rPr>
        <w:t>ndosi</w:t>
      </w:r>
      <w:r w:rsidR="0028793E" w:rsidRPr="00215EA8">
        <w:rPr>
          <w:rFonts w:ascii="Eurostile" w:hAnsi="Eurostile"/>
        </w:rPr>
        <w:t xml:space="preserve"> </w:t>
      </w:r>
      <w:r w:rsidR="00270CE0" w:rsidRPr="00215EA8">
        <w:rPr>
          <w:rFonts w:ascii="Eurostile" w:hAnsi="Eurostile"/>
        </w:rPr>
        <w:t>su</w:t>
      </w:r>
      <w:r w:rsidR="0028793E" w:rsidRPr="00215EA8">
        <w:rPr>
          <w:rFonts w:ascii="Eurostile" w:hAnsi="Eurostile"/>
        </w:rPr>
        <w:t>i loro figli.</w:t>
      </w:r>
    </w:p>
    <w:p w14:paraId="70722994" w14:textId="77777777" w:rsidR="00B27716" w:rsidRPr="00215EA8" w:rsidRDefault="00B27716" w:rsidP="00F4259F">
      <w:pPr>
        <w:numPr>
          <w:ilvl w:val="0"/>
          <w:numId w:val="15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Content Marketing:</w:t>
      </w:r>
      <w:r w:rsidRPr="00215EA8">
        <w:rPr>
          <w:rFonts w:ascii="Eurostile" w:hAnsi="Eurostile"/>
        </w:rPr>
        <w:t xml:space="preserve"> Articoli e interviste che mostrano i benefici concreti dei corsi, creando un legame emotivo e razionale con il lettore.</w:t>
      </w:r>
    </w:p>
    <w:p w14:paraId="66B20315" w14:textId="14E0D7BD" w:rsidR="00B27716" w:rsidRPr="00215EA8" w:rsidRDefault="00B27716" w:rsidP="00F4259F">
      <w:pPr>
        <w:snapToGrid w:val="0"/>
        <w:contextualSpacing/>
        <w:jc w:val="both"/>
        <w:rPr>
          <w:rFonts w:ascii="Eurostile" w:hAnsi="Eurostile"/>
        </w:rPr>
      </w:pPr>
    </w:p>
    <w:p w14:paraId="562D2142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outlineLvl w:val="2"/>
        <w:rPr>
          <w:rFonts w:ascii="Eurostile" w:hAnsi="Eurostile"/>
          <w:b/>
          <w:bCs/>
          <w:sz w:val="28"/>
          <w:szCs w:val="28"/>
        </w:rPr>
      </w:pPr>
      <w:r w:rsidRPr="00215EA8">
        <w:rPr>
          <w:rFonts w:ascii="Eurostile" w:hAnsi="Eurostile"/>
          <w:b/>
          <w:bCs/>
          <w:sz w:val="28"/>
          <w:szCs w:val="28"/>
        </w:rPr>
        <w:t xml:space="preserve">3. </w:t>
      </w:r>
      <w:proofErr w:type="spellStart"/>
      <w:r w:rsidRPr="00215EA8">
        <w:rPr>
          <w:rFonts w:ascii="Eurostile" w:hAnsi="Eurostile"/>
          <w:b/>
          <w:bCs/>
          <w:sz w:val="28"/>
          <w:szCs w:val="28"/>
        </w:rPr>
        <w:t>Consideration</w:t>
      </w:r>
      <w:proofErr w:type="spellEnd"/>
      <w:r w:rsidRPr="00215EA8">
        <w:rPr>
          <w:rFonts w:ascii="Eurostile" w:hAnsi="Eurostile"/>
          <w:b/>
          <w:bCs/>
          <w:sz w:val="28"/>
          <w:szCs w:val="28"/>
        </w:rPr>
        <w:t xml:space="preserve"> – Valutazione e Decisione</w:t>
      </w:r>
    </w:p>
    <w:p w14:paraId="5BD09102" w14:textId="77777777" w:rsidR="002110C1" w:rsidRPr="00215EA8" w:rsidRDefault="002110C1" w:rsidP="00F4259F">
      <w:pPr>
        <w:snapToGrid w:val="0"/>
        <w:spacing w:before="100" w:beforeAutospacing="1" w:after="100" w:afterAutospacing="1"/>
        <w:contextualSpacing/>
        <w:jc w:val="both"/>
        <w:outlineLvl w:val="2"/>
        <w:rPr>
          <w:rFonts w:ascii="Eurostile" w:hAnsi="Eurostile"/>
          <w:b/>
          <w:bCs/>
          <w:sz w:val="28"/>
          <w:szCs w:val="28"/>
        </w:rPr>
      </w:pPr>
    </w:p>
    <w:p w14:paraId="1C61B8A5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Domande chiave:</w:t>
      </w:r>
    </w:p>
    <w:p w14:paraId="6BF55959" w14:textId="77777777" w:rsidR="00B27716" w:rsidRPr="00215EA8" w:rsidRDefault="00B27716" w:rsidP="00F4259F">
      <w:pPr>
        <w:numPr>
          <w:ilvl w:val="0"/>
          <w:numId w:val="16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Perché dovrei scegliere il nostro centro rispetto ad altre opzioni?</w:t>
      </w:r>
    </w:p>
    <w:p w14:paraId="3E718925" w14:textId="77777777" w:rsidR="00B27716" w:rsidRPr="00215EA8" w:rsidRDefault="00B27716" w:rsidP="00F4259F">
      <w:pPr>
        <w:numPr>
          <w:ilvl w:val="0"/>
          <w:numId w:val="16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Quali sono i vantaggi competitivi e come si evidenziano?</w:t>
      </w:r>
    </w:p>
    <w:p w14:paraId="2356739C" w14:textId="77777777" w:rsidR="002110C1" w:rsidRPr="00215EA8" w:rsidRDefault="002110C1" w:rsidP="002110C1">
      <w:pPr>
        <w:snapToGrid w:val="0"/>
        <w:spacing w:before="100" w:beforeAutospacing="1" w:after="100" w:afterAutospacing="1"/>
        <w:ind w:left="720"/>
        <w:contextualSpacing/>
        <w:jc w:val="both"/>
        <w:rPr>
          <w:rFonts w:ascii="Eurostile" w:hAnsi="Eurostile"/>
        </w:rPr>
      </w:pPr>
    </w:p>
    <w:p w14:paraId="24A713CE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Descrizione:</w:t>
      </w:r>
      <w:r w:rsidRPr="00215EA8">
        <w:rPr>
          <w:rFonts w:ascii="Eurostile" w:hAnsi="Eurostile"/>
        </w:rPr>
        <w:br/>
        <w:t xml:space="preserve">A questo punto, il potenziale cliente è già informato e inizia a valutare le proprie opzioni. La fase di </w:t>
      </w:r>
      <w:proofErr w:type="spellStart"/>
      <w:r w:rsidRPr="00215EA8">
        <w:rPr>
          <w:rFonts w:ascii="Eurostile" w:hAnsi="Eurostile"/>
        </w:rPr>
        <w:t>consideration</w:t>
      </w:r>
      <w:proofErr w:type="spellEnd"/>
      <w:r w:rsidRPr="00215EA8">
        <w:rPr>
          <w:rFonts w:ascii="Eurostile" w:hAnsi="Eurostile"/>
        </w:rPr>
        <w:t xml:space="preserve"> si concentra su come dimostrare in maniera concreta il valore aggiunto del nostro centro. Si risponde alla domanda: "Cosa rende il nostro approccio diverso dagli asili tradizionali, dai centri estivi o dai corsi online?"</w:t>
      </w:r>
    </w:p>
    <w:p w14:paraId="38AF84A0" w14:textId="0B999279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 xml:space="preserve">In questa fase, la narrazione si sposta su testimonianze di chi ha già vissuto l’esperienza, case study dettagliati e confronti diretti che mettono in luce come il percorso educativo integrato, </w:t>
      </w:r>
      <w:r w:rsidRPr="00215EA8">
        <w:rPr>
          <w:rFonts w:ascii="Eurostile" w:hAnsi="Eurostile"/>
        </w:rPr>
        <w:lastRenderedPageBreak/>
        <w:t>intergenerazionale e inclusivo sia superiore agli approcci tradizionali. È importante comunicare che il centro non è solo un luogo per apprendere, ma un punto di riferimento per il benessere familiare e la crescita personale.</w:t>
      </w:r>
    </w:p>
    <w:p w14:paraId="32180507" w14:textId="77777777" w:rsidR="002110C1" w:rsidRPr="00215EA8" w:rsidRDefault="002110C1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p w14:paraId="407FD035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Canali e Strategie:</w:t>
      </w:r>
    </w:p>
    <w:p w14:paraId="0263522E" w14:textId="77777777" w:rsidR="00B27716" w:rsidRPr="00215EA8" w:rsidRDefault="00B27716" w:rsidP="00F4259F">
      <w:pPr>
        <w:numPr>
          <w:ilvl w:val="0"/>
          <w:numId w:val="17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Testimonianze e Video Case Study:</w:t>
      </w:r>
      <w:r w:rsidRPr="00215EA8">
        <w:rPr>
          <w:rFonts w:ascii="Eurostile" w:hAnsi="Eurostile"/>
        </w:rPr>
        <w:t xml:space="preserve"> Racconti in prima persona e interviste ai genitori e agli insegnanti che evidenziano i risultati ottenuti.</w:t>
      </w:r>
    </w:p>
    <w:p w14:paraId="375468C8" w14:textId="77777777" w:rsidR="00B27716" w:rsidRPr="00215EA8" w:rsidRDefault="00B27716" w:rsidP="00F4259F">
      <w:pPr>
        <w:numPr>
          <w:ilvl w:val="0"/>
          <w:numId w:val="17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Comparative Analysis:</w:t>
      </w:r>
      <w:r w:rsidRPr="00215EA8">
        <w:rPr>
          <w:rFonts w:ascii="Eurostile" w:hAnsi="Eurostile"/>
        </w:rPr>
        <w:t xml:space="preserve"> Contenuti che mettono a confronto il nostro modello con altri approcci educativi, evidenziando i vantaggi in termini di inclusione, esperienza comunitaria e supporto alle famiglie in difficoltà.</w:t>
      </w:r>
    </w:p>
    <w:p w14:paraId="3C4491BB" w14:textId="77777777" w:rsidR="00B27716" w:rsidRPr="00215EA8" w:rsidRDefault="00B27716" w:rsidP="00F4259F">
      <w:pPr>
        <w:numPr>
          <w:ilvl w:val="0"/>
          <w:numId w:val="17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Contenuti Interattivi:</w:t>
      </w:r>
      <w:r w:rsidRPr="00215EA8">
        <w:rPr>
          <w:rFonts w:ascii="Eurostile" w:hAnsi="Eurostile"/>
        </w:rPr>
        <w:t xml:space="preserve"> Sessioni Q&amp;A, chat live e webinar che permettano agli interessati di ottenere risposte immediate alle loro domande.</w:t>
      </w:r>
    </w:p>
    <w:p w14:paraId="2D9791F2" w14:textId="5E85B056" w:rsidR="00B27716" w:rsidRPr="00215EA8" w:rsidRDefault="00B27716" w:rsidP="00F4259F">
      <w:pPr>
        <w:snapToGrid w:val="0"/>
        <w:contextualSpacing/>
        <w:jc w:val="both"/>
        <w:rPr>
          <w:rFonts w:ascii="Eurostile" w:hAnsi="Eurostile"/>
        </w:rPr>
      </w:pPr>
    </w:p>
    <w:p w14:paraId="2AC6B0AE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outlineLvl w:val="2"/>
        <w:rPr>
          <w:rFonts w:ascii="Eurostile" w:hAnsi="Eurostile"/>
          <w:b/>
          <w:bCs/>
          <w:sz w:val="28"/>
          <w:szCs w:val="28"/>
        </w:rPr>
      </w:pPr>
      <w:r w:rsidRPr="00215EA8">
        <w:rPr>
          <w:rFonts w:ascii="Eurostile" w:hAnsi="Eurostile"/>
          <w:b/>
          <w:bCs/>
          <w:sz w:val="28"/>
          <w:szCs w:val="28"/>
        </w:rPr>
        <w:t>4. Conversion – Facilitare l’Iscrizione</w:t>
      </w:r>
    </w:p>
    <w:p w14:paraId="0378011A" w14:textId="77777777" w:rsidR="002110C1" w:rsidRPr="00215EA8" w:rsidRDefault="002110C1" w:rsidP="00F4259F">
      <w:pPr>
        <w:snapToGrid w:val="0"/>
        <w:spacing w:before="100" w:beforeAutospacing="1" w:after="100" w:afterAutospacing="1"/>
        <w:contextualSpacing/>
        <w:jc w:val="both"/>
        <w:outlineLvl w:val="2"/>
        <w:rPr>
          <w:rFonts w:ascii="Eurostile" w:hAnsi="Eurostile"/>
          <w:b/>
          <w:bCs/>
          <w:sz w:val="28"/>
          <w:szCs w:val="28"/>
        </w:rPr>
      </w:pPr>
    </w:p>
    <w:p w14:paraId="2374CCCB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Domande chiave:</w:t>
      </w:r>
    </w:p>
    <w:p w14:paraId="52E14975" w14:textId="77777777" w:rsidR="00B27716" w:rsidRPr="00215EA8" w:rsidRDefault="00B27716" w:rsidP="00F4259F">
      <w:pPr>
        <w:numPr>
          <w:ilvl w:val="0"/>
          <w:numId w:val="18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Come posso prenotare un corso?</w:t>
      </w:r>
    </w:p>
    <w:p w14:paraId="27CBF2CF" w14:textId="77777777" w:rsidR="00B27716" w:rsidRPr="00215EA8" w:rsidRDefault="00B27716" w:rsidP="00F4259F">
      <w:pPr>
        <w:numPr>
          <w:ilvl w:val="0"/>
          <w:numId w:val="18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Che garanzie ho sulla qualità e sulla sicurezza del servizio?</w:t>
      </w:r>
    </w:p>
    <w:p w14:paraId="76785F04" w14:textId="77777777" w:rsidR="002110C1" w:rsidRPr="00215EA8" w:rsidRDefault="002110C1" w:rsidP="002110C1">
      <w:pPr>
        <w:snapToGrid w:val="0"/>
        <w:spacing w:before="100" w:beforeAutospacing="1" w:after="100" w:afterAutospacing="1"/>
        <w:ind w:left="720"/>
        <w:contextualSpacing/>
        <w:jc w:val="both"/>
        <w:rPr>
          <w:rFonts w:ascii="Eurostile" w:hAnsi="Eurostile"/>
        </w:rPr>
      </w:pPr>
    </w:p>
    <w:p w14:paraId="562EB8DA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Descrizione:</w:t>
      </w:r>
      <w:r w:rsidRPr="00215EA8">
        <w:rPr>
          <w:rFonts w:ascii="Eurostile" w:hAnsi="Eurostile"/>
        </w:rPr>
        <w:br/>
        <w:t>Il passaggio alla conversione è decisivo: qui l’utente decide di passare all’azione e prenotare un corso. L’obiettivo è rendere il processo di iscrizione il più semplice, trasparente e sicuro possibile. La domanda guida diventa: "Come posso iscrivermi e quali sono i passaggi da seguire?"</w:t>
      </w:r>
    </w:p>
    <w:p w14:paraId="5976723D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La piattaforma di prenotazione online deve essere intuitiva, consentendo di versare un acconto e di saldare il pagamento all’inizio della lezione. Le call to action (CTA) devono essere chiare e visibili, guidando l’utente attraverso ogni step del processo. È fondamentale offrire supporto in tempo reale, magari con chat o assistenza telefonica, per eliminare ogni dubbio e facilitare la decisione d’acquisto.</w:t>
      </w:r>
    </w:p>
    <w:p w14:paraId="382D024C" w14:textId="77777777" w:rsidR="002110C1" w:rsidRPr="00215EA8" w:rsidRDefault="002110C1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p w14:paraId="30096F58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Canali e Strategie:</w:t>
      </w:r>
    </w:p>
    <w:p w14:paraId="0C274144" w14:textId="77777777" w:rsidR="003669EF" w:rsidRPr="00215EA8" w:rsidRDefault="00B27716" w:rsidP="00F4259F">
      <w:pPr>
        <w:numPr>
          <w:ilvl w:val="0"/>
          <w:numId w:val="15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Sito Web Ottimizzato:</w:t>
      </w:r>
      <w:r w:rsidRPr="00215EA8">
        <w:rPr>
          <w:rFonts w:ascii="Eurostile" w:hAnsi="Eurostile"/>
        </w:rPr>
        <w:t xml:space="preserve"> </w:t>
      </w:r>
      <w:r w:rsidR="00270CE0" w:rsidRPr="00215EA8">
        <w:rPr>
          <w:rFonts w:ascii="Eurostile" w:hAnsi="Eurostile"/>
        </w:rPr>
        <w:t xml:space="preserve">Semplice e pratico, con menù a tendina e suddivisione dei corsi offerti per età e interessi. </w:t>
      </w:r>
    </w:p>
    <w:p w14:paraId="7AE25BF0" w14:textId="77777777" w:rsidR="003669EF" w:rsidRPr="00215EA8" w:rsidRDefault="00B27716" w:rsidP="00F4259F">
      <w:pPr>
        <w:numPr>
          <w:ilvl w:val="0"/>
          <w:numId w:val="15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Call to Action (CTA):</w:t>
      </w:r>
      <w:r w:rsidRPr="00215EA8">
        <w:rPr>
          <w:rFonts w:ascii="Eurostile" w:hAnsi="Eurostile"/>
        </w:rPr>
        <w:t xml:space="preserve"> Pulsanti evidenti con messaggi come “Prenota Ora” o “Scopri di più” che incoraggiano l’azione immediata.</w:t>
      </w:r>
    </w:p>
    <w:p w14:paraId="1AD2F78C" w14:textId="1B57303D" w:rsidR="00B27716" w:rsidRPr="00215EA8" w:rsidRDefault="00B27716" w:rsidP="00F4259F">
      <w:pPr>
        <w:numPr>
          <w:ilvl w:val="0"/>
          <w:numId w:val="15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Garanzia e Trasparenza:</w:t>
      </w:r>
      <w:r w:rsidRPr="00215EA8">
        <w:rPr>
          <w:rFonts w:ascii="Eurostile" w:hAnsi="Eurostile"/>
        </w:rPr>
        <w:t xml:space="preserve"> Informazioni chiare su costi, modalità di pagamento</w:t>
      </w:r>
      <w:r w:rsidR="00270CE0" w:rsidRPr="00215EA8">
        <w:rPr>
          <w:rFonts w:ascii="Eurostile" w:hAnsi="Eurostile"/>
        </w:rPr>
        <w:t xml:space="preserve"> (anche tramite Satispay o PayPal)</w:t>
      </w:r>
      <w:r w:rsidRPr="00215EA8">
        <w:rPr>
          <w:rFonts w:ascii="Eurostile" w:hAnsi="Eurostile"/>
        </w:rPr>
        <w:t xml:space="preserve"> e politiche di rimborso </w:t>
      </w:r>
      <w:r w:rsidR="00644168" w:rsidRPr="00215EA8">
        <w:rPr>
          <w:rFonts w:ascii="Eurostile" w:hAnsi="Eurostile"/>
        </w:rPr>
        <w:t xml:space="preserve">a un mese dalla prenotazione </w:t>
      </w:r>
      <w:r w:rsidRPr="00215EA8">
        <w:rPr>
          <w:rFonts w:ascii="Eurostile" w:hAnsi="Eurostile"/>
        </w:rPr>
        <w:t>per rassicurare il potenziale cliente.</w:t>
      </w:r>
    </w:p>
    <w:p w14:paraId="2A6F88BB" w14:textId="31BDF7AD" w:rsidR="00B27716" w:rsidRPr="00215EA8" w:rsidRDefault="00B27716" w:rsidP="00F4259F">
      <w:pPr>
        <w:snapToGrid w:val="0"/>
        <w:contextualSpacing/>
        <w:jc w:val="both"/>
        <w:rPr>
          <w:rFonts w:ascii="Eurostile" w:hAnsi="Eurostile"/>
        </w:rPr>
      </w:pPr>
    </w:p>
    <w:p w14:paraId="13DD43BB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outlineLvl w:val="2"/>
        <w:rPr>
          <w:rFonts w:ascii="Eurostile" w:hAnsi="Eurostile"/>
          <w:b/>
          <w:bCs/>
          <w:sz w:val="28"/>
          <w:szCs w:val="28"/>
        </w:rPr>
      </w:pPr>
      <w:r w:rsidRPr="00215EA8">
        <w:rPr>
          <w:rFonts w:ascii="Eurostile" w:hAnsi="Eurostile"/>
          <w:b/>
          <w:bCs/>
          <w:sz w:val="28"/>
          <w:szCs w:val="28"/>
        </w:rPr>
        <w:t>5. Loyalty – Fidelizzazione e Advocacy</w:t>
      </w:r>
    </w:p>
    <w:p w14:paraId="4FBE7323" w14:textId="77777777" w:rsidR="002110C1" w:rsidRPr="00215EA8" w:rsidRDefault="002110C1" w:rsidP="00F4259F">
      <w:pPr>
        <w:snapToGrid w:val="0"/>
        <w:spacing w:before="100" w:beforeAutospacing="1" w:after="100" w:afterAutospacing="1"/>
        <w:contextualSpacing/>
        <w:jc w:val="both"/>
        <w:outlineLvl w:val="2"/>
        <w:rPr>
          <w:rFonts w:ascii="Eurostile" w:hAnsi="Eurostile"/>
          <w:b/>
          <w:bCs/>
          <w:sz w:val="28"/>
          <w:szCs w:val="28"/>
        </w:rPr>
      </w:pPr>
    </w:p>
    <w:p w14:paraId="2A7C0F96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Domande chiave:</w:t>
      </w:r>
    </w:p>
    <w:p w14:paraId="746EBF3C" w14:textId="77777777" w:rsidR="00B27716" w:rsidRPr="00215EA8" w:rsidRDefault="00B27716" w:rsidP="00F4259F">
      <w:pPr>
        <w:numPr>
          <w:ilvl w:val="0"/>
          <w:numId w:val="20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Cosa succede dopo l’iscrizione?</w:t>
      </w:r>
    </w:p>
    <w:p w14:paraId="57AB6784" w14:textId="6871DE3D" w:rsidR="00B27716" w:rsidRPr="00215EA8" w:rsidRDefault="00B27716" w:rsidP="00F4259F">
      <w:pPr>
        <w:numPr>
          <w:ilvl w:val="0"/>
          <w:numId w:val="20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Come posso</w:t>
      </w:r>
      <w:r w:rsidR="00644168" w:rsidRPr="00215EA8">
        <w:rPr>
          <w:rFonts w:ascii="Eurostile" w:hAnsi="Eurostile"/>
        </w:rPr>
        <w:t>no</w:t>
      </w:r>
      <w:r w:rsidRPr="00215EA8">
        <w:rPr>
          <w:rFonts w:ascii="Eurostile" w:hAnsi="Eurostile"/>
        </w:rPr>
        <w:t xml:space="preserve"> sentirsi parte integrante di una community e beneficiare di ulteriori vantaggi?</w:t>
      </w:r>
    </w:p>
    <w:p w14:paraId="23414CF1" w14:textId="77777777" w:rsidR="002110C1" w:rsidRPr="00215EA8" w:rsidRDefault="002110C1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p w14:paraId="65AF2392" w14:textId="24E0564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Descrizione:</w:t>
      </w:r>
      <w:r w:rsidRPr="00215EA8">
        <w:rPr>
          <w:rFonts w:ascii="Eurostile" w:hAnsi="Eurostile"/>
        </w:rPr>
        <w:br/>
        <w:t>Una volta convertito, il cliente non deve essere considerato come “perso” dopo l’iscrizione, ma è il punto di partenza per una relazione di lungo termine</w:t>
      </w:r>
      <w:r w:rsidR="00644168" w:rsidRPr="00215EA8">
        <w:rPr>
          <w:rFonts w:ascii="Eurostile" w:hAnsi="Eurostile"/>
        </w:rPr>
        <w:t xml:space="preserve"> (LTV)</w:t>
      </w:r>
      <w:r w:rsidRPr="00215EA8">
        <w:rPr>
          <w:rFonts w:ascii="Eurostile" w:hAnsi="Eurostile"/>
        </w:rPr>
        <w:t xml:space="preserve">. La fase di loyalty si concentra sul mantenere vivo il legame, incentivare il passaparola e trasformare i clienti in ambasciatori del </w:t>
      </w:r>
      <w:proofErr w:type="gramStart"/>
      <w:r w:rsidRPr="00215EA8">
        <w:rPr>
          <w:rFonts w:ascii="Eurostile" w:hAnsi="Eurostile"/>
        </w:rPr>
        <w:t>brand</w:t>
      </w:r>
      <w:proofErr w:type="gramEnd"/>
      <w:r w:rsidRPr="00215EA8">
        <w:rPr>
          <w:rFonts w:ascii="Eurostile" w:hAnsi="Eurostile"/>
        </w:rPr>
        <w:t>.</w:t>
      </w:r>
    </w:p>
    <w:p w14:paraId="0911F751" w14:textId="3D0F1FDC" w:rsidR="009845E9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 xml:space="preserve">Si risponde alla domanda: "Come posso continuare a beneficiare del centro e invitare amici e parenti a partecipare?" Programmi di </w:t>
      </w:r>
      <w:proofErr w:type="spellStart"/>
      <w:r w:rsidRPr="00215EA8">
        <w:rPr>
          <w:rFonts w:ascii="Eurostile" w:hAnsi="Eurostile"/>
        </w:rPr>
        <w:t>referral</w:t>
      </w:r>
      <w:proofErr w:type="spellEnd"/>
      <w:r w:rsidRPr="00215EA8">
        <w:rPr>
          <w:rFonts w:ascii="Eurostile" w:hAnsi="Eurostile"/>
        </w:rPr>
        <w:t xml:space="preserve">, eventi esclusivi, newsletter periodiche con aggiornamenti e offerte speciali sono tutti strumenti che rafforzano il rapporto con il cliente. </w:t>
      </w:r>
      <w:r w:rsidR="006974AC" w:rsidRPr="00215EA8">
        <w:rPr>
          <w:rFonts w:ascii="Eurostile" w:hAnsi="Eurostile"/>
        </w:rPr>
        <w:t xml:space="preserve">Per </w:t>
      </w:r>
      <w:r w:rsidR="006974AC" w:rsidRPr="00215EA8">
        <w:rPr>
          <w:rFonts w:ascii="Eurostile" w:hAnsi="Eurostile"/>
        </w:rPr>
        <w:lastRenderedPageBreak/>
        <w:t>esempio,</w:t>
      </w:r>
      <w:r w:rsidR="00644168" w:rsidRPr="00215EA8">
        <w:rPr>
          <w:rFonts w:ascii="Eurostile" w:hAnsi="Eurostile"/>
        </w:rPr>
        <w:t xml:space="preserve"> o</w:t>
      </w:r>
      <w:r w:rsidR="009845E9" w:rsidRPr="00215EA8">
        <w:rPr>
          <w:rFonts w:ascii="Eurostile" w:hAnsi="Eurostile"/>
        </w:rPr>
        <w:t xml:space="preserve">gni compleanno si </w:t>
      </w:r>
      <w:r w:rsidR="00644168" w:rsidRPr="00215EA8">
        <w:rPr>
          <w:rFonts w:ascii="Eurostile" w:hAnsi="Eurostile"/>
        </w:rPr>
        <w:t xml:space="preserve">può far </w:t>
      </w:r>
      <w:r w:rsidR="009845E9" w:rsidRPr="00215EA8">
        <w:rPr>
          <w:rFonts w:ascii="Eurostile" w:hAnsi="Eurostile"/>
        </w:rPr>
        <w:t>riceve</w:t>
      </w:r>
      <w:r w:rsidR="00644168" w:rsidRPr="00215EA8">
        <w:rPr>
          <w:rFonts w:ascii="Eurostile" w:hAnsi="Eurostile"/>
        </w:rPr>
        <w:t>re al genitore</w:t>
      </w:r>
      <w:r w:rsidR="009845E9" w:rsidRPr="00215EA8">
        <w:rPr>
          <w:rFonts w:ascii="Eurostile" w:hAnsi="Eurostile"/>
        </w:rPr>
        <w:t xml:space="preserve"> una mail con lo sconto del 20%</w:t>
      </w:r>
      <w:r w:rsidR="00644168" w:rsidRPr="00215EA8">
        <w:rPr>
          <w:rFonts w:ascii="Eurostile" w:hAnsi="Eurostile"/>
        </w:rPr>
        <w:t xml:space="preserve">, in modo da attuare così una strategia di </w:t>
      </w:r>
      <w:proofErr w:type="spellStart"/>
      <w:r w:rsidR="00644168" w:rsidRPr="00215EA8">
        <w:rPr>
          <w:rFonts w:ascii="Eurostile" w:hAnsi="Eurostile"/>
        </w:rPr>
        <w:t>Retargeting</w:t>
      </w:r>
      <w:proofErr w:type="spellEnd"/>
    </w:p>
    <w:p w14:paraId="0AF4721B" w14:textId="788CC74D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 xml:space="preserve">Questo approccio non solo migliora la soddisfazione, ma aumenta anche </w:t>
      </w:r>
      <w:r w:rsidR="006974AC" w:rsidRPr="00215EA8">
        <w:rPr>
          <w:rFonts w:ascii="Eurostile" w:hAnsi="Eurostile"/>
        </w:rPr>
        <w:t xml:space="preserve">la Customer </w:t>
      </w:r>
      <w:proofErr w:type="spellStart"/>
      <w:r w:rsidR="00644168" w:rsidRPr="00215EA8">
        <w:rPr>
          <w:rFonts w:ascii="Eurostile" w:hAnsi="Eurostile"/>
        </w:rPr>
        <w:t>R</w:t>
      </w:r>
      <w:r w:rsidRPr="00215EA8">
        <w:rPr>
          <w:rFonts w:ascii="Eurostile" w:hAnsi="Eurostile"/>
        </w:rPr>
        <w:t>etention</w:t>
      </w:r>
      <w:proofErr w:type="spellEnd"/>
      <w:r w:rsidR="006974AC" w:rsidRPr="00215EA8">
        <w:rPr>
          <w:rFonts w:ascii="Eurostile" w:hAnsi="Eurostile"/>
        </w:rPr>
        <w:t xml:space="preserve"> Rate (CRR), ovvero il tasso di fidelizzazione in un determinato periodo di tempo e diminuisce il tasso di </w:t>
      </w:r>
      <w:proofErr w:type="gramStart"/>
      <w:r w:rsidR="006974AC" w:rsidRPr="00215EA8">
        <w:rPr>
          <w:rFonts w:ascii="Eurostile" w:hAnsi="Eurostile"/>
        </w:rPr>
        <w:t>abbandono(</w:t>
      </w:r>
      <w:proofErr w:type="gramEnd"/>
      <w:r w:rsidR="006974AC" w:rsidRPr="00215EA8">
        <w:rPr>
          <w:rFonts w:ascii="Eurostile" w:hAnsi="Eurostile"/>
        </w:rPr>
        <w:t>CCR)</w:t>
      </w:r>
      <w:r w:rsidRPr="00215EA8">
        <w:rPr>
          <w:rFonts w:ascii="Eurostile" w:hAnsi="Eurostile"/>
        </w:rPr>
        <w:t>.</w:t>
      </w:r>
    </w:p>
    <w:p w14:paraId="570D1F37" w14:textId="77777777" w:rsidR="002110C1" w:rsidRPr="00215EA8" w:rsidRDefault="002110C1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p w14:paraId="5ECA3605" w14:textId="77777777" w:rsidR="00B27716" w:rsidRPr="00215EA8" w:rsidRDefault="00B27716" w:rsidP="00F4259F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Canali e Strategie:</w:t>
      </w:r>
    </w:p>
    <w:p w14:paraId="0E875136" w14:textId="77777777" w:rsidR="00B27716" w:rsidRPr="00215EA8" w:rsidRDefault="00B27716" w:rsidP="00F4259F">
      <w:pPr>
        <w:numPr>
          <w:ilvl w:val="0"/>
          <w:numId w:val="21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 xml:space="preserve">Programmi di </w:t>
      </w:r>
      <w:proofErr w:type="spellStart"/>
      <w:r w:rsidRPr="00215EA8">
        <w:rPr>
          <w:rFonts w:ascii="Eurostile" w:hAnsi="Eurostile"/>
          <w:b/>
          <w:bCs/>
        </w:rPr>
        <w:t>Referral</w:t>
      </w:r>
      <w:proofErr w:type="spellEnd"/>
      <w:r w:rsidRPr="00215EA8">
        <w:rPr>
          <w:rFonts w:ascii="Eurostile" w:hAnsi="Eurostile"/>
          <w:b/>
          <w:bCs/>
        </w:rPr>
        <w:t>:</w:t>
      </w:r>
      <w:r w:rsidRPr="00215EA8">
        <w:rPr>
          <w:rFonts w:ascii="Eurostile" w:hAnsi="Eurostile"/>
        </w:rPr>
        <w:t xml:space="preserve"> Offerte e sconti per chi invita nuovi iscritti, premiando il passaparola positivo.</w:t>
      </w:r>
    </w:p>
    <w:p w14:paraId="78432D9A" w14:textId="77777777" w:rsidR="00B27716" w:rsidRPr="00215EA8" w:rsidRDefault="00B27716" w:rsidP="00F4259F">
      <w:pPr>
        <w:numPr>
          <w:ilvl w:val="0"/>
          <w:numId w:val="21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Comunità Online:</w:t>
      </w:r>
      <w:r w:rsidRPr="00215EA8">
        <w:rPr>
          <w:rFonts w:ascii="Eurostile" w:hAnsi="Eurostile"/>
        </w:rPr>
        <w:t xml:space="preserve"> Creazione di gruppi o forum dove i clienti possono condividere esperienze, suggerimenti e creare un senso di appartenenza.</w:t>
      </w:r>
    </w:p>
    <w:p w14:paraId="02E3EE5F" w14:textId="3F3995E9" w:rsidR="00967410" w:rsidRPr="00215EA8" w:rsidRDefault="00B27716" w:rsidP="00F4259F">
      <w:pPr>
        <w:numPr>
          <w:ilvl w:val="0"/>
          <w:numId w:val="21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>Follow-up Personalizzati:</w:t>
      </w:r>
      <w:r w:rsidRPr="00215EA8">
        <w:rPr>
          <w:rFonts w:ascii="Eurostile" w:hAnsi="Eurostile"/>
        </w:rPr>
        <w:t xml:space="preserve"> E</w:t>
      </w:r>
      <w:r w:rsidR="00644168" w:rsidRPr="00215EA8">
        <w:rPr>
          <w:rFonts w:ascii="Eurostile" w:hAnsi="Eurostile"/>
        </w:rPr>
        <w:t>-</w:t>
      </w:r>
      <w:r w:rsidRPr="00215EA8">
        <w:rPr>
          <w:rFonts w:ascii="Eurostile" w:hAnsi="Eurostile"/>
        </w:rPr>
        <w:t>mail di ringraziamento</w:t>
      </w:r>
      <w:r w:rsidR="006974AC" w:rsidRPr="00215EA8">
        <w:rPr>
          <w:rFonts w:ascii="Eurostile" w:hAnsi="Eurostile"/>
        </w:rPr>
        <w:t>, inoltro delle ricette fatte per quanto riguarda il corso di cucina</w:t>
      </w:r>
      <w:r w:rsidRPr="00215EA8">
        <w:rPr>
          <w:rFonts w:ascii="Eurostile" w:hAnsi="Eurostile"/>
        </w:rPr>
        <w:t>, sondaggi di soddisfazione e comunicazioni periodiche che tengono informati i clienti su nuove attività e aggiornamenti del centro.</w:t>
      </w:r>
    </w:p>
    <w:p w14:paraId="129B164D" w14:textId="1494AAA7" w:rsidR="00FA65CE" w:rsidRPr="00215EA8" w:rsidRDefault="00FA65CE" w:rsidP="00F4259F">
      <w:pPr>
        <w:numPr>
          <w:ilvl w:val="0"/>
          <w:numId w:val="21"/>
        </w:num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 xml:space="preserve">Non da trascurare la consegna di diplomi di partecipazione nell’ultima giornata, dove, come già detto, si invitano i genitori e un’altra persona, parente o amico/a </w:t>
      </w:r>
      <w:proofErr w:type="spellStart"/>
      <w:r w:rsidRPr="00215EA8">
        <w:rPr>
          <w:rFonts w:ascii="Eurostile" w:hAnsi="Eurostile"/>
        </w:rPr>
        <w:t>a</w:t>
      </w:r>
      <w:proofErr w:type="spellEnd"/>
      <w:r w:rsidRPr="00215EA8">
        <w:rPr>
          <w:rFonts w:ascii="Eurostile" w:hAnsi="Eurostile"/>
        </w:rPr>
        <w:t xml:space="preserve"> partecipando, ottimizzando così i costi per ogni lead</w:t>
      </w:r>
      <w:r w:rsidR="00140839">
        <w:rPr>
          <w:rFonts w:ascii="Eurostile" w:hAnsi="Eurostile"/>
        </w:rPr>
        <w:t xml:space="preserve"> </w:t>
      </w:r>
      <w:r w:rsidRPr="00215EA8">
        <w:rPr>
          <w:rFonts w:ascii="Eurostile" w:hAnsi="Eurostile"/>
        </w:rPr>
        <w:t>(CPL) e di spesa in Advertising (ROAS)</w:t>
      </w:r>
    </w:p>
    <w:p w14:paraId="510A77FE" w14:textId="77777777" w:rsidR="00DE13BC" w:rsidRPr="00215EA8" w:rsidRDefault="00DE13BC" w:rsidP="00DE13BC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p w14:paraId="33359A34" w14:textId="0BED8680" w:rsidR="00DE13BC" w:rsidRPr="00215EA8" w:rsidRDefault="00215EA8" w:rsidP="00215EA8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  <w:r w:rsidRPr="00215EA8">
        <w:rPr>
          <w:rFonts w:ascii="Eurostile" w:hAnsi="Eurostile"/>
        </w:rPr>
        <w:t>I</w:t>
      </w:r>
      <w:r w:rsidR="00DE13BC" w:rsidRPr="00215EA8">
        <w:rPr>
          <w:rFonts w:ascii="Eurostile" w:hAnsi="Eurostile"/>
        </w:rPr>
        <w:t xml:space="preserve">l nome del </w:t>
      </w:r>
      <w:proofErr w:type="gramStart"/>
      <w:r w:rsidR="00DE13BC" w:rsidRPr="00215EA8">
        <w:rPr>
          <w:rFonts w:ascii="Eurostile" w:hAnsi="Eurostile"/>
        </w:rPr>
        <w:t>brand</w:t>
      </w:r>
      <w:proofErr w:type="gramEnd"/>
      <w:r w:rsidRPr="00215EA8">
        <w:rPr>
          <w:rFonts w:ascii="Eurostile" w:hAnsi="Eurostile"/>
        </w:rPr>
        <w:t xml:space="preserve"> è un passo fondamentale del Brand: Da esso ne può derivare la sua viralità, la sua riconoscibilità e, soprattutto il suo poter facilmente essere ricordato.</w:t>
      </w:r>
      <w:r w:rsidR="00DE13BC" w:rsidRPr="00215EA8">
        <w:rPr>
          <w:rFonts w:ascii="Eurostile" w:hAnsi="Eurostile"/>
        </w:rPr>
        <w:t xml:space="preserve"> Non voglio che sia scelto in un </w:t>
      </w:r>
      <w:proofErr w:type="gramStart"/>
      <w:r w:rsidR="00DE13BC" w:rsidRPr="00215EA8">
        <w:rPr>
          <w:rFonts w:ascii="Eurostile" w:hAnsi="Eurostile"/>
        </w:rPr>
        <w:t>weekend</w:t>
      </w:r>
      <w:proofErr w:type="gramEnd"/>
      <w:r w:rsidRPr="00215EA8">
        <w:rPr>
          <w:rFonts w:ascii="Eurostile" w:hAnsi="Eurostile"/>
        </w:rPr>
        <w:t xml:space="preserve"> </w:t>
      </w:r>
      <w:r w:rsidR="00DE13BC" w:rsidRPr="00215EA8">
        <w:rPr>
          <w:rFonts w:ascii="Eurostile" w:hAnsi="Eurostile"/>
        </w:rPr>
        <w:t>e</w:t>
      </w:r>
      <w:r w:rsidRPr="00215EA8">
        <w:rPr>
          <w:rFonts w:ascii="Eurostile" w:hAnsi="Eurostile"/>
        </w:rPr>
        <w:t xml:space="preserve"> quindi ho solamente valutato due papabili</w:t>
      </w:r>
      <w:r w:rsidR="00DE13BC" w:rsidRPr="00215EA8">
        <w:rPr>
          <w:rFonts w:ascii="Eurostile" w:hAnsi="Eurostile"/>
        </w:rPr>
        <w:t xml:space="preserve"> opzioni:</w:t>
      </w:r>
    </w:p>
    <w:p w14:paraId="5D1AEEBD" w14:textId="1726E2B7" w:rsidR="00DE13BC" w:rsidRPr="00215EA8" w:rsidRDefault="00DE13BC" w:rsidP="00DE13BC">
      <w:pPr>
        <w:snapToGrid w:val="0"/>
        <w:spacing w:before="100" w:beforeAutospacing="1" w:after="100" w:afterAutospacing="1"/>
        <w:ind w:left="708"/>
        <w:contextualSpacing/>
        <w:jc w:val="both"/>
        <w:outlineLvl w:val="1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 xml:space="preserve">Spazio Artigiano – Roma </w:t>
      </w:r>
      <w:r w:rsidRPr="00215EA8">
        <w:rPr>
          <w:rFonts w:ascii="Eurostile" w:hAnsi="Eurostile"/>
        </w:rPr>
        <w:t xml:space="preserve">esplicherebbe nel suo nome la mentalità del </w:t>
      </w:r>
      <w:proofErr w:type="gramStart"/>
      <w:r w:rsidRPr="00215EA8">
        <w:rPr>
          <w:rFonts w:ascii="Eurostile" w:hAnsi="Eurostile"/>
        </w:rPr>
        <w:t>brand</w:t>
      </w:r>
      <w:proofErr w:type="gramEnd"/>
      <w:r w:rsidRPr="00215EA8">
        <w:rPr>
          <w:rFonts w:ascii="Eurostile" w:hAnsi="Eurostile"/>
        </w:rPr>
        <w:t xml:space="preserve"> e delle sue attività</w:t>
      </w:r>
    </w:p>
    <w:p w14:paraId="2EFF1EA9" w14:textId="3AD6AB54" w:rsidR="00DE13BC" w:rsidRPr="00215EA8" w:rsidRDefault="00DE13BC" w:rsidP="00DE13BC">
      <w:pPr>
        <w:snapToGrid w:val="0"/>
        <w:spacing w:before="100" w:beforeAutospacing="1" w:after="100" w:afterAutospacing="1"/>
        <w:ind w:left="708"/>
        <w:contextualSpacing/>
        <w:jc w:val="both"/>
        <w:outlineLvl w:val="1"/>
        <w:rPr>
          <w:rFonts w:ascii="Eurostile" w:hAnsi="Eurostile"/>
        </w:rPr>
      </w:pPr>
      <w:r w:rsidRPr="00215EA8">
        <w:rPr>
          <w:rFonts w:ascii="Eurostile" w:hAnsi="Eurostile"/>
          <w:b/>
          <w:bCs/>
        </w:rPr>
        <w:t xml:space="preserve">Fucina Creativa – Roma </w:t>
      </w:r>
      <w:r w:rsidRPr="00215EA8">
        <w:rPr>
          <w:rFonts w:ascii="Eurostile" w:hAnsi="Eurostile"/>
        </w:rPr>
        <w:t xml:space="preserve">La "fucina" è il luogo dove si forgiano i metalli, metaforicamente rappresenta un ambiente dove si sviluppano e affinano le abilità dei partecipanti. Dare un nome non convenzionale farebbe sì che la ricerca, in fase di </w:t>
      </w:r>
      <w:proofErr w:type="spellStart"/>
      <w:r w:rsidRPr="00215EA8">
        <w:rPr>
          <w:rFonts w:ascii="Eurostile" w:hAnsi="Eurostile"/>
        </w:rPr>
        <w:t>Interest</w:t>
      </w:r>
      <w:proofErr w:type="spellEnd"/>
      <w:r w:rsidRPr="00215EA8">
        <w:rPr>
          <w:rFonts w:ascii="Eurostile" w:hAnsi="Eurostile"/>
        </w:rPr>
        <w:t xml:space="preserve"> non si perda tra i vari risultati</w:t>
      </w:r>
      <w:r w:rsidR="00F4438F" w:rsidRPr="00215EA8">
        <w:rPr>
          <w:rFonts w:ascii="Eurostile" w:hAnsi="Eurostile"/>
        </w:rPr>
        <w:t>. C’è solo un posto a Vicenza che si chiama così, ma tratta proprio i metalli.</w:t>
      </w:r>
    </w:p>
    <w:p w14:paraId="70E195CE" w14:textId="77777777" w:rsidR="00215EA8" w:rsidRPr="00215EA8" w:rsidRDefault="00215EA8" w:rsidP="00215EA8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</w:rPr>
      </w:pPr>
    </w:p>
    <w:p w14:paraId="0C1616AB" w14:textId="77777777" w:rsidR="00215EA8" w:rsidRPr="00215EA8" w:rsidRDefault="00215EA8" w:rsidP="00215EA8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</w:rPr>
      </w:pPr>
    </w:p>
    <w:p w14:paraId="60CB8BA9" w14:textId="77777777" w:rsidR="00215EA8" w:rsidRPr="00215EA8" w:rsidRDefault="00215EA8" w:rsidP="00215EA8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</w:rPr>
      </w:pPr>
    </w:p>
    <w:p w14:paraId="67C50A5E" w14:textId="4670647B" w:rsidR="00215EA8" w:rsidRPr="00215EA8" w:rsidRDefault="00215EA8" w:rsidP="00215EA8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</w:rPr>
      </w:pPr>
      <w:r w:rsidRPr="00215EA8">
        <w:rPr>
          <w:rFonts w:ascii="Eurostile" w:hAnsi="Eurostile"/>
          <w:b/>
          <w:bCs/>
        </w:rPr>
        <w:t>Grazie per l’attenzione,</w:t>
      </w:r>
    </w:p>
    <w:p w14:paraId="7ED41FC1" w14:textId="77777777" w:rsidR="00215EA8" w:rsidRPr="00215EA8" w:rsidRDefault="00215EA8" w:rsidP="00215EA8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</w:rPr>
      </w:pPr>
    </w:p>
    <w:p w14:paraId="04F30646" w14:textId="2EAEBE50" w:rsidR="00215EA8" w:rsidRPr="00215EA8" w:rsidRDefault="00215EA8" w:rsidP="00215EA8">
      <w:pPr>
        <w:snapToGrid w:val="0"/>
        <w:spacing w:before="100" w:beforeAutospacing="1" w:after="100" w:afterAutospacing="1"/>
        <w:contextualSpacing/>
        <w:jc w:val="both"/>
        <w:outlineLvl w:val="1"/>
        <w:rPr>
          <w:rFonts w:ascii="Eurostile" w:hAnsi="Eurostile"/>
          <w:b/>
          <w:bCs/>
        </w:rPr>
      </w:pPr>
      <w:r w:rsidRPr="00215EA8">
        <w:rPr>
          <w:rFonts w:ascii="Eurostile" w:hAnsi="Eurostile"/>
          <w:b/>
          <w:bCs/>
        </w:rPr>
        <w:t>Giorgio Margiotta</w:t>
      </w:r>
    </w:p>
    <w:p w14:paraId="630B4336" w14:textId="2421728B" w:rsidR="00DE13BC" w:rsidRPr="003669EF" w:rsidRDefault="00DE13BC" w:rsidP="00DE13BC">
      <w:pPr>
        <w:snapToGrid w:val="0"/>
        <w:spacing w:before="100" w:beforeAutospacing="1" w:after="100" w:afterAutospacing="1"/>
        <w:contextualSpacing/>
        <w:jc w:val="both"/>
        <w:rPr>
          <w:rFonts w:ascii="Eurostile" w:hAnsi="Eurostile"/>
        </w:rPr>
      </w:pPr>
    </w:p>
    <w:sectPr w:rsidR="00DE13BC" w:rsidRPr="003669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orgio Margiotta" w:date="2025-03-23T11:11:00Z" w:initials="GM">
    <w:p w14:paraId="19D8275F" w14:textId="77777777" w:rsidR="006745A5" w:rsidRDefault="006745A5" w:rsidP="006745A5">
      <w:r>
        <w:rPr>
          <w:rStyle w:val="Rimandocommento"/>
        </w:rPr>
        <w:annotationRef/>
      </w:r>
      <w:r>
        <w:rPr>
          <w:color w:val="000000"/>
          <w:sz w:val="20"/>
          <w:szCs w:val="20"/>
        </w:rPr>
        <w:t>Non si dice analisi di mercato?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D827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DF71F1" w16cex:dateUtc="2025-03-23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D8275F" w16cid:durableId="4FDF71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7265"/>
    <w:multiLevelType w:val="multilevel"/>
    <w:tmpl w:val="B49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827E7"/>
    <w:multiLevelType w:val="multilevel"/>
    <w:tmpl w:val="1B8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10EFB"/>
    <w:multiLevelType w:val="multilevel"/>
    <w:tmpl w:val="D45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D6BB9"/>
    <w:multiLevelType w:val="multilevel"/>
    <w:tmpl w:val="27960A3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1687D"/>
    <w:multiLevelType w:val="multilevel"/>
    <w:tmpl w:val="CF70A602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31B4E"/>
    <w:multiLevelType w:val="multilevel"/>
    <w:tmpl w:val="12BE4CD2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11E18"/>
    <w:multiLevelType w:val="multilevel"/>
    <w:tmpl w:val="799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B4283"/>
    <w:multiLevelType w:val="multilevel"/>
    <w:tmpl w:val="D4A2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2610C"/>
    <w:multiLevelType w:val="multilevel"/>
    <w:tmpl w:val="6020487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B2180"/>
    <w:multiLevelType w:val="multilevel"/>
    <w:tmpl w:val="6D00262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B6359"/>
    <w:multiLevelType w:val="multilevel"/>
    <w:tmpl w:val="A4C45D9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C773C"/>
    <w:multiLevelType w:val="multilevel"/>
    <w:tmpl w:val="A966205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C3122"/>
    <w:multiLevelType w:val="multilevel"/>
    <w:tmpl w:val="531A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E0BB8"/>
    <w:multiLevelType w:val="multilevel"/>
    <w:tmpl w:val="69C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237D8"/>
    <w:multiLevelType w:val="multilevel"/>
    <w:tmpl w:val="0E8C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15BCE"/>
    <w:multiLevelType w:val="multilevel"/>
    <w:tmpl w:val="8974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C5479"/>
    <w:multiLevelType w:val="multilevel"/>
    <w:tmpl w:val="EA685A22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F6100"/>
    <w:multiLevelType w:val="multilevel"/>
    <w:tmpl w:val="F804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A0A4A"/>
    <w:multiLevelType w:val="multilevel"/>
    <w:tmpl w:val="41001786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5C1E6B"/>
    <w:multiLevelType w:val="multilevel"/>
    <w:tmpl w:val="6ED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C0C2E"/>
    <w:multiLevelType w:val="multilevel"/>
    <w:tmpl w:val="FE72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B172E"/>
    <w:multiLevelType w:val="multilevel"/>
    <w:tmpl w:val="07CE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D8710D"/>
    <w:multiLevelType w:val="multilevel"/>
    <w:tmpl w:val="8E24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46763">
    <w:abstractNumId w:val="19"/>
  </w:num>
  <w:num w:numId="2" w16cid:durableId="1823815369">
    <w:abstractNumId w:val="7"/>
  </w:num>
  <w:num w:numId="3" w16cid:durableId="42099354">
    <w:abstractNumId w:val="22"/>
  </w:num>
  <w:num w:numId="4" w16cid:durableId="620383184">
    <w:abstractNumId w:val="20"/>
  </w:num>
  <w:num w:numId="5" w16cid:durableId="1650020035">
    <w:abstractNumId w:val="2"/>
  </w:num>
  <w:num w:numId="6" w16cid:durableId="1935554632">
    <w:abstractNumId w:val="14"/>
  </w:num>
  <w:num w:numId="7" w16cid:durableId="122576997">
    <w:abstractNumId w:val="15"/>
  </w:num>
  <w:num w:numId="8" w16cid:durableId="983125946">
    <w:abstractNumId w:val="3"/>
  </w:num>
  <w:num w:numId="9" w16cid:durableId="1734113287">
    <w:abstractNumId w:val="16"/>
  </w:num>
  <w:num w:numId="10" w16cid:durableId="130830670">
    <w:abstractNumId w:val="21"/>
  </w:num>
  <w:num w:numId="11" w16cid:durableId="320231746">
    <w:abstractNumId w:val="12"/>
  </w:num>
  <w:num w:numId="12" w16cid:durableId="847449761">
    <w:abstractNumId w:val="4"/>
  </w:num>
  <w:num w:numId="13" w16cid:durableId="292368128">
    <w:abstractNumId w:val="10"/>
  </w:num>
  <w:num w:numId="14" w16cid:durableId="232399956">
    <w:abstractNumId w:val="5"/>
  </w:num>
  <w:num w:numId="15" w16cid:durableId="1691951431">
    <w:abstractNumId w:val="11"/>
  </w:num>
  <w:num w:numId="16" w16cid:durableId="1060716870">
    <w:abstractNumId w:val="8"/>
  </w:num>
  <w:num w:numId="17" w16cid:durableId="425468675">
    <w:abstractNumId w:val="18"/>
  </w:num>
  <w:num w:numId="18" w16cid:durableId="1939365318">
    <w:abstractNumId w:val="9"/>
  </w:num>
  <w:num w:numId="19" w16cid:durableId="7409193">
    <w:abstractNumId w:val="1"/>
  </w:num>
  <w:num w:numId="20" w16cid:durableId="178543458">
    <w:abstractNumId w:val="17"/>
  </w:num>
  <w:num w:numId="21" w16cid:durableId="1468935506">
    <w:abstractNumId w:val="0"/>
  </w:num>
  <w:num w:numId="22" w16cid:durableId="837772370">
    <w:abstractNumId w:val="6"/>
  </w:num>
  <w:num w:numId="23" w16cid:durableId="34579011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orgio Margiotta">
    <w15:presenceInfo w15:providerId="AD" w15:userId="S::margiotta.1959005@studenti.uniroma1.it::8c97d883-cf18-49df-a473-5bd21c4487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4E"/>
    <w:rsid w:val="00093D84"/>
    <w:rsid w:val="000B74B4"/>
    <w:rsid w:val="00140839"/>
    <w:rsid w:val="00200708"/>
    <w:rsid w:val="002110C1"/>
    <w:rsid w:val="00215EA8"/>
    <w:rsid w:val="002562EA"/>
    <w:rsid w:val="00270CE0"/>
    <w:rsid w:val="0028793E"/>
    <w:rsid w:val="003366FE"/>
    <w:rsid w:val="003669EF"/>
    <w:rsid w:val="00431917"/>
    <w:rsid w:val="00581185"/>
    <w:rsid w:val="005973B7"/>
    <w:rsid w:val="005A1310"/>
    <w:rsid w:val="005B0F4E"/>
    <w:rsid w:val="006221B0"/>
    <w:rsid w:val="00644168"/>
    <w:rsid w:val="006745A5"/>
    <w:rsid w:val="006974AC"/>
    <w:rsid w:val="0071124C"/>
    <w:rsid w:val="0072573B"/>
    <w:rsid w:val="007B7C09"/>
    <w:rsid w:val="00800CEB"/>
    <w:rsid w:val="008A1382"/>
    <w:rsid w:val="00967410"/>
    <w:rsid w:val="009845E9"/>
    <w:rsid w:val="00A5302F"/>
    <w:rsid w:val="00A6331D"/>
    <w:rsid w:val="00A92EF6"/>
    <w:rsid w:val="00B27716"/>
    <w:rsid w:val="00B7663D"/>
    <w:rsid w:val="00C46BC2"/>
    <w:rsid w:val="00C54FA0"/>
    <w:rsid w:val="00C74D41"/>
    <w:rsid w:val="00D20578"/>
    <w:rsid w:val="00D24C49"/>
    <w:rsid w:val="00DE13BC"/>
    <w:rsid w:val="00DF1E3A"/>
    <w:rsid w:val="00E84EED"/>
    <w:rsid w:val="00E95007"/>
    <w:rsid w:val="00ED6460"/>
    <w:rsid w:val="00F25410"/>
    <w:rsid w:val="00F4259F"/>
    <w:rsid w:val="00F4438F"/>
    <w:rsid w:val="00F97A18"/>
    <w:rsid w:val="00FA2C17"/>
    <w:rsid w:val="00FA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38C2"/>
  <w15:chartTrackingRefBased/>
  <w15:docId w15:val="{36607BA2-F16D-144C-BC00-814DA40B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716"/>
    <w:pPr>
      <w:spacing w:before="0" w:beforeAutospacing="0" w:after="0" w:afterAutospacing="0"/>
    </w:pPr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B0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0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0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B0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0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0F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0F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0F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0F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0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0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0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B0F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0F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0F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0F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0F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0F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0F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0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0F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0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0F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0F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0F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0F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0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0F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0F4E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5B0F4E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5B0F4E"/>
    <w:rPr>
      <w:b/>
      <w:bCs/>
    </w:rPr>
  </w:style>
  <w:style w:type="character" w:styleId="Rimandocommento">
    <w:name w:val="annotation reference"/>
    <w:basedOn w:val="Carpredefinitoparagrafo"/>
    <w:uiPriority w:val="99"/>
    <w:semiHidden/>
    <w:unhideWhenUsed/>
    <w:rsid w:val="006745A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745A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745A5"/>
    <w:rPr>
      <w:rFonts w:ascii="Times New Roman" w:eastAsia="Times New Roman" w:hAnsi="Times New Roman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745A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745A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EE0A93-F6E5-B544-BB5C-554A8F90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Margiotta</dc:creator>
  <cp:keywords/>
  <dc:description/>
  <cp:lastModifiedBy>Giorgio Margiotta</cp:lastModifiedBy>
  <cp:revision>3</cp:revision>
  <dcterms:created xsi:type="dcterms:W3CDTF">2025-03-24T09:36:00Z</dcterms:created>
  <dcterms:modified xsi:type="dcterms:W3CDTF">2025-03-24T09:51:00Z</dcterms:modified>
</cp:coreProperties>
</file>