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785DE" w14:textId="36CC1476" w:rsidR="002E3CC6" w:rsidRDefault="004363B9">
      <w:pPr>
        <w:rPr>
          <w:b/>
          <w:bCs/>
          <w:sz w:val="32"/>
          <w:szCs w:val="32"/>
          <w:u w:val="single"/>
          <w:lang w:val="es-ES"/>
        </w:rPr>
      </w:pPr>
      <w:r w:rsidRPr="004363B9">
        <w:rPr>
          <w:b/>
          <w:bCs/>
          <w:sz w:val="32"/>
          <w:szCs w:val="32"/>
          <w:u w:val="single"/>
          <w:lang w:val="es-ES"/>
        </w:rPr>
        <w:t>Reporte progresión Febrero</w:t>
      </w:r>
      <w:r>
        <w:rPr>
          <w:b/>
          <w:bCs/>
          <w:sz w:val="32"/>
          <w:szCs w:val="32"/>
          <w:u w:val="single"/>
          <w:lang w:val="es-ES"/>
        </w:rPr>
        <w:t xml:space="preserve"> </w:t>
      </w:r>
      <w:r w:rsidRPr="004363B9">
        <w:rPr>
          <w:b/>
          <w:bCs/>
          <w:sz w:val="32"/>
          <w:szCs w:val="32"/>
          <w:u w:val="single"/>
          <w:lang w:val="es-ES"/>
        </w:rPr>
        <w:t>-</w:t>
      </w:r>
      <w:r>
        <w:rPr>
          <w:b/>
          <w:bCs/>
          <w:sz w:val="32"/>
          <w:szCs w:val="32"/>
          <w:u w:val="single"/>
          <w:lang w:val="es-ES"/>
        </w:rPr>
        <w:t xml:space="preserve"> </w:t>
      </w:r>
      <w:r w:rsidRPr="004363B9">
        <w:rPr>
          <w:b/>
          <w:bCs/>
          <w:sz w:val="32"/>
          <w:szCs w:val="32"/>
          <w:u w:val="single"/>
          <w:lang w:val="es-ES"/>
        </w:rPr>
        <w:t>Marzo</w:t>
      </w:r>
      <w:r>
        <w:rPr>
          <w:b/>
          <w:bCs/>
          <w:sz w:val="32"/>
          <w:szCs w:val="32"/>
          <w:u w:val="single"/>
          <w:lang w:val="es-ES"/>
        </w:rPr>
        <w:t xml:space="preserve"> – </w:t>
      </w:r>
      <w:r w:rsidRPr="004363B9">
        <w:rPr>
          <w:b/>
          <w:bCs/>
          <w:sz w:val="32"/>
          <w:szCs w:val="32"/>
          <w:u w:val="single"/>
          <w:lang w:val="es-ES"/>
        </w:rPr>
        <w:t>Abril</w:t>
      </w:r>
      <w:r>
        <w:rPr>
          <w:b/>
          <w:bCs/>
          <w:sz w:val="32"/>
          <w:szCs w:val="32"/>
          <w:u w:val="single"/>
          <w:lang w:val="es-ES"/>
        </w:rPr>
        <w:t>:</w:t>
      </w:r>
    </w:p>
    <w:p w14:paraId="1BCADDC8" w14:textId="3995A44D" w:rsidR="004363B9" w:rsidRDefault="004363B9">
      <w:pPr>
        <w:rPr>
          <w:sz w:val="28"/>
          <w:szCs w:val="28"/>
          <w:lang w:val="es-ES"/>
        </w:rPr>
      </w:pPr>
      <w:r>
        <w:rPr>
          <w:sz w:val="28"/>
          <w:szCs w:val="28"/>
          <w:lang w:val="es-ES"/>
        </w:rPr>
        <w:t xml:space="preserve">Los siguientes son los gráficos de cuanto se tardó en atender a clientes por parte del </w:t>
      </w:r>
      <w:proofErr w:type="gramStart"/>
      <w:r>
        <w:rPr>
          <w:sz w:val="28"/>
          <w:szCs w:val="28"/>
          <w:lang w:val="es-ES"/>
        </w:rPr>
        <w:t>Call Center</w:t>
      </w:r>
      <w:proofErr w:type="gramEnd"/>
      <w:r>
        <w:rPr>
          <w:sz w:val="28"/>
          <w:szCs w:val="28"/>
          <w:lang w:val="es-ES"/>
        </w:rPr>
        <w:t>:</w:t>
      </w:r>
    </w:p>
    <w:p w14:paraId="3B3AE3D0" w14:textId="6321BF3B" w:rsidR="00BA2A63" w:rsidRDefault="00BA2A63">
      <w:pPr>
        <w:rPr>
          <w:sz w:val="28"/>
          <w:szCs w:val="28"/>
          <w:lang w:val="es-ES"/>
        </w:rPr>
      </w:pPr>
      <w:r w:rsidRPr="00195E45">
        <w:rPr>
          <w:b/>
          <w:bCs/>
          <w:sz w:val="28"/>
          <w:szCs w:val="28"/>
          <w:lang w:val="es-ES"/>
        </w:rPr>
        <w:t>Promedios</w:t>
      </w:r>
      <w:r>
        <w:rPr>
          <w:sz w:val="28"/>
          <w:szCs w:val="28"/>
          <w:lang w:val="es-ES"/>
        </w:rPr>
        <w:t>:</w:t>
      </w:r>
    </w:p>
    <w:p w14:paraId="6B89CA0C" w14:textId="177DE6BB" w:rsidR="00BA2A63" w:rsidRDefault="00BA2A63" w:rsidP="00BA2A63">
      <w:pPr>
        <w:pStyle w:val="Prrafodelista"/>
        <w:numPr>
          <w:ilvl w:val="0"/>
          <w:numId w:val="1"/>
        </w:numPr>
        <w:rPr>
          <w:sz w:val="28"/>
          <w:szCs w:val="28"/>
          <w:lang w:val="es-ES"/>
        </w:rPr>
      </w:pPr>
      <w:r>
        <w:rPr>
          <w:sz w:val="28"/>
          <w:szCs w:val="28"/>
          <w:lang w:val="es-ES"/>
        </w:rPr>
        <w:t>Febrero</w:t>
      </w:r>
      <w:r w:rsidR="00195E45">
        <w:rPr>
          <w:sz w:val="28"/>
          <w:szCs w:val="28"/>
          <w:lang w:val="es-ES"/>
        </w:rPr>
        <w:t xml:space="preserve"> 9.1</w:t>
      </w:r>
      <w:r>
        <w:rPr>
          <w:sz w:val="28"/>
          <w:szCs w:val="28"/>
          <w:lang w:val="es-ES"/>
        </w:rPr>
        <w:t xml:space="preserve"> horas</w:t>
      </w:r>
    </w:p>
    <w:p w14:paraId="76D86934" w14:textId="71AA1B5D" w:rsidR="00BA2A63" w:rsidRDefault="00BA2A63" w:rsidP="00BA2A63">
      <w:pPr>
        <w:pStyle w:val="Prrafodelista"/>
        <w:numPr>
          <w:ilvl w:val="0"/>
          <w:numId w:val="1"/>
        </w:numPr>
        <w:rPr>
          <w:sz w:val="28"/>
          <w:szCs w:val="28"/>
          <w:lang w:val="es-ES"/>
        </w:rPr>
      </w:pPr>
      <w:r>
        <w:rPr>
          <w:sz w:val="28"/>
          <w:szCs w:val="28"/>
          <w:lang w:val="es-ES"/>
        </w:rPr>
        <w:t xml:space="preserve">Marzo: </w:t>
      </w:r>
      <w:r w:rsidR="00195E45">
        <w:rPr>
          <w:sz w:val="28"/>
          <w:szCs w:val="28"/>
          <w:lang w:val="es-ES"/>
        </w:rPr>
        <w:t>10.1</w:t>
      </w:r>
      <w:r>
        <w:rPr>
          <w:sz w:val="28"/>
          <w:szCs w:val="28"/>
          <w:lang w:val="es-ES"/>
        </w:rPr>
        <w:t xml:space="preserve"> horas</w:t>
      </w:r>
    </w:p>
    <w:p w14:paraId="7325896D" w14:textId="796D3164" w:rsidR="00BA2A63" w:rsidRPr="00BA2A63" w:rsidRDefault="00BA2A63" w:rsidP="00BA2A63">
      <w:pPr>
        <w:pStyle w:val="Prrafodelista"/>
        <w:numPr>
          <w:ilvl w:val="0"/>
          <w:numId w:val="1"/>
        </w:numPr>
        <w:rPr>
          <w:sz w:val="28"/>
          <w:szCs w:val="28"/>
          <w:lang w:val="es-ES"/>
        </w:rPr>
      </w:pPr>
      <w:r>
        <w:rPr>
          <w:sz w:val="28"/>
          <w:szCs w:val="28"/>
          <w:lang w:val="es-ES"/>
        </w:rPr>
        <w:t>Abril:</w:t>
      </w:r>
      <w:r w:rsidR="00195E45">
        <w:rPr>
          <w:sz w:val="28"/>
          <w:szCs w:val="28"/>
          <w:lang w:val="es-ES"/>
        </w:rPr>
        <w:t xml:space="preserve"> 10.6</w:t>
      </w:r>
      <w:r>
        <w:rPr>
          <w:sz w:val="28"/>
          <w:szCs w:val="28"/>
          <w:lang w:val="es-ES"/>
        </w:rPr>
        <w:t xml:space="preserve"> horas</w:t>
      </w:r>
    </w:p>
    <w:p w14:paraId="444A33D4" w14:textId="20627D50" w:rsidR="00195E45" w:rsidRDefault="004363B9">
      <w:pPr>
        <w:rPr>
          <w:sz w:val="28"/>
          <w:szCs w:val="28"/>
          <w:lang w:val="es-ES"/>
        </w:rPr>
      </w:pPr>
      <w:r w:rsidRPr="00195E45">
        <w:rPr>
          <w:b/>
          <w:bCs/>
          <w:i/>
          <w:iCs/>
          <w:sz w:val="28"/>
          <w:szCs w:val="28"/>
          <w:lang w:val="es-ES"/>
        </w:rPr>
        <w:t>FEBRERO</w:t>
      </w:r>
      <w:r>
        <w:rPr>
          <w:sz w:val="28"/>
          <w:szCs w:val="28"/>
          <w:lang w:val="es-ES"/>
        </w:rPr>
        <w:t>:</w:t>
      </w:r>
      <w:r w:rsidR="00195E45">
        <w:rPr>
          <w:sz w:val="28"/>
          <w:szCs w:val="28"/>
          <w:lang w:val="es-ES"/>
        </w:rPr>
        <w:t xml:space="preserve"> Grafico y datos asociados.</w:t>
      </w:r>
      <w:r w:rsidR="00195E45" w:rsidRPr="00195E45">
        <w:rPr>
          <w:sz w:val="28"/>
          <w:szCs w:val="28"/>
          <w:lang w:val="es-ES"/>
        </w:rPr>
        <w:t xml:space="preserve"> </w:t>
      </w:r>
      <w:r w:rsidR="00195E45" w:rsidRPr="00195E45">
        <w:rPr>
          <w:sz w:val="28"/>
          <w:szCs w:val="28"/>
          <w:lang w:val="es-ES"/>
        </w:rPr>
        <w:drawing>
          <wp:inline distT="0" distB="0" distL="0" distR="0" wp14:anchorId="09399F5F" wp14:editId="647E77E4">
            <wp:extent cx="5542789" cy="3451860"/>
            <wp:effectExtent l="0" t="0" r="1270" b="0"/>
            <wp:docPr id="199433323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33234" name="Imagen 1" descr="Gráfico, Gráfico de barras&#10;&#10;El contenido generado por IA puede ser incorrecto."/>
                    <pic:cNvPicPr/>
                  </pic:nvPicPr>
                  <pic:blipFill>
                    <a:blip r:embed="rId8"/>
                    <a:stretch>
                      <a:fillRect/>
                    </a:stretch>
                  </pic:blipFill>
                  <pic:spPr>
                    <a:xfrm>
                      <a:off x="0" y="0"/>
                      <a:ext cx="5561677" cy="3463623"/>
                    </a:xfrm>
                    <a:prstGeom prst="rect">
                      <a:avLst/>
                    </a:prstGeom>
                  </pic:spPr>
                </pic:pic>
              </a:graphicData>
            </a:graphic>
          </wp:inline>
        </w:drawing>
      </w:r>
    </w:p>
    <w:p w14:paraId="1D3E9053" w14:textId="0A82127C" w:rsidR="00195E45" w:rsidRDefault="00195E45">
      <w:pPr>
        <w:rPr>
          <w:sz w:val="28"/>
          <w:szCs w:val="28"/>
          <w:lang w:val="es-ES"/>
        </w:rPr>
      </w:pPr>
      <w:r w:rsidRPr="00195E45">
        <w:rPr>
          <w:sz w:val="28"/>
          <w:szCs w:val="28"/>
          <w:lang w:val="es-ES"/>
        </w:rPr>
        <w:drawing>
          <wp:inline distT="0" distB="0" distL="0" distR="0" wp14:anchorId="0A4D79DD" wp14:editId="0FD4DD6C">
            <wp:extent cx="4667250" cy="3666908"/>
            <wp:effectExtent l="0" t="0" r="0" b="0"/>
            <wp:docPr id="741046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46977" name="Imagen 1" descr="Texto&#10;&#10;El contenido generado por IA puede ser incorrecto."/>
                    <pic:cNvPicPr/>
                  </pic:nvPicPr>
                  <pic:blipFill>
                    <a:blip r:embed="rId9"/>
                    <a:stretch>
                      <a:fillRect/>
                    </a:stretch>
                  </pic:blipFill>
                  <pic:spPr>
                    <a:xfrm>
                      <a:off x="0" y="0"/>
                      <a:ext cx="4693107" cy="3687223"/>
                    </a:xfrm>
                    <a:prstGeom prst="rect">
                      <a:avLst/>
                    </a:prstGeom>
                  </pic:spPr>
                </pic:pic>
              </a:graphicData>
            </a:graphic>
          </wp:inline>
        </w:drawing>
      </w:r>
    </w:p>
    <w:p w14:paraId="7EA36B4D" w14:textId="77777777" w:rsidR="00195E45" w:rsidRDefault="00195E45">
      <w:pPr>
        <w:rPr>
          <w:sz w:val="28"/>
          <w:szCs w:val="28"/>
          <w:lang w:val="es-ES"/>
        </w:rPr>
      </w:pPr>
    </w:p>
    <w:p w14:paraId="7DDC56B7" w14:textId="785CA8A2" w:rsidR="00195E45" w:rsidRDefault="00195E45">
      <w:pPr>
        <w:rPr>
          <w:sz w:val="28"/>
          <w:szCs w:val="28"/>
          <w:lang w:val="es-ES"/>
        </w:rPr>
      </w:pPr>
      <w:r w:rsidRPr="00195E45">
        <w:rPr>
          <w:b/>
          <w:bCs/>
          <w:i/>
          <w:iCs/>
          <w:sz w:val="28"/>
          <w:szCs w:val="28"/>
          <w:lang w:val="es-ES"/>
        </w:rPr>
        <w:t>Marzo</w:t>
      </w:r>
      <w:r>
        <w:rPr>
          <w:sz w:val="28"/>
          <w:szCs w:val="28"/>
          <w:lang w:val="es-ES"/>
        </w:rPr>
        <w:t xml:space="preserve">: </w:t>
      </w:r>
      <w:r>
        <w:rPr>
          <w:sz w:val="28"/>
          <w:szCs w:val="28"/>
          <w:lang w:val="es-ES"/>
        </w:rPr>
        <w:t>Grafico y datos asociados.</w:t>
      </w:r>
    </w:p>
    <w:p w14:paraId="3D7C0568" w14:textId="27876A2D" w:rsidR="00195E45" w:rsidRDefault="00195E45">
      <w:pPr>
        <w:rPr>
          <w:sz w:val="28"/>
          <w:szCs w:val="28"/>
          <w:lang w:val="es-ES"/>
        </w:rPr>
      </w:pPr>
      <w:r w:rsidRPr="00195E45">
        <w:rPr>
          <w:sz w:val="28"/>
          <w:szCs w:val="28"/>
          <w:lang w:val="es-ES"/>
        </w:rPr>
        <w:drawing>
          <wp:inline distT="0" distB="0" distL="0" distR="0" wp14:anchorId="1101104D" wp14:editId="3A058017">
            <wp:extent cx="5804720" cy="3615055"/>
            <wp:effectExtent l="0" t="0" r="5715" b="4445"/>
            <wp:docPr id="165417076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0764" name="Imagen 1" descr="Gráfico, Gráfico de barras&#10;&#10;El contenido generado por IA puede ser incorrecto."/>
                    <pic:cNvPicPr/>
                  </pic:nvPicPr>
                  <pic:blipFill>
                    <a:blip r:embed="rId10"/>
                    <a:stretch>
                      <a:fillRect/>
                    </a:stretch>
                  </pic:blipFill>
                  <pic:spPr>
                    <a:xfrm>
                      <a:off x="0" y="0"/>
                      <a:ext cx="5805174" cy="3615338"/>
                    </a:xfrm>
                    <a:prstGeom prst="rect">
                      <a:avLst/>
                    </a:prstGeom>
                  </pic:spPr>
                </pic:pic>
              </a:graphicData>
            </a:graphic>
          </wp:inline>
        </w:drawing>
      </w:r>
    </w:p>
    <w:p w14:paraId="7AE55724" w14:textId="0D3A31B4" w:rsidR="00195E45" w:rsidRDefault="00195E45">
      <w:pPr>
        <w:rPr>
          <w:sz w:val="28"/>
          <w:szCs w:val="28"/>
          <w:lang w:val="es-ES"/>
        </w:rPr>
      </w:pPr>
      <w:r w:rsidRPr="00195E45">
        <w:rPr>
          <w:sz w:val="28"/>
          <w:szCs w:val="28"/>
          <w:lang w:val="es-ES"/>
        </w:rPr>
        <w:drawing>
          <wp:inline distT="0" distB="0" distL="0" distR="0" wp14:anchorId="0C917680" wp14:editId="6CF8B190">
            <wp:extent cx="4695825" cy="3895536"/>
            <wp:effectExtent l="0" t="0" r="0" b="0"/>
            <wp:docPr id="798367341"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7341" name="Imagen 1" descr="Imagen que contiene Tabla&#10;&#10;El contenido generado por IA puede ser incorrecto."/>
                    <pic:cNvPicPr/>
                  </pic:nvPicPr>
                  <pic:blipFill>
                    <a:blip r:embed="rId11"/>
                    <a:stretch>
                      <a:fillRect/>
                    </a:stretch>
                  </pic:blipFill>
                  <pic:spPr>
                    <a:xfrm>
                      <a:off x="0" y="0"/>
                      <a:ext cx="4713671" cy="3910341"/>
                    </a:xfrm>
                    <a:prstGeom prst="rect">
                      <a:avLst/>
                    </a:prstGeom>
                  </pic:spPr>
                </pic:pic>
              </a:graphicData>
            </a:graphic>
          </wp:inline>
        </w:drawing>
      </w:r>
    </w:p>
    <w:p w14:paraId="38882FE3" w14:textId="3F5554E5" w:rsidR="00195E45" w:rsidRDefault="00195E45">
      <w:pPr>
        <w:rPr>
          <w:sz w:val="28"/>
          <w:szCs w:val="28"/>
          <w:lang w:val="es-ES"/>
        </w:rPr>
      </w:pPr>
    </w:p>
    <w:p w14:paraId="39CCB0A3" w14:textId="77777777" w:rsidR="00195E45" w:rsidRDefault="00195E45">
      <w:pPr>
        <w:rPr>
          <w:sz w:val="28"/>
          <w:szCs w:val="28"/>
          <w:lang w:val="es-ES"/>
        </w:rPr>
      </w:pPr>
    </w:p>
    <w:p w14:paraId="518491D7" w14:textId="77777777" w:rsidR="00195E45" w:rsidRDefault="00195E45">
      <w:pPr>
        <w:rPr>
          <w:sz w:val="28"/>
          <w:szCs w:val="28"/>
          <w:lang w:val="es-ES"/>
        </w:rPr>
      </w:pPr>
    </w:p>
    <w:p w14:paraId="3CC87E1A" w14:textId="77777777" w:rsidR="00195E45" w:rsidRDefault="00195E45">
      <w:pPr>
        <w:rPr>
          <w:sz w:val="28"/>
          <w:szCs w:val="28"/>
          <w:lang w:val="es-ES"/>
        </w:rPr>
      </w:pPr>
    </w:p>
    <w:p w14:paraId="3D0AA1DE" w14:textId="24924B90" w:rsidR="00195E45" w:rsidRDefault="00195E45" w:rsidP="00195E45">
      <w:pPr>
        <w:rPr>
          <w:sz w:val="28"/>
          <w:szCs w:val="28"/>
          <w:lang w:val="es-ES"/>
        </w:rPr>
      </w:pPr>
      <w:r>
        <w:rPr>
          <w:b/>
          <w:bCs/>
          <w:i/>
          <w:iCs/>
          <w:sz w:val="28"/>
          <w:szCs w:val="28"/>
          <w:lang w:val="es-ES"/>
        </w:rPr>
        <w:lastRenderedPageBreak/>
        <w:t>Abril</w:t>
      </w:r>
      <w:r>
        <w:rPr>
          <w:sz w:val="28"/>
          <w:szCs w:val="28"/>
          <w:lang w:val="es-ES"/>
        </w:rPr>
        <w:t>: Grafico y datos asociados.</w:t>
      </w:r>
    </w:p>
    <w:p w14:paraId="3F9509B6" w14:textId="5557198D" w:rsidR="00195E45" w:rsidRDefault="00195E45">
      <w:pPr>
        <w:rPr>
          <w:sz w:val="28"/>
          <w:szCs w:val="28"/>
          <w:lang w:val="es-ES"/>
        </w:rPr>
      </w:pPr>
      <w:r w:rsidRPr="00195E45">
        <w:rPr>
          <w:sz w:val="28"/>
          <w:szCs w:val="28"/>
          <w:lang w:val="es-ES"/>
        </w:rPr>
        <w:drawing>
          <wp:inline distT="0" distB="0" distL="0" distR="0" wp14:anchorId="3AC4555D" wp14:editId="1EA7F5F7">
            <wp:extent cx="5811648" cy="3619370"/>
            <wp:effectExtent l="0" t="0" r="0" b="635"/>
            <wp:docPr id="36931514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5145" name="Imagen 1" descr="Gráfico, Gráfico de barras&#10;&#10;El contenido generado por IA puede ser incorrecto."/>
                    <pic:cNvPicPr/>
                  </pic:nvPicPr>
                  <pic:blipFill>
                    <a:blip r:embed="rId12"/>
                    <a:stretch>
                      <a:fillRect/>
                    </a:stretch>
                  </pic:blipFill>
                  <pic:spPr>
                    <a:xfrm>
                      <a:off x="0" y="0"/>
                      <a:ext cx="5811648" cy="3619370"/>
                    </a:xfrm>
                    <a:prstGeom prst="rect">
                      <a:avLst/>
                    </a:prstGeom>
                  </pic:spPr>
                </pic:pic>
              </a:graphicData>
            </a:graphic>
          </wp:inline>
        </w:drawing>
      </w:r>
    </w:p>
    <w:p w14:paraId="7786C739" w14:textId="3E5FB878" w:rsidR="00195E45" w:rsidRDefault="00195E45">
      <w:pPr>
        <w:rPr>
          <w:sz w:val="28"/>
          <w:szCs w:val="28"/>
          <w:lang w:val="es-ES"/>
        </w:rPr>
      </w:pPr>
      <w:r w:rsidRPr="00195E45">
        <w:rPr>
          <w:sz w:val="28"/>
          <w:szCs w:val="28"/>
          <w:lang w:val="es-ES"/>
        </w:rPr>
        <w:drawing>
          <wp:inline distT="0" distB="0" distL="0" distR="0" wp14:anchorId="7934AD21" wp14:editId="3D883AA1">
            <wp:extent cx="4849938" cy="3400425"/>
            <wp:effectExtent l="0" t="0" r="8255" b="0"/>
            <wp:docPr id="19757550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5041" name="Imagen 1" descr="Texto&#10;&#10;El contenido generado por IA puede ser incorrecto."/>
                    <pic:cNvPicPr/>
                  </pic:nvPicPr>
                  <pic:blipFill>
                    <a:blip r:embed="rId13"/>
                    <a:stretch>
                      <a:fillRect/>
                    </a:stretch>
                  </pic:blipFill>
                  <pic:spPr>
                    <a:xfrm>
                      <a:off x="0" y="0"/>
                      <a:ext cx="4849938" cy="3400425"/>
                    </a:xfrm>
                    <a:prstGeom prst="rect">
                      <a:avLst/>
                    </a:prstGeom>
                  </pic:spPr>
                </pic:pic>
              </a:graphicData>
            </a:graphic>
          </wp:inline>
        </w:drawing>
      </w:r>
    </w:p>
    <w:p w14:paraId="423C0375" w14:textId="00B115D6" w:rsidR="00244CE7" w:rsidRDefault="00244CE7">
      <w:pPr>
        <w:rPr>
          <w:sz w:val="28"/>
          <w:szCs w:val="28"/>
          <w:lang w:val="es-ES"/>
        </w:rPr>
      </w:pPr>
      <w:r w:rsidRPr="00E0358A">
        <w:rPr>
          <w:b/>
          <w:bCs/>
          <w:i/>
          <w:iCs/>
          <w:sz w:val="32"/>
          <w:szCs w:val="32"/>
          <w:lang w:val="es-ES"/>
        </w:rPr>
        <w:t>Conclusión</w:t>
      </w:r>
      <w:r>
        <w:rPr>
          <w:sz w:val="28"/>
          <w:szCs w:val="28"/>
          <w:lang w:val="es-ES"/>
        </w:rPr>
        <w:t>: Vemos como a partir de marzo comienza una desviación hacia mayores tiempos de espera para los clientes, acentuándose particularmente en el mes de abril.</w:t>
      </w:r>
    </w:p>
    <w:p w14:paraId="0120F5D2" w14:textId="57AB7584" w:rsidR="00244CE7" w:rsidRDefault="00244CE7">
      <w:pPr>
        <w:rPr>
          <w:sz w:val="28"/>
          <w:szCs w:val="28"/>
          <w:lang w:val="es-ES"/>
        </w:rPr>
      </w:pPr>
      <w:r>
        <w:rPr>
          <w:sz w:val="28"/>
          <w:szCs w:val="28"/>
          <w:lang w:val="es-ES"/>
        </w:rPr>
        <w:t>De un muestreo de las bases de datos y confirmaciones utilizando Zenvia, se ven 2 factores comunes en aquellos que pasan +12 horas esperando ser atendidos;</w:t>
      </w:r>
    </w:p>
    <w:p w14:paraId="586DF5D7" w14:textId="778F20B8" w:rsidR="00244CE7" w:rsidRDefault="00244CE7">
      <w:pPr>
        <w:rPr>
          <w:sz w:val="28"/>
          <w:szCs w:val="28"/>
          <w:lang w:val="es-ES"/>
        </w:rPr>
      </w:pPr>
      <w:r>
        <w:rPr>
          <w:sz w:val="28"/>
          <w:szCs w:val="28"/>
          <w:lang w:val="es-ES"/>
        </w:rPr>
        <w:t xml:space="preserve">La presencia de una asignación a </w:t>
      </w:r>
      <w:r>
        <w:rPr>
          <w:b/>
          <w:bCs/>
          <w:sz w:val="28"/>
          <w:szCs w:val="28"/>
          <w:lang w:val="es-ES"/>
        </w:rPr>
        <w:t>buffer</w:t>
      </w:r>
      <w:r>
        <w:rPr>
          <w:sz w:val="28"/>
          <w:szCs w:val="28"/>
          <w:lang w:val="es-ES"/>
        </w:rPr>
        <w:t>, seguido de un mensaje automático. De acá luego el cliente es asignado a alguna de las piletas (por ejemplo, Spazios A). Esta reasignación puede tardar de unos minutos a un par de días.</w:t>
      </w:r>
    </w:p>
    <w:p w14:paraId="69A97900" w14:textId="5D67A5EB" w:rsidR="00244CE7" w:rsidRDefault="00244CE7">
      <w:pPr>
        <w:rPr>
          <w:sz w:val="28"/>
          <w:szCs w:val="28"/>
          <w:lang w:val="es-ES"/>
        </w:rPr>
      </w:pPr>
      <w:r>
        <w:rPr>
          <w:sz w:val="28"/>
          <w:szCs w:val="28"/>
          <w:lang w:val="es-ES"/>
        </w:rPr>
        <w:lastRenderedPageBreak/>
        <w:t xml:space="preserve">Los </w:t>
      </w:r>
      <w:r w:rsidRPr="00244CE7">
        <w:rPr>
          <w:b/>
          <w:bCs/>
          <w:sz w:val="28"/>
          <w:szCs w:val="28"/>
          <w:lang w:val="es-ES"/>
        </w:rPr>
        <w:t>usuarios duplicados</w:t>
      </w:r>
      <w:r>
        <w:rPr>
          <w:sz w:val="28"/>
          <w:szCs w:val="28"/>
          <w:lang w:val="es-ES"/>
        </w:rPr>
        <w:t xml:space="preserve">, normalmente son usuarios que estaban en el sistema previamente pero el sistema no nos deja contactarlos por la nueva instancia. Hasta que manualmente resolvemos </w:t>
      </w:r>
      <w:r w:rsidR="00E0358A">
        <w:rPr>
          <w:sz w:val="28"/>
          <w:szCs w:val="28"/>
          <w:lang w:val="es-ES"/>
        </w:rPr>
        <w:t>esto (si</w:t>
      </w:r>
      <w:r>
        <w:rPr>
          <w:sz w:val="28"/>
          <w:szCs w:val="28"/>
          <w:lang w:val="es-ES"/>
        </w:rPr>
        <w:t xml:space="preserve"> nos damos cuenta y clasificamos a los mismos como “usuarios duplicados”), no </w:t>
      </w:r>
      <w:r w:rsidR="00E0358A">
        <w:rPr>
          <w:sz w:val="28"/>
          <w:szCs w:val="28"/>
          <w:lang w:val="es-ES"/>
        </w:rPr>
        <w:t xml:space="preserve">los </w:t>
      </w:r>
      <w:r>
        <w:rPr>
          <w:sz w:val="28"/>
          <w:szCs w:val="28"/>
          <w:lang w:val="es-ES"/>
        </w:rPr>
        <w:t>contactamos</w:t>
      </w:r>
      <w:r w:rsidR="00E0358A">
        <w:rPr>
          <w:sz w:val="28"/>
          <w:szCs w:val="28"/>
          <w:lang w:val="es-ES"/>
        </w:rPr>
        <w:t>.</w:t>
      </w:r>
    </w:p>
    <w:p w14:paraId="16B826F8" w14:textId="77777777" w:rsidR="00E0358A" w:rsidRDefault="00E0358A">
      <w:pPr>
        <w:rPr>
          <w:sz w:val="28"/>
          <w:szCs w:val="28"/>
          <w:lang w:val="es-ES"/>
        </w:rPr>
      </w:pPr>
    </w:p>
    <w:p w14:paraId="0A5DF2EF" w14:textId="1FE242E7" w:rsidR="00E0358A" w:rsidRPr="00244CE7" w:rsidRDefault="00E0358A">
      <w:pPr>
        <w:rPr>
          <w:sz w:val="28"/>
          <w:szCs w:val="28"/>
          <w:lang w:val="es-ES"/>
        </w:rPr>
      </w:pPr>
      <w:r w:rsidRPr="00E0358A">
        <w:rPr>
          <w:b/>
          <w:bCs/>
          <w:i/>
          <w:iCs/>
          <w:sz w:val="28"/>
          <w:szCs w:val="28"/>
          <w:lang w:val="es-ES"/>
        </w:rPr>
        <w:t>Observación</w:t>
      </w:r>
      <w:r>
        <w:rPr>
          <w:sz w:val="28"/>
          <w:szCs w:val="28"/>
          <w:lang w:val="es-ES"/>
        </w:rPr>
        <w:t>: el registro de las llamadas de los operadores a los clientes es borroso, a los números de teléfono se les agrega un prefijo que dificulta el análisis de los datos (cruzamos los datos en base al número de teléfono del cliente, usándolo como identificador). Corregir esto es clave para tener reportes y métricas más limpias y reales.</w:t>
      </w:r>
    </w:p>
    <w:sectPr w:rsidR="00E0358A" w:rsidRPr="00244CE7" w:rsidSect="00195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0EC"/>
    <w:multiLevelType w:val="hybridMultilevel"/>
    <w:tmpl w:val="121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847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B9"/>
    <w:rsid w:val="00195E45"/>
    <w:rsid w:val="00244CE7"/>
    <w:rsid w:val="002E3CC6"/>
    <w:rsid w:val="004363B9"/>
    <w:rsid w:val="007A4A27"/>
    <w:rsid w:val="009C3C55"/>
    <w:rsid w:val="00BA2A63"/>
    <w:rsid w:val="00E035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2881"/>
  <w15:chartTrackingRefBased/>
  <w15:docId w15:val="{7DB8E9DE-A1FD-427D-88AE-6B8470A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6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63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63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63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63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63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63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63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3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63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63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63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63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63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63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63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63B9"/>
    <w:rPr>
      <w:rFonts w:eastAsiaTheme="majorEastAsia" w:cstheme="majorBidi"/>
      <w:color w:val="272727" w:themeColor="text1" w:themeTint="D8"/>
    </w:rPr>
  </w:style>
  <w:style w:type="paragraph" w:styleId="Ttulo">
    <w:name w:val="Title"/>
    <w:basedOn w:val="Normal"/>
    <w:next w:val="Normal"/>
    <w:link w:val="TtuloCar"/>
    <w:uiPriority w:val="10"/>
    <w:qFormat/>
    <w:rsid w:val="00436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3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63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63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63B9"/>
    <w:pPr>
      <w:spacing w:before="160"/>
      <w:jc w:val="center"/>
    </w:pPr>
    <w:rPr>
      <w:i/>
      <w:iCs/>
      <w:color w:val="404040" w:themeColor="text1" w:themeTint="BF"/>
    </w:rPr>
  </w:style>
  <w:style w:type="character" w:customStyle="1" w:styleId="CitaCar">
    <w:name w:val="Cita Car"/>
    <w:basedOn w:val="Fuentedeprrafopredeter"/>
    <w:link w:val="Cita"/>
    <w:uiPriority w:val="29"/>
    <w:rsid w:val="004363B9"/>
    <w:rPr>
      <w:i/>
      <w:iCs/>
      <w:color w:val="404040" w:themeColor="text1" w:themeTint="BF"/>
    </w:rPr>
  </w:style>
  <w:style w:type="paragraph" w:styleId="Prrafodelista">
    <w:name w:val="List Paragraph"/>
    <w:basedOn w:val="Normal"/>
    <w:uiPriority w:val="34"/>
    <w:qFormat/>
    <w:rsid w:val="004363B9"/>
    <w:pPr>
      <w:ind w:left="720"/>
      <w:contextualSpacing/>
    </w:pPr>
  </w:style>
  <w:style w:type="character" w:styleId="nfasisintenso">
    <w:name w:val="Intense Emphasis"/>
    <w:basedOn w:val="Fuentedeprrafopredeter"/>
    <w:uiPriority w:val="21"/>
    <w:qFormat/>
    <w:rsid w:val="004363B9"/>
    <w:rPr>
      <w:i/>
      <w:iCs/>
      <w:color w:val="0F4761" w:themeColor="accent1" w:themeShade="BF"/>
    </w:rPr>
  </w:style>
  <w:style w:type="paragraph" w:styleId="Citadestacada">
    <w:name w:val="Intense Quote"/>
    <w:basedOn w:val="Normal"/>
    <w:next w:val="Normal"/>
    <w:link w:val="CitadestacadaCar"/>
    <w:uiPriority w:val="30"/>
    <w:qFormat/>
    <w:rsid w:val="00436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63B9"/>
    <w:rPr>
      <w:i/>
      <w:iCs/>
      <w:color w:val="0F4761" w:themeColor="accent1" w:themeShade="BF"/>
    </w:rPr>
  </w:style>
  <w:style w:type="character" w:styleId="Referenciaintensa">
    <w:name w:val="Intense Reference"/>
    <w:basedOn w:val="Fuentedeprrafopredeter"/>
    <w:uiPriority w:val="32"/>
    <w:qFormat/>
    <w:rsid w:val="00436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FF23BFE1B12343ADE412744838EBED" ma:contentTypeVersion="11" ma:contentTypeDescription="Crear nuevo documento." ma:contentTypeScope="" ma:versionID="9cdf431d12104e2e71b057f07846f344">
  <xsd:schema xmlns:xsd="http://www.w3.org/2001/XMLSchema" xmlns:xs="http://www.w3.org/2001/XMLSchema" xmlns:p="http://schemas.microsoft.com/office/2006/metadata/properties" xmlns:ns3="43cb6c61-75f8-465c-8a3a-18220c125cf8" targetNamespace="http://schemas.microsoft.com/office/2006/metadata/properties" ma:root="true" ma:fieldsID="4da61f56c3ccd8f5522508c6565908d3" ns3:_="">
    <xsd:import namespace="43cb6c61-75f8-465c-8a3a-18220c125cf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b6c61-75f8-465c-8a3a-18220c125cf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cb6c61-75f8-465c-8a3a-18220c125cf8" xsi:nil="true"/>
  </documentManagement>
</p:properties>
</file>

<file path=customXml/itemProps1.xml><?xml version="1.0" encoding="utf-8"?>
<ds:datastoreItem xmlns:ds="http://schemas.openxmlformats.org/officeDocument/2006/customXml" ds:itemID="{A377F8E9-B7A3-4408-AAFF-713594C42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cb6c61-75f8-465c-8a3a-18220c125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65209-9568-455E-9B1B-8D6D66187F42}">
  <ds:schemaRefs>
    <ds:schemaRef ds:uri="http://schemas.microsoft.com/sharepoint/v3/contenttype/forms"/>
  </ds:schemaRefs>
</ds:datastoreItem>
</file>

<file path=customXml/itemProps3.xml><?xml version="1.0" encoding="utf-8"?>
<ds:datastoreItem xmlns:ds="http://schemas.openxmlformats.org/officeDocument/2006/customXml" ds:itemID="{54A4BA42-835F-4DD1-9FD0-F6C7E6A8BF3E}">
  <ds:schemaRefs>
    <ds:schemaRef ds:uri="http://purl.org/dc/term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43cb6c61-75f8-465c-8a3a-18220c125cf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Miceli</dc:creator>
  <cp:keywords/>
  <dc:description/>
  <cp:lastModifiedBy>Giovanni Miceli</cp:lastModifiedBy>
  <cp:revision>1</cp:revision>
  <dcterms:created xsi:type="dcterms:W3CDTF">2025-04-30T18:37:00Z</dcterms:created>
  <dcterms:modified xsi:type="dcterms:W3CDTF">2025-04-30T19:40:00Z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0x010100CBFF23BFE1B12343ADE412744838EBED</vt:lpwstr>
  </property>
</Properties>
</file>