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E31AB0" w14:textId="4B72D7CC" w:rsidR="00172B5F" w:rsidRPr="008842AE" w:rsidRDefault="00000000">
      <w:pPr>
        <w:rPr>
          <w:sz w:val="20"/>
          <w:szCs w:val="20"/>
        </w:rPr>
      </w:pPr>
      <w:r w:rsidRPr="008842AE">
        <w:rPr>
          <w:b/>
          <w:sz w:val="20"/>
          <w:szCs w:val="20"/>
        </w:rPr>
        <w:t xml:space="preserve">GROUP NUMBER: </w:t>
      </w:r>
      <w:r w:rsidR="008842AE">
        <w:rPr>
          <w:sz w:val="20"/>
          <w:szCs w:val="20"/>
        </w:rPr>
        <w:t>45</w:t>
      </w:r>
    </w:p>
    <w:p w14:paraId="5483D224" w14:textId="77777777" w:rsidR="00172B5F" w:rsidRPr="008842AE" w:rsidRDefault="00000000">
      <w:pPr>
        <w:rPr>
          <w:color w:val="FF0000"/>
          <w:sz w:val="20"/>
          <w:szCs w:val="20"/>
        </w:rPr>
      </w:pPr>
      <w:r w:rsidRPr="008842AE">
        <w:rPr>
          <w:b/>
          <w:sz w:val="20"/>
          <w:szCs w:val="20"/>
        </w:rPr>
        <w:t xml:space="preserve">GROUP MEMBERS: </w:t>
      </w:r>
      <w:r w:rsidRPr="008842AE">
        <w:rPr>
          <w:b/>
          <w:color w:val="000000"/>
          <w:sz w:val="20"/>
          <w:szCs w:val="20"/>
        </w:rPr>
        <w:t>Giovanni Gaio, Giordano Grigolato, Simone Moretti</w:t>
      </w:r>
    </w:p>
    <w:p w14:paraId="602180C0" w14:textId="77777777" w:rsidR="00172B5F" w:rsidRDefault="00000000">
      <w:pPr>
        <w:rPr>
          <w:sz w:val="20"/>
          <w:szCs w:val="20"/>
          <w:lang w:val="en-GB"/>
        </w:rPr>
      </w:pPr>
      <w:r>
        <w:rPr>
          <w:b/>
          <w:bCs/>
          <w:sz w:val="20"/>
          <w:szCs w:val="20"/>
          <w:lang w:val="en-US"/>
        </w:rPr>
        <w:t xml:space="preserve">AVAILABLE INPUTS: </w:t>
      </w:r>
      <w:r>
        <w:rPr>
          <w:sz w:val="20"/>
          <w:szCs w:val="20"/>
          <w:lang w:val="en-US"/>
        </w:rPr>
        <w:t>Input files are available in the hdfs file system: /</w:t>
      </w:r>
      <w:r>
        <w:rPr>
          <w:sz w:val="20"/>
          <w:szCs w:val="20"/>
          <w:lang w:val="en-GB"/>
        </w:rPr>
        <w:t xml:space="preserve">data/BDC2425/artificial1M7D100K.txt and </w:t>
      </w:r>
      <w:r>
        <w:rPr>
          <w:sz w:val="20"/>
          <w:szCs w:val="20"/>
          <w:lang w:val="en-US"/>
        </w:rPr>
        <w:t>/</w:t>
      </w:r>
      <w:r>
        <w:rPr>
          <w:sz w:val="20"/>
          <w:szCs w:val="20"/>
          <w:lang w:val="en-GB"/>
        </w:rPr>
        <w:t>data/BDC2425/artificial4M7D100K.txt</w:t>
      </w:r>
    </w:p>
    <w:p w14:paraId="00551F25" w14:textId="77777777" w:rsidR="00172B5F" w:rsidRDefault="00000000">
      <w:pPr>
        <w:rPr>
          <w:sz w:val="20"/>
          <w:szCs w:val="20"/>
          <w:lang w:val="en-US"/>
        </w:rPr>
      </w:pPr>
      <w:r>
        <w:rPr>
          <w:b/>
          <w:bCs/>
          <w:sz w:val="20"/>
          <w:szCs w:val="20"/>
          <w:lang w:val="en-US"/>
        </w:rPr>
        <w:t xml:space="preserve">PART 1: </w:t>
      </w:r>
      <w:r>
        <w:rPr>
          <w:sz w:val="20"/>
          <w:szCs w:val="20"/>
          <w:lang w:val="en-US"/>
        </w:rPr>
        <w:t xml:space="preserve">The goal of this test is to assess the scalability of the standard and fair implementations. The test must be performed on file </w:t>
      </w:r>
      <w:r>
        <w:rPr>
          <w:sz w:val="20"/>
          <w:szCs w:val="20"/>
          <w:lang w:val="en-GB"/>
        </w:rPr>
        <w:t>artificial4M7D100K.txt. However, if your implementation is slow (i.e., taking more than 10 minutes for the slowest run), you can use the smaller file artificial1M7D100K.txt.  You must use the following parameters: L=16, K=100, M=10.</w:t>
      </w:r>
    </w:p>
    <w:p w14:paraId="5C98764D" w14:textId="77777777" w:rsidR="00172B5F" w:rsidRDefault="00000000">
      <w:pPr>
        <w:rPr>
          <w:sz w:val="20"/>
          <w:szCs w:val="20"/>
          <w:lang w:val="en-US"/>
        </w:rPr>
      </w:pPr>
      <w:r>
        <w:rPr>
          <w:color w:val="FF0000"/>
          <w:sz w:val="20"/>
          <w:szCs w:val="20"/>
          <w:lang w:val="en-US"/>
        </w:rPr>
        <w:t>Fill in the following table</w:t>
      </w:r>
      <w:r>
        <w:rPr>
          <w:sz w:val="20"/>
          <w:szCs w:val="20"/>
          <w:lang w:val="en-US"/>
        </w:rPr>
        <w:t xml:space="preserve">. </w:t>
      </w:r>
    </w:p>
    <w:p w14:paraId="5FFF5A17" w14:textId="77777777" w:rsidR="00172B5F" w:rsidRDefault="00000000">
      <w:pPr>
        <w:rPr>
          <w:b/>
          <w:bCs/>
          <w:sz w:val="20"/>
          <w:szCs w:val="20"/>
          <w:lang w:val="en-US"/>
        </w:rPr>
      </w:pPr>
      <w:r>
        <w:rPr>
          <w:b/>
          <w:bCs/>
          <w:sz w:val="20"/>
          <w:szCs w:val="20"/>
          <w:lang w:val="en-US"/>
        </w:rPr>
        <w:t xml:space="preserve">Name of used file: </w:t>
      </w:r>
      <w:r>
        <w:rPr>
          <w:i/>
          <w:iCs/>
          <w:sz w:val="20"/>
          <w:szCs w:val="20"/>
          <w:lang w:val="en-US"/>
        </w:rPr>
        <w:t>artificial4M7D100K.txt</w:t>
      </w:r>
    </w:p>
    <w:tbl>
      <w:tblPr>
        <w:tblStyle w:val="Grigliatabella"/>
        <w:tblW w:w="7650" w:type="dxa"/>
        <w:tblLayout w:type="fixed"/>
        <w:tblLook w:val="04A0" w:firstRow="1" w:lastRow="0" w:firstColumn="1" w:lastColumn="0" w:noHBand="0" w:noVBand="1"/>
      </w:tblPr>
      <w:tblGrid>
        <w:gridCol w:w="1271"/>
        <w:gridCol w:w="1844"/>
        <w:gridCol w:w="1843"/>
        <w:gridCol w:w="2692"/>
      </w:tblGrid>
      <w:tr w:rsidR="00172B5F" w:rsidRPr="008842AE" w14:paraId="664BB4EE" w14:textId="77777777">
        <w:trPr>
          <w:trHeight w:val="20"/>
        </w:trPr>
        <w:tc>
          <w:tcPr>
            <w:tcW w:w="7649" w:type="dxa"/>
            <w:gridSpan w:val="4"/>
            <w:vAlign w:val="center"/>
          </w:tcPr>
          <w:p w14:paraId="622FFEB8" w14:textId="77777777" w:rsidR="00172B5F" w:rsidRDefault="00000000">
            <w:pPr>
              <w:spacing w:after="0" w:line="240" w:lineRule="auto"/>
              <w:jc w:val="center"/>
              <w:rPr>
                <w:b/>
                <w:sz w:val="20"/>
                <w:szCs w:val="20"/>
                <w:lang w:val="en-US"/>
              </w:rPr>
            </w:pPr>
            <w:r>
              <w:rPr>
                <w:rFonts w:eastAsia="Calibri"/>
                <w:b/>
                <w:color w:val="FF0000"/>
                <w:sz w:val="20"/>
                <w:szCs w:val="20"/>
                <w:lang w:val="en-US"/>
              </w:rPr>
              <w:t>SCALABILITY WITH RESPECT TO NUMBER OF EXECUTORS</w:t>
            </w:r>
          </w:p>
        </w:tc>
      </w:tr>
      <w:tr w:rsidR="00172B5F" w14:paraId="084FF866" w14:textId="77777777">
        <w:trPr>
          <w:trHeight w:val="20"/>
        </w:trPr>
        <w:tc>
          <w:tcPr>
            <w:tcW w:w="1270" w:type="dxa"/>
          </w:tcPr>
          <w:p w14:paraId="0168F15F" w14:textId="77777777" w:rsidR="00172B5F" w:rsidRDefault="00000000">
            <w:pPr>
              <w:spacing w:after="0" w:line="240" w:lineRule="auto"/>
              <w:rPr>
                <w:b/>
                <w:bCs/>
              </w:rPr>
            </w:pPr>
            <w:r>
              <w:rPr>
                <w:rFonts w:eastAsia="Calibri"/>
                <w:b/>
                <w:bCs/>
              </w:rPr>
              <w:t>Number of executors</w:t>
            </w:r>
          </w:p>
        </w:tc>
        <w:tc>
          <w:tcPr>
            <w:tcW w:w="1844" w:type="dxa"/>
          </w:tcPr>
          <w:p w14:paraId="320073FF" w14:textId="77777777" w:rsidR="00172B5F" w:rsidRDefault="00000000">
            <w:pPr>
              <w:spacing w:after="0" w:line="240" w:lineRule="auto"/>
              <w:rPr>
                <w:b/>
                <w:bCs/>
              </w:rPr>
            </w:pPr>
            <w:r>
              <w:rPr>
                <w:rFonts w:eastAsia="Calibri"/>
                <w:b/>
                <w:bCs/>
              </w:rPr>
              <w:t xml:space="preserve"> Spark Lloyd’s implementation</w:t>
            </w:r>
          </w:p>
        </w:tc>
        <w:tc>
          <w:tcPr>
            <w:tcW w:w="1843" w:type="dxa"/>
          </w:tcPr>
          <w:p w14:paraId="566ED71A" w14:textId="77777777" w:rsidR="00172B5F" w:rsidRDefault="00000000">
            <w:pPr>
              <w:spacing w:after="0" w:line="240" w:lineRule="auto"/>
              <w:jc w:val="center"/>
              <w:rPr>
                <w:b/>
                <w:bCs/>
              </w:rPr>
            </w:pPr>
            <w:r>
              <w:rPr>
                <w:rFonts w:eastAsia="Calibri"/>
                <w:b/>
                <w:bCs/>
              </w:rPr>
              <w:t>MRFairLloyd</w:t>
            </w:r>
          </w:p>
        </w:tc>
        <w:tc>
          <w:tcPr>
            <w:tcW w:w="2692" w:type="dxa"/>
          </w:tcPr>
          <w:p w14:paraId="753EE123" w14:textId="77777777" w:rsidR="00172B5F" w:rsidRDefault="00000000">
            <w:pPr>
              <w:spacing w:after="0" w:line="240" w:lineRule="auto"/>
              <w:rPr>
                <w:b/>
                <w:bCs/>
              </w:rPr>
            </w:pPr>
            <w:r>
              <w:rPr>
                <w:rFonts w:eastAsia="Calibri"/>
                <w:b/>
                <w:bCs/>
              </w:rPr>
              <w:t xml:space="preserve">MRComputeFairObjective </w:t>
            </w:r>
          </w:p>
        </w:tc>
      </w:tr>
      <w:tr w:rsidR="00172B5F" w14:paraId="42E94CBE" w14:textId="77777777">
        <w:trPr>
          <w:trHeight w:val="20"/>
        </w:trPr>
        <w:tc>
          <w:tcPr>
            <w:tcW w:w="1270" w:type="dxa"/>
          </w:tcPr>
          <w:p w14:paraId="7EF91E1E" w14:textId="77777777" w:rsidR="00172B5F" w:rsidRDefault="00000000">
            <w:pPr>
              <w:spacing w:after="0" w:line="240" w:lineRule="auto"/>
              <w:rPr>
                <w:rFonts w:ascii="Calibri" w:eastAsia="Calibri" w:hAnsi="Calibri"/>
              </w:rPr>
            </w:pPr>
            <w:r>
              <w:rPr>
                <w:rFonts w:eastAsia="Calibri"/>
              </w:rPr>
              <w:t>2</w:t>
            </w:r>
          </w:p>
        </w:tc>
        <w:tc>
          <w:tcPr>
            <w:tcW w:w="1844" w:type="dxa"/>
          </w:tcPr>
          <w:p w14:paraId="36056686" w14:textId="77777777" w:rsidR="00172B5F" w:rsidRDefault="00000000">
            <w:pPr>
              <w:spacing w:after="0" w:line="240" w:lineRule="auto"/>
              <w:rPr>
                <w:rFonts w:ascii="Calibri" w:eastAsia="Calibri" w:hAnsi="Calibri"/>
              </w:rPr>
            </w:pPr>
            <w:r>
              <w:rPr>
                <w:rFonts w:eastAsia="Calibri"/>
              </w:rPr>
              <w:t>13545</w:t>
            </w:r>
          </w:p>
        </w:tc>
        <w:tc>
          <w:tcPr>
            <w:tcW w:w="1843" w:type="dxa"/>
          </w:tcPr>
          <w:p w14:paraId="083B05D0" w14:textId="77777777" w:rsidR="00172B5F" w:rsidRDefault="00000000">
            <w:pPr>
              <w:spacing w:after="0" w:line="240" w:lineRule="auto"/>
              <w:rPr>
                <w:rFonts w:ascii="Calibri" w:eastAsia="Calibri" w:hAnsi="Calibri"/>
              </w:rPr>
            </w:pPr>
            <w:r>
              <w:rPr>
                <w:rFonts w:eastAsia="Calibri"/>
              </w:rPr>
              <w:t>54760</w:t>
            </w:r>
          </w:p>
        </w:tc>
        <w:tc>
          <w:tcPr>
            <w:tcW w:w="2692" w:type="dxa"/>
          </w:tcPr>
          <w:p w14:paraId="5B5ABBF3" w14:textId="77777777" w:rsidR="00172B5F" w:rsidRDefault="00000000">
            <w:pPr>
              <w:spacing w:after="0" w:line="240" w:lineRule="auto"/>
              <w:rPr>
                <w:rFonts w:ascii="Calibri" w:eastAsia="Calibri" w:hAnsi="Calibri"/>
              </w:rPr>
            </w:pPr>
            <w:r>
              <w:rPr>
                <w:rFonts w:eastAsia="Calibri"/>
              </w:rPr>
              <w:t>1388</w:t>
            </w:r>
          </w:p>
        </w:tc>
      </w:tr>
      <w:tr w:rsidR="00172B5F" w14:paraId="25CBB1C8" w14:textId="77777777">
        <w:trPr>
          <w:trHeight w:val="20"/>
        </w:trPr>
        <w:tc>
          <w:tcPr>
            <w:tcW w:w="1270" w:type="dxa"/>
          </w:tcPr>
          <w:p w14:paraId="0B31EB58" w14:textId="77777777" w:rsidR="00172B5F" w:rsidRDefault="00000000">
            <w:pPr>
              <w:spacing w:after="0" w:line="240" w:lineRule="auto"/>
              <w:rPr>
                <w:rFonts w:ascii="Calibri" w:eastAsia="Calibri" w:hAnsi="Calibri"/>
              </w:rPr>
            </w:pPr>
            <w:r>
              <w:rPr>
                <w:rFonts w:eastAsia="Calibri"/>
              </w:rPr>
              <w:t>4</w:t>
            </w:r>
          </w:p>
        </w:tc>
        <w:tc>
          <w:tcPr>
            <w:tcW w:w="1844" w:type="dxa"/>
          </w:tcPr>
          <w:p w14:paraId="151E4C0A" w14:textId="77777777" w:rsidR="00172B5F" w:rsidRDefault="00000000">
            <w:pPr>
              <w:spacing w:after="0" w:line="240" w:lineRule="auto"/>
              <w:rPr>
                <w:rFonts w:ascii="Calibri" w:eastAsia="Calibri" w:hAnsi="Calibri"/>
              </w:rPr>
            </w:pPr>
            <w:r>
              <w:rPr>
                <w:rFonts w:eastAsia="Calibri"/>
              </w:rPr>
              <w:t>8441</w:t>
            </w:r>
          </w:p>
        </w:tc>
        <w:tc>
          <w:tcPr>
            <w:tcW w:w="1843" w:type="dxa"/>
          </w:tcPr>
          <w:p w14:paraId="4657D088" w14:textId="77777777" w:rsidR="00172B5F" w:rsidRDefault="00000000">
            <w:pPr>
              <w:spacing w:after="0" w:line="240" w:lineRule="auto"/>
              <w:rPr>
                <w:rFonts w:ascii="Calibri" w:eastAsia="Calibri" w:hAnsi="Calibri"/>
              </w:rPr>
            </w:pPr>
            <w:r>
              <w:rPr>
                <w:rFonts w:eastAsia="Calibri"/>
              </w:rPr>
              <w:t>26475</w:t>
            </w:r>
          </w:p>
        </w:tc>
        <w:tc>
          <w:tcPr>
            <w:tcW w:w="2692" w:type="dxa"/>
          </w:tcPr>
          <w:p w14:paraId="31E7D463" w14:textId="77777777" w:rsidR="00172B5F" w:rsidRDefault="00000000">
            <w:pPr>
              <w:spacing w:after="0" w:line="240" w:lineRule="auto"/>
              <w:rPr>
                <w:rFonts w:ascii="Calibri" w:eastAsia="Calibri" w:hAnsi="Calibri"/>
              </w:rPr>
            </w:pPr>
            <w:r>
              <w:rPr>
                <w:rFonts w:eastAsia="Calibri"/>
              </w:rPr>
              <w:t>655</w:t>
            </w:r>
          </w:p>
        </w:tc>
      </w:tr>
      <w:tr w:rsidR="00172B5F" w14:paraId="543A841D" w14:textId="77777777">
        <w:trPr>
          <w:trHeight w:val="20"/>
        </w:trPr>
        <w:tc>
          <w:tcPr>
            <w:tcW w:w="1270" w:type="dxa"/>
          </w:tcPr>
          <w:p w14:paraId="12701B01" w14:textId="77777777" w:rsidR="00172B5F" w:rsidRDefault="00000000">
            <w:pPr>
              <w:spacing w:after="0" w:line="240" w:lineRule="auto"/>
              <w:rPr>
                <w:rFonts w:ascii="Calibri" w:eastAsia="Calibri" w:hAnsi="Calibri"/>
              </w:rPr>
            </w:pPr>
            <w:r>
              <w:rPr>
                <w:rFonts w:eastAsia="Calibri"/>
              </w:rPr>
              <w:t>8</w:t>
            </w:r>
          </w:p>
        </w:tc>
        <w:tc>
          <w:tcPr>
            <w:tcW w:w="1844" w:type="dxa"/>
          </w:tcPr>
          <w:p w14:paraId="71C8A491" w14:textId="77777777" w:rsidR="00172B5F" w:rsidRDefault="00000000">
            <w:pPr>
              <w:spacing w:after="0" w:line="240" w:lineRule="auto"/>
              <w:rPr>
                <w:rFonts w:ascii="Calibri" w:eastAsia="Calibri" w:hAnsi="Calibri"/>
              </w:rPr>
            </w:pPr>
            <w:r>
              <w:rPr>
                <w:rFonts w:eastAsia="Calibri"/>
              </w:rPr>
              <w:t>4812</w:t>
            </w:r>
          </w:p>
        </w:tc>
        <w:tc>
          <w:tcPr>
            <w:tcW w:w="1843" w:type="dxa"/>
          </w:tcPr>
          <w:p w14:paraId="395E3926" w14:textId="77777777" w:rsidR="00172B5F" w:rsidRDefault="00000000">
            <w:pPr>
              <w:spacing w:after="0" w:line="240" w:lineRule="auto"/>
              <w:rPr>
                <w:rFonts w:ascii="Calibri" w:eastAsia="Calibri" w:hAnsi="Calibri"/>
              </w:rPr>
            </w:pPr>
            <w:r>
              <w:rPr>
                <w:rFonts w:eastAsia="Calibri"/>
              </w:rPr>
              <w:t>16384</w:t>
            </w:r>
          </w:p>
        </w:tc>
        <w:tc>
          <w:tcPr>
            <w:tcW w:w="2692" w:type="dxa"/>
          </w:tcPr>
          <w:p w14:paraId="6EC344FD" w14:textId="77777777" w:rsidR="00172B5F" w:rsidRDefault="00000000">
            <w:pPr>
              <w:spacing w:after="0" w:line="240" w:lineRule="auto"/>
              <w:rPr>
                <w:rFonts w:ascii="Calibri" w:eastAsia="Calibri" w:hAnsi="Calibri"/>
              </w:rPr>
            </w:pPr>
            <w:r>
              <w:rPr>
                <w:rFonts w:eastAsia="Calibri"/>
              </w:rPr>
              <w:t>465</w:t>
            </w:r>
          </w:p>
        </w:tc>
      </w:tr>
      <w:tr w:rsidR="00172B5F" w14:paraId="15D6F152" w14:textId="77777777">
        <w:trPr>
          <w:trHeight w:val="20"/>
        </w:trPr>
        <w:tc>
          <w:tcPr>
            <w:tcW w:w="1270" w:type="dxa"/>
          </w:tcPr>
          <w:p w14:paraId="63EB1D15" w14:textId="77777777" w:rsidR="00172B5F" w:rsidRDefault="00000000">
            <w:pPr>
              <w:spacing w:after="0" w:line="240" w:lineRule="auto"/>
              <w:rPr>
                <w:rFonts w:ascii="Calibri" w:eastAsia="Calibri" w:hAnsi="Calibri"/>
              </w:rPr>
            </w:pPr>
            <w:r>
              <w:rPr>
                <w:rFonts w:eastAsia="Calibri"/>
              </w:rPr>
              <w:t>16</w:t>
            </w:r>
          </w:p>
        </w:tc>
        <w:tc>
          <w:tcPr>
            <w:tcW w:w="1844" w:type="dxa"/>
          </w:tcPr>
          <w:p w14:paraId="4DC79295" w14:textId="77777777" w:rsidR="00172B5F" w:rsidRDefault="00000000">
            <w:pPr>
              <w:spacing w:after="0" w:line="240" w:lineRule="auto"/>
              <w:rPr>
                <w:rFonts w:ascii="Calibri" w:eastAsia="Calibri" w:hAnsi="Calibri"/>
              </w:rPr>
            </w:pPr>
            <w:r>
              <w:rPr>
                <w:rFonts w:eastAsia="Calibri"/>
              </w:rPr>
              <w:t>3840</w:t>
            </w:r>
          </w:p>
        </w:tc>
        <w:tc>
          <w:tcPr>
            <w:tcW w:w="1843" w:type="dxa"/>
          </w:tcPr>
          <w:p w14:paraId="7C4F43CE" w14:textId="77777777" w:rsidR="00172B5F" w:rsidRDefault="00000000">
            <w:pPr>
              <w:spacing w:after="0" w:line="240" w:lineRule="auto"/>
              <w:rPr>
                <w:rFonts w:ascii="Calibri" w:eastAsia="Calibri" w:hAnsi="Calibri"/>
              </w:rPr>
            </w:pPr>
            <w:r>
              <w:rPr>
                <w:rFonts w:eastAsia="Calibri"/>
              </w:rPr>
              <w:t>11316</w:t>
            </w:r>
          </w:p>
        </w:tc>
        <w:tc>
          <w:tcPr>
            <w:tcW w:w="2692" w:type="dxa"/>
          </w:tcPr>
          <w:p w14:paraId="07E92256" w14:textId="77777777" w:rsidR="00172B5F" w:rsidRDefault="00000000">
            <w:pPr>
              <w:spacing w:after="0" w:line="240" w:lineRule="auto"/>
              <w:rPr>
                <w:rFonts w:ascii="Calibri" w:eastAsia="Calibri" w:hAnsi="Calibri"/>
              </w:rPr>
            </w:pPr>
            <w:r>
              <w:rPr>
                <w:rFonts w:eastAsia="Calibri"/>
              </w:rPr>
              <w:t>270</w:t>
            </w:r>
          </w:p>
        </w:tc>
      </w:tr>
    </w:tbl>
    <w:p w14:paraId="71F4937A" w14:textId="77777777" w:rsidR="00172B5F" w:rsidRDefault="00172B5F"/>
    <w:p w14:paraId="4ECAB478" w14:textId="77777777" w:rsidR="00172B5F" w:rsidRDefault="00000000">
      <w:pPr>
        <w:rPr>
          <w:b/>
          <w:bCs/>
          <w:sz w:val="20"/>
          <w:szCs w:val="20"/>
          <w:lang w:val="en-US"/>
        </w:rPr>
      </w:pPr>
      <w:r>
        <w:rPr>
          <w:b/>
          <w:bCs/>
          <w:sz w:val="20"/>
          <w:szCs w:val="20"/>
          <w:lang w:val="en-US"/>
        </w:rPr>
        <w:t>General hints:</w:t>
      </w:r>
    </w:p>
    <w:p w14:paraId="517A30E4" w14:textId="77777777" w:rsidR="00172B5F" w:rsidRDefault="00000000">
      <w:pPr>
        <w:pStyle w:val="Paragrafoelenco"/>
        <w:numPr>
          <w:ilvl w:val="0"/>
          <w:numId w:val="1"/>
        </w:numPr>
        <w:ind w:left="284" w:hanging="284"/>
        <w:rPr>
          <w:sz w:val="20"/>
          <w:szCs w:val="20"/>
          <w:lang w:val="en-US"/>
        </w:rPr>
      </w:pPr>
      <w:r>
        <w:rPr>
          <w:sz w:val="20"/>
          <w:szCs w:val="20"/>
          <w:lang w:val="en-US"/>
        </w:rPr>
        <w:t>Remember that Spark uses the lazy evaluation for constructing an RDD. Therefore, be sure to include an action on the final RDD when you take running times.</w:t>
      </w:r>
    </w:p>
    <w:p w14:paraId="57B277BD" w14:textId="77777777" w:rsidR="00172B5F" w:rsidRDefault="00000000">
      <w:pPr>
        <w:pStyle w:val="Paragrafoelenco"/>
        <w:numPr>
          <w:ilvl w:val="0"/>
          <w:numId w:val="1"/>
        </w:numPr>
        <w:ind w:left="284" w:hanging="284"/>
        <w:rPr>
          <w:sz w:val="20"/>
          <w:szCs w:val="20"/>
          <w:lang w:val="en-US"/>
        </w:rPr>
      </w:pPr>
      <w:r>
        <w:rPr>
          <w:sz w:val="20"/>
          <w:szCs w:val="20"/>
          <w:lang w:val="en-US"/>
        </w:rPr>
        <w:t>Any used RDD in your program should be cached.</w:t>
      </w:r>
    </w:p>
    <w:p w14:paraId="74A8707D" w14:textId="77777777" w:rsidR="00172B5F" w:rsidRDefault="00000000">
      <w:pPr>
        <w:pStyle w:val="Paragrafoelenco"/>
        <w:numPr>
          <w:ilvl w:val="0"/>
          <w:numId w:val="1"/>
        </w:numPr>
        <w:ind w:left="284" w:hanging="284"/>
        <w:rPr>
          <w:sz w:val="20"/>
          <w:szCs w:val="20"/>
          <w:lang w:val="en-US"/>
        </w:rPr>
      </w:pPr>
      <w:r>
        <w:rPr>
          <w:sz w:val="20"/>
          <w:szCs w:val="20"/>
          <w:lang w:val="en-US"/>
        </w:rPr>
        <w:t>Do not include the reading of the input in your running times.</w:t>
      </w:r>
    </w:p>
    <w:p w14:paraId="7CF05BA6" w14:textId="77777777" w:rsidR="00172B5F" w:rsidRDefault="00172B5F">
      <w:pPr>
        <w:rPr>
          <w:b/>
          <w:bCs/>
          <w:sz w:val="20"/>
          <w:szCs w:val="20"/>
          <w:lang w:val="en-US"/>
        </w:rPr>
      </w:pPr>
    </w:p>
    <w:p w14:paraId="089E9941" w14:textId="73786491" w:rsidR="00172B5F" w:rsidRDefault="00000000">
      <w:pPr>
        <w:rPr>
          <w:b/>
          <w:bCs/>
          <w:sz w:val="20"/>
          <w:szCs w:val="20"/>
          <w:lang w:val="en-US"/>
        </w:rPr>
      </w:pPr>
      <w:r>
        <w:rPr>
          <w:b/>
          <w:bCs/>
          <w:sz w:val="20"/>
          <w:szCs w:val="20"/>
          <w:lang w:val="en-US"/>
        </w:rPr>
        <w:t xml:space="preserve">PART 2: </w:t>
      </w:r>
      <w:r>
        <w:rPr>
          <w:sz w:val="20"/>
          <w:szCs w:val="20"/>
          <w:lang w:val="en-US"/>
        </w:rPr>
        <w:t xml:space="preserve">Describe the program G45GEN.java or G45GEN.py that you have implemented for point 5 of the specifications. Include a brief high-level description of your program and the constraints, if any, on the input parameters (e.g., the minimum number of points </w:t>
      </w:r>
      <w:r>
        <w:rPr>
          <w:i/>
          <w:iCs/>
          <w:sz w:val="20"/>
          <w:szCs w:val="20"/>
          <w:lang w:val="en-US"/>
        </w:rPr>
        <w:t>N</w:t>
      </w:r>
      <w:r>
        <w:rPr>
          <w:sz w:val="20"/>
          <w:szCs w:val="20"/>
          <w:lang w:val="en-US"/>
        </w:rPr>
        <w:t>).</w:t>
      </w:r>
    </w:p>
    <w:p w14:paraId="4769F621" w14:textId="7645D9C1" w:rsidR="00172B5F" w:rsidRDefault="008842AE" w:rsidP="008842AE">
      <w:pPr>
        <w:rPr>
          <w:lang w:val="en-US"/>
        </w:rPr>
      </w:pPr>
      <w:r>
        <w:rPr>
          <w:lang w:val="en-US"/>
        </w:rPr>
        <w:t>The G45GEN.py file is a simple generator for obtaining a 4x improvement over the standard Lloyd’s algorithm (</w:t>
      </w:r>
      <w:r w:rsidR="00405BCC">
        <w:rPr>
          <w:lang w:val="en-US"/>
        </w:rPr>
        <w:t>if</w:t>
      </w:r>
      <w:r>
        <w:rPr>
          <w:lang w:val="en-US"/>
        </w:rPr>
        <w:t xml:space="preserve"> both clusterings find the optimal </w:t>
      </w:r>
      <w:r w:rsidR="00405BCC">
        <w:rPr>
          <w:lang w:val="en-US"/>
        </w:rPr>
        <w:t>minimum</w:t>
      </w:r>
      <w:r>
        <w:rPr>
          <w:lang w:val="en-US"/>
        </w:rPr>
        <w:t>)</w:t>
      </w:r>
      <w:r w:rsidR="00CA0CBD">
        <w:rPr>
          <w:lang w:val="en-US"/>
        </w:rPr>
        <w:t>.</w:t>
      </w:r>
    </w:p>
    <w:p w14:paraId="030126F8" w14:textId="1711E167" w:rsidR="00405BCC" w:rsidRDefault="00405BCC" w:rsidP="008842AE">
      <w:pPr>
        <w:rPr>
          <w:lang w:val="en-US"/>
        </w:rPr>
      </w:pPr>
      <w:r>
        <w:rPr>
          <w:lang w:val="en-US"/>
        </w:rPr>
        <w:t>The only point of group B is placed in the origin. Group B has a single point to create the maximum imbalance possible between the two algorithms.</w:t>
      </w:r>
    </w:p>
    <w:p w14:paraId="0DFF52A3" w14:textId="424D296A" w:rsidR="00405BCC" w:rsidRDefault="00405BCC" w:rsidP="008842AE">
      <w:pPr>
        <w:rPr>
          <w:lang w:val="en-US"/>
        </w:rPr>
      </w:pPr>
      <w:r>
        <w:rPr>
          <w:lang w:val="en-US"/>
        </w:rPr>
        <w:t>Then K-1 points of group A (the group of these points doesn’t really matter) are evenly placed on the circumference of radius N^2. This ensures that in the optimal clustering a center must be placed on each of the points, leaving only one center for the rest. (Maybe a radius of N^2 is a bit overkill, but just to be sure).</w:t>
      </w:r>
    </w:p>
    <w:p w14:paraId="2B2D953C" w14:textId="58FE8020" w:rsidR="00405BCC" w:rsidRDefault="00405BCC" w:rsidP="008842AE">
      <w:pPr>
        <w:rPr>
          <w:lang w:val="en-US"/>
        </w:rPr>
      </w:pPr>
      <w:r>
        <w:rPr>
          <w:lang w:val="en-US"/>
        </w:rPr>
        <w:t xml:space="preserve">Finally, N-K points of group A are all placed at coordinates (0,1). The standard algorithm will try to put the last center closer to </w:t>
      </w:r>
      <w:r w:rsidR="00091F72">
        <w:rPr>
          <w:lang w:val="en-US"/>
        </w:rPr>
        <w:t xml:space="preserve">the points at (0,1) (assuming there are more than one). As N gets larger, we can imagine the center to be placed exactly at (0,1). </w:t>
      </w:r>
      <w:r>
        <w:rPr>
          <w:lang w:val="en-US"/>
        </w:rPr>
        <w:t xml:space="preserve"> </w:t>
      </w:r>
      <w:r w:rsidR="00091F72">
        <w:rPr>
          <w:lang w:val="en-US"/>
        </w:rPr>
        <w:t xml:space="preserve">The fair one instead recognizes that the origin point counts as much as the others combined, being the only one of group B, and will put the last center on position (0,1/2). </w:t>
      </w:r>
    </w:p>
    <w:p w14:paraId="55B3BCBE" w14:textId="3AF0B2E7" w:rsidR="00091F72" w:rsidRDefault="0004500F" w:rsidP="008842AE">
      <w:pPr>
        <w:rPr>
          <w:lang w:val="en-US"/>
        </w:rPr>
      </w:pPr>
      <w:r>
        <w:rPr>
          <w:lang w:val="en-US"/>
        </w:rPr>
        <w:t>So,</w:t>
      </w:r>
      <w:r w:rsidR="00091F72">
        <w:rPr>
          <w:lang w:val="en-US"/>
        </w:rPr>
        <w:t xml:space="preserve"> the fair objective for standard clustering will be 1 (distance between (0,0) and (0,1) squared), whilst the fair objective for fair clustering will be 0.25 (</w:t>
      </w:r>
      <w:r w:rsidR="00091F72">
        <w:rPr>
          <w:lang w:val="en-US"/>
        </w:rPr>
        <w:t>distance between (0,0) and (0,1</w:t>
      </w:r>
      <w:r w:rsidR="00091F72">
        <w:rPr>
          <w:lang w:val="en-US"/>
        </w:rPr>
        <w:t>/2</w:t>
      </w:r>
      <w:r w:rsidR="00091F72">
        <w:rPr>
          <w:lang w:val="en-US"/>
        </w:rPr>
        <w:t>) squared)</w:t>
      </w:r>
      <w:r w:rsidR="00091F72">
        <w:rPr>
          <w:lang w:val="en-US"/>
        </w:rPr>
        <w:t>.</w:t>
      </w:r>
    </w:p>
    <w:p w14:paraId="377A8CCD" w14:textId="2C709793" w:rsidR="00091F72" w:rsidRPr="008842AE" w:rsidRDefault="00091F72" w:rsidP="008842AE">
      <w:pPr>
        <w:rPr>
          <w:lang w:val="en-US"/>
        </w:rPr>
      </w:pPr>
      <w:r>
        <w:rPr>
          <w:lang w:val="en-US"/>
        </w:rPr>
        <w:t xml:space="preserve">We suggest N to be at least </w:t>
      </w:r>
      <w:r w:rsidR="0004500F">
        <w:rPr>
          <w:lang w:val="en-US"/>
        </w:rPr>
        <w:t>100*</w:t>
      </w:r>
      <w:r>
        <w:rPr>
          <w:lang w:val="en-US"/>
        </w:rPr>
        <w:t>K</w:t>
      </w:r>
      <w:r w:rsidR="0004500F">
        <w:rPr>
          <w:lang w:val="en-US"/>
        </w:rPr>
        <w:t xml:space="preserve"> </w:t>
      </w:r>
      <w:r>
        <w:rPr>
          <w:lang w:val="en-US"/>
        </w:rPr>
        <w:t>to s</w:t>
      </w:r>
      <w:r w:rsidR="0004500F">
        <w:rPr>
          <w:lang w:val="en-US"/>
        </w:rPr>
        <w:t>tart seeing a convergence to the previous argument.</w:t>
      </w:r>
    </w:p>
    <w:sectPr w:rsidR="00091F72" w:rsidRPr="008842AE">
      <w:pgSz w:w="11906" w:h="16838"/>
      <w:pgMar w:top="1417" w:right="1134" w:bottom="1134" w:left="1134"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charset w:val="01"/>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5965CD"/>
    <w:multiLevelType w:val="multilevel"/>
    <w:tmpl w:val="7902AE2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7B5F4406"/>
    <w:multiLevelType w:val="multilevel"/>
    <w:tmpl w:val="B898557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547912501">
    <w:abstractNumId w:val="0"/>
  </w:num>
  <w:num w:numId="2" w16cid:durableId="16070324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B5F"/>
    <w:rsid w:val="0004500F"/>
    <w:rsid w:val="00091F72"/>
    <w:rsid w:val="00172B5F"/>
    <w:rsid w:val="00405BCC"/>
    <w:rsid w:val="004A1DB2"/>
    <w:rsid w:val="008842AE"/>
    <w:rsid w:val="00CA0CBD"/>
  </w:rsids>
  <m:mathPr>
    <m:mathFont m:val="Cambria Math"/>
    <m:brkBin m:val="before"/>
    <m:brkBinSub m:val="--"/>
    <m:smallFrac m:val="0"/>
    <m:dispDef/>
    <m:lMargin m:val="0"/>
    <m:rMargin m:val="0"/>
    <m:defJc m:val="centerGroup"/>
    <m:wrapIndent m:val="1440"/>
    <m:intLim m:val="subSup"/>
    <m:naryLim m:val="undOvr"/>
  </m:mathPr>
  <w:themeFontLang w:val="it-IT"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E356F5"/>
  <w15:docId w15:val="{DF3ACDD1-B455-4CFF-BA24-29AAEFE693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pacing w:after="160" w:line="259" w:lineRule="auto"/>
    </w:p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estofumettoCarattere">
    <w:name w:val="Testo fumetto Carattere"/>
    <w:basedOn w:val="Carpredefinitoparagrafo"/>
    <w:link w:val="Testofumetto"/>
    <w:uiPriority w:val="99"/>
    <w:semiHidden/>
    <w:qFormat/>
    <w:rsid w:val="00E94568"/>
    <w:rPr>
      <w:rFonts w:ascii="Segoe UI" w:hAnsi="Segoe UI" w:cs="Segoe UI"/>
      <w:sz w:val="18"/>
      <w:szCs w:val="18"/>
    </w:rPr>
  </w:style>
  <w:style w:type="paragraph" w:customStyle="1" w:styleId="Heading">
    <w:name w:val="Heading"/>
    <w:basedOn w:val="Normale"/>
    <w:next w:val="Corpotesto"/>
    <w:qFormat/>
    <w:pPr>
      <w:keepNext/>
      <w:spacing w:before="240" w:after="120"/>
    </w:pPr>
    <w:rPr>
      <w:rFonts w:ascii="Liberation Sans" w:eastAsia="Microsoft YaHei" w:hAnsi="Liberation Sans" w:cs="Lucida Sans"/>
      <w:sz w:val="28"/>
      <w:szCs w:val="28"/>
    </w:rPr>
  </w:style>
  <w:style w:type="paragraph" w:styleId="Corpotesto">
    <w:name w:val="Body Text"/>
    <w:basedOn w:val="Normale"/>
    <w:pPr>
      <w:spacing w:after="140" w:line="276" w:lineRule="auto"/>
    </w:pPr>
  </w:style>
  <w:style w:type="paragraph" w:styleId="Elenco">
    <w:name w:val="List"/>
    <w:basedOn w:val="Corpotesto"/>
    <w:rPr>
      <w:rFonts w:cs="Lucida Sans"/>
    </w:rPr>
  </w:style>
  <w:style w:type="paragraph" w:styleId="Didascalia">
    <w:name w:val="caption"/>
    <w:basedOn w:val="Normale"/>
    <w:qFormat/>
    <w:pPr>
      <w:suppressLineNumbers/>
      <w:spacing w:before="120" w:after="120"/>
    </w:pPr>
    <w:rPr>
      <w:rFonts w:cs="Lucida Sans"/>
      <w:i/>
      <w:iCs/>
      <w:sz w:val="24"/>
      <w:szCs w:val="24"/>
    </w:rPr>
  </w:style>
  <w:style w:type="paragraph" w:customStyle="1" w:styleId="Index">
    <w:name w:val="Index"/>
    <w:basedOn w:val="Normale"/>
    <w:qFormat/>
    <w:pPr>
      <w:suppressLineNumbers/>
    </w:pPr>
    <w:rPr>
      <w:rFonts w:cs="Lucida Sans"/>
    </w:rPr>
  </w:style>
  <w:style w:type="paragraph" w:styleId="Paragrafoelenco">
    <w:name w:val="List Paragraph"/>
    <w:basedOn w:val="Normale"/>
    <w:uiPriority w:val="34"/>
    <w:qFormat/>
    <w:rsid w:val="002A5CAC"/>
    <w:pPr>
      <w:ind w:left="720"/>
      <w:contextualSpacing/>
    </w:pPr>
  </w:style>
  <w:style w:type="paragraph" w:styleId="Testofumetto">
    <w:name w:val="Balloon Text"/>
    <w:basedOn w:val="Normale"/>
    <w:link w:val="TestofumettoCarattere"/>
    <w:uiPriority w:val="99"/>
    <w:semiHidden/>
    <w:unhideWhenUsed/>
    <w:qFormat/>
    <w:rsid w:val="00E94568"/>
    <w:pPr>
      <w:spacing w:after="0" w:line="240" w:lineRule="auto"/>
    </w:pPr>
    <w:rPr>
      <w:rFonts w:ascii="Segoe UI" w:hAnsi="Segoe UI" w:cs="Segoe UI"/>
      <w:sz w:val="18"/>
      <w:szCs w:val="18"/>
    </w:rPr>
  </w:style>
  <w:style w:type="paragraph" w:customStyle="1" w:styleId="TableContents">
    <w:name w:val="Table Contents"/>
    <w:basedOn w:val="Normale"/>
    <w:qFormat/>
    <w:pPr>
      <w:widowControl w:val="0"/>
      <w:suppressLineNumbers/>
    </w:pPr>
  </w:style>
  <w:style w:type="paragraph" w:customStyle="1" w:styleId="TableHeading">
    <w:name w:val="Table Heading"/>
    <w:basedOn w:val="TableContents"/>
    <w:qFormat/>
    <w:pPr>
      <w:jc w:val="center"/>
    </w:pPr>
    <w:rPr>
      <w:b/>
      <w:bCs/>
    </w:rPr>
  </w:style>
  <w:style w:type="table" w:styleId="Grigliatabella">
    <w:name w:val="Table Grid"/>
    <w:basedOn w:val="Tabellanormale"/>
    <w:uiPriority w:val="39"/>
    <w:rsid w:val="006B79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278</TotalTime>
  <Pages>1</Pages>
  <Words>416</Words>
  <Characters>2374</Characters>
  <Application>Microsoft Office Word</Application>
  <DocSecurity>0</DocSecurity>
  <Lines>19</Lines>
  <Paragraphs>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Pietracaprina</dc:creator>
  <dc:description/>
  <cp:lastModifiedBy>Simone Moretti</cp:lastModifiedBy>
  <cp:revision>24</cp:revision>
  <cp:lastPrinted>2023-05-05T13:40:00Z</cp:lastPrinted>
  <dcterms:created xsi:type="dcterms:W3CDTF">2023-03-24T14:09:00Z</dcterms:created>
  <dcterms:modified xsi:type="dcterms:W3CDTF">2025-05-25T08:54:00Z</dcterms:modified>
  <dc:language>it-IT</dc:language>
</cp:coreProperties>
</file>