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6F8E8" w14:textId="4ADF9003" w:rsidR="00BC5B20" w:rsidRPr="004B16E7" w:rsidRDefault="00BC5B20" w:rsidP="00BC5B20">
      <w:pPr>
        <w:jc w:val="center"/>
        <w:rPr>
          <w:rFonts w:ascii="Times New Roman" w:hAnsi="Times New Roman" w:cs="Times New Roman"/>
          <w:b/>
          <w:bCs/>
        </w:rPr>
      </w:pPr>
      <w:r w:rsidRPr="004B16E7">
        <w:rPr>
          <w:rFonts w:ascii="Times New Roman" w:hAnsi="Times New Roman" w:cs="Times New Roman"/>
          <w:b/>
          <w:bCs/>
        </w:rPr>
        <w:t xml:space="preserve">Thesis Summary </w:t>
      </w:r>
      <w:r w:rsidR="00621645">
        <w:rPr>
          <w:rFonts w:ascii="Times New Roman" w:hAnsi="Times New Roman" w:cs="Times New Roman"/>
          <w:b/>
          <w:bCs/>
        </w:rPr>
        <w:t>–</w:t>
      </w:r>
      <w:r w:rsidRPr="004B16E7">
        <w:rPr>
          <w:rFonts w:ascii="Times New Roman" w:hAnsi="Times New Roman" w:cs="Times New Roman"/>
          <w:b/>
          <w:bCs/>
        </w:rPr>
        <w:t xml:space="preserve"> </w:t>
      </w:r>
      <w:r w:rsidR="00621645">
        <w:rPr>
          <w:rFonts w:ascii="Times New Roman" w:hAnsi="Times New Roman" w:cs="Times New Roman"/>
          <w:b/>
          <w:bCs/>
        </w:rPr>
        <w:t>(</w:t>
      </w:r>
      <w:r w:rsidRPr="004B16E7">
        <w:rPr>
          <w:rFonts w:ascii="Times New Roman" w:hAnsi="Times New Roman" w:cs="Times New Roman"/>
          <w:b/>
          <w:bCs/>
        </w:rPr>
        <w:t>Draft</w:t>
      </w:r>
      <w:r w:rsidR="00621645">
        <w:rPr>
          <w:rFonts w:ascii="Times New Roman" w:hAnsi="Times New Roman" w:cs="Times New Roman"/>
          <w:b/>
          <w:bCs/>
        </w:rPr>
        <w:t>)</w:t>
      </w:r>
    </w:p>
    <w:p w14:paraId="6FE9A887" w14:textId="77777777" w:rsidR="00BC5B20" w:rsidRPr="00BC5B20" w:rsidRDefault="00BC5B20">
      <w:pPr>
        <w:rPr>
          <w:rFonts w:ascii="Times New Roman" w:hAnsi="Times New Roman" w:cs="Times New Roman"/>
        </w:rPr>
      </w:pPr>
    </w:p>
    <w:p w14:paraId="78D185A7" w14:textId="41774EB9" w:rsidR="00BC5B20" w:rsidRPr="00BC5B20" w:rsidRDefault="00BC5B20">
      <w:pPr>
        <w:rPr>
          <w:rFonts w:ascii="Times New Roman" w:hAnsi="Times New Roman" w:cs="Times New Roman"/>
          <w:lang w:val="it-IT"/>
        </w:rPr>
      </w:pPr>
      <w:r w:rsidRPr="00BC5B20">
        <w:rPr>
          <w:rFonts w:ascii="Times New Roman" w:hAnsi="Times New Roman" w:cs="Times New Roman"/>
          <w:b/>
          <w:bCs/>
          <w:lang w:val="it-IT"/>
        </w:rPr>
        <w:t>1</w:t>
      </w:r>
      <w:r w:rsidRPr="00BC5B20">
        <w:rPr>
          <w:rFonts w:ascii="Times New Roman" w:hAnsi="Times New Roman" w:cs="Times New Roman"/>
          <w:lang w:val="it-IT"/>
        </w:rPr>
        <w:t xml:space="preserve"> </w:t>
      </w:r>
      <w:r w:rsidRPr="00BC5B20">
        <w:rPr>
          <w:rFonts w:ascii="Times New Roman" w:hAnsi="Times New Roman" w:cs="Times New Roman"/>
          <w:b/>
          <w:bCs/>
          <w:lang w:val="it-IT"/>
        </w:rPr>
        <w:t>General</w:t>
      </w:r>
      <w:r w:rsidRPr="00BC5B20">
        <w:rPr>
          <w:rFonts w:ascii="Times New Roman" w:hAnsi="Times New Roman" w:cs="Times New Roman"/>
          <w:lang w:val="it-IT"/>
        </w:rPr>
        <w:t>:</w:t>
      </w:r>
    </w:p>
    <w:p w14:paraId="1D19D19E" w14:textId="2F0FC0DE" w:rsidR="00BC5B20" w:rsidRPr="00BC5B20" w:rsidRDefault="00BC5B20" w:rsidP="00BC5B20">
      <w:pPr>
        <w:tabs>
          <w:tab w:val="left" w:pos="3491"/>
        </w:tabs>
        <w:rPr>
          <w:rFonts w:ascii="Times New Roman" w:hAnsi="Times New Roman" w:cs="Times New Roman"/>
          <w:lang w:val="it-IT"/>
        </w:rPr>
      </w:pPr>
      <w:r w:rsidRPr="00BC5B20">
        <w:rPr>
          <w:rFonts w:ascii="Times New Roman" w:hAnsi="Times New Roman" w:cs="Times New Roman"/>
          <w:lang w:val="it-IT"/>
        </w:rPr>
        <w:t>Thesis Student:  Santangelo Giovanni</w:t>
      </w:r>
      <w:r w:rsidR="00AA7540">
        <w:rPr>
          <w:rFonts w:ascii="Times New Roman" w:hAnsi="Times New Roman" w:cs="Times New Roman"/>
          <w:lang w:val="it-IT"/>
        </w:rPr>
        <w:t xml:space="preserve">  308882</w:t>
      </w:r>
    </w:p>
    <w:p w14:paraId="36C823B2" w14:textId="20DF8278" w:rsidR="00BC5B20" w:rsidRPr="00BC5B20" w:rsidRDefault="00BC5B20">
      <w:pPr>
        <w:rPr>
          <w:rFonts w:ascii="Times New Roman" w:hAnsi="Times New Roman" w:cs="Times New Roman"/>
          <w:lang w:val="it-IT"/>
        </w:rPr>
      </w:pPr>
      <w:r w:rsidRPr="00BC5B20">
        <w:rPr>
          <w:rFonts w:ascii="Times New Roman" w:hAnsi="Times New Roman" w:cs="Times New Roman"/>
          <w:lang w:val="it-IT"/>
        </w:rPr>
        <w:t xml:space="preserve">Supervisor: Josie Esteban Rodriguez Condia </w:t>
      </w:r>
    </w:p>
    <w:p w14:paraId="46A20830" w14:textId="459D3B5C" w:rsidR="00BC5B20" w:rsidRPr="00BC5B20" w:rsidRDefault="00BC5B20" w:rsidP="00BC5B20">
      <w:pPr>
        <w:tabs>
          <w:tab w:val="left" w:pos="3491"/>
        </w:tabs>
        <w:rPr>
          <w:rFonts w:ascii="Times New Roman" w:hAnsi="Times New Roman" w:cs="Times New Roman"/>
          <w:lang w:val="pt-BR"/>
        </w:rPr>
      </w:pPr>
      <w:r w:rsidRPr="00BC5B20">
        <w:rPr>
          <w:rFonts w:ascii="Times New Roman" w:hAnsi="Times New Roman" w:cs="Times New Roman"/>
          <w:lang w:val="pt-BR"/>
        </w:rPr>
        <w:t xml:space="preserve">Co-Supervisor:Guerrero Balaguera Juan David </w:t>
      </w:r>
    </w:p>
    <w:p w14:paraId="34C250A0" w14:textId="4D15B2EF" w:rsidR="00BC5B20" w:rsidRPr="00BC5B20" w:rsidRDefault="00BC5B20" w:rsidP="00BC5B20">
      <w:pPr>
        <w:tabs>
          <w:tab w:val="left" w:pos="3491"/>
        </w:tabs>
        <w:rPr>
          <w:rFonts w:ascii="Times New Roman" w:hAnsi="Times New Roman" w:cs="Times New Roman"/>
          <w:lang w:val="it-IT"/>
        </w:rPr>
      </w:pPr>
      <w:r w:rsidRPr="00BC5B20">
        <w:rPr>
          <w:rFonts w:ascii="Times New Roman" w:hAnsi="Times New Roman" w:cs="Times New Roman"/>
          <w:lang w:val="it-IT"/>
        </w:rPr>
        <w:t xml:space="preserve">Co-Supervisor: Sonza Reorda Matteo </w:t>
      </w:r>
    </w:p>
    <w:p w14:paraId="7ABF5BCD" w14:textId="1D9BCE9D" w:rsidR="00BC5B20" w:rsidRDefault="00BC5B20">
      <w:pPr>
        <w:rPr>
          <w:lang w:val="it-IT"/>
        </w:rPr>
      </w:pPr>
    </w:p>
    <w:p w14:paraId="40B6F463" w14:textId="3E0839B8" w:rsidR="00BC5B20" w:rsidRDefault="00BC5B20">
      <w:pPr>
        <w:rPr>
          <w:rFonts w:ascii="Times New Roman" w:hAnsi="Times New Roman" w:cs="Times New Roman"/>
          <w:b/>
          <w:bCs/>
        </w:rPr>
      </w:pPr>
      <w:r w:rsidRPr="00BC5B20">
        <w:rPr>
          <w:rFonts w:ascii="Times New Roman" w:hAnsi="Times New Roman" w:cs="Times New Roman"/>
          <w:b/>
          <w:bCs/>
        </w:rPr>
        <w:t xml:space="preserve">2. </w:t>
      </w:r>
      <w:r w:rsidR="004B16E7">
        <w:rPr>
          <w:rFonts w:ascii="Times New Roman" w:hAnsi="Times New Roman" w:cs="Times New Roman"/>
          <w:b/>
          <w:bCs/>
        </w:rPr>
        <w:t>P</w:t>
      </w:r>
      <w:r w:rsidRPr="00BC5B20">
        <w:rPr>
          <w:rFonts w:ascii="Times New Roman" w:hAnsi="Times New Roman" w:cs="Times New Roman"/>
          <w:b/>
          <w:bCs/>
        </w:rPr>
        <w:t xml:space="preserve">urpose of the Thesis and </w:t>
      </w:r>
      <w:r w:rsidR="004B16E7">
        <w:rPr>
          <w:rFonts w:ascii="Times New Roman" w:hAnsi="Times New Roman" w:cs="Times New Roman"/>
          <w:b/>
          <w:bCs/>
        </w:rPr>
        <w:t>B</w:t>
      </w:r>
      <w:r w:rsidRPr="00BC5B20">
        <w:rPr>
          <w:rFonts w:ascii="Times New Roman" w:hAnsi="Times New Roman" w:cs="Times New Roman"/>
          <w:b/>
          <w:bCs/>
        </w:rPr>
        <w:t xml:space="preserve">rief </w:t>
      </w:r>
      <w:r w:rsidR="004B16E7">
        <w:rPr>
          <w:rFonts w:ascii="Times New Roman" w:hAnsi="Times New Roman" w:cs="Times New Roman"/>
          <w:b/>
          <w:bCs/>
        </w:rPr>
        <w:t>D</w:t>
      </w:r>
      <w:r w:rsidRPr="00BC5B20">
        <w:rPr>
          <w:rFonts w:ascii="Times New Roman" w:hAnsi="Times New Roman" w:cs="Times New Roman"/>
          <w:b/>
          <w:bCs/>
        </w:rPr>
        <w:t xml:space="preserve">escription in the </w:t>
      </w:r>
      <w:r w:rsidR="004B16E7">
        <w:rPr>
          <w:rFonts w:ascii="Times New Roman" w:hAnsi="Times New Roman" w:cs="Times New Roman"/>
          <w:b/>
          <w:bCs/>
        </w:rPr>
        <w:t>R</w:t>
      </w:r>
      <w:r w:rsidRPr="00BC5B20">
        <w:rPr>
          <w:rFonts w:ascii="Times New Roman" w:hAnsi="Times New Roman" w:cs="Times New Roman"/>
          <w:b/>
          <w:bCs/>
        </w:rPr>
        <w:t xml:space="preserve">esearch </w:t>
      </w:r>
      <w:r w:rsidR="004B16E7">
        <w:rPr>
          <w:rFonts w:ascii="Times New Roman" w:hAnsi="Times New Roman" w:cs="Times New Roman"/>
          <w:b/>
          <w:bCs/>
        </w:rPr>
        <w:t>F</w:t>
      </w:r>
      <w:r w:rsidRPr="00BC5B20">
        <w:rPr>
          <w:rFonts w:ascii="Times New Roman" w:hAnsi="Times New Roman" w:cs="Times New Roman"/>
          <w:b/>
          <w:bCs/>
        </w:rPr>
        <w:t xml:space="preserve">ield </w:t>
      </w:r>
    </w:p>
    <w:p w14:paraId="26219D9F" w14:textId="77777777" w:rsidR="00621645" w:rsidRDefault="004B16E7" w:rsidP="00621645">
      <w:pPr>
        <w:rPr>
          <w:lang w:val="en-US"/>
        </w:rPr>
      </w:pPr>
      <w:r w:rsidRPr="00AA7540">
        <w:rPr>
          <w:rFonts w:ascii="Times New Roman" w:hAnsi="Times New Roman" w:cs="Times New Roman"/>
          <w:lang w:val="en-US"/>
        </w:rPr>
        <w:t xml:space="preserve">The purpose of this thesis is to </w:t>
      </w:r>
      <w:r w:rsidRPr="00AA7540">
        <w:rPr>
          <w:rFonts w:ascii="Times New Roman" w:hAnsi="Times New Roman" w:cs="Times New Roman"/>
          <w:lang w:val="en-US"/>
        </w:rPr>
        <w:t>explore and evaluate the effectiveness of number formats in GPU-accelerated programs.</w:t>
      </w:r>
      <w:r w:rsidRPr="00AA7540">
        <w:rPr>
          <w:rFonts w:ascii="Times New Roman" w:hAnsi="Times New Roman" w:cs="Times New Roman"/>
          <w:lang w:val="en-US"/>
        </w:rPr>
        <w:t xml:space="preserve"> It is also that of </w:t>
      </w:r>
      <w:r w:rsidR="00AA7540">
        <w:rPr>
          <w:rFonts w:ascii="Times New Roman" w:hAnsi="Times New Roman" w:cs="Times New Roman"/>
          <w:lang w:val="en-US"/>
        </w:rPr>
        <w:t>d</w:t>
      </w:r>
      <w:r w:rsidRPr="00AA7540">
        <w:rPr>
          <w:rFonts w:ascii="Times New Roman" w:hAnsi="Times New Roman" w:cs="Times New Roman"/>
          <w:lang w:val="en-US"/>
        </w:rPr>
        <w:t>evelop</w:t>
      </w:r>
      <w:r w:rsidRPr="00AA7540">
        <w:rPr>
          <w:rFonts w:ascii="Times New Roman" w:hAnsi="Times New Roman" w:cs="Times New Roman"/>
          <w:lang w:val="en-US"/>
        </w:rPr>
        <w:t>ing</w:t>
      </w:r>
      <w:r w:rsidRPr="00AA7540">
        <w:rPr>
          <w:rFonts w:ascii="Times New Roman" w:hAnsi="Times New Roman" w:cs="Times New Roman"/>
          <w:lang w:val="en-US"/>
        </w:rPr>
        <w:t xml:space="preserve"> functional units or hardware accelerators (TCUs)</w:t>
      </w:r>
      <w:r w:rsidR="00AA7540">
        <w:rPr>
          <w:rFonts w:ascii="Times New Roman" w:hAnsi="Times New Roman" w:cs="Times New Roman"/>
          <w:lang w:val="en-US"/>
        </w:rPr>
        <w:t>.</w:t>
      </w:r>
      <w:r w:rsidRPr="00AA7540">
        <w:rPr>
          <w:rFonts w:ascii="Times New Roman" w:hAnsi="Times New Roman" w:cs="Times New Roman"/>
          <w:lang w:val="en-US"/>
        </w:rPr>
        <w:t xml:space="preserve"> </w:t>
      </w:r>
      <w:r w:rsidRPr="00AA7540">
        <w:rPr>
          <w:rFonts w:ascii="Times New Roman" w:hAnsi="Times New Roman" w:cs="Times New Roman"/>
          <w:lang w:val="en-US"/>
        </w:rPr>
        <w:t>I</w:t>
      </w:r>
      <w:r w:rsidRPr="00AA7540">
        <w:rPr>
          <w:rFonts w:ascii="Times New Roman" w:hAnsi="Times New Roman" w:cs="Times New Roman"/>
          <w:lang w:val="en-US"/>
        </w:rPr>
        <w:t xml:space="preserve">ntegrating emerging number formats and integrate them on </w:t>
      </w:r>
      <w:r w:rsidR="00AA7540">
        <w:rPr>
          <w:rFonts w:ascii="Times New Roman" w:hAnsi="Times New Roman" w:cs="Times New Roman"/>
          <w:lang w:val="en-US"/>
        </w:rPr>
        <w:t xml:space="preserve">RTL description of </w:t>
      </w:r>
      <w:r w:rsidRPr="00AA7540">
        <w:rPr>
          <w:rFonts w:ascii="Times New Roman" w:hAnsi="Times New Roman" w:cs="Times New Roman"/>
          <w:lang w:val="en-US"/>
        </w:rPr>
        <w:t>parallel accelerators (GPUs) and processors.</w:t>
      </w:r>
      <w:r w:rsidR="00AA7540">
        <w:rPr>
          <w:rFonts w:ascii="Times New Roman" w:hAnsi="Times New Roman" w:cs="Times New Roman"/>
          <w:lang w:val="en-US"/>
        </w:rPr>
        <w:t xml:space="preserve">  </w:t>
      </w:r>
      <w:r w:rsidRPr="00AA7540">
        <w:rPr>
          <w:rFonts w:ascii="Times New Roman" w:hAnsi="Times New Roman" w:cs="Times New Roman"/>
          <w:lang w:val="en-US"/>
        </w:rPr>
        <w:t>Evaluation of parallel programs for GPUs under different number formats.</w:t>
      </w:r>
      <w:r w:rsidR="00621645">
        <w:rPr>
          <w:rFonts w:ascii="Times New Roman" w:hAnsi="Times New Roman" w:cs="Times New Roman"/>
          <w:lang w:val="en-US"/>
        </w:rPr>
        <w:t xml:space="preserve"> The main research question of the thesis is: </w:t>
      </w:r>
      <w:r w:rsidR="00621645" w:rsidRPr="00621645">
        <w:rPr>
          <w:rFonts w:ascii="Times New Roman" w:hAnsi="Times New Roman" w:cs="Times New Roman"/>
          <w:lang w:val="en-US"/>
        </w:rPr>
        <w:t>Are emerging and alternative number formats more resilient to faults in DNN/CNN workloads in modern hardware accelerators than conventional ones (e.g., Floating point or Integer)?</w:t>
      </w:r>
    </w:p>
    <w:p w14:paraId="2214D39F" w14:textId="72A89C99" w:rsidR="004B16E7" w:rsidRPr="00AA7540" w:rsidRDefault="004B16E7" w:rsidP="004B16E7">
      <w:pPr>
        <w:jc w:val="both"/>
        <w:rPr>
          <w:rFonts w:ascii="Times New Roman" w:hAnsi="Times New Roman" w:cs="Times New Roman"/>
          <w:lang w:val="en-US"/>
        </w:rPr>
      </w:pPr>
    </w:p>
    <w:p w14:paraId="317669C5" w14:textId="6F102B04" w:rsidR="00BC5B20" w:rsidRDefault="00BC5B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="004B16E7">
        <w:rPr>
          <w:rFonts w:ascii="Times New Roman" w:hAnsi="Times New Roman" w:cs="Times New Roman"/>
          <w:b/>
          <w:bCs/>
        </w:rPr>
        <w:t>P</w:t>
      </w:r>
      <w:r w:rsidR="004B16E7" w:rsidRPr="004B16E7">
        <w:rPr>
          <w:rFonts w:ascii="Times New Roman" w:hAnsi="Times New Roman" w:cs="Times New Roman"/>
          <w:b/>
          <w:bCs/>
        </w:rPr>
        <w:t xml:space="preserve">ersonal </w:t>
      </w:r>
      <w:r w:rsidR="004B16E7">
        <w:rPr>
          <w:rFonts w:ascii="Times New Roman" w:hAnsi="Times New Roman" w:cs="Times New Roman"/>
          <w:b/>
          <w:bCs/>
        </w:rPr>
        <w:t>C</w:t>
      </w:r>
      <w:r w:rsidR="004B16E7" w:rsidRPr="004B16E7">
        <w:rPr>
          <w:rFonts w:ascii="Times New Roman" w:hAnsi="Times New Roman" w:cs="Times New Roman"/>
          <w:b/>
          <w:bCs/>
        </w:rPr>
        <w:t xml:space="preserve">ontribution and </w:t>
      </w:r>
      <w:r w:rsidR="004B16E7">
        <w:rPr>
          <w:rFonts w:ascii="Times New Roman" w:hAnsi="Times New Roman" w:cs="Times New Roman"/>
          <w:b/>
          <w:bCs/>
        </w:rPr>
        <w:t>R</w:t>
      </w:r>
      <w:r w:rsidR="004B16E7" w:rsidRPr="004B16E7">
        <w:rPr>
          <w:rFonts w:ascii="Times New Roman" w:hAnsi="Times New Roman" w:cs="Times New Roman"/>
          <w:b/>
          <w:bCs/>
        </w:rPr>
        <w:t xml:space="preserve">esults </w:t>
      </w:r>
      <w:r w:rsidR="004B16E7">
        <w:rPr>
          <w:rFonts w:ascii="Times New Roman" w:hAnsi="Times New Roman" w:cs="Times New Roman"/>
          <w:b/>
          <w:bCs/>
        </w:rPr>
        <w:t>O</w:t>
      </w:r>
      <w:r w:rsidR="004B16E7" w:rsidRPr="004B16E7">
        <w:rPr>
          <w:rFonts w:ascii="Times New Roman" w:hAnsi="Times New Roman" w:cs="Times New Roman"/>
          <w:b/>
          <w:bCs/>
        </w:rPr>
        <w:t>btained</w:t>
      </w:r>
    </w:p>
    <w:p w14:paraId="56B1D9DA" w14:textId="798D2323" w:rsidR="00151E7D" w:rsidRPr="00151E7D" w:rsidRDefault="00151E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(so far) </w:t>
      </w:r>
      <w:r>
        <w:rPr>
          <w:rFonts w:ascii="Times New Roman" w:hAnsi="Times New Roman" w:cs="Times New Roman"/>
        </w:rPr>
        <w:t xml:space="preserve">Have understood the general flow of tensor core units through </w:t>
      </w:r>
      <w:proofErr w:type="spellStart"/>
      <w:r>
        <w:rPr>
          <w:rFonts w:ascii="Times New Roman" w:hAnsi="Times New Roman" w:cs="Times New Roman"/>
        </w:rPr>
        <w:t>PyOpenTCU</w:t>
      </w:r>
      <w:proofErr w:type="spellEnd"/>
      <w:r>
        <w:rPr>
          <w:rFonts w:ascii="Times New Roman" w:hAnsi="Times New Roman" w:cs="Times New Roman"/>
        </w:rPr>
        <w:t xml:space="preserve"> python </w:t>
      </w:r>
      <w:r w:rsidR="00621645">
        <w:rPr>
          <w:rFonts w:ascii="Times New Roman" w:hAnsi="Times New Roman" w:cs="Times New Roman"/>
        </w:rPr>
        <w:t>tool and</w:t>
      </w:r>
      <w:r>
        <w:rPr>
          <w:rFonts w:ascii="Times New Roman" w:hAnsi="Times New Roman" w:cs="Times New Roman"/>
        </w:rPr>
        <w:t xml:space="preserve"> understand the </w:t>
      </w:r>
      <w:r w:rsidR="00621645">
        <w:rPr>
          <w:rFonts w:ascii="Times New Roman" w:hAnsi="Times New Roman" w:cs="Times New Roman"/>
        </w:rPr>
        <w:t>mapping and</w:t>
      </w:r>
      <w:r>
        <w:rPr>
          <w:rFonts w:ascii="Times New Roman" w:hAnsi="Times New Roman" w:cs="Times New Roman"/>
        </w:rPr>
        <w:t xml:space="preserve"> association between threads of warps to the hardware components </w:t>
      </w:r>
      <w:r w:rsidR="00621645">
        <w:rPr>
          <w:rFonts w:ascii="Times New Roman" w:hAnsi="Times New Roman" w:cs="Times New Roman"/>
        </w:rPr>
        <w:t>of the</w:t>
      </w:r>
      <w:r>
        <w:rPr>
          <w:rFonts w:ascii="Times New Roman" w:hAnsi="Times New Roman" w:cs="Times New Roman"/>
        </w:rPr>
        <w:t xml:space="preserve"> </w:t>
      </w:r>
      <w:r w:rsidR="00621645">
        <w:rPr>
          <w:rFonts w:ascii="Times New Roman" w:hAnsi="Times New Roman" w:cs="Times New Roman"/>
        </w:rPr>
        <w:t>GPU</w:t>
      </w:r>
      <w:r>
        <w:rPr>
          <w:rFonts w:ascii="Times New Roman" w:hAnsi="Times New Roman" w:cs="Times New Roman"/>
        </w:rPr>
        <w:t xml:space="preserve"> (register files, tensor core</w:t>
      </w:r>
      <w:r w:rsidR="0094155A">
        <w:rPr>
          <w:rFonts w:ascii="Times New Roman" w:hAnsi="Times New Roman" w:cs="Times New Roman"/>
        </w:rPr>
        <w:t xml:space="preserve"> units</w:t>
      </w:r>
      <w:r>
        <w:rPr>
          <w:rFonts w:ascii="Times New Roman" w:hAnsi="Times New Roman" w:cs="Times New Roman"/>
        </w:rPr>
        <w:t xml:space="preserve"> and internal buffers).</w:t>
      </w:r>
    </w:p>
    <w:p w14:paraId="73800644" w14:textId="0CC28FAF" w:rsidR="004B16E7" w:rsidRDefault="00151E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AA7540">
        <w:rPr>
          <w:rFonts w:ascii="Times New Roman" w:hAnsi="Times New Roman" w:cs="Times New Roman"/>
        </w:rPr>
        <w:t xml:space="preserve">ave </w:t>
      </w:r>
      <w:r>
        <w:rPr>
          <w:rFonts w:ascii="Times New Roman" w:hAnsi="Times New Roman" w:cs="Times New Roman"/>
        </w:rPr>
        <w:t xml:space="preserve">finalized </w:t>
      </w:r>
      <w:r w:rsidR="00AA7540">
        <w:rPr>
          <w:rFonts w:ascii="Times New Roman" w:hAnsi="Times New Roman" w:cs="Times New Roman"/>
        </w:rPr>
        <w:t xml:space="preserve">various </w:t>
      </w:r>
      <w:r>
        <w:rPr>
          <w:rFonts w:ascii="Times New Roman" w:hAnsi="Times New Roman" w:cs="Times New Roman"/>
        </w:rPr>
        <w:t>versions of Dot Product Units supporting different formats (integer8, integer16, posit8, posit16, posit32, floatingPoint8e4m3, fixedPoint8, fixedPoint16, floatingPoint16, floatingPoint</w:t>
      </w:r>
      <w:r w:rsidR="00621645">
        <w:rPr>
          <w:rFonts w:ascii="Times New Roman" w:hAnsi="Times New Roman" w:cs="Times New Roman"/>
        </w:rPr>
        <w:t>32)</w:t>
      </w:r>
      <w:r>
        <w:rPr>
          <w:rFonts w:ascii="Times New Roman" w:hAnsi="Times New Roman" w:cs="Times New Roman"/>
        </w:rPr>
        <w:t xml:space="preserve">. Have understood the programmability of the </w:t>
      </w:r>
      <w:proofErr w:type="spellStart"/>
      <w:r>
        <w:rPr>
          <w:rFonts w:ascii="Times New Roman" w:hAnsi="Times New Roman" w:cs="Times New Roman"/>
        </w:rPr>
        <w:t>Flopoco</w:t>
      </w:r>
      <w:proofErr w:type="spellEnd"/>
      <w:r>
        <w:rPr>
          <w:rFonts w:ascii="Times New Roman" w:hAnsi="Times New Roman" w:cs="Times New Roman"/>
        </w:rPr>
        <w:t xml:space="preserve"> tool helping to generate inner modules of the high-level dot product units.</w:t>
      </w:r>
    </w:p>
    <w:p w14:paraId="620D707A" w14:textId="61CF369B" w:rsidR="00151E7D" w:rsidRDefault="00151E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Have implemented testbenches which take as inputs output of python scripts </w:t>
      </w:r>
      <w:r w:rsidR="0094155A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verify correctly expected behaviour of each implemented Dot Product Unit.</w:t>
      </w:r>
    </w:p>
    <w:p w14:paraId="58CB7A63" w14:textId="0EBB6EEE" w:rsidR="00151E7D" w:rsidRDefault="00151E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designed first version of RTL level parametrized Dot Product unit along extensive tests provided to its related testbench.</w:t>
      </w:r>
    </w:p>
    <w:p w14:paraId="2E967CDA" w14:textId="0B6894DF" w:rsidR="00151E7D" w:rsidRDefault="00151E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Have designed </w:t>
      </w:r>
      <w:r w:rsidR="00621645">
        <w:rPr>
          <w:rFonts w:ascii="Times New Roman" w:hAnsi="Times New Roman" w:cs="Times New Roman"/>
        </w:rPr>
        <w:t>first version of Parametrized Tensor Core Unit.</w:t>
      </w:r>
    </w:p>
    <w:p w14:paraId="0BA087EC" w14:textId="77777777" w:rsidR="00151E7D" w:rsidRPr="004B16E7" w:rsidRDefault="00151E7D">
      <w:pPr>
        <w:rPr>
          <w:rFonts w:ascii="Times New Roman" w:hAnsi="Times New Roman" w:cs="Times New Roman"/>
        </w:rPr>
      </w:pPr>
    </w:p>
    <w:sectPr w:rsidR="00151E7D" w:rsidRPr="004B1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20"/>
    <w:rsid w:val="00151E7D"/>
    <w:rsid w:val="002D2F90"/>
    <w:rsid w:val="003C6CD1"/>
    <w:rsid w:val="004B16E7"/>
    <w:rsid w:val="00621645"/>
    <w:rsid w:val="0094155A"/>
    <w:rsid w:val="00AA7540"/>
    <w:rsid w:val="00AF69EF"/>
    <w:rsid w:val="00BC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1DA86"/>
  <w15:chartTrackingRefBased/>
  <w15:docId w15:val="{469180AC-09B5-48E4-A9FD-D00922AD7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Santangelo  Giovanni</dc:creator>
  <cp:keywords/>
  <dc:description/>
  <cp:lastModifiedBy>Santangelo  Giovanni</cp:lastModifiedBy>
  <cp:revision>2</cp:revision>
  <cp:lastPrinted>2026-02-19T18:10:00Z</cp:lastPrinted>
  <dcterms:created xsi:type="dcterms:W3CDTF">2026-02-19T18:10:00Z</dcterms:created>
  <dcterms:modified xsi:type="dcterms:W3CDTF">2026-02-19T18:10:00Z</dcterms:modified>
</cp:coreProperties>
</file>