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1428A0"/>
          </w:tcPr>
          <w:p>
            <w:pPr>
              <w:spacing w:before="600" w:after="80"/>
              <w:jc w:val="center"/>
            </w:pPr>
            <w:r>
              <w:rPr>
                <w:rFonts w:ascii="Arial" w:hAnsi="Arial"/>
                <w:b/>
                <w:color w:val="FFFFFF"/>
                <w:sz w:val="104"/>
              </w:rPr>
              <w:t>FREKY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00B9E4"/>
                <w:sz w:val="32"/>
              </w:rPr>
              <w:t>Sistema de Detecção X-Ray com IA</w:t>
            </w:r>
          </w:p>
          <w:p>
            <w:pPr>
              <w:spacing w:before="0" w:after="600"/>
              <w:jc w:val="center"/>
            </w:pPr>
            <w:r>
              <w:rPr>
                <w:rFonts w:ascii="Arial" w:hAnsi="Arial"/>
                <w:color w:val="BBCCEE"/>
                <w:sz w:val="22"/>
              </w:rPr>
              <w:t>HI-SCAN 6040i  ·  YOLOv8 ONNX  ·  FastAPI  ·  React</w:t>
            </w:r>
          </w:p>
        </w:tc>
      </w:tr>
    </w:tbl>
    <w:p/>
    <w:p>
      <w:pPr>
        <w:spacing w:before="160" w:after="80"/>
        <w:jc w:val="center"/>
      </w:pPr>
      <w:r>
        <w:rPr>
          <w:rFonts w:ascii="Arial" w:hAnsi="Arial"/>
          <w:b/>
          <w:i w:val="0"/>
          <w:color w:val="1A1A1A"/>
          <w:sz w:val="28"/>
        </w:rPr>
        <w:t>Detecção automática de itens eletrônicos em bagagens</w:t>
      </w:r>
    </w:p>
    <w:p>
      <w:pPr>
        <w:spacing w:before="0" w:after="480"/>
        <w:jc w:val="center"/>
      </w:pPr>
      <w:r>
        <w:rPr>
          <w:rFonts w:ascii="Arial" w:hAnsi="Arial"/>
          <w:b w:val="0"/>
          <w:i w:val="0"/>
          <w:color w:val="808080"/>
          <w:sz w:val="20"/>
        </w:rPr>
        <w:t>Versão 1.0  ·  Março 2026</w:t>
      </w:r>
    </w:p>
    <w:p>
      <w:pPr>
        <w:spacing w:before="0" w:after="120"/>
        <w:pBdr>
          <w:bottom w:val="single" w:sz="24" w:color="1428A0"/>
        </w:pBdr>
      </w:pPr>
    </w:p>
    <w:p>
      <w:r>
        <w:br w:type="page"/>
      </w:r>
    </w:p>
    <w:p>
      <w:pPr>
        <w:spacing w:before="360" w:after="160"/>
        <w:jc w:val="left"/>
      </w:pPr>
      <w:r>
        <w:rPr>
          <w:rFonts w:ascii="Arial" w:hAnsi="Arial"/>
          <w:b/>
          <w:i w:val="0"/>
          <w:color w:val="1428A0"/>
          <w:sz w:val="52"/>
        </w:rPr>
        <w:t>1. Sobre o Projeto</w:t>
      </w:r>
    </w:p>
    <w:p>
      <w:pPr>
        <w:spacing w:before="0" w:after="120"/>
        <w:pBdr>
          <w:bottom w:val="single" w:sz="18" w:color="1428A0"/>
        </w:pBdr>
      </w:pPr>
    </w:p>
    <w:p>
      <w:pPr>
        <w:spacing w:before="0" w:after="160"/>
        <w:jc w:val="left"/>
      </w:pPr>
      <w:r>
        <w:rPr>
          <w:rFonts w:ascii="Arial" w:hAnsi="Arial"/>
          <w:b w:val="0"/>
          <w:i w:val="0"/>
          <w:color w:val="1A1A1A"/>
          <w:sz w:val="22"/>
        </w:rPr>
        <w:t>O Freky é um sistema de visão computacional em tempo real desenvolvido para automatizar a identificação de dispositivos eletrônicos em imagens X-Ray geradas pelo scanner de bagagem HI-SCAN 6040i (Smiths Detection).</w:t>
      </w:r>
    </w:p>
    <w:p>
      <w:pPr>
        <w:spacing w:before="0" w:after="240"/>
        <w:jc w:val="left"/>
      </w:pPr>
      <w:r>
        <w:rPr>
          <w:rFonts w:ascii="Arial" w:hAnsi="Arial"/>
          <w:b w:val="0"/>
          <w:i w:val="0"/>
          <w:color w:val="1A1A1A"/>
          <w:sz w:val="22"/>
        </w:rPr>
        <w:t>O sistema processa cada imagem em menos de 2 segundos, classifica o resultado em três decisões operacionais e transmite o resultado instantaneamente ao operador via WebSocket.</w:t>
      </w:r>
    </w:p>
    <w:p>
      <w:pPr>
        <w:spacing w:before="280" w:after="120"/>
        <w:jc w:val="left"/>
      </w:pPr>
      <w:r>
        <w:rPr>
          <w:rFonts w:ascii="Arial" w:hAnsi="Arial"/>
          <w:b/>
          <w:i w:val="0"/>
          <w:color w:val="1428A0"/>
          <w:sz w:val="36"/>
        </w:rPr>
        <w:t>Decisões do sistema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428A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Decisão</w:t>
            </w:r>
          </w:p>
        </w:tc>
        <w:tc>
          <w:tcPr>
            <w:tcW w:type="dxa" w:w="3024"/>
            <w:shd w:val="clear" w:color="auto" w:fill="1428A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Significado</w:t>
            </w:r>
          </w:p>
        </w:tc>
        <w:tc>
          <w:tcPr>
            <w:tcW w:type="dxa" w:w="3024"/>
            <w:shd w:val="clear" w:color="auto" w:fill="1428A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Ação recomendada</w:t>
            </w:r>
          </w:p>
        </w:tc>
      </w:tr>
      <w:tr>
        <w:tc>
          <w:tcPr>
            <w:tcW w:type="dxa" w:w="3024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LIBERADO</w:t>
            </w:r>
          </w:p>
        </w:tc>
        <w:tc>
          <w:tcPr>
            <w:tcW w:type="dxa" w:w="3024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Nenhum item restrito detectado</w:t>
            </w:r>
          </w:p>
        </w:tc>
        <w:tc>
          <w:tcPr>
            <w:tcW w:type="dxa" w:w="3024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Bagagem pode prosseguir</w:t>
            </w:r>
          </w:p>
        </w:tc>
      </w:tr>
      <w:tr>
        <w:tc>
          <w:tcPr>
            <w:tcW w:type="dxa" w:w="3024"/>
            <w:shd w:val="clear" w:color="auto" w:fill="FFFFFF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VERIFICAR</w:t>
            </w:r>
          </w:p>
        </w:tc>
        <w:tc>
          <w:tcPr>
            <w:tcW w:type="dxa" w:w="3024"/>
            <w:shd w:val="clear" w:color="auto" w:fill="FFFFFF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Item restrito identificado</w:t>
            </w:r>
          </w:p>
        </w:tc>
        <w:tc>
          <w:tcPr>
            <w:tcW w:type="dxa" w:w="3024"/>
            <w:shd w:val="clear" w:color="auto" w:fill="FFFFFF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Inspeção manual obrigatória</w:t>
            </w:r>
          </w:p>
        </w:tc>
      </w:tr>
      <w:tr>
        <w:tc>
          <w:tcPr>
            <w:tcW w:type="dxa" w:w="3024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INCONCLUSIVO</w:t>
            </w:r>
          </w:p>
        </w:tc>
        <w:tc>
          <w:tcPr>
            <w:tcW w:type="dxa" w:w="3024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Confiança insuficiente</w:t>
            </w:r>
          </w:p>
        </w:tc>
        <w:tc>
          <w:tcPr>
            <w:tcW w:type="dxa" w:w="3024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Revisão pelo operador</w:t>
            </w:r>
          </w:p>
        </w:tc>
      </w:tr>
    </w:tbl>
    <w:p/>
    <w:p>
      <w:pPr>
        <w:spacing w:before="280" w:after="120"/>
        <w:jc w:val="left"/>
      </w:pPr>
      <w:r>
        <w:rPr>
          <w:rFonts w:ascii="Arial" w:hAnsi="Arial"/>
          <w:b/>
          <w:i w:val="0"/>
          <w:color w:val="1428A0"/>
          <w:sz w:val="36"/>
        </w:rPr>
        <w:t>Benefícios operacionais</w:t>
      </w:r>
    </w:p>
    <w:p>
      <w:pPr>
        <w:spacing w:before="40" w:after="40"/>
        <w:ind w:left="454"/>
      </w:pPr>
      <w:r>
        <w:rPr>
          <w:rFonts w:ascii="Arial" w:hAnsi="Arial"/>
          <w:color w:val="1428A0"/>
          <w:sz w:val="20"/>
        </w:rPr>
        <w:t xml:space="preserve">▸  </w:t>
      </w:r>
      <w:r>
        <w:rPr>
          <w:rFonts w:ascii="Arial" w:hAnsi="Arial"/>
          <w:color w:val="1A1A1A"/>
          <w:sz w:val="20"/>
        </w:rPr>
        <w:t>Redução do tempo médio de triagem</w:t>
      </w:r>
    </w:p>
    <w:p>
      <w:pPr>
        <w:spacing w:before="40" w:after="40"/>
        <w:ind w:left="454"/>
      </w:pPr>
      <w:r>
        <w:rPr>
          <w:rFonts w:ascii="Arial" w:hAnsi="Arial"/>
          <w:color w:val="1428A0"/>
          <w:sz w:val="20"/>
        </w:rPr>
        <w:t xml:space="preserve">▸  </w:t>
      </w:r>
      <w:r>
        <w:rPr>
          <w:rFonts w:ascii="Arial" w:hAnsi="Arial"/>
          <w:color w:val="1A1A1A"/>
          <w:sz w:val="20"/>
        </w:rPr>
        <w:t>Rastreabilidade completa com histórico de auditorias</w:t>
      </w:r>
    </w:p>
    <w:p>
      <w:pPr>
        <w:spacing w:before="40" w:after="40"/>
        <w:ind w:left="454"/>
      </w:pPr>
      <w:r>
        <w:rPr>
          <w:rFonts w:ascii="Arial" w:hAnsi="Arial"/>
          <w:color w:val="1428A0"/>
          <w:sz w:val="20"/>
        </w:rPr>
        <w:t xml:space="preserve">▸  </w:t>
      </w:r>
      <w:r>
        <w:rPr>
          <w:rFonts w:ascii="Arial" w:hAnsi="Arial"/>
          <w:color w:val="1A1A1A"/>
          <w:sz w:val="20"/>
        </w:rPr>
        <w:t>Feedback dos operadores para melhoria contínua do modelo</w:t>
      </w:r>
    </w:p>
    <w:p>
      <w:pPr>
        <w:spacing w:before="40" w:after="40"/>
        <w:ind w:left="454"/>
      </w:pPr>
      <w:r>
        <w:rPr>
          <w:rFonts w:ascii="Arial" w:hAnsi="Arial"/>
          <w:color w:val="1428A0"/>
          <w:sz w:val="20"/>
        </w:rPr>
        <w:t xml:space="preserve">▸  </w:t>
      </w:r>
      <w:r>
        <w:rPr>
          <w:rFonts w:ascii="Arial" w:hAnsi="Arial"/>
          <w:color w:val="1A1A1A"/>
          <w:sz w:val="20"/>
        </w:rPr>
        <w:t>Dashboard em tempo real com métricas operacionais</w:t>
      </w:r>
    </w:p>
    <w:p>
      <w:pPr>
        <w:spacing w:before="40" w:after="40"/>
        <w:ind w:left="454"/>
      </w:pPr>
      <w:r>
        <w:rPr>
          <w:rFonts w:ascii="Arial" w:hAnsi="Arial"/>
          <w:color w:val="1428A0"/>
          <w:sz w:val="20"/>
        </w:rPr>
        <w:t xml:space="preserve">▸  </w:t>
      </w:r>
      <w:r>
        <w:rPr>
          <w:rFonts w:ascii="Arial" w:hAnsi="Arial"/>
          <w:color w:val="1A1A1A"/>
          <w:sz w:val="20"/>
        </w:rPr>
        <w:t>Arquitetura containerizada — deploy em qualquer ambiente</w:t>
      </w:r>
    </w:p>
    <w:p>
      <w:r>
        <w:br w:type="page"/>
      </w:r>
    </w:p>
    <w:p>
      <w:pPr>
        <w:spacing w:before="360" w:after="160"/>
        <w:jc w:val="left"/>
      </w:pPr>
      <w:r>
        <w:rPr>
          <w:rFonts w:ascii="Arial" w:hAnsi="Arial"/>
          <w:b/>
          <w:i w:val="0"/>
          <w:color w:val="1428A0"/>
          <w:sz w:val="52"/>
        </w:rPr>
        <w:t>2. Arquitetura do Sistema</w:t>
      </w:r>
    </w:p>
    <w:p>
      <w:pPr>
        <w:spacing w:before="0" w:after="120"/>
        <w:pBdr>
          <w:bottom w:val="single" w:sz="18" w:color="1428A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8EEF9"/>
            <w:tcBorders>
              <w:top w:val="single" w:sz="12" w:color="1428A0"/>
              <w:left w:val="single" w:sz="12" w:color="1428A0"/>
              <w:bottom w:val="single" w:sz="12" w:color="1428A0"/>
              <w:right w:val="single" w:sz="12" w:color="1428A0"/>
            </w:tcBorders>
          </w:tcPr>
          <w:p>
            <w:pPr>
              <w:spacing w:before="120" w:after="120"/>
            </w:pPr>
            <w:r>
              <w:rPr>
                <w:rFonts w:ascii="Arial" w:hAnsi="Arial"/>
                <w:color w:val="1428A0"/>
                <w:sz w:val="20"/>
              </w:rPr>
              <w:t>O sistema é composto por 5 serviços principais orquestrados via Docker Compose, garantindo isolamento, escalabilidade e facilidade de deploy.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428A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Serviço</w:t>
            </w:r>
          </w:p>
        </w:tc>
        <w:tc>
          <w:tcPr>
            <w:tcW w:type="dxa" w:w="3024"/>
            <w:shd w:val="clear" w:color="auto" w:fill="1428A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Tecnologia</w:t>
            </w:r>
          </w:p>
        </w:tc>
        <w:tc>
          <w:tcPr>
            <w:tcW w:type="dxa" w:w="3024"/>
            <w:shd w:val="clear" w:color="auto" w:fill="1428A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Função</w:t>
            </w:r>
          </w:p>
        </w:tc>
      </w:tr>
      <w:tr>
        <w:tc>
          <w:tcPr>
            <w:tcW w:type="dxa" w:w="3024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API</w:t>
            </w:r>
          </w:p>
        </w:tc>
        <w:tc>
          <w:tcPr>
            <w:tcW w:type="dxa" w:w="3024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Python 3.11 · FastAPI · ONNX Runtime</w:t>
            </w:r>
          </w:p>
        </w:tc>
        <w:tc>
          <w:tcPr>
            <w:tcW w:type="dxa" w:w="3024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Inferência, REST, WebSocket</w:t>
            </w:r>
          </w:p>
        </w:tc>
      </w:tr>
      <w:tr>
        <w:tc>
          <w:tcPr>
            <w:tcW w:type="dxa" w:w="3024"/>
            <w:shd w:val="clear" w:color="auto" w:fill="FFFFFF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Watcher</w:t>
            </w:r>
          </w:p>
        </w:tc>
        <w:tc>
          <w:tcPr>
            <w:tcW w:type="dxa" w:w="3024"/>
            <w:shd w:val="clear" w:color="auto" w:fill="FFFFFF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Python 3.11 · watchdog · httpx</w:t>
            </w:r>
          </w:p>
        </w:tc>
        <w:tc>
          <w:tcPr>
            <w:tcW w:type="dxa" w:w="3024"/>
            <w:shd w:val="clear" w:color="auto" w:fill="FFFFFF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Monitora pasta do scanner</w:t>
            </w:r>
          </w:p>
        </w:tc>
      </w:tr>
      <w:tr>
        <w:tc>
          <w:tcPr>
            <w:tcW w:type="dxa" w:w="3024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Dashboard</w:t>
            </w:r>
          </w:p>
        </w:tc>
        <w:tc>
          <w:tcPr>
            <w:tcW w:type="dxa" w:w="3024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React 18 · Vite · Tailwind · Recharts</w:t>
            </w:r>
          </w:p>
        </w:tc>
        <w:tc>
          <w:tcPr>
            <w:tcW w:type="dxa" w:w="3024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Interface do operador</w:t>
            </w:r>
          </w:p>
        </w:tc>
      </w:tr>
      <w:tr>
        <w:tc>
          <w:tcPr>
            <w:tcW w:type="dxa" w:w="3024"/>
            <w:shd w:val="clear" w:color="auto" w:fill="FFFFFF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SQL Server</w:t>
            </w:r>
          </w:p>
        </w:tc>
        <w:tc>
          <w:tcPr>
            <w:tcW w:type="dxa" w:w="3024"/>
            <w:shd w:val="clear" w:color="auto" w:fill="FFFFFF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Microsoft SQL Server 2022 Express</w:t>
            </w:r>
          </w:p>
        </w:tc>
        <w:tc>
          <w:tcPr>
            <w:tcW w:type="dxa" w:w="3024"/>
            <w:shd w:val="clear" w:color="auto" w:fill="FFFFFF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Persistência dos scans</w:t>
            </w:r>
          </w:p>
        </w:tc>
      </w:tr>
      <w:tr>
        <w:tc>
          <w:tcPr>
            <w:tcW w:type="dxa" w:w="3024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Redis</w:t>
            </w:r>
          </w:p>
        </w:tc>
        <w:tc>
          <w:tcPr>
            <w:tcW w:type="dxa" w:w="3024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Redis 7-alpine</w:t>
            </w:r>
          </w:p>
        </w:tc>
        <w:tc>
          <w:tcPr>
            <w:tcW w:type="dxa" w:w="3024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Cache de estatísticas</w:t>
            </w:r>
          </w:p>
        </w:tc>
      </w:tr>
    </w:tbl>
    <w:p/>
    <w:p>
      <w:pPr>
        <w:spacing w:before="280" w:after="120"/>
        <w:jc w:val="left"/>
      </w:pPr>
      <w:r>
        <w:rPr>
          <w:rFonts w:ascii="Arial" w:hAnsi="Arial"/>
          <w:b/>
          <w:i w:val="0"/>
          <w:color w:val="1428A0"/>
          <w:sz w:val="36"/>
        </w:rPr>
        <w:t>Fluxo de processamento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2E"/>
            <w:tcBorders>
              <w:top w:val="single" w:sz="8" w:color="1428A0"/>
              <w:left w:val="single" w:sz="8" w:color="1428A0"/>
              <w:bottom w:val="single" w:sz="8" w:color="1428A0"/>
              <w:right w:val="single" w:sz="8" w:color="1428A0"/>
            </w:tcBorders>
          </w:tcPr>
          <w:p>
            <w:pPr>
              <w:spacing w:before="120" w:after="40"/>
            </w:pPr>
            <w:r>
              <w:rPr>
                <w:rFonts w:ascii="Courier New" w:hAnsi="Courier New"/>
                <w:color w:val="00B9E4"/>
                <w:sz w:val="17"/>
              </w:rPr>
              <w:t>Scanner HI-SCAN 6040i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00B9E4"/>
                <w:sz w:val="17"/>
              </w:rPr>
              <w:t xml:space="preserve">  │  deposita imagem em /scans/incoming/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00B9E4"/>
                <w:sz w:val="17"/>
              </w:rPr>
              <w:t xml:space="preserve">  ▼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00B9E4"/>
                <w:sz w:val="17"/>
              </w:rPr>
              <w:t>Watcher  →  aguarda estabilização  →  POST /scans/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00B9E4"/>
                <w:sz w:val="17"/>
              </w:rPr>
              <w:t xml:space="preserve">  ▼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00B9E4"/>
                <w:sz w:val="17"/>
              </w:rPr>
              <w:t>API  →  valida arquivo  →  ONNX YOLOv8  →  apply_rules()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00B9E4"/>
                <w:sz w:val="17"/>
              </w:rPr>
              <w:t xml:space="preserve">  ▼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00B9E4"/>
                <w:sz w:val="17"/>
              </w:rPr>
              <w:t>SQL Server (persiste)   Redis (invalida cache)   WebSocket (notifica)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00B9E4"/>
                <w:sz w:val="17"/>
              </w:rPr>
              <w:t xml:space="preserve">  ▼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00B9E4"/>
                <w:sz w:val="17"/>
              </w:rPr>
              <w:t>Dashboard do Operador  →  Decisão em tempo real</w:t>
            </w:r>
          </w:p>
        </w:tc>
      </w:tr>
    </w:tbl>
    <w:p>
      <w:pPr>
        <w:spacing w:after="40"/>
      </w:pPr>
    </w:p>
    <w:p>
      <w:pPr>
        <w:spacing w:before="280" w:after="120"/>
        <w:jc w:val="left"/>
      </w:pPr>
      <w:r>
        <w:rPr>
          <w:rFonts w:ascii="Arial" w:hAnsi="Arial"/>
          <w:b/>
          <w:i w:val="0"/>
          <w:color w:val="1428A0"/>
          <w:sz w:val="36"/>
        </w:rPr>
        <w:t>Observabilidade (opcional)</w:t>
      </w:r>
    </w:p>
    <w:p>
      <w:pPr>
        <w:spacing w:before="40" w:after="40"/>
        <w:ind w:left="454"/>
      </w:pPr>
      <w:r>
        <w:rPr>
          <w:rFonts w:ascii="Arial" w:hAnsi="Arial"/>
          <w:color w:val="1428A0"/>
          <w:sz w:val="20"/>
        </w:rPr>
        <w:t xml:space="preserve">▸  </w:t>
      </w:r>
      <w:r>
        <w:rPr>
          <w:rFonts w:ascii="Arial" w:hAnsi="Arial"/>
          <w:color w:val="1A1A1A"/>
          <w:sz w:val="20"/>
        </w:rPr>
        <w:t>Prometheus :9090 — coleta métricas da API a cada 15s</w:t>
      </w:r>
    </w:p>
    <w:p>
      <w:pPr>
        <w:spacing w:before="40" w:after="40"/>
        <w:ind w:left="454"/>
      </w:pPr>
      <w:r>
        <w:rPr>
          <w:rFonts w:ascii="Arial" w:hAnsi="Arial"/>
          <w:color w:val="1428A0"/>
          <w:sz w:val="20"/>
        </w:rPr>
        <w:t xml:space="preserve">▸  </w:t>
      </w:r>
      <w:r>
        <w:rPr>
          <w:rFonts w:ascii="Arial" w:hAnsi="Arial"/>
          <w:color w:val="1A1A1A"/>
          <w:sz w:val="20"/>
        </w:rPr>
        <w:t>Grafana :3001 — dashboard provisionado automaticamente</w:t>
      </w:r>
    </w:p>
    <w:p>
      <w:pPr>
        <w:spacing w:before="40" w:after="40"/>
        <w:ind w:left="454"/>
      </w:pPr>
      <w:r>
        <w:rPr>
          <w:rFonts w:ascii="Arial" w:hAnsi="Arial"/>
          <w:color w:val="1428A0"/>
          <w:sz w:val="20"/>
        </w:rPr>
        <w:t xml:space="preserve">▸  </w:t>
      </w:r>
      <w:r>
        <w:rPr>
          <w:rFonts w:ascii="Arial" w:hAnsi="Arial"/>
          <w:color w:val="1A1A1A"/>
          <w:sz w:val="20"/>
        </w:rPr>
        <w:t>Redis Exporter :9121 — métricas de cache</w:t>
      </w:r>
    </w:p>
    <w:p>
      <w:pPr>
        <w:spacing w:before="40" w:after="40"/>
        <w:ind w:left="454"/>
      </w:pPr>
      <w:r>
        <w:rPr>
          <w:rFonts w:ascii="Arial" w:hAnsi="Arial"/>
          <w:color w:val="1428A0"/>
          <w:sz w:val="20"/>
        </w:rPr>
        <w:t xml:space="preserve">▸  </w:t>
      </w:r>
      <w:r>
        <w:rPr>
          <w:rFonts w:ascii="Arial" w:hAnsi="Arial"/>
          <w:color w:val="1A1A1A"/>
          <w:sz w:val="20"/>
        </w:rPr>
        <w:t>Health check /health/ready — verifica Banco + Redis + Modelo</w:t>
      </w:r>
    </w:p>
    <w:p>
      <w:r>
        <w:br w:type="page"/>
      </w:r>
    </w:p>
    <w:p>
      <w:pPr>
        <w:spacing w:before="360" w:after="160"/>
        <w:jc w:val="left"/>
      </w:pPr>
      <w:r>
        <w:rPr>
          <w:rFonts w:ascii="Arial" w:hAnsi="Arial"/>
          <w:b/>
          <w:i w:val="0"/>
          <w:color w:val="1428A0"/>
          <w:sz w:val="52"/>
        </w:rPr>
        <w:t>3. Modelo de Inteligência Artificial</w:t>
      </w:r>
    </w:p>
    <w:p>
      <w:pPr>
        <w:spacing w:before="0" w:after="120"/>
        <w:pBdr>
          <w:bottom w:val="single" w:sz="18" w:color="1428A0"/>
        </w:pBdr>
      </w:pPr>
    </w:p>
    <w:p>
      <w:pPr>
        <w:spacing w:before="0" w:after="200"/>
        <w:jc w:val="left"/>
      </w:pPr>
      <w:r>
        <w:rPr>
          <w:rFonts w:ascii="Arial" w:hAnsi="Arial"/>
          <w:b w:val="0"/>
          <w:i w:val="0"/>
          <w:color w:val="1A1A1A"/>
          <w:sz w:val="22"/>
        </w:rPr>
        <w:t>O modelo de detecção é baseado na arquitetura YOLOv8, fine-tuned sobre o dataset HiXray contendo 8 classes de itens eletrônicos típicos em bagagens. O modelo é exportado para o formato ONNX para inferência otimizada.</w:t>
      </w:r>
    </w:p>
    <w:p>
      <w:pPr>
        <w:spacing w:before="280" w:after="120"/>
        <w:jc w:val="left"/>
      </w:pPr>
      <w:r>
        <w:rPr>
          <w:rFonts w:ascii="Arial" w:hAnsi="Arial"/>
          <w:b/>
          <w:i w:val="0"/>
          <w:color w:val="1428A0"/>
          <w:sz w:val="36"/>
        </w:rPr>
        <w:t>Classes detectadas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428A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ID</w:t>
            </w:r>
          </w:p>
        </w:tc>
        <w:tc>
          <w:tcPr>
            <w:tcW w:type="dxa" w:w="3024"/>
            <w:shd w:val="clear" w:color="auto" w:fill="1428A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Classe</w:t>
            </w:r>
          </w:p>
        </w:tc>
        <w:tc>
          <w:tcPr>
            <w:tcW w:type="dxa" w:w="3024"/>
            <w:shd w:val="clear" w:color="auto" w:fill="1428A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Categoria</w:t>
            </w:r>
          </w:p>
        </w:tc>
      </w:tr>
      <w:tr>
        <w:tc>
          <w:tcPr>
            <w:tcW w:type="dxa" w:w="3024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0</w:t>
            </w:r>
          </w:p>
        </w:tc>
        <w:tc>
          <w:tcPr>
            <w:tcW w:type="dxa" w:w="3024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portable_charger_1</w:t>
            </w:r>
          </w:p>
        </w:tc>
        <w:tc>
          <w:tcPr>
            <w:tcW w:type="dxa" w:w="3024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Restrito</w:t>
            </w:r>
          </w:p>
        </w:tc>
      </w:tr>
      <w:tr>
        <w:tc>
          <w:tcPr>
            <w:tcW w:type="dxa" w:w="3024"/>
            <w:shd w:val="clear" w:color="auto" w:fill="FFFFFF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1</w:t>
            </w:r>
          </w:p>
        </w:tc>
        <w:tc>
          <w:tcPr>
            <w:tcW w:type="dxa" w:w="3024"/>
            <w:shd w:val="clear" w:color="auto" w:fill="FFFFFF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portable_charger_2</w:t>
            </w:r>
          </w:p>
        </w:tc>
        <w:tc>
          <w:tcPr>
            <w:tcW w:type="dxa" w:w="3024"/>
            <w:shd w:val="clear" w:color="auto" w:fill="FFFFFF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Restrito</w:t>
            </w:r>
          </w:p>
        </w:tc>
      </w:tr>
      <w:tr>
        <w:tc>
          <w:tcPr>
            <w:tcW w:type="dxa" w:w="3024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2</w:t>
            </w:r>
          </w:p>
        </w:tc>
        <w:tc>
          <w:tcPr>
            <w:tcW w:type="dxa" w:w="3024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mobile_phone</w:t>
            </w:r>
          </w:p>
        </w:tc>
        <w:tc>
          <w:tcPr>
            <w:tcW w:type="dxa" w:w="3024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Restrito</w:t>
            </w:r>
          </w:p>
        </w:tc>
      </w:tr>
      <w:tr>
        <w:tc>
          <w:tcPr>
            <w:tcW w:type="dxa" w:w="3024"/>
            <w:shd w:val="clear" w:color="auto" w:fill="FFFFFF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3</w:t>
            </w:r>
          </w:p>
        </w:tc>
        <w:tc>
          <w:tcPr>
            <w:tcW w:type="dxa" w:w="3024"/>
            <w:shd w:val="clear" w:color="auto" w:fill="FFFFFF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laptop</w:t>
            </w:r>
          </w:p>
        </w:tc>
        <w:tc>
          <w:tcPr>
            <w:tcW w:type="dxa" w:w="3024"/>
            <w:shd w:val="clear" w:color="auto" w:fill="FFFFFF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Restrito</w:t>
            </w:r>
          </w:p>
        </w:tc>
      </w:tr>
      <w:tr>
        <w:tc>
          <w:tcPr>
            <w:tcW w:type="dxa" w:w="3024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4</w:t>
            </w:r>
          </w:p>
        </w:tc>
        <w:tc>
          <w:tcPr>
            <w:tcW w:type="dxa" w:w="3024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tablet</w:t>
            </w:r>
          </w:p>
        </w:tc>
        <w:tc>
          <w:tcPr>
            <w:tcW w:type="dxa" w:w="3024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Restrito</w:t>
            </w:r>
          </w:p>
        </w:tc>
      </w:tr>
      <w:tr>
        <w:tc>
          <w:tcPr>
            <w:tcW w:type="dxa" w:w="3024"/>
            <w:shd w:val="clear" w:color="auto" w:fill="FFFFFF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5</w:t>
            </w:r>
          </w:p>
        </w:tc>
        <w:tc>
          <w:tcPr>
            <w:tcW w:type="dxa" w:w="3024"/>
            <w:shd w:val="clear" w:color="auto" w:fill="FFFFFF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cosmetic</w:t>
            </w:r>
          </w:p>
        </w:tc>
        <w:tc>
          <w:tcPr>
            <w:tcW w:type="dxa" w:w="3024"/>
            <w:shd w:val="clear" w:color="auto" w:fill="FFFFFF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Permitido</w:t>
            </w:r>
          </w:p>
        </w:tc>
      </w:tr>
      <w:tr>
        <w:tc>
          <w:tcPr>
            <w:tcW w:type="dxa" w:w="3024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6</w:t>
            </w:r>
          </w:p>
        </w:tc>
        <w:tc>
          <w:tcPr>
            <w:tcW w:type="dxa" w:w="3024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water</w:t>
            </w:r>
          </w:p>
        </w:tc>
        <w:tc>
          <w:tcPr>
            <w:tcW w:type="dxa" w:w="3024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Permitido</w:t>
            </w:r>
          </w:p>
        </w:tc>
      </w:tr>
      <w:tr>
        <w:tc>
          <w:tcPr>
            <w:tcW w:type="dxa" w:w="3024"/>
            <w:shd w:val="clear" w:color="auto" w:fill="FFFFFF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7</w:t>
            </w:r>
          </w:p>
        </w:tc>
        <w:tc>
          <w:tcPr>
            <w:tcW w:type="dxa" w:w="3024"/>
            <w:shd w:val="clear" w:color="auto" w:fill="FFFFFF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nonmetallic_lighter</w:t>
            </w:r>
          </w:p>
        </w:tc>
        <w:tc>
          <w:tcPr>
            <w:tcW w:type="dxa" w:w="3024"/>
            <w:shd w:val="clear" w:color="auto" w:fill="FFFFFF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Monitorado</w:t>
            </w:r>
          </w:p>
        </w:tc>
      </w:tr>
    </w:tbl>
    <w:p/>
    <w:p>
      <w:pPr>
        <w:spacing w:before="280" w:after="120"/>
        <w:jc w:val="left"/>
      </w:pPr>
      <w:r>
        <w:rPr>
          <w:rFonts w:ascii="Arial" w:hAnsi="Arial"/>
          <w:b/>
          <w:i w:val="0"/>
          <w:color w:val="1428A0"/>
          <w:sz w:val="36"/>
        </w:rPr>
        <w:t>Especificações técnicas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shd w:val="clear" w:color="auto" w:fill="1428A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Parâmetro</w:t>
            </w:r>
          </w:p>
        </w:tc>
        <w:tc>
          <w:tcPr>
            <w:tcW w:type="dxa" w:w="4535"/>
            <w:shd w:val="clear" w:color="auto" w:fill="1428A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535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Arquitetura</w:t>
            </w:r>
          </w:p>
        </w:tc>
        <w:tc>
          <w:tcPr>
            <w:tcW w:type="dxa" w:w="4535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YOLOv8m (fine-tuning)</w:t>
            </w:r>
          </w:p>
        </w:tc>
      </w:tr>
      <w:tr>
        <w:tc>
          <w:tcPr>
            <w:tcW w:type="dxa" w:w="4535"/>
            <w:shd w:val="clear" w:color="auto" w:fill="FFFFFF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Tamanho de entrada</w:t>
            </w:r>
          </w:p>
        </w:tc>
        <w:tc>
          <w:tcPr>
            <w:tcW w:type="dxa" w:w="4535"/>
            <w:shd w:val="clear" w:color="auto" w:fill="FFFFFF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640 × 640 px</w:t>
            </w:r>
          </w:p>
        </w:tc>
      </w:tr>
      <w:tr>
        <w:tc>
          <w:tcPr>
            <w:tcW w:type="dxa" w:w="4535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Formato de saída</w:t>
            </w:r>
          </w:p>
        </w:tc>
        <w:tc>
          <w:tcPr>
            <w:tcW w:type="dxa" w:w="4535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ONNX opset 17</w:t>
            </w:r>
          </w:p>
        </w:tc>
      </w:tr>
      <w:tr>
        <w:tc>
          <w:tcPr>
            <w:tcW w:type="dxa" w:w="4535"/>
            <w:shd w:val="clear" w:color="auto" w:fill="FFFFFF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Threshold padrão</w:t>
            </w:r>
          </w:p>
        </w:tc>
        <w:tc>
          <w:tcPr>
            <w:tcW w:type="dxa" w:w="4535"/>
            <w:shd w:val="clear" w:color="auto" w:fill="FFFFFF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0.60 (global)</w:t>
            </w:r>
          </w:p>
        </w:tc>
      </w:tr>
      <w:tr>
        <w:tc>
          <w:tcPr>
            <w:tcW w:type="dxa" w:w="4535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Threshold alto</w:t>
            </w:r>
          </w:p>
        </w:tc>
        <w:tc>
          <w:tcPr>
            <w:tcW w:type="dxa" w:w="4535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0.85 (itens críticos)</w:t>
            </w:r>
          </w:p>
        </w:tc>
      </w:tr>
      <w:tr>
        <w:tc>
          <w:tcPr>
            <w:tcW w:type="dxa" w:w="4535"/>
            <w:shd w:val="clear" w:color="auto" w:fill="FFFFFF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Augmentação</w:t>
            </w:r>
          </w:p>
        </w:tc>
        <w:tc>
          <w:tcPr>
            <w:tcW w:type="dxa" w:w="4535"/>
            <w:shd w:val="clear" w:color="auto" w:fill="FFFFFF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Sem flip, sem cor — específico para X-ray</w:t>
            </w:r>
          </w:p>
        </w:tc>
      </w:tr>
      <w:tr>
        <w:tc>
          <w:tcPr>
            <w:tcW w:type="dxa" w:w="4535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Providers ONNX</w:t>
            </w:r>
          </w:p>
        </w:tc>
        <w:tc>
          <w:tcPr>
            <w:tcW w:type="dxa" w:w="4535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CUDA → fallback CPU</w:t>
            </w:r>
          </w:p>
        </w:tc>
      </w:tr>
    </w:tbl>
    <w:p/>
    <w:p>
      <w:pPr>
        <w:spacing w:before="280" w:after="120"/>
        <w:jc w:val="left"/>
      </w:pPr>
      <w:r>
        <w:rPr>
          <w:rFonts w:ascii="Arial" w:hAnsi="Arial"/>
          <w:b/>
          <w:i w:val="0"/>
          <w:color w:val="1428A0"/>
          <w:sz w:val="36"/>
        </w:rPr>
        <w:t>Pipeline de treinamento</w:t>
      </w:r>
    </w:p>
    <w:p>
      <w:pPr>
        <w:spacing w:before="40" w:after="40"/>
        <w:ind w:left="454"/>
      </w:pPr>
      <w:r>
        <w:rPr>
          <w:rFonts w:ascii="Arial" w:hAnsi="Arial"/>
          <w:color w:val="1428A0"/>
          <w:sz w:val="20"/>
        </w:rPr>
        <w:t xml:space="preserve">▸  </w:t>
      </w:r>
      <w:r>
        <w:rPr>
          <w:rFonts w:ascii="Arial" w:hAnsi="Arial"/>
          <w:color w:val="1A1A1A"/>
          <w:sz w:val="20"/>
        </w:rPr>
        <w:t>Dataset HiXray → convert_hixray_to_yolo.py (formato YOLO)</w:t>
      </w:r>
    </w:p>
    <w:p>
      <w:pPr>
        <w:spacing w:before="40" w:after="40"/>
        <w:ind w:left="454"/>
      </w:pPr>
      <w:r>
        <w:rPr>
          <w:rFonts w:ascii="Arial" w:hAnsi="Arial"/>
          <w:color w:val="1428A0"/>
          <w:sz w:val="20"/>
        </w:rPr>
        <w:t xml:space="preserve">▸  </w:t>
      </w:r>
      <w:r>
        <w:rPr>
          <w:rFonts w:ascii="Arial" w:hAnsi="Arial"/>
          <w:color w:val="1A1A1A"/>
          <w:sz w:val="20"/>
        </w:rPr>
        <w:t>validate_dataset.py (integridade das anotações)</w:t>
      </w:r>
    </w:p>
    <w:p>
      <w:pPr>
        <w:spacing w:before="40" w:after="40"/>
        <w:ind w:left="454"/>
      </w:pPr>
      <w:r>
        <w:rPr>
          <w:rFonts w:ascii="Arial" w:hAnsi="Arial"/>
          <w:color w:val="1428A0"/>
          <w:sz w:val="20"/>
        </w:rPr>
        <w:t xml:space="preserve">▸  </w:t>
      </w:r>
      <w:r>
        <w:rPr>
          <w:rFonts w:ascii="Arial" w:hAnsi="Arial"/>
          <w:color w:val="1A1A1A"/>
          <w:sz w:val="20"/>
        </w:rPr>
        <w:t>augment_xray.py (rotação ±10°, brilho ±30%)</w:t>
      </w:r>
    </w:p>
    <w:p>
      <w:pPr>
        <w:spacing w:before="40" w:after="40"/>
        <w:ind w:left="454"/>
      </w:pPr>
      <w:r>
        <w:rPr>
          <w:rFonts w:ascii="Arial" w:hAnsi="Arial"/>
          <w:color w:val="1428A0"/>
          <w:sz w:val="20"/>
        </w:rPr>
        <w:t xml:space="preserve">▸  </w:t>
      </w:r>
      <w:r>
        <w:rPr>
          <w:rFonts w:ascii="Arial" w:hAnsi="Arial"/>
          <w:color w:val="1A1A1A"/>
          <w:sz w:val="20"/>
        </w:rPr>
        <w:t>train.py — YOLOv8 fine-tuning, 50 épocas, early stopping patience=15</w:t>
      </w:r>
    </w:p>
    <w:p>
      <w:pPr>
        <w:spacing w:before="40" w:after="40"/>
        <w:ind w:left="454"/>
      </w:pPr>
      <w:r>
        <w:rPr>
          <w:rFonts w:ascii="Arial" w:hAnsi="Arial"/>
          <w:color w:val="1428A0"/>
          <w:sz w:val="20"/>
        </w:rPr>
        <w:t xml:space="preserve">▸  </w:t>
      </w:r>
      <w:r>
        <w:rPr>
          <w:rFonts w:ascii="Arial" w:hAnsi="Arial"/>
          <w:color w:val="1A1A1A"/>
          <w:sz w:val="20"/>
        </w:rPr>
        <w:t>evaluate.py — mAP@0.5, precision, recall, confusion matrix</w:t>
      </w:r>
    </w:p>
    <w:p>
      <w:pPr>
        <w:spacing w:before="40" w:after="40"/>
        <w:ind w:left="454"/>
      </w:pPr>
      <w:r>
        <w:rPr>
          <w:rFonts w:ascii="Arial" w:hAnsi="Arial"/>
          <w:color w:val="1428A0"/>
          <w:sz w:val="20"/>
        </w:rPr>
        <w:t xml:space="preserve">▸  </w:t>
      </w:r>
      <w:r>
        <w:rPr>
          <w:rFonts w:ascii="Arial" w:hAnsi="Arial"/>
          <w:color w:val="1A1A1A"/>
          <w:sz w:val="20"/>
        </w:rPr>
        <w:t>export_onnx.py — exporta para freky.onnx (opset=17, simplify=True)</w:t>
      </w:r>
    </w:p>
    <w:p>
      <w:r>
        <w:br w:type="page"/>
      </w:r>
    </w:p>
    <w:p>
      <w:pPr>
        <w:spacing w:before="360" w:after="160"/>
        <w:jc w:val="left"/>
      </w:pPr>
      <w:r>
        <w:rPr>
          <w:rFonts w:ascii="Arial" w:hAnsi="Arial"/>
          <w:b/>
          <w:i w:val="0"/>
          <w:color w:val="1428A0"/>
          <w:sz w:val="52"/>
        </w:rPr>
        <w:t>4. API — Endpoints Principais</w:t>
      </w:r>
    </w:p>
    <w:p>
      <w:pPr>
        <w:spacing w:before="0" w:after="120"/>
        <w:pBdr>
          <w:bottom w:val="single" w:sz="18" w:color="1428A0"/>
        </w:pBdr>
      </w:pPr>
    </w:p>
    <w:p>
      <w:pPr>
        <w:spacing w:before="280" w:after="120"/>
        <w:jc w:val="left"/>
      </w:pPr>
      <w:r>
        <w:rPr>
          <w:rFonts w:ascii="Arial" w:hAnsi="Arial"/>
          <w:b/>
          <w:i w:val="0"/>
          <w:color w:val="1428A0"/>
          <w:sz w:val="36"/>
        </w:rPr>
        <w:t>Autenticação e Segurança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428A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3024"/>
            <w:shd w:val="clear" w:color="auto" w:fill="1428A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Rota</w:t>
            </w:r>
          </w:p>
        </w:tc>
        <w:tc>
          <w:tcPr>
            <w:tcW w:type="dxa" w:w="3024"/>
            <w:shd w:val="clear" w:color="auto" w:fill="1428A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Descrição</w:t>
            </w:r>
          </w:p>
        </w:tc>
      </w:tr>
      <w:tr>
        <w:tc>
          <w:tcPr>
            <w:tcW w:type="dxa" w:w="3024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POST</w:t>
            </w:r>
          </w:p>
        </w:tc>
        <w:tc>
          <w:tcPr>
            <w:tcW w:type="dxa" w:w="3024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/auth/login</w:t>
            </w:r>
          </w:p>
        </w:tc>
        <w:tc>
          <w:tcPr>
            <w:tcW w:type="dxa" w:w="3024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Login JWT (rate limit: 10/min por IP)</w:t>
            </w:r>
          </w:p>
        </w:tc>
      </w:tr>
      <w:tr>
        <w:tc>
          <w:tcPr>
            <w:tcW w:type="dxa" w:w="3024"/>
            <w:shd w:val="clear" w:color="auto" w:fill="FFFFFF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WS</w:t>
            </w:r>
          </w:p>
        </w:tc>
        <w:tc>
          <w:tcPr>
            <w:tcW w:type="dxa" w:w="3024"/>
            <w:shd w:val="clear" w:color="auto" w:fill="FFFFFF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/ws?token=&lt;jwt&gt;</w:t>
            </w:r>
          </w:p>
        </w:tc>
        <w:tc>
          <w:tcPr>
            <w:tcW w:type="dxa" w:w="3024"/>
            <w:shd w:val="clear" w:color="auto" w:fill="FFFFFF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Stream de resultados em tempo real</w:t>
            </w:r>
          </w:p>
        </w:tc>
      </w:tr>
      <w:tr>
        <w:tc>
          <w:tcPr>
            <w:tcW w:type="dxa" w:w="3024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GET</w:t>
            </w:r>
          </w:p>
        </w:tc>
        <w:tc>
          <w:tcPr>
            <w:tcW w:type="dxa" w:w="3024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/health/ready</w:t>
            </w:r>
          </w:p>
        </w:tc>
        <w:tc>
          <w:tcPr>
            <w:tcW w:type="dxa" w:w="3024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Readiness: Banco + Redis + Modelo</w:t>
            </w:r>
          </w:p>
        </w:tc>
      </w:tr>
      <w:tr>
        <w:tc>
          <w:tcPr>
            <w:tcW w:type="dxa" w:w="3024"/>
            <w:shd w:val="clear" w:color="auto" w:fill="FFFFFF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GET</w:t>
            </w:r>
          </w:p>
        </w:tc>
        <w:tc>
          <w:tcPr>
            <w:tcW w:type="dxa" w:w="3024"/>
            <w:shd w:val="clear" w:color="auto" w:fill="FFFFFF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/metrics</w:t>
            </w:r>
          </w:p>
        </w:tc>
        <w:tc>
          <w:tcPr>
            <w:tcW w:type="dxa" w:w="3024"/>
            <w:shd w:val="clear" w:color="auto" w:fill="FFFFFF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Métricas Prometheus</w:t>
            </w:r>
          </w:p>
        </w:tc>
      </w:tr>
    </w:tbl>
    <w:p/>
    <w:p>
      <w:pPr>
        <w:spacing w:before="280" w:after="120"/>
        <w:jc w:val="left"/>
      </w:pPr>
      <w:r>
        <w:rPr>
          <w:rFonts w:ascii="Arial" w:hAnsi="Arial"/>
          <w:b/>
          <w:i w:val="0"/>
          <w:color w:val="1428A0"/>
          <w:sz w:val="36"/>
        </w:rPr>
        <w:t>Scans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428A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3024"/>
            <w:shd w:val="clear" w:color="auto" w:fill="1428A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Rota</w:t>
            </w:r>
          </w:p>
        </w:tc>
        <w:tc>
          <w:tcPr>
            <w:tcW w:type="dxa" w:w="3024"/>
            <w:shd w:val="clear" w:color="auto" w:fill="1428A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Descrição</w:t>
            </w:r>
          </w:p>
        </w:tc>
      </w:tr>
      <w:tr>
        <w:tc>
          <w:tcPr>
            <w:tcW w:type="dxa" w:w="3024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POST</w:t>
            </w:r>
          </w:p>
        </w:tc>
        <w:tc>
          <w:tcPr>
            <w:tcW w:type="dxa" w:w="3024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/scans/</w:t>
            </w:r>
          </w:p>
        </w:tc>
        <w:tc>
          <w:tcPr>
            <w:tcW w:type="dxa" w:w="3024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Upload de imagem → retorna decisão</w:t>
            </w:r>
          </w:p>
        </w:tc>
      </w:tr>
      <w:tr>
        <w:tc>
          <w:tcPr>
            <w:tcW w:type="dxa" w:w="3024"/>
            <w:shd w:val="clear" w:color="auto" w:fill="FFFFFF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POST</w:t>
            </w:r>
          </w:p>
        </w:tc>
        <w:tc>
          <w:tcPr>
            <w:tcW w:type="dxa" w:w="3024"/>
            <w:shd w:val="clear" w:color="auto" w:fill="FFFFFF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/scans/{id}/feedback</w:t>
            </w:r>
          </w:p>
        </w:tc>
        <w:tc>
          <w:tcPr>
            <w:tcW w:type="dxa" w:w="3024"/>
            <w:shd w:val="clear" w:color="auto" w:fill="FFFFFF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Feedback do operador (confirmed/FP/FN)</w:t>
            </w:r>
          </w:p>
        </w:tc>
      </w:tr>
    </w:tbl>
    <w:p/>
    <w:p>
      <w:pPr>
        <w:spacing w:before="280" w:after="120"/>
        <w:jc w:val="left"/>
      </w:pPr>
      <w:r>
        <w:rPr>
          <w:rFonts w:ascii="Arial" w:hAnsi="Arial"/>
          <w:b/>
          <w:i w:val="0"/>
          <w:color w:val="1428A0"/>
          <w:sz w:val="36"/>
        </w:rPr>
        <w:t>Auditoria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428A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3024"/>
            <w:shd w:val="clear" w:color="auto" w:fill="1428A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Rota</w:t>
            </w:r>
          </w:p>
        </w:tc>
        <w:tc>
          <w:tcPr>
            <w:tcW w:type="dxa" w:w="3024"/>
            <w:shd w:val="clear" w:color="auto" w:fill="1428A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Descrição</w:t>
            </w:r>
          </w:p>
        </w:tc>
      </w:tr>
      <w:tr>
        <w:tc>
          <w:tcPr>
            <w:tcW w:type="dxa" w:w="3024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GET</w:t>
            </w:r>
          </w:p>
        </w:tc>
        <w:tc>
          <w:tcPr>
            <w:tcW w:type="dxa" w:w="3024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/audit/</w:t>
            </w:r>
          </w:p>
        </w:tc>
        <w:tc>
          <w:tcPr>
            <w:tcW w:type="dxa" w:w="3024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Lista paginada (filtros: datas, decisão)</w:t>
            </w:r>
          </w:p>
        </w:tc>
      </w:tr>
      <w:tr>
        <w:tc>
          <w:tcPr>
            <w:tcW w:type="dxa" w:w="3024"/>
            <w:shd w:val="clear" w:color="auto" w:fill="FFFFFF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GET</w:t>
            </w:r>
          </w:p>
        </w:tc>
        <w:tc>
          <w:tcPr>
            <w:tcW w:type="dxa" w:w="3024"/>
            <w:shd w:val="clear" w:color="auto" w:fill="FFFFFF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/audit/stats</w:t>
            </w:r>
          </w:p>
        </w:tc>
        <w:tc>
          <w:tcPr>
            <w:tcW w:type="dxa" w:w="3024"/>
            <w:shd w:val="clear" w:color="auto" w:fill="FFFFFF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Totais por decisão (cache Redis 5min)</w:t>
            </w:r>
          </w:p>
        </w:tc>
      </w:tr>
      <w:tr>
        <w:tc>
          <w:tcPr>
            <w:tcW w:type="dxa" w:w="3024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GET</w:t>
            </w:r>
          </w:p>
        </w:tc>
        <w:tc>
          <w:tcPr>
            <w:tcW w:type="dxa" w:w="3024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/audit/daily?days=14</w:t>
            </w:r>
          </w:p>
        </w:tc>
        <w:tc>
          <w:tcPr>
            <w:tcW w:type="dxa" w:w="3024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Série temporal diária</w:t>
            </w:r>
          </w:p>
        </w:tc>
      </w:tr>
      <w:tr>
        <w:tc>
          <w:tcPr>
            <w:tcW w:type="dxa" w:w="3024"/>
            <w:shd w:val="clear" w:color="auto" w:fill="FFFFFF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GET</w:t>
            </w:r>
          </w:p>
        </w:tc>
        <w:tc>
          <w:tcPr>
            <w:tcW w:type="dxa" w:w="3024"/>
            <w:shd w:val="clear" w:color="auto" w:fill="FFFFFF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/audit/export</w:t>
            </w:r>
          </w:p>
        </w:tc>
        <w:tc>
          <w:tcPr>
            <w:tcW w:type="dxa" w:w="3024"/>
            <w:shd w:val="clear" w:color="auto" w:fill="FFFFFF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Download CSV completo com filtros</w:t>
            </w:r>
          </w:p>
        </w:tc>
      </w:tr>
    </w:tbl>
    <w:p/>
    <w:p>
      <w:pPr>
        <w:spacing w:before="280" w:after="120"/>
        <w:jc w:val="left"/>
      </w:pPr>
      <w:r>
        <w:rPr>
          <w:rFonts w:ascii="Arial" w:hAnsi="Arial"/>
          <w:b/>
          <w:i w:val="0"/>
          <w:color w:val="1428A0"/>
          <w:sz w:val="36"/>
        </w:rPr>
        <w:t>Exemplo de resposta — POST /scans/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2E"/>
            <w:tcBorders>
              <w:top w:val="single" w:sz="8" w:color="1428A0"/>
              <w:left w:val="single" w:sz="8" w:color="1428A0"/>
              <w:bottom w:val="single" w:sz="8" w:color="1428A0"/>
              <w:right w:val="single" w:sz="8" w:color="1428A0"/>
            </w:tcBorders>
          </w:tcPr>
          <w:p>
            <w:pPr>
              <w:spacing w:before="120" w:after="40"/>
            </w:pPr>
            <w:r>
              <w:rPr>
                <w:rFonts w:ascii="Courier New" w:hAnsi="Courier New"/>
                <w:color w:val="00B9E4"/>
                <w:sz w:val="17"/>
              </w:rPr>
              <w:t>{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00B9E4"/>
                <w:sz w:val="17"/>
              </w:rPr>
              <w:t xml:space="preserve">  "id": "3fa85f64-5717-4562-b3fc-2c963f66afa6",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00B9E4"/>
                <w:sz w:val="17"/>
              </w:rPr>
              <w:t xml:space="preserve">  "filename": "scan_20260325_143021.jpg",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00B9E4"/>
                <w:sz w:val="17"/>
              </w:rPr>
              <w:t xml:space="preserve">  "decision": "VERIFICAR",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00B9E4"/>
                <w:sz w:val="17"/>
              </w:rPr>
              <w:t xml:space="preserve">  "processing_time_ms": 187.4,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00B9E4"/>
                <w:sz w:val="17"/>
              </w:rPr>
              <w:t xml:space="preserve">  "detections": [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00B9E4"/>
                <w:sz w:val="17"/>
              </w:rPr>
              <w:t xml:space="preserve">    {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00B9E4"/>
                <w:sz w:val="17"/>
              </w:rPr>
              <w:t xml:space="preserve">      "class_name": "mobile_phone",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00B9E4"/>
                <w:sz w:val="17"/>
              </w:rPr>
              <w:t xml:space="preserve">      "confidence": 0.92,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00B9E4"/>
                <w:sz w:val="17"/>
              </w:rPr>
              <w:t xml:space="preserve">      "bbox": [145, 210, 312, 387]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00B9E4"/>
                <w:sz w:val="17"/>
              </w:rPr>
              <w:t xml:space="preserve">    }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00B9E4"/>
                <w:sz w:val="17"/>
              </w:rPr>
              <w:t xml:space="preserve">  ]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00B9E4"/>
                <w:sz w:val="17"/>
              </w:rPr>
              <w:t>}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60" w:after="160"/>
        <w:jc w:val="left"/>
      </w:pPr>
      <w:r>
        <w:rPr>
          <w:rFonts w:ascii="Arial" w:hAnsi="Arial"/>
          <w:b/>
          <w:i w:val="0"/>
          <w:color w:val="1428A0"/>
          <w:sz w:val="52"/>
        </w:rPr>
        <w:t>5. Dashboard do Operador</w:t>
      </w:r>
    </w:p>
    <w:p>
      <w:pPr>
        <w:spacing w:before="0" w:after="120"/>
        <w:pBdr>
          <w:bottom w:val="single" w:sz="18" w:color="1428A0"/>
        </w:pBdr>
      </w:pPr>
    </w:p>
    <w:p>
      <w:pPr>
        <w:spacing w:before="0" w:after="200"/>
        <w:jc w:val="left"/>
      </w:pPr>
      <w:r>
        <w:rPr>
          <w:rFonts w:ascii="Arial" w:hAnsi="Arial"/>
          <w:b w:val="0"/>
          <w:i w:val="0"/>
          <w:color w:val="1A1A1A"/>
          <w:sz w:val="22"/>
        </w:rPr>
        <w:t>Interface React com atualização em tempo real via WebSocket. Autenticação JWT com controle de acesso por perfil (admin / operator).</w:t>
      </w:r>
    </w:p>
    <w:p>
      <w:pPr>
        <w:spacing w:before="280" w:after="120"/>
        <w:jc w:val="left"/>
      </w:pPr>
      <w:r>
        <w:rPr>
          <w:rFonts w:ascii="Arial" w:hAnsi="Arial"/>
          <w:b/>
          <w:i w:val="0"/>
          <w:color w:val="1428A0"/>
          <w:sz w:val="36"/>
        </w:rPr>
        <w:t>Páginas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shd w:val="clear" w:color="auto" w:fill="1428A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Página</w:t>
            </w:r>
          </w:p>
        </w:tc>
        <w:tc>
          <w:tcPr>
            <w:tcW w:type="dxa" w:w="4535"/>
            <w:shd w:val="clear" w:color="auto" w:fill="1428A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Função</w:t>
            </w:r>
          </w:p>
        </w:tc>
      </w:tr>
      <w:tr>
        <w:tc>
          <w:tcPr>
            <w:tcW w:type="dxa" w:w="4535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Login</w:t>
            </w:r>
          </w:p>
        </w:tc>
        <w:tc>
          <w:tcPr>
            <w:tcW w:type="dxa" w:w="4535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Autenticação JWT, token persistido em localStorage</w:t>
            </w:r>
          </w:p>
        </w:tc>
      </w:tr>
      <w:tr>
        <w:tc>
          <w:tcPr>
            <w:tcW w:type="dxa" w:w="4535"/>
            <w:shd w:val="clear" w:color="auto" w:fill="FFFFFF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Visão do Operador</w:t>
            </w:r>
          </w:p>
        </w:tc>
        <w:tc>
          <w:tcPr>
            <w:tcW w:type="dxa" w:w="4535"/>
            <w:shd w:val="clear" w:color="auto" w:fill="FFFFFF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Scan atual em tempo real + histórico dos últimos 50</w:t>
            </w:r>
          </w:p>
        </w:tc>
      </w:tr>
      <w:tr>
        <w:tc>
          <w:tcPr>
            <w:tcW w:type="dxa" w:w="4535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Auditoria</w:t>
            </w:r>
          </w:p>
        </w:tc>
        <w:tc>
          <w:tcPr>
            <w:tcW w:type="dxa" w:w="4535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Histórico filtrado por data/decisão, paginação, feedback</w:t>
            </w:r>
          </w:p>
        </w:tc>
      </w:tr>
      <w:tr>
        <w:tc>
          <w:tcPr>
            <w:tcW w:type="dxa" w:w="4535"/>
            <w:shd w:val="clear" w:color="auto" w:fill="FFFFFF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Estatísticas</w:t>
            </w:r>
          </w:p>
        </w:tc>
        <w:tc>
          <w:tcPr>
            <w:tcW w:type="dxa" w:w="4535"/>
            <w:shd w:val="clear" w:color="auto" w:fill="FFFFFF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Gráfico de barras diário + pizza por decisão + KPIs</w:t>
            </w:r>
          </w:p>
        </w:tc>
      </w:tr>
    </w:tbl>
    <w:p/>
    <w:p>
      <w:pPr>
        <w:spacing w:before="280" w:after="120"/>
        <w:jc w:val="left"/>
      </w:pPr>
      <w:r>
        <w:rPr>
          <w:rFonts w:ascii="Arial" w:hAnsi="Arial"/>
          <w:b/>
          <w:i w:val="0"/>
          <w:color w:val="1428A0"/>
          <w:sz w:val="36"/>
        </w:rPr>
        <w:t>Funcionalidades em tempo real</w:t>
      </w:r>
    </w:p>
    <w:p>
      <w:pPr>
        <w:spacing w:before="40" w:after="40"/>
        <w:ind w:left="454"/>
      </w:pPr>
      <w:r>
        <w:rPr>
          <w:rFonts w:ascii="Arial" w:hAnsi="Arial"/>
          <w:color w:val="1428A0"/>
          <w:sz w:val="20"/>
        </w:rPr>
        <w:t xml:space="preserve">▸  </w:t>
      </w:r>
      <w:r>
        <w:rPr>
          <w:rFonts w:ascii="Arial" w:hAnsi="Arial"/>
          <w:color w:val="1A1A1A"/>
          <w:sz w:val="20"/>
        </w:rPr>
        <w:t>Conexão WebSocket com reconnect automático (backoff exponencial 1s → 30s)</w:t>
      </w:r>
    </w:p>
    <w:p>
      <w:pPr>
        <w:spacing w:before="40" w:after="40"/>
        <w:ind w:left="454"/>
      </w:pPr>
      <w:r>
        <w:rPr>
          <w:rFonts w:ascii="Arial" w:hAnsi="Arial"/>
          <w:color w:val="1428A0"/>
          <w:sz w:val="20"/>
        </w:rPr>
        <w:t xml:space="preserve">▸  </w:t>
      </w:r>
      <w:r>
        <w:rPr>
          <w:rFonts w:ascii="Arial" w:hAnsi="Arial"/>
          <w:color w:val="1A1A1A"/>
          <w:sz w:val="20"/>
        </w:rPr>
        <w:t>Indicador de status de conexão na barra de navegação</w:t>
      </w:r>
    </w:p>
    <w:p>
      <w:pPr>
        <w:spacing w:before="40" w:after="40"/>
        <w:ind w:left="454"/>
      </w:pPr>
      <w:r>
        <w:rPr>
          <w:rFonts w:ascii="Arial" w:hAnsi="Arial"/>
          <w:color w:val="1428A0"/>
          <w:sz w:val="20"/>
        </w:rPr>
        <w:t xml:space="preserve">▸  </w:t>
      </w:r>
      <w:r>
        <w:rPr>
          <w:rFonts w:ascii="Arial" w:hAnsi="Arial"/>
          <w:color w:val="1A1A1A"/>
          <w:sz w:val="20"/>
        </w:rPr>
        <w:t>Atualização instantânea do painel ao receber novo scan</w:t>
      </w:r>
    </w:p>
    <w:p>
      <w:pPr>
        <w:spacing w:before="40" w:after="40"/>
        <w:ind w:left="454"/>
      </w:pPr>
      <w:r>
        <w:rPr>
          <w:rFonts w:ascii="Arial" w:hAnsi="Arial"/>
          <w:color w:val="1428A0"/>
          <w:sz w:val="20"/>
        </w:rPr>
        <w:t xml:space="preserve">▸  </w:t>
      </w:r>
      <w:r>
        <w:rPr>
          <w:rFonts w:ascii="Arial" w:hAnsi="Arial"/>
          <w:color w:val="1A1A1A"/>
          <w:sz w:val="20"/>
        </w:rPr>
        <w:t>Histórico dos últimos 50 scans com modal de detalhes</w:t>
      </w:r>
    </w:p>
    <w:p/>
    <w:p>
      <w:pPr>
        <w:spacing w:before="280" w:after="120"/>
        <w:jc w:val="left"/>
      </w:pPr>
      <w:r>
        <w:rPr>
          <w:rFonts w:ascii="Arial" w:hAnsi="Arial"/>
          <w:b/>
          <w:i w:val="0"/>
          <w:color w:val="1428A0"/>
          <w:sz w:val="36"/>
        </w:rPr>
        <w:t>Feedback do Operador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shd w:val="clear" w:color="auto" w:fill="1428A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Tipo de Feedback</w:t>
            </w:r>
          </w:p>
        </w:tc>
        <w:tc>
          <w:tcPr>
            <w:tcW w:type="dxa" w:w="4535"/>
            <w:shd w:val="clear" w:color="auto" w:fill="1428A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Significado</w:t>
            </w:r>
          </w:p>
        </w:tc>
      </w:tr>
      <w:tr>
        <w:tc>
          <w:tcPr>
            <w:tcW w:type="dxa" w:w="4535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confirmed</w:t>
            </w:r>
          </w:p>
        </w:tc>
        <w:tc>
          <w:tcPr>
            <w:tcW w:type="dxa" w:w="4535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Decisão correta — confirma o resultado do modelo</w:t>
            </w:r>
          </w:p>
        </w:tc>
      </w:tr>
      <w:tr>
        <w:tc>
          <w:tcPr>
            <w:tcW w:type="dxa" w:w="4535"/>
            <w:shd w:val="clear" w:color="auto" w:fill="FFFFFF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false_positive</w:t>
            </w:r>
          </w:p>
        </w:tc>
        <w:tc>
          <w:tcPr>
            <w:tcW w:type="dxa" w:w="4535"/>
            <w:shd w:val="clear" w:color="auto" w:fill="FFFFFF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Item detectado erroneamente — não era restrito</w:t>
            </w:r>
          </w:p>
        </w:tc>
      </w:tr>
      <w:tr>
        <w:tc>
          <w:tcPr>
            <w:tcW w:type="dxa" w:w="4535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false_negative</w:t>
            </w:r>
          </w:p>
        </w:tc>
        <w:tc>
          <w:tcPr>
            <w:tcW w:type="dxa" w:w="4535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Item restrito não detectado — modelo falhou</w:t>
            </w:r>
          </w:p>
        </w:tc>
      </w:tr>
    </w:tbl>
    <w:p>
      <w:r>
        <w:br w:type="page"/>
      </w:r>
    </w:p>
    <w:p>
      <w:pPr>
        <w:spacing w:before="360" w:after="160"/>
        <w:jc w:val="left"/>
      </w:pPr>
      <w:r>
        <w:rPr>
          <w:rFonts w:ascii="Arial" w:hAnsi="Arial"/>
          <w:b/>
          <w:i w:val="0"/>
          <w:color w:val="1428A0"/>
          <w:sz w:val="52"/>
        </w:rPr>
        <w:t>6. Infraestrutura e Deploy</w:t>
      </w:r>
    </w:p>
    <w:p>
      <w:pPr>
        <w:spacing w:before="0" w:after="120"/>
        <w:pBdr>
          <w:bottom w:val="single" w:sz="18" w:color="1428A0"/>
        </w:pBdr>
      </w:pPr>
    </w:p>
    <w:p>
      <w:pPr>
        <w:spacing w:before="280" w:after="120"/>
        <w:jc w:val="left"/>
      </w:pPr>
      <w:r>
        <w:rPr>
          <w:rFonts w:ascii="Arial" w:hAnsi="Arial"/>
          <w:b/>
          <w:i w:val="0"/>
          <w:color w:val="1428A0"/>
          <w:sz w:val="36"/>
        </w:rPr>
        <w:t>Serviços Docker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428A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Serviço</w:t>
            </w:r>
          </w:p>
        </w:tc>
        <w:tc>
          <w:tcPr>
            <w:tcW w:type="dxa" w:w="3024"/>
            <w:shd w:val="clear" w:color="auto" w:fill="1428A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Porta</w:t>
            </w:r>
          </w:p>
        </w:tc>
        <w:tc>
          <w:tcPr>
            <w:tcW w:type="dxa" w:w="3024"/>
            <w:shd w:val="clear" w:color="auto" w:fill="1428A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Volume persistente</w:t>
            </w:r>
          </w:p>
        </w:tc>
      </w:tr>
      <w:tr>
        <w:tc>
          <w:tcPr>
            <w:tcW w:type="dxa" w:w="3024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API (FastAPI)</w:t>
            </w:r>
          </w:p>
        </w:tc>
        <w:tc>
          <w:tcPr>
            <w:tcW w:type="dxa" w:w="3024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8000</w:t>
            </w:r>
          </w:p>
        </w:tc>
        <w:tc>
          <w:tcPr>
            <w:tcW w:type="dxa" w:w="3024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/scans, model/weights (ro)</w:t>
            </w:r>
          </w:p>
        </w:tc>
      </w:tr>
      <w:tr>
        <w:tc>
          <w:tcPr>
            <w:tcW w:type="dxa" w:w="3024"/>
            <w:shd w:val="clear" w:color="auto" w:fill="FFFFFF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Watcher</w:t>
            </w:r>
          </w:p>
        </w:tc>
        <w:tc>
          <w:tcPr>
            <w:tcW w:type="dxa" w:w="3024"/>
            <w:shd w:val="clear" w:color="auto" w:fill="FFFFFF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—</w:t>
            </w:r>
          </w:p>
        </w:tc>
        <w:tc>
          <w:tcPr>
            <w:tcW w:type="dxa" w:w="3024"/>
            <w:shd w:val="clear" w:color="auto" w:fill="FFFFFF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/scans</w:t>
            </w:r>
          </w:p>
        </w:tc>
      </w:tr>
      <w:tr>
        <w:tc>
          <w:tcPr>
            <w:tcW w:type="dxa" w:w="3024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Dashboard (Nginx)</w:t>
            </w:r>
          </w:p>
        </w:tc>
        <w:tc>
          <w:tcPr>
            <w:tcW w:type="dxa" w:w="3024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3000</w:t>
            </w:r>
          </w:p>
        </w:tc>
        <w:tc>
          <w:tcPr>
            <w:tcW w:type="dxa" w:w="3024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—</w:t>
            </w:r>
          </w:p>
        </w:tc>
      </w:tr>
      <w:tr>
        <w:tc>
          <w:tcPr>
            <w:tcW w:type="dxa" w:w="3024"/>
            <w:shd w:val="clear" w:color="auto" w:fill="FFFFFF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SQL Server 2022</w:t>
            </w:r>
          </w:p>
        </w:tc>
        <w:tc>
          <w:tcPr>
            <w:tcW w:type="dxa" w:w="3024"/>
            <w:shd w:val="clear" w:color="auto" w:fill="FFFFFF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1433</w:t>
            </w:r>
          </w:p>
        </w:tc>
        <w:tc>
          <w:tcPr>
            <w:tcW w:type="dxa" w:w="3024"/>
            <w:shd w:val="clear" w:color="auto" w:fill="FFFFFF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sqlserver_data</w:t>
            </w:r>
          </w:p>
        </w:tc>
      </w:tr>
      <w:tr>
        <w:tc>
          <w:tcPr>
            <w:tcW w:type="dxa" w:w="3024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Redis 7</w:t>
            </w:r>
          </w:p>
        </w:tc>
        <w:tc>
          <w:tcPr>
            <w:tcW w:type="dxa" w:w="3024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6379</w:t>
            </w:r>
          </w:p>
        </w:tc>
        <w:tc>
          <w:tcPr>
            <w:tcW w:type="dxa" w:w="3024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redis_data</w:t>
            </w:r>
          </w:p>
        </w:tc>
      </w:tr>
      <w:tr>
        <w:tc>
          <w:tcPr>
            <w:tcW w:type="dxa" w:w="3024"/>
            <w:shd w:val="clear" w:color="auto" w:fill="FFFFFF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Prometheus</w:t>
            </w:r>
          </w:p>
        </w:tc>
        <w:tc>
          <w:tcPr>
            <w:tcW w:type="dxa" w:w="3024"/>
            <w:shd w:val="clear" w:color="auto" w:fill="FFFFFF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9090</w:t>
            </w:r>
          </w:p>
        </w:tc>
        <w:tc>
          <w:tcPr>
            <w:tcW w:type="dxa" w:w="3024"/>
            <w:shd w:val="clear" w:color="auto" w:fill="FFFFFF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prometheus_data (30 dias)</w:t>
            </w:r>
          </w:p>
        </w:tc>
      </w:tr>
      <w:tr>
        <w:tc>
          <w:tcPr>
            <w:tcW w:type="dxa" w:w="3024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Grafana</w:t>
            </w:r>
          </w:p>
        </w:tc>
        <w:tc>
          <w:tcPr>
            <w:tcW w:type="dxa" w:w="3024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3001</w:t>
            </w:r>
          </w:p>
        </w:tc>
        <w:tc>
          <w:tcPr>
            <w:tcW w:type="dxa" w:w="3024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grafana_data</w:t>
            </w:r>
          </w:p>
        </w:tc>
      </w:tr>
    </w:tbl>
    <w:p/>
    <w:p>
      <w:pPr>
        <w:spacing w:before="280" w:after="120"/>
        <w:jc w:val="left"/>
      </w:pPr>
      <w:r>
        <w:rPr>
          <w:rFonts w:ascii="Arial" w:hAnsi="Arial"/>
          <w:b/>
          <w:i w:val="0"/>
          <w:color w:val="1428A0"/>
          <w:sz w:val="36"/>
        </w:rPr>
        <w:t>Comandos de deploy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2E"/>
            <w:tcBorders>
              <w:top w:val="single" w:sz="8" w:color="1428A0"/>
              <w:left w:val="single" w:sz="8" w:color="1428A0"/>
              <w:bottom w:val="single" w:sz="8" w:color="1428A0"/>
              <w:right w:val="single" w:sz="8" w:color="1428A0"/>
            </w:tcBorders>
          </w:tcPr>
          <w:p>
            <w:pPr>
              <w:spacing w:before="120" w:after="40"/>
            </w:pPr>
            <w:r>
              <w:rPr>
                <w:rFonts w:ascii="Courier New" w:hAnsi="Courier New"/>
                <w:color w:val="00B9E4"/>
                <w:sz w:val="17"/>
              </w:rPr>
              <w:t># 1. Clonar repositório e configurar ambiente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00B9E4"/>
                <w:sz w:val="17"/>
              </w:rPr>
              <w:t>git clone https://github.com/GiovaneXavier/Freky.git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00B9E4"/>
                <w:sz w:val="17"/>
              </w:rPr>
              <w:t>cd Freky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00B9E4"/>
                <w:sz w:val="17"/>
              </w:rPr>
              <w:t>cp .env.example .env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00B9E4"/>
                <w:sz w:val="17"/>
              </w:rPr>
              <w:t># Editar .env com suas credenciais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00B9E4"/>
                <w:sz w:val="17"/>
              </w:rPr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00B9E4"/>
                <w:sz w:val="17"/>
              </w:rPr>
              <w:t># 2. Colocar modelo treinado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00B9E4"/>
                <w:sz w:val="17"/>
              </w:rPr>
              <w:t>mkdir -p model/weights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00B9E4"/>
                <w:sz w:val="17"/>
              </w:rPr>
              <w:t>cp /caminho/para/freky.onnx model/weights/freky.onnx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00B9E4"/>
                <w:sz w:val="17"/>
              </w:rPr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00B9E4"/>
                <w:sz w:val="17"/>
              </w:rPr>
              <w:t># 3. Iniciar todos os serviços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00B9E4"/>
                <w:sz w:val="17"/>
              </w:rPr>
              <w:t>docker compose up -d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00B9E4"/>
                <w:sz w:val="17"/>
              </w:rPr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00B9E4"/>
                <w:sz w:val="17"/>
              </w:rPr>
              <w:t># 4. Verificar status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00B9E4"/>
                <w:sz w:val="17"/>
              </w:rPr>
              <w:t>docker compose ps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00B9E4"/>
                <w:sz w:val="17"/>
              </w:rPr>
              <w:t>curl http://localhost:8000/health/ready</w:t>
            </w:r>
          </w:p>
        </w:tc>
      </w:tr>
    </w:tbl>
    <w:p>
      <w:pPr>
        <w:spacing w:after="40"/>
      </w:pPr>
    </w:p>
    <w:p/>
    <w:p>
      <w:pPr>
        <w:spacing w:before="280" w:after="120"/>
        <w:jc w:val="left"/>
      </w:pPr>
      <w:r>
        <w:rPr>
          <w:rFonts w:ascii="Arial" w:hAnsi="Arial"/>
          <w:b/>
          <w:i w:val="0"/>
          <w:color w:val="1428A0"/>
          <w:sz w:val="36"/>
        </w:rPr>
        <w:t>Variantes de ambiente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shd w:val="clear" w:color="auto" w:fill="1428A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Arquivo</w:t>
            </w:r>
          </w:p>
        </w:tc>
        <w:tc>
          <w:tcPr>
            <w:tcW w:type="dxa" w:w="4535"/>
            <w:shd w:val="clear" w:color="auto" w:fill="1428A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Uso</w:t>
            </w:r>
          </w:p>
        </w:tc>
      </w:tr>
      <w:tr>
        <w:tc>
          <w:tcPr>
            <w:tcW w:type="dxa" w:w="4535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docker-compose.yml</w:t>
            </w:r>
          </w:p>
        </w:tc>
        <w:tc>
          <w:tcPr>
            <w:tcW w:type="dxa" w:w="4535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Produção</w:t>
            </w:r>
          </w:p>
        </w:tc>
      </w:tr>
      <w:tr>
        <w:tc>
          <w:tcPr>
            <w:tcW w:type="dxa" w:w="4535"/>
            <w:shd w:val="clear" w:color="auto" w:fill="FFFFFF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docker-compose.dev.yml</w:t>
            </w:r>
          </w:p>
        </w:tc>
        <w:tc>
          <w:tcPr>
            <w:tcW w:type="dxa" w:w="4535"/>
            <w:shd w:val="clear" w:color="auto" w:fill="FFFFFF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Desenvolvimento (hot-reload, portas extras)</w:t>
            </w:r>
          </w:p>
        </w:tc>
      </w:tr>
      <w:tr>
        <w:tc>
          <w:tcPr>
            <w:tcW w:type="dxa" w:w="4535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docker-compose.staging.yml</w:t>
            </w:r>
          </w:p>
        </w:tc>
        <w:tc>
          <w:tcPr>
            <w:tcW w:type="dxa" w:w="4535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Homologação</w:t>
            </w:r>
          </w:p>
        </w:tc>
      </w:tr>
    </w:tbl>
    <w:p/>
    <w:p>
      <w:pPr>
        <w:spacing w:before="280" w:after="120"/>
        <w:jc w:val="left"/>
      </w:pPr>
      <w:r>
        <w:rPr>
          <w:rFonts w:ascii="Arial" w:hAnsi="Arial"/>
          <w:b/>
          <w:i w:val="0"/>
          <w:color w:val="1428A0"/>
          <w:sz w:val="36"/>
        </w:rPr>
        <w:t>CI/CD — GitHub Actions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428A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Workflow</w:t>
            </w:r>
          </w:p>
        </w:tc>
        <w:tc>
          <w:tcPr>
            <w:tcW w:type="dxa" w:w="3024"/>
            <w:shd w:val="clear" w:color="auto" w:fill="1428A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Trigger</w:t>
            </w:r>
          </w:p>
        </w:tc>
        <w:tc>
          <w:tcPr>
            <w:tcW w:type="dxa" w:w="3024"/>
            <w:shd w:val="clear" w:color="auto" w:fill="1428A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Ações</w:t>
            </w:r>
          </w:p>
        </w:tc>
      </w:tr>
      <w:tr>
        <w:tc>
          <w:tcPr>
            <w:tcW w:type="dxa" w:w="3024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ci.yml</w:t>
            </w:r>
          </w:p>
        </w:tc>
        <w:tc>
          <w:tcPr>
            <w:tcW w:type="dxa" w:w="3024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Push / PR → main</w:t>
            </w:r>
          </w:p>
        </w:tc>
        <w:tc>
          <w:tcPr>
            <w:tcW w:type="dxa" w:w="3024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Lint (ruff) + Testes API + Testes Watcher</w:t>
            </w:r>
          </w:p>
        </w:tc>
      </w:tr>
      <w:tr>
        <w:tc>
          <w:tcPr>
            <w:tcW w:type="dxa" w:w="3024"/>
            <w:shd w:val="clear" w:color="auto" w:fill="FFFFFF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docker.yml</w:t>
            </w:r>
          </w:p>
        </w:tc>
        <w:tc>
          <w:tcPr>
            <w:tcW w:type="dxa" w:w="3024"/>
            <w:shd w:val="clear" w:color="auto" w:fill="FFFFFF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Push main / tag v*.*.*</w:t>
            </w:r>
          </w:p>
        </w:tc>
        <w:tc>
          <w:tcPr>
            <w:tcW w:type="dxa" w:w="3024"/>
            <w:shd w:val="clear" w:color="auto" w:fill="FFFFFF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Build imagens + Push ghcr.io + Trivy scan</w:t>
            </w:r>
          </w:p>
        </w:tc>
      </w:tr>
      <w:tr>
        <w:tc>
          <w:tcPr>
            <w:tcW w:type="dxa" w:w="3024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model-eval.yml</w:t>
            </w:r>
          </w:p>
        </w:tc>
        <w:tc>
          <w:tcPr>
            <w:tcW w:type="dxa" w:w="3024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Manual / Seg 06:00 UTC</w:t>
            </w:r>
          </w:p>
        </w:tc>
        <w:tc>
          <w:tcPr>
            <w:tcW w:type="dxa" w:w="3024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Avaliação mAP, artefatos de métricas</w:t>
            </w:r>
          </w:p>
        </w:tc>
      </w:tr>
    </w:tbl>
    <w:p>
      <w:r>
        <w:br w:type="page"/>
      </w:r>
    </w:p>
    <w:p>
      <w:pPr>
        <w:spacing w:before="360" w:after="160"/>
        <w:jc w:val="left"/>
      </w:pPr>
      <w:r>
        <w:rPr>
          <w:rFonts w:ascii="Arial" w:hAnsi="Arial"/>
          <w:b/>
          <w:i w:val="0"/>
          <w:color w:val="1428A0"/>
          <w:sz w:val="52"/>
        </w:rPr>
        <w:t>7. Segurança</w:t>
      </w:r>
    </w:p>
    <w:p>
      <w:pPr>
        <w:spacing w:before="0" w:after="120"/>
        <w:pBdr>
          <w:bottom w:val="single" w:sz="18" w:color="1428A0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shd w:val="clear" w:color="auto" w:fill="1428A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Camada</w:t>
            </w:r>
          </w:p>
        </w:tc>
        <w:tc>
          <w:tcPr>
            <w:tcW w:type="dxa" w:w="4535"/>
            <w:shd w:val="clear" w:color="auto" w:fill="1428A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Controle implementado</w:t>
            </w:r>
          </w:p>
        </w:tc>
      </w:tr>
      <w:tr>
        <w:tc>
          <w:tcPr>
            <w:tcW w:type="dxa" w:w="4535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Autenticação</w:t>
            </w:r>
          </w:p>
        </w:tc>
        <w:tc>
          <w:tcPr>
            <w:tcW w:type="dxa" w:w="4535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JWT HS256, expiração 8h, segredo mínimo 32 chars</w:t>
            </w:r>
          </w:p>
        </w:tc>
      </w:tr>
      <w:tr>
        <w:tc>
          <w:tcPr>
            <w:tcW w:type="dxa" w:w="4535"/>
            <w:shd w:val="clear" w:color="auto" w:fill="FFFFFF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Rate limiting</w:t>
            </w:r>
          </w:p>
        </w:tc>
        <w:tc>
          <w:tcPr>
            <w:tcW w:type="dxa" w:w="4535"/>
            <w:shd w:val="clear" w:color="auto" w:fill="FFFFFF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10 req/min por IP no endpoint de login (slowapi)</w:t>
            </w:r>
          </w:p>
        </w:tc>
      </w:tr>
      <w:tr>
        <w:tc>
          <w:tcPr>
            <w:tcW w:type="dxa" w:w="4535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Senhas</w:t>
            </w:r>
          </w:p>
        </w:tc>
        <w:tc>
          <w:tcPr>
            <w:tcW w:type="dxa" w:w="4535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bcrypt em produção, texto puro bloqueado (FREKY_ENV != test)</w:t>
            </w:r>
          </w:p>
        </w:tc>
      </w:tr>
      <w:tr>
        <w:tc>
          <w:tcPr>
            <w:tcW w:type="dxa" w:w="4535"/>
            <w:shd w:val="clear" w:color="auto" w:fill="FFFFFF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CORS</w:t>
            </w:r>
          </w:p>
        </w:tc>
        <w:tc>
          <w:tcPr>
            <w:tcW w:type="dxa" w:w="4535"/>
            <w:shd w:val="clear" w:color="auto" w:fill="FFFFFF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Lista configurável de origens via ALLOWED_ORIGINS</w:t>
            </w:r>
          </w:p>
        </w:tc>
      </w:tr>
      <w:tr>
        <w:tc>
          <w:tcPr>
            <w:tcW w:type="dxa" w:w="4535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Upload</w:t>
            </w:r>
          </w:p>
        </w:tc>
        <w:tc>
          <w:tcPr>
            <w:tcW w:type="dxa" w:w="4535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Limite 50 MB + PIL.Image.verify() antes de persistir</w:t>
            </w:r>
          </w:p>
        </w:tc>
      </w:tr>
      <w:tr>
        <w:tc>
          <w:tcPr>
            <w:tcW w:type="dxa" w:w="4535"/>
            <w:shd w:val="clear" w:color="auto" w:fill="FFFFFF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Container scan</w:t>
            </w:r>
          </w:p>
        </w:tc>
        <w:tc>
          <w:tcPr>
            <w:tcW w:type="dxa" w:w="4535"/>
            <w:shd w:val="clear" w:color="auto" w:fill="FFFFFF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Trivy CRITICAL/HIGH — SARIF publicado no GitHub Security</w:t>
            </w:r>
          </w:p>
        </w:tc>
      </w:tr>
      <w:tr>
        <w:tc>
          <w:tcPr>
            <w:tcW w:type="dxa" w:w="4535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Banco de dados</w:t>
            </w:r>
          </w:p>
        </w:tc>
        <w:tc>
          <w:tcPr>
            <w:tcW w:type="dxa" w:w="4535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SQL Server com credenciais via variável de ambiente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8EEF9"/>
            <w:tcBorders>
              <w:top w:val="single" w:sz="12" w:color="1428A0"/>
              <w:left w:val="single" w:sz="12" w:color="1428A0"/>
              <w:bottom w:val="single" w:sz="12" w:color="1428A0"/>
              <w:right w:val="single" w:sz="12" w:color="1428A0"/>
            </w:tcBorders>
          </w:tcPr>
          <w:p>
            <w:pPr>
              <w:spacing w:before="120" w:after="120"/>
            </w:pPr>
            <w:r>
              <w:rPr>
                <w:rFonts w:ascii="Arial" w:hAnsi="Arial"/>
                <w:color w:val="1428A0"/>
                <w:sz w:val="20"/>
              </w:rPr>
              <w:t>Em produção, o JWT_SECRET_KEY é validado na inicialização da API. Valores padrão ou com menos de 32 caracteres causam erro imediato ao subir o serviço.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60" w:after="160"/>
        <w:jc w:val="left"/>
      </w:pPr>
      <w:r>
        <w:rPr>
          <w:rFonts w:ascii="Arial" w:hAnsi="Arial"/>
          <w:b/>
          <w:i w:val="0"/>
          <w:color w:val="1428A0"/>
          <w:sz w:val="52"/>
        </w:rPr>
        <w:t>8. Próximos Passos</w:t>
      </w:r>
    </w:p>
    <w:p>
      <w:pPr>
        <w:spacing w:before="0" w:after="120"/>
        <w:pBdr>
          <w:bottom w:val="single" w:sz="18" w:color="1428A0"/>
        </w:pBdr>
      </w:pPr>
    </w:p>
    <w:p>
      <w:pPr>
        <w:spacing w:before="280" w:after="120"/>
        <w:jc w:val="left"/>
      </w:pPr>
      <w:r>
        <w:rPr>
          <w:rFonts w:ascii="Arial" w:hAnsi="Arial"/>
          <w:b/>
          <w:i w:val="0"/>
          <w:color w:val="1428A0"/>
          <w:sz w:val="36"/>
        </w:rPr>
        <w:t>Modelo</w:t>
      </w:r>
    </w:p>
    <w:p>
      <w:pPr>
        <w:spacing w:before="40" w:after="40"/>
        <w:ind w:left="454"/>
      </w:pPr>
      <w:r>
        <w:rPr>
          <w:rFonts w:ascii="Arial" w:hAnsi="Arial"/>
          <w:color w:val="1428A0"/>
          <w:sz w:val="20"/>
        </w:rPr>
        <w:t xml:space="preserve">▸  </w:t>
      </w:r>
      <w:r>
        <w:rPr>
          <w:rFonts w:ascii="Arial" w:hAnsi="Arial"/>
          <w:color w:val="1A1A1A"/>
          <w:sz w:val="20"/>
        </w:rPr>
        <w:t>Treinar com dataset HiXray real (imagens do HI-SCAN 6040i)</w:t>
      </w:r>
    </w:p>
    <w:p>
      <w:pPr>
        <w:spacing w:before="40" w:after="40"/>
        <w:ind w:left="454"/>
      </w:pPr>
      <w:r>
        <w:rPr>
          <w:rFonts w:ascii="Arial" w:hAnsi="Arial"/>
          <w:color w:val="1428A0"/>
          <w:sz w:val="20"/>
        </w:rPr>
        <w:t xml:space="preserve">▸  </w:t>
      </w:r>
      <w:r>
        <w:rPr>
          <w:rFonts w:ascii="Arial" w:hAnsi="Arial"/>
          <w:color w:val="1A1A1A"/>
          <w:sz w:val="20"/>
        </w:rPr>
        <w:t>Ajustar thresholds por classe após avaliação em produção</w:t>
      </w:r>
    </w:p>
    <w:p>
      <w:pPr>
        <w:spacing w:before="40" w:after="40"/>
        <w:ind w:left="454"/>
      </w:pPr>
      <w:r>
        <w:rPr>
          <w:rFonts w:ascii="Arial" w:hAnsi="Arial"/>
          <w:color w:val="1428A0"/>
          <w:sz w:val="20"/>
        </w:rPr>
        <w:t xml:space="preserve">▸  </w:t>
      </w:r>
      <w:r>
        <w:rPr>
          <w:rFonts w:ascii="Arial" w:hAnsi="Arial"/>
          <w:color w:val="1A1A1A"/>
          <w:sz w:val="20"/>
        </w:rPr>
        <w:t>Publicar pesos como release no GitHub para CI/CD de avaliação</w:t>
      </w:r>
    </w:p>
    <w:p/>
    <w:p>
      <w:pPr>
        <w:spacing w:before="280" w:after="120"/>
        <w:jc w:val="left"/>
      </w:pPr>
      <w:r>
        <w:rPr>
          <w:rFonts w:ascii="Arial" w:hAnsi="Arial"/>
          <w:b/>
          <w:i w:val="0"/>
          <w:color w:val="1428A0"/>
          <w:sz w:val="36"/>
        </w:rPr>
        <w:t>Infraestrutura</w:t>
      </w:r>
    </w:p>
    <w:p>
      <w:pPr>
        <w:spacing w:before="40" w:after="40"/>
        <w:ind w:left="454"/>
      </w:pPr>
      <w:r>
        <w:rPr>
          <w:rFonts w:ascii="Arial" w:hAnsi="Arial"/>
          <w:color w:val="1428A0"/>
          <w:sz w:val="20"/>
        </w:rPr>
        <w:t xml:space="preserve">▸  </w:t>
      </w:r>
      <w:r>
        <w:rPr>
          <w:rFonts w:ascii="Arial" w:hAnsi="Arial"/>
          <w:color w:val="1A1A1A"/>
          <w:sz w:val="20"/>
        </w:rPr>
        <w:t>Configurar deploy em ambiente de homologação (docker-compose.staging.yml)</w:t>
      </w:r>
    </w:p>
    <w:p>
      <w:pPr>
        <w:spacing w:before="40" w:after="40"/>
        <w:ind w:left="454"/>
      </w:pPr>
      <w:r>
        <w:rPr>
          <w:rFonts w:ascii="Arial" w:hAnsi="Arial"/>
          <w:color w:val="1428A0"/>
          <w:sz w:val="20"/>
        </w:rPr>
        <w:t xml:space="preserve">▸  </w:t>
      </w:r>
      <w:r>
        <w:rPr>
          <w:rFonts w:ascii="Arial" w:hAnsi="Arial"/>
          <w:color w:val="1A1A1A"/>
          <w:sz w:val="20"/>
        </w:rPr>
        <w:t>Adicionar monitoramento de alertas no Grafana (regras de alerta)</w:t>
      </w:r>
    </w:p>
    <w:p>
      <w:pPr>
        <w:spacing w:before="40" w:after="40"/>
        <w:ind w:left="454"/>
      </w:pPr>
      <w:r>
        <w:rPr>
          <w:rFonts w:ascii="Arial" w:hAnsi="Arial"/>
          <w:color w:val="1428A0"/>
          <w:sz w:val="20"/>
        </w:rPr>
        <w:t xml:space="preserve">▸  </w:t>
      </w:r>
      <w:r>
        <w:rPr>
          <w:rFonts w:ascii="Arial" w:hAnsi="Arial"/>
          <w:color w:val="1A1A1A"/>
          <w:sz w:val="20"/>
        </w:rPr>
        <w:t>Implementar backup automático do SQL Server</w:t>
      </w:r>
    </w:p>
    <w:p>
      <w:pPr>
        <w:spacing w:before="40" w:after="40"/>
        <w:ind w:left="454"/>
      </w:pPr>
      <w:r>
        <w:rPr>
          <w:rFonts w:ascii="Arial" w:hAnsi="Arial"/>
          <w:color w:val="1428A0"/>
          <w:sz w:val="20"/>
        </w:rPr>
        <w:t xml:space="preserve">▸  </w:t>
      </w:r>
      <w:r>
        <w:rPr>
          <w:rFonts w:ascii="Arial" w:hAnsi="Arial"/>
          <w:color w:val="1A1A1A"/>
          <w:sz w:val="20"/>
        </w:rPr>
        <w:t>Configurar TLS/HTTPS no Nginx do dashboard</w:t>
      </w:r>
    </w:p>
    <w:p/>
    <w:p>
      <w:pPr>
        <w:spacing w:before="280" w:after="120"/>
        <w:jc w:val="left"/>
      </w:pPr>
      <w:r>
        <w:rPr>
          <w:rFonts w:ascii="Arial" w:hAnsi="Arial"/>
          <w:b/>
          <w:i w:val="0"/>
          <w:color w:val="1428A0"/>
          <w:sz w:val="36"/>
        </w:rPr>
        <w:t>Produto</w:t>
      </w:r>
    </w:p>
    <w:p>
      <w:pPr>
        <w:spacing w:before="40" w:after="40"/>
        <w:ind w:left="454"/>
      </w:pPr>
      <w:r>
        <w:rPr>
          <w:rFonts w:ascii="Arial" w:hAnsi="Arial"/>
          <w:color w:val="1428A0"/>
          <w:sz w:val="20"/>
        </w:rPr>
        <w:t xml:space="preserve">▸  </w:t>
      </w:r>
      <w:r>
        <w:rPr>
          <w:rFonts w:ascii="Arial" w:hAnsi="Arial"/>
          <w:color w:val="1A1A1A"/>
          <w:sz w:val="20"/>
        </w:rPr>
        <w:t>Validar pipeline de inferência com imagens reais do scanner</w:t>
      </w:r>
    </w:p>
    <w:p>
      <w:pPr>
        <w:spacing w:before="40" w:after="40"/>
        <w:ind w:left="454"/>
      </w:pPr>
      <w:r>
        <w:rPr>
          <w:rFonts w:ascii="Arial" w:hAnsi="Arial"/>
          <w:color w:val="1428A0"/>
          <w:sz w:val="20"/>
        </w:rPr>
        <w:t xml:space="preserve">▸  </w:t>
      </w:r>
      <w:r>
        <w:rPr>
          <w:rFonts w:ascii="Arial" w:hAnsi="Arial"/>
          <w:color w:val="1A1A1A"/>
          <w:sz w:val="20"/>
        </w:rPr>
        <w:t>Coletar feedback dos operadores para ciclo de retreinamento</w:t>
      </w:r>
    </w:p>
    <w:p>
      <w:pPr>
        <w:spacing w:before="40" w:after="40"/>
        <w:ind w:left="454"/>
      </w:pPr>
      <w:r>
        <w:rPr>
          <w:rFonts w:ascii="Arial" w:hAnsi="Arial"/>
          <w:color w:val="1428A0"/>
          <w:sz w:val="20"/>
        </w:rPr>
        <w:t xml:space="preserve">▸  </w:t>
      </w:r>
      <w:r>
        <w:rPr>
          <w:rFonts w:ascii="Arial" w:hAnsi="Arial"/>
          <w:color w:val="1A1A1A"/>
          <w:sz w:val="20"/>
        </w:rPr>
        <w:t>Adicionar exportação PDF de relatórios de auditoria</w:t>
      </w:r>
    </w:p>
    <w:p>
      <w:pPr>
        <w:spacing w:before="40" w:after="40"/>
        <w:ind w:left="454"/>
      </w:pPr>
      <w:r>
        <w:rPr>
          <w:rFonts w:ascii="Arial" w:hAnsi="Arial"/>
          <w:color w:val="1428A0"/>
          <w:sz w:val="20"/>
        </w:rPr>
        <w:t xml:space="preserve">▸  </w:t>
      </w:r>
      <w:r>
        <w:rPr>
          <w:rFonts w:ascii="Arial" w:hAnsi="Arial"/>
          <w:color w:val="1A1A1A"/>
          <w:sz w:val="20"/>
        </w:rPr>
        <w:t>Internacionalização do dashboard (i18n)</w:t>
      </w:r>
    </w:p>
    <w:p>
      <w:r>
        <w:br w:type="page"/>
      </w:r>
    </w:p>
    <w:p>
      <w:pPr>
        <w:spacing w:before="360" w:after="160"/>
        <w:jc w:val="left"/>
      </w:pPr>
      <w:r>
        <w:rPr>
          <w:rFonts w:ascii="Arial" w:hAnsi="Arial"/>
          <w:b/>
          <w:i w:val="0"/>
          <w:color w:val="1428A0"/>
          <w:sz w:val="52"/>
        </w:rPr>
        <w:t>9. Resumo das Tecnologias</w:t>
      </w:r>
    </w:p>
    <w:p>
      <w:pPr>
        <w:spacing w:before="0" w:after="120"/>
        <w:pBdr>
          <w:bottom w:val="single" w:sz="18" w:color="1428A0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428A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Camada</w:t>
            </w:r>
          </w:p>
        </w:tc>
        <w:tc>
          <w:tcPr>
            <w:tcW w:type="dxa" w:w="3024"/>
            <w:shd w:val="clear" w:color="auto" w:fill="1428A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Tecnologia</w:t>
            </w:r>
          </w:p>
        </w:tc>
        <w:tc>
          <w:tcPr>
            <w:tcW w:type="dxa" w:w="3024"/>
            <w:shd w:val="clear" w:color="auto" w:fill="1428A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Versão</w:t>
            </w:r>
          </w:p>
        </w:tc>
      </w:tr>
      <w:tr>
        <w:tc>
          <w:tcPr>
            <w:tcW w:type="dxa" w:w="3024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Backend</w:t>
            </w:r>
          </w:p>
        </w:tc>
        <w:tc>
          <w:tcPr>
            <w:tcW w:type="dxa" w:w="3024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Python / FastAPI / Uvicorn</w:t>
            </w:r>
          </w:p>
        </w:tc>
        <w:tc>
          <w:tcPr>
            <w:tcW w:type="dxa" w:w="3024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3.11 / 0.115 / 0.30</w:t>
            </w:r>
          </w:p>
        </w:tc>
      </w:tr>
      <w:tr>
        <w:tc>
          <w:tcPr>
            <w:tcW w:type="dxa" w:w="3024"/>
            <w:shd w:val="clear" w:color="auto" w:fill="FFFFFF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Inferência</w:t>
            </w:r>
          </w:p>
        </w:tc>
        <w:tc>
          <w:tcPr>
            <w:tcW w:type="dxa" w:w="3024"/>
            <w:shd w:val="clear" w:color="auto" w:fill="FFFFFF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ONNX Runtime / YOLOv8 (ultralytics)</w:t>
            </w:r>
          </w:p>
        </w:tc>
        <w:tc>
          <w:tcPr>
            <w:tcW w:type="dxa" w:w="3024"/>
            <w:shd w:val="clear" w:color="auto" w:fill="FFFFFF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1.19 / 8.3</w:t>
            </w:r>
          </w:p>
        </w:tc>
      </w:tr>
      <w:tr>
        <w:tc>
          <w:tcPr>
            <w:tcW w:type="dxa" w:w="3024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Banco de dados</w:t>
            </w:r>
          </w:p>
        </w:tc>
        <w:tc>
          <w:tcPr>
            <w:tcW w:type="dxa" w:w="3024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SQL Server / SQLAlchemy async</w:t>
            </w:r>
          </w:p>
        </w:tc>
        <w:tc>
          <w:tcPr>
            <w:tcW w:type="dxa" w:w="3024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2022 / 2.0</w:t>
            </w:r>
          </w:p>
        </w:tc>
      </w:tr>
      <w:tr>
        <w:tc>
          <w:tcPr>
            <w:tcW w:type="dxa" w:w="3024"/>
            <w:shd w:val="clear" w:color="auto" w:fill="FFFFFF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Cache</w:t>
            </w:r>
          </w:p>
        </w:tc>
        <w:tc>
          <w:tcPr>
            <w:tcW w:type="dxa" w:w="3024"/>
            <w:shd w:val="clear" w:color="auto" w:fill="FFFFFF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Redis</w:t>
            </w:r>
          </w:p>
        </w:tc>
        <w:tc>
          <w:tcPr>
            <w:tcW w:type="dxa" w:w="3024"/>
            <w:shd w:val="clear" w:color="auto" w:fill="FFFFFF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7-alpine</w:t>
            </w:r>
          </w:p>
        </w:tc>
      </w:tr>
      <w:tr>
        <w:tc>
          <w:tcPr>
            <w:tcW w:type="dxa" w:w="3024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Frontend</w:t>
            </w:r>
          </w:p>
        </w:tc>
        <w:tc>
          <w:tcPr>
            <w:tcW w:type="dxa" w:w="3024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React / TypeScript / Vite / Tailwind</w:t>
            </w:r>
          </w:p>
        </w:tc>
        <w:tc>
          <w:tcPr>
            <w:tcW w:type="dxa" w:w="3024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18 / 5 / 5 / 3</w:t>
            </w:r>
          </w:p>
        </w:tc>
      </w:tr>
      <w:tr>
        <w:tc>
          <w:tcPr>
            <w:tcW w:type="dxa" w:w="3024"/>
            <w:shd w:val="clear" w:color="auto" w:fill="FFFFFF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Gráficos</w:t>
            </w:r>
          </w:p>
        </w:tc>
        <w:tc>
          <w:tcPr>
            <w:tcW w:type="dxa" w:w="3024"/>
            <w:shd w:val="clear" w:color="auto" w:fill="FFFFFF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Recharts</w:t>
            </w:r>
          </w:p>
        </w:tc>
        <w:tc>
          <w:tcPr>
            <w:tcW w:type="dxa" w:w="3024"/>
            <w:shd w:val="clear" w:color="auto" w:fill="FFFFFF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2.x</w:t>
            </w:r>
          </w:p>
        </w:tc>
      </w:tr>
      <w:tr>
        <w:tc>
          <w:tcPr>
            <w:tcW w:type="dxa" w:w="3024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Auth</w:t>
            </w:r>
          </w:p>
        </w:tc>
        <w:tc>
          <w:tcPr>
            <w:tcW w:type="dxa" w:w="3024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python-jose / passlib bcrypt</w:t>
            </w:r>
          </w:p>
        </w:tc>
        <w:tc>
          <w:tcPr>
            <w:tcW w:type="dxa" w:w="3024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3.3 / 1.7</w:t>
            </w:r>
          </w:p>
        </w:tc>
      </w:tr>
      <w:tr>
        <w:tc>
          <w:tcPr>
            <w:tcW w:type="dxa" w:w="3024"/>
            <w:shd w:val="clear" w:color="auto" w:fill="FFFFFF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Rate limit</w:t>
            </w:r>
          </w:p>
        </w:tc>
        <w:tc>
          <w:tcPr>
            <w:tcW w:type="dxa" w:w="3024"/>
            <w:shd w:val="clear" w:color="auto" w:fill="FFFFFF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slowapi</w:t>
            </w:r>
          </w:p>
        </w:tc>
        <w:tc>
          <w:tcPr>
            <w:tcW w:type="dxa" w:w="3024"/>
            <w:shd w:val="clear" w:color="auto" w:fill="FFFFFF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0.1.9</w:t>
            </w:r>
          </w:p>
        </w:tc>
      </w:tr>
      <w:tr>
        <w:tc>
          <w:tcPr>
            <w:tcW w:type="dxa" w:w="3024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Métricas</w:t>
            </w:r>
          </w:p>
        </w:tc>
        <w:tc>
          <w:tcPr>
            <w:tcW w:type="dxa" w:w="3024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Prometheus / Grafana</w:t>
            </w:r>
          </w:p>
        </w:tc>
        <w:tc>
          <w:tcPr>
            <w:tcW w:type="dxa" w:w="3024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2.54 / 11.2</w:t>
            </w:r>
          </w:p>
        </w:tc>
      </w:tr>
      <w:tr>
        <w:tc>
          <w:tcPr>
            <w:tcW w:type="dxa" w:w="3024"/>
            <w:shd w:val="clear" w:color="auto" w:fill="FFFFFF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Containers</w:t>
            </w:r>
          </w:p>
        </w:tc>
        <w:tc>
          <w:tcPr>
            <w:tcW w:type="dxa" w:w="3024"/>
            <w:shd w:val="clear" w:color="auto" w:fill="FFFFFF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Docker / Docker Compose</w:t>
            </w:r>
          </w:p>
        </w:tc>
        <w:tc>
          <w:tcPr>
            <w:tcW w:type="dxa" w:w="3024"/>
            <w:shd w:val="clear" w:color="auto" w:fill="FFFFFF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—</w:t>
            </w:r>
          </w:p>
        </w:tc>
      </w:tr>
      <w:tr>
        <w:tc>
          <w:tcPr>
            <w:tcW w:type="dxa" w:w="3024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CI/CD</w:t>
            </w:r>
          </w:p>
        </w:tc>
        <w:tc>
          <w:tcPr>
            <w:tcW w:type="dxa" w:w="3024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GitHub Actions</w:t>
            </w:r>
          </w:p>
        </w:tc>
        <w:tc>
          <w:tcPr>
            <w:tcW w:type="dxa" w:w="3024"/>
            <w:shd w:val="clear" w:color="auto" w:fill="F5F5F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—</w:t>
            </w:r>
          </w:p>
        </w:tc>
      </w:tr>
      <w:tr>
        <w:tc>
          <w:tcPr>
            <w:tcW w:type="dxa" w:w="3024"/>
            <w:shd w:val="clear" w:color="auto" w:fill="FFFFFF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Lint/Test</w:t>
            </w:r>
          </w:p>
        </w:tc>
        <w:tc>
          <w:tcPr>
            <w:tcW w:type="dxa" w:w="3024"/>
            <w:shd w:val="clear" w:color="auto" w:fill="FFFFFF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ruff / pytest / pytest-cov</w:t>
            </w:r>
          </w:p>
        </w:tc>
        <w:tc>
          <w:tcPr>
            <w:tcW w:type="dxa" w:w="3024"/>
            <w:shd w:val="clear" w:color="auto" w:fill="FFFFFF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1A1A1A"/>
                <w:sz w:val="19"/>
              </w:rPr>
              <w:t>0.6 / 8.3 / 5.0</w:t>
            </w:r>
          </w:p>
        </w:tc>
      </w:tr>
    </w:tbl>
    <w:p/>
    <w:p>
      <w:pPr>
        <w:spacing w:before="0" w:after="120"/>
        <w:pBdr>
          <w:bottom w:val="single" w:sz="12" w:color="1428A0"/>
        </w:pBdr>
      </w:pPr>
    </w:p>
    <w:p>
      <w:pPr>
        <w:spacing w:before="0" w:after="120"/>
        <w:jc w:val="center"/>
      </w:pPr>
      <w:r>
        <w:rPr>
          <w:rFonts w:ascii="Arial" w:hAnsi="Arial"/>
          <w:b w:val="0"/>
          <w:i w:val="0"/>
          <w:color w:val="808080"/>
          <w:sz w:val="18"/>
        </w:rPr>
        <w:t>Freky  ·  Sistema de Detecção X-Ray com IA  ·  Versão 1.0  ·  Março 2026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