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00214D"/>
          </w:tcPr>
          <w:p>
            <w:pPr>
              <w:spacing w:before="600" w:after="120"/>
              <w:jc w:val="center"/>
            </w:pPr>
            <w:r>
              <w:rPr>
                <w:rFonts w:ascii="Segoe UI" w:hAnsi="Segoe UI"/>
                <w:b/>
                <w:color w:val="FFFFFF"/>
                <w:sz w:val="84"/>
              </w:rPr>
              <w:t>ECOSSISTEMA ODIN</w:t>
            </w:r>
          </w:p>
          <w:p>
            <w:pPr>
              <w:jc w:val="center"/>
            </w:pPr>
            <w:r>
              <w:rPr>
                <w:color w:val="AACCFF"/>
                <w:sz w:val="36"/>
              </w:rPr>
              <w:t>Sistema Corporativo de Controle de Acesso Digital</w:t>
            </w:r>
          </w:p>
          <w:p>
            <w:pPr>
              <w:jc w:val="center"/>
            </w:pPr>
            <w:r>
              <w:rPr>
                <w:color w:val="036AC7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0"/>
              <w:jc w:val="center"/>
            </w:pPr>
            <w:r>
              <w:rPr>
                <w:color w:val="66AAFF"/>
                <w:sz w:val="26"/>
              </w:rPr>
              <w:t>Odin Admin  ·  Huginn Mobile  ·  Heimdall NFC  ·  Heimdall Backend</w:t>
            </w:r>
          </w:p>
          <w:p>
            <w:pPr>
              <w:spacing w:after="600"/>
              <w:jc w:val="center"/>
            </w:pPr>
            <w:r>
              <w:rPr>
                <w:color w:val="8899AA"/>
                <w:sz w:val="22"/>
              </w:rPr>
              <w:t>Versão 1.0  ·  Abril 2026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00214D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VISÃO GERAL</w:t>
            </w:r>
            <w:r>
              <w:t xml:space="preserve">  </w:t>
            </w:r>
            <w:r>
              <w:rPr>
                <w:b w:val="0"/>
                <w:color w:val="AACCFF"/>
                <w:sz w:val="26"/>
              </w:rPr>
              <w:t>O que é o Ecossistema Odin?</w:t>
            </w:r>
          </w:p>
        </w:tc>
      </w:tr>
    </w:tbl>
    <w:p>
      <w:pPr>
        <w:spacing w:after="80"/>
      </w:pPr>
    </w:p>
    <w:p>
      <w:pPr>
        <w:spacing w:before="0" w:after="200"/>
        <w:jc w:val="left"/>
      </w:pPr>
      <w:r>
        <w:rPr>
          <w:b w:val="0"/>
          <w:i w:val="0"/>
          <w:color w:val="1A1A2E"/>
          <w:sz w:val="22"/>
        </w:rPr>
        <w:t>O Ecossistema Odin é uma plataforma corporativa completa de controle de acesso baseada em credenciais digitais com criptografia HMAC-SHA256. Composto por 5 aplicações independentes que trabalham em conjunto, implementa um fluxo ponta a ponta de emissão, armazenamento e validação de tokens de acesso.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2160"/>
            <w:shd w:val="clear" w:color="auto" w:fill="00214D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ODIN ADMIN</w:t>
              <w:br/>
              <w:t>(Emissão)</w:t>
            </w:r>
          </w:p>
        </w:tc>
        <w:tc>
          <w:tcPr>
            <w:tcW w:type="dxa" w:w="432"/>
            <w:shd w:val="clear" w:color="auto" w:fill="FFFFFF"/>
          </w:tcPr>
          <w:p>
            <w:pPr>
              <w:spacing w:before="120" w:after="120"/>
              <w:jc w:val="center"/>
            </w:pPr>
            <w:r>
              <w:rPr>
                <w:b/>
                <w:color w:val="036AC7"/>
                <w:sz w:val="28"/>
              </w:rPr>
              <w:t>→</w:t>
            </w:r>
          </w:p>
        </w:tc>
        <w:tc>
          <w:tcPr>
            <w:tcW w:type="dxa" w:w="2160"/>
            <w:shd w:val="clear" w:color="auto" w:fill="036AC7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HUGINN</w:t>
              <w:br/>
              <w:t>MOBILE NFC</w:t>
            </w:r>
          </w:p>
        </w:tc>
        <w:tc>
          <w:tcPr>
            <w:tcW w:type="dxa" w:w="432"/>
            <w:shd w:val="clear" w:color="auto" w:fill="FFFFFF"/>
          </w:tcPr>
          <w:p>
            <w:pPr>
              <w:spacing w:before="120" w:after="120"/>
              <w:jc w:val="center"/>
            </w:pPr>
            <w:r>
              <w:rPr>
                <w:b/>
                <w:color w:val="036AC7"/>
                <w:sz w:val="28"/>
              </w:rPr>
              <w:t>→</w:t>
            </w:r>
          </w:p>
        </w:tc>
        <w:tc>
          <w:tcPr>
            <w:tcW w:type="dxa" w:w="2160"/>
            <w:shd w:val="clear" w:color="auto" w:fill="036AC7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HUGINN</w:t>
              <w:br/>
              <w:t>MOBILE QR</w:t>
            </w:r>
          </w:p>
        </w:tc>
        <w:tc>
          <w:tcPr>
            <w:tcW w:type="dxa" w:w="432"/>
            <w:shd w:val="clear" w:color="auto" w:fill="FFFFFF"/>
          </w:tcPr>
          <w:p>
            <w:pPr>
              <w:spacing w:before="120" w:after="120"/>
              <w:jc w:val="center"/>
            </w:pPr>
            <w:r>
              <w:rPr>
                <w:b/>
                <w:color w:val="036AC7"/>
                <w:sz w:val="28"/>
              </w:rPr>
              <w:t>→</w:t>
            </w:r>
          </w:p>
        </w:tc>
        <w:tc>
          <w:tcPr>
            <w:tcW w:type="dxa" w:w="2160"/>
            <w:shd w:val="clear" w:color="auto" w:fill="002D62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HEIMDALL</w:t>
              <w:br/>
              <w:t>NFC/QR</w:t>
            </w:r>
          </w:p>
        </w:tc>
        <w:tc>
          <w:tcPr>
            <w:tcW w:type="dxa" w:w="432"/>
            <w:shd w:val="clear" w:color="auto" w:fill="FFFFFF"/>
          </w:tcPr>
          <w:p>
            <w:pPr>
              <w:spacing w:before="120" w:after="120"/>
              <w:jc w:val="center"/>
            </w:pPr>
            <w:r>
              <w:rPr>
                <w:b/>
                <w:color w:val="036AC7"/>
                <w:sz w:val="28"/>
              </w:rPr>
              <w:t>→</w:t>
            </w:r>
          </w:p>
        </w:tc>
        <w:tc>
          <w:tcPr>
            <w:tcW w:type="dxa" w:w="2160"/>
            <w:shd w:val="clear" w:color="auto" w:fill="00214D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HEIMDALL</w:t>
              <w:br/>
              <w:t>BACKEND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2880"/>
            <w:shd w:val="clear" w:color="auto" w:fill="002D6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Missão</w:t>
            </w:r>
          </w:p>
        </w:tc>
        <w:tc>
          <w:tcPr>
            <w:tcW w:type="dxa" w:w="12226"/>
            <w:shd w:val="clear" w:color="auto" w:fill="F0F4F8"/>
          </w:tcPr>
          <w:p>
            <w:pPr>
              <w:spacing w:before="80" w:after="80"/>
            </w:pPr>
            <w:r>
              <w:rPr>
                <w:color w:val="1A1A2E"/>
                <w:sz w:val="20"/>
              </w:rPr>
              <w:t>Emitir, armazenar e validar credenciais digitais corporativas com segurança criptográfica</w:t>
            </w:r>
          </w:p>
        </w:tc>
      </w:tr>
      <w:tr>
        <w:tc>
          <w:tcPr>
            <w:tcW w:type="dxa" w:w="2880"/>
            <w:shd w:val="clear" w:color="auto" w:fill="002D6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Criptografia</w:t>
            </w:r>
          </w:p>
        </w:tc>
        <w:tc>
          <w:tcPr>
            <w:tcW w:type="dxa" w:w="12226"/>
            <w:shd w:val="clear" w:color="auto" w:fill="FFFFFF"/>
          </w:tcPr>
          <w:p>
            <w:pPr>
              <w:spacing w:before="80" w:after="80"/>
            </w:pPr>
            <w:r>
              <w:rPr>
                <w:color w:val="1A1A2E"/>
                <w:sz w:val="20"/>
              </w:rPr>
              <w:t>HMAC-SHA256 com Web Crypto API / Android Crypto — chave compartilhada entre os 5 componentes</w:t>
            </w:r>
          </w:p>
        </w:tc>
      </w:tr>
      <w:tr>
        <w:tc>
          <w:tcPr>
            <w:tcW w:type="dxa" w:w="2880"/>
            <w:shd w:val="clear" w:color="auto" w:fill="002D6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Protocolos</w:t>
            </w:r>
          </w:p>
        </w:tc>
        <w:tc>
          <w:tcPr>
            <w:tcW w:type="dxa" w:w="12226"/>
            <w:shd w:val="clear" w:color="auto" w:fill="F0F4F8"/>
          </w:tcPr>
          <w:p>
            <w:pPr>
              <w:spacing w:before="80" w:after="80"/>
            </w:pPr>
            <w:r>
              <w:rPr>
                <w:color w:val="1A1A2E"/>
                <w:sz w:val="20"/>
              </w:rPr>
              <w:t>QR Code (registro) → NFC/HCE ou QR Dinâmico (acesso) → REST API (validação backend)</w:t>
            </w:r>
          </w:p>
        </w:tc>
      </w:tr>
      <w:tr>
        <w:tc>
          <w:tcPr>
            <w:tcW w:type="dxa" w:w="2880"/>
            <w:shd w:val="clear" w:color="auto" w:fill="002D6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Escala</w:t>
            </w:r>
          </w:p>
        </w:tc>
        <w:tc>
          <w:tcPr>
            <w:tcW w:type="dxa" w:w="12226"/>
            <w:shd w:val="clear" w:color="auto" w:fill="FFFFFF"/>
          </w:tcPr>
          <w:p>
            <w:pPr>
              <w:spacing w:before="80" w:after="80"/>
            </w:pPr>
            <w:r>
              <w:rPr>
                <w:color w:val="1A1A2E"/>
                <w:sz w:val="20"/>
              </w:rPr>
              <w:t>Projetado para empresas com múltiplos sistemas de acesso, áreas e pontos de controle</w:t>
            </w:r>
          </w:p>
        </w:tc>
      </w:tr>
      <w:tr>
        <w:tc>
          <w:tcPr>
            <w:tcW w:type="dxa" w:w="2880"/>
            <w:shd w:val="clear" w:color="auto" w:fill="002D6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226"/>
            <w:shd w:val="clear" w:color="auto" w:fill="F0F4F8"/>
          </w:tcPr>
          <w:p>
            <w:pPr>
              <w:spacing w:before="80" w:after="80"/>
            </w:pPr>
            <w:r>
              <w:rPr>
                <w:color w:val="1A1A2E"/>
                <w:sz w:val="20"/>
              </w:rPr>
              <w:t>MVP completo — todos os 5 componentes funcionais e integrados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00214D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FLUXO COMPLETO DO SISTEMA</w:t>
            </w:r>
            <w:r>
              <w:t xml:space="preserve">  </w:t>
            </w:r>
            <w:r>
              <w:rPr>
                <w:b w:val="0"/>
                <w:color w:val="AACCFF"/>
                <w:sz w:val="26"/>
              </w:rPr>
              <w:t>Do cadastro à liberação de acesso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26"/>
            <w:shd w:val="clear" w:color="auto" w:fill="00214D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28"/>
              </w:rPr>
              <w:t>01  EMISSÃO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Admin acessa Odin Admin (web)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Seleciona funcionário + sistema de acesso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Define validade da credencial (minutos)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Sistema gera payload JSON com HMAC-SHA256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QR Code de registro é exibido na tela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Funcionário escaneia com Huginn Mobile</w:t>
            </w:r>
          </w:p>
          <w:p>
            <w:pPr>
              <w:spacing w:after="160"/>
            </w:pPr>
          </w:p>
        </w:tc>
        <w:tc>
          <w:tcPr>
            <w:tcW w:type="dxa" w:w="5026"/>
            <w:shd w:val="clear" w:color="auto" w:fill="036AC7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28"/>
              </w:rPr>
              <w:t>02  ARMAZENAMENTO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Huginn Mobile recebe o QR de registro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Valida assinatura HMAC do payload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Verifica expiração e nonce único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Salva credencial cifrada no dispositivo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Exibe card digital com dados do acesso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Pronto para uso via NFC ou QR Dinâmico</w:t>
            </w:r>
          </w:p>
          <w:p>
            <w:pPr>
              <w:spacing w:after="160"/>
            </w:pPr>
          </w:p>
        </w:tc>
        <w:tc>
          <w:tcPr>
            <w:tcW w:type="dxa" w:w="5026"/>
            <w:shd w:val="clear" w:color="auto" w:fill="002D62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28"/>
              </w:rPr>
              <w:t>03  VALIDAÇÃO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Funcionário aproxima celular do tablet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Huginn emite token dinâmico (NFC/HCE ou QR)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Heimdall NFC lê o token em tempo real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Heimdall envia ao Backend para validação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Backend verifica HMAC, nonce e whitelist</w:t>
            </w:r>
          </w:p>
          <w:p>
            <w:pPr>
              <w:spacing w:before="40" w:after="40"/>
            </w:pPr>
            <w:r>
              <w:rPr>
                <w:color w:val="DDEEFF"/>
                <w:sz w:val="18"/>
              </w:rPr>
              <w:t xml:space="preserve">  ▸  Resultado: VERDE (acesso) ou VERMELHO (negado)</w:t>
            </w:r>
          </w:p>
          <w:p>
            <w:pPr>
              <w:spacing w:after="160"/>
            </w:pP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FFF3CD"/>
            <w:tcBorders>
              <w:top w:val="single" w:sz="6" w:space="0" w:color="FF6B00"/>
              <w:bottom w:val="single" w:sz="6" w:space="0" w:color="FF6B00"/>
              <w:left w:val="single" w:sz="12" w:space="0" w:color="FF6B00"/>
              <w:right w:val="single" w:sz="6" w:space="0" w:color="FF6B00"/>
            </w:tcBorders>
          </w:tcPr>
          <w:p>
            <w:pPr>
              <w:spacing w:before="120" w:after="120"/>
            </w:pPr>
            <w:r>
              <w:rPr>
                <w:color w:val="1A1A2E"/>
                <w:sz w:val="20"/>
              </w:rPr>
              <w:t>🔐  CHAVE HMAC COMPARTILHADA  —  A mesma chave HUGINN_QR_HMAC_KEY deve estar configurada no Odin Admin, Huginn Mobile e Heimdall Backend. Qualquer divergência de chave invalida todas as credenciais.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00214D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ODIN ADMIN</w:t>
            </w:r>
            <w:r>
              <w:t xml:space="preserve">  </w:t>
            </w:r>
            <w:r>
              <w:rPr>
                <w:b w:val="0"/>
                <w:color w:val="AACCFF"/>
                <w:sz w:val="26"/>
              </w:rPr>
              <w:t>Painel Web de Emissão de Credenciais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200"/>
            <w:shd w:val="clear" w:color="auto" w:fill="F0F4F8"/>
          </w:tcPr>
          <w:p>
            <w:pPr>
              <w:spacing w:before="160"/>
            </w:pPr>
            <w:r>
              <w:rPr>
                <w:b/>
                <w:color w:val="00214D"/>
                <w:sz w:val="24"/>
              </w:rPr>
              <w:t>Propósito</w:t>
            </w:r>
          </w:p>
          <w:p>
            <w:pPr>
              <w:spacing w:before="80"/>
            </w:pPr>
            <w:r>
              <w:rPr>
                <w:b/>
                <w:color w:val="036AC7"/>
                <w:sz w:val="20"/>
              </w:rPr>
              <w:t xml:space="preserve">● Cadastro de Funcionários: </w:t>
            </w:r>
            <w:r>
              <w:rPr>
                <w:color w:val="1A1A2E"/>
                <w:sz w:val="20"/>
              </w:rPr>
              <w:t>CRUD completo com ID, nome, área e cargo</w:t>
            </w:r>
          </w:p>
          <w:p>
            <w:pPr>
              <w:spacing w:before="80"/>
            </w:pPr>
            <w:r>
              <w:rPr>
                <w:b/>
                <w:color w:val="036AC7"/>
                <w:sz w:val="20"/>
              </w:rPr>
              <w:t xml:space="preserve">● Cadastro de Sistemas: </w:t>
            </w:r>
            <w:r>
              <w:rPr>
                <w:color w:val="1A1A2E"/>
                <w:sz w:val="20"/>
              </w:rPr>
              <w:t>Cada ponto de acesso com cor e identificador únicos</w:t>
            </w:r>
          </w:p>
          <w:p>
            <w:pPr>
              <w:spacing w:before="80"/>
            </w:pPr>
            <w:r>
              <w:rPr>
                <w:b/>
                <w:color w:val="036AC7"/>
                <w:sz w:val="20"/>
              </w:rPr>
              <w:t xml:space="preserve">● Geração de QR de Registro: </w:t>
            </w:r>
            <w:r>
              <w:rPr>
                <w:color w:val="1A1A2E"/>
                <w:sz w:val="20"/>
              </w:rPr>
              <w:t>Payload JSON + HMAC assinado, com validade configurável</w:t>
            </w:r>
          </w:p>
          <w:p>
            <w:pPr>
              <w:spacing w:before="80"/>
            </w:pPr>
            <w:r>
              <w:rPr>
                <w:b/>
                <w:color w:val="036AC7"/>
                <w:sz w:val="20"/>
              </w:rPr>
              <w:t xml:space="preserve">● Histórico de QRs: </w:t>
            </w:r>
            <w:r>
              <w:rPr>
                <w:color w:val="1A1A2E"/>
                <w:sz w:val="20"/>
              </w:rPr>
              <w:t>Lista todos os QRs gerados com status ativo/expirado</w:t>
            </w:r>
          </w:p>
          <w:p>
            <w:pPr>
              <w:spacing w:before="80"/>
            </w:pPr>
            <w:r>
              <w:rPr>
                <w:b/>
                <w:color w:val="036AC7"/>
                <w:sz w:val="20"/>
              </w:rPr>
              <w:t xml:space="preserve">● Revogação Individual: </w:t>
            </w:r>
            <w:r>
              <w:rPr>
                <w:color w:val="1A1A2E"/>
                <w:sz w:val="20"/>
              </w:rPr>
              <w:t>Invalidar QRs específicos sem afetar outros</w:t>
            </w:r>
          </w:p>
          <w:p>
            <w:pPr>
              <w:spacing w:before="80"/>
            </w:pPr>
            <w:r>
              <w:rPr>
                <w:b/>
                <w:color w:val="036AC7"/>
                <w:sz w:val="20"/>
              </w:rPr>
              <w:t xml:space="preserve">● Backup / Export: </w:t>
            </w:r>
            <w:r>
              <w:rPr>
                <w:color w:val="1A1A2E"/>
                <w:sz w:val="20"/>
              </w:rPr>
              <w:t>Exportar dados do localStorage para arquivo JSON</w:t>
            </w:r>
          </w:p>
          <w:p>
            <w:pPr>
              <w:spacing w:before="80"/>
            </w:pPr>
            <w:r>
              <w:rPr>
                <w:b/>
                <w:color w:val="036AC7"/>
                <w:sz w:val="20"/>
              </w:rPr>
              <w:t xml:space="preserve">● Configurações HMAC: </w:t>
            </w:r>
            <w:r>
              <w:rPr>
                <w:color w:val="1A1A2E"/>
                <w:sz w:val="20"/>
              </w:rPr>
              <w:t>Gerenciar a chave secreta de assinatura</w:t>
            </w:r>
          </w:p>
          <w:p>
            <w:pPr>
              <w:spacing w:after="160"/>
            </w:pPr>
          </w:p>
        </w:tc>
        <w:tc>
          <w:tcPr>
            <w:tcW w:type="dxa" w:w="7906"/>
            <w:shd w:val="clear" w:color="auto" w:fill="00214D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4"/>
              </w:rPr>
              <w:t>STACK TÉCNICO</w:t>
            </w:r>
          </w:p>
          <w:p>
            <w:pPr>
              <w:spacing w:before="60"/>
              <w:jc w:val="left"/>
            </w:pPr>
            <w:r>
              <w:rPr>
                <w:b/>
                <w:color w:val="66CCFF"/>
                <w:sz w:val="20"/>
              </w:rPr>
              <w:t xml:space="preserve">  Frontend: </w:t>
            </w:r>
            <w:r>
              <w:rPr>
                <w:color w:val="DDEEFF"/>
                <w:sz w:val="20"/>
              </w:rPr>
              <w:t>React 18.3 + TypeScript + Vite 5.4</w:t>
            </w:r>
          </w:p>
          <w:p>
            <w:pPr>
              <w:spacing w:before="60"/>
              <w:jc w:val="left"/>
            </w:pPr>
            <w:r>
              <w:rPr>
                <w:b/>
                <w:color w:val="66CCFF"/>
                <w:sz w:val="20"/>
              </w:rPr>
              <w:t xml:space="preserve">  UI: </w:t>
            </w:r>
            <w:r>
              <w:rPr>
                <w:color w:val="DDEEFF"/>
                <w:sz w:val="20"/>
              </w:rPr>
              <w:t>Tailwind CSS + shadcn/ui (Badge, Button, Modal…)</w:t>
            </w:r>
          </w:p>
          <w:p>
            <w:pPr>
              <w:spacing w:before="60"/>
              <w:jc w:val="left"/>
            </w:pPr>
            <w:r>
              <w:rPr>
                <w:b/>
                <w:color w:val="66CCFF"/>
                <w:sz w:val="20"/>
              </w:rPr>
              <w:t xml:space="preserve">  Roteamento: </w:t>
            </w:r>
            <w:r>
              <w:rPr>
                <w:color w:val="DDEEFF"/>
                <w:sz w:val="20"/>
              </w:rPr>
              <w:t>React Router v6 com catch-all</w:t>
            </w:r>
          </w:p>
          <w:p>
            <w:pPr>
              <w:spacing w:before="60"/>
              <w:jc w:val="left"/>
            </w:pPr>
            <w:r>
              <w:rPr>
                <w:b/>
                <w:color w:val="66CCFF"/>
                <w:sz w:val="20"/>
              </w:rPr>
              <w:t xml:space="preserve">  Persistência: </w:t>
            </w:r>
            <w:r>
              <w:rPr>
                <w:color w:val="DDEEFF"/>
                <w:sz w:val="20"/>
              </w:rPr>
              <w:t>localStorage exclusivamente — zero backend</w:t>
            </w:r>
          </w:p>
          <w:p>
            <w:pPr>
              <w:spacing w:before="60"/>
              <w:jc w:val="left"/>
            </w:pPr>
            <w:r>
              <w:rPr>
                <w:b/>
                <w:color w:val="66CCFF"/>
                <w:sz w:val="20"/>
              </w:rPr>
              <w:t xml:space="preserve">  Criptografia: </w:t>
            </w:r>
            <w:r>
              <w:rPr>
                <w:color w:val="DDEEFF"/>
                <w:sz w:val="20"/>
              </w:rPr>
              <w:t>Web Crypto API (subtle.sign) — HMAC nativo</w:t>
            </w:r>
          </w:p>
          <w:p>
            <w:pPr>
              <w:spacing w:before="60"/>
              <w:jc w:val="left"/>
            </w:pPr>
            <w:r>
              <w:rPr>
                <w:b/>
                <w:color w:val="66CCFF"/>
                <w:sz w:val="20"/>
              </w:rPr>
              <w:t xml:space="preserve">  QR Code: </w:t>
            </w:r>
            <w:r>
              <w:rPr>
                <w:color w:val="DDEEFF"/>
                <w:sz w:val="20"/>
              </w:rPr>
              <w:t>qrcode.react — geração no browser</w:t>
            </w:r>
          </w:p>
          <w:p>
            <w:pPr>
              <w:spacing w:before="60"/>
              <w:jc w:val="left"/>
            </w:pPr>
            <w:r>
              <w:rPr>
                <w:b/>
                <w:color w:val="66CCFF"/>
                <w:sz w:val="20"/>
              </w:rPr>
              <w:t xml:space="preserve">  Testes: </w:t>
            </w:r>
            <w:r>
              <w:rPr>
                <w:color w:val="DDEEFF"/>
                <w:sz w:val="20"/>
              </w:rPr>
              <w:t>Vitest + React Testing Library (P2)</w:t>
            </w:r>
          </w:p>
          <w:p>
            <w:pPr>
              <w:spacing w:before="60"/>
              <w:jc w:val="left"/>
            </w:pPr>
            <w:r>
              <w:rPr>
                <w:b/>
                <w:color w:val="66CCFF"/>
                <w:sz w:val="20"/>
              </w:rPr>
              <w:t xml:space="preserve">  Build: </w:t>
            </w:r>
            <w:r>
              <w:rPr>
                <w:color w:val="DDEEFF"/>
                <w:sz w:val="20"/>
              </w:rPr>
              <w:t>tsc + vite build → assets estáticos</w:t>
            </w:r>
          </w:p>
          <w:p>
            <w:pPr>
              <w:spacing w:after="160"/>
            </w:pP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E8F3FF"/>
            <w:tcBorders>
              <w:top w:val="single" w:sz="6" w:space="0" w:color="036AC7"/>
              <w:bottom w:val="single" w:sz="6" w:space="0" w:color="036AC7"/>
              <w:left w:val="single" w:sz="12" w:space="0" w:color="036AC7"/>
              <w:right w:val="single" w:sz="6" w:space="0" w:color="036AC7"/>
            </w:tcBorders>
          </w:tcPr>
          <w:p>
            <w:pPr>
              <w:spacing w:before="120" w:after="120"/>
            </w:pPr>
            <w:r>
              <w:rPr>
                <w:color w:val="1A1A2E"/>
                <w:sz w:val="20"/>
              </w:rPr>
              <w:t>Formato do QR de Registro:  {"version":1, "mode":"REG", "issued_at":…, "expires_at":…, "nonce":"&lt;uuid&gt;", "employee":{…}, "card":{…}, "signature":"&lt;hmac-base64url&gt;"}  —  Assinatura HMAC-SHA256 Base64url sem padding (compatível com Android Base64.NO_PADDING)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00214D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HUGINN MOBILE</w:t>
            </w:r>
            <w:r>
              <w:t xml:space="preserve">  </w:t>
            </w:r>
            <w:r>
              <w:rPr>
                <w:b w:val="0"/>
                <w:color w:val="AACCFF"/>
                <w:sz w:val="26"/>
              </w:rPr>
              <w:t>App Android — Armazenamento de Credenciais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546"/>
            <w:shd w:val="clear" w:color="auto" w:fill="036AC7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6"/>
              </w:rPr>
              <w:t>HUGINN MOBILE NFC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Tecnologia de acesso: </w:t>
            </w:r>
            <w:r>
              <w:rPr>
                <w:color w:val="DDEEFF"/>
                <w:sz w:val="20"/>
              </w:rPr>
              <w:t>NFC / Host Card Emulation (HCE)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Como funciona: </w:t>
            </w:r>
            <w:r>
              <w:rPr>
                <w:color w:val="DDEEFF"/>
                <w:sz w:val="20"/>
              </w:rPr>
              <w:t>Emula cartão NFC via HuginnHCEService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Token emitido: </w:t>
            </w:r>
            <w:r>
              <w:rPr>
                <w:color w:val="DDEEFF"/>
                <w:sz w:val="20"/>
              </w:rPr>
              <w:t>HMAC dinâmico a cada leitura (timestamp + nonce)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Armazenamento: </w:t>
            </w:r>
            <w:r>
              <w:rPr>
                <w:color w:val="DDEEFF"/>
                <w:sz w:val="20"/>
              </w:rPr>
              <w:t>EncryptedSharedPreferences (Android Keystore)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Biometria: </w:t>
            </w:r>
            <w:r>
              <w:rPr>
                <w:color w:val="DDEEFF"/>
                <w:sz w:val="20"/>
              </w:rPr>
              <w:t>Desbloqueio obrigatório via BiometricPrompt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Uso: </w:t>
            </w:r>
            <w:r>
              <w:rPr>
                <w:color w:val="DDEEFF"/>
                <w:sz w:val="20"/>
              </w:rPr>
              <w:t>Funcionário aproxima o celular do tablet Heimdall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Gerador de token: </w:t>
            </w:r>
            <w:r>
              <w:rPr>
                <w:color w:val="DDEEFF"/>
                <w:sz w:val="20"/>
              </w:rPr>
              <w:t>NfcTokenGenerator.kt — HMAC com Math.random (MVP)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Tela principal: </w:t>
            </w:r>
            <w:r>
              <w:rPr>
                <w:color w:val="DDEEFF"/>
                <w:sz w:val="20"/>
              </w:rPr>
              <w:t>Card digital com nome, área e sistema de acesso</w:t>
            </w:r>
          </w:p>
          <w:p>
            <w:pPr>
              <w:spacing w:after="160"/>
            </w:pPr>
          </w:p>
        </w:tc>
        <w:tc>
          <w:tcPr>
            <w:tcW w:type="dxa" w:w="7546"/>
            <w:shd w:val="clear" w:color="auto" w:fill="002D62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6"/>
              </w:rPr>
              <w:t>HUGINN MOBILE QR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Tecnologia de acesso: </w:t>
            </w:r>
            <w:r>
              <w:rPr>
                <w:color w:val="DDEEFF"/>
                <w:sz w:val="20"/>
              </w:rPr>
              <w:t>QR Code Dinâmico (câmera do Heimdall)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Como funciona: </w:t>
            </w:r>
            <w:r>
              <w:rPr>
                <w:color w:val="DDEEFF"/>
                <w:sz w:val="20"/>
              </w:rPr>
              <w:t>Gera QR animado com token efêmero a cada segundo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Token emitido: </w:t>
            </w:r>
            <w:r>
              <w:rPr>
                <w:color w:val="DDEEFF"/>
                <w:sz w:val="20"/>
              </w:rPr>
              <w:t>HMAC dinâmico via QrTokenGenerator.kt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Armazenamento: </w:t>
            </w:r>
            <w:r>
              <w:rPr>
                <w:color w:val="DDEEFF"/>
                <w:sz w:val="20"/>
              </w:rPr>
              <w:t>EncryptedSharedPreferences (Android Keystore)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Biometria: </w:t>
            </w:r>
            <w:r>
              <w:rPr>
                <w:color w:val="DDEEFF"/>
                <w:sz w:val="20"/>
              </w:rPr>
              <w:t>Desbloqueio obrigatório via BiometricPrompt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Uso: </w:t>
            </w:r>
            <w:r>
              <w:rPr>
                <w:color w:val="DDEEFF"/>
                <w:sz w:val="20"/>
              </w:rPr>
              <w:t>Funcionário exibe a tela QR para a câmera do Heimdall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Gerador de token: </w:t>
            </w:r>
            <w:r>
              <w:rPr>
                <w:color w:val="DDEEFF"/>
                <w:sz w:val="20"/>
              </w:rPr>
              <w:t>QrTokenGenerator.kt — kotlin.random.Random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Componente visual: </w:t>
            </w:r>
            <w:r>
              <w:rPr>
                <w:color w:val="DDEEFF"/>
                <w:sz w:val="20"/>
              </w:rPr>
              <w:t>QrCodeComposable.kt — ZXing + Jetpack Compose</w:t>
            </w:r>
          </w:p>
          <w:p>
            <w:pPr>
              <w:spacing w:after="160"/>
            </w:pP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8"/>
        <w:gridCol w:w="1888"/>
        <w:gridCol w:w="1888"/>
        <w:gridCol w:w="1888"/>
        <w:gridCol w:w="1888"/>
        <w:gridCol w:w="1888"/>
        <w:gridCol w:w="1888"/>
        <w:gridCol w:w="1888"/>
      </w:tblGrid>
      <w:tr>
        <w:tc>
          <w:tcPr>
            <w:tcW w:type="dxa" w:w="1888"/>
            <w:shd w:val="clear" w:color="auto" w:fill="036AC7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Kotlin 2.x</w:t>
            </w:r>
          </w:p>
        </w:tc>
        <w:tc>
          <w:tcPr>
            <w:tcW w:type="dxa" w:w="1888"/>
            <w:shd w:val="clear" w:color="auto" w:fill="002D62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Jetpack Compose</w:t>
            </w:r>
          </w:p>
        </w:tc>
        <w:tc>
          <w:tcPr>
            <w:tcW w:type="dxa" w:w="1888"/>
            <w:shd w:val="clear" w:color="auto" w:fill="00214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Android API 28+</w:t>
            </w:r>
          </w:p>
        </w:tc>
        <w:tc>
          <w:tcPr>
            <w:tcW w:type="dxa" w:w="1888"/>
            <w:shd w:val="clear" w:color="auto" w:fill="036AC7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EncryptedSharedPreferences</w:t>
            </w:r>
          </w:p>
        </w:tc>
        <w:tc>
          <w:tcPr>
            <w:tcW w:type="dxa" w:w="1888"/>
            <w:shd w:val="clear" w:color="auto" w:fill="002D62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BiometricPrompt</w:t>
            </w:r>
          </w:p>
        </w:tc>
        <w:tc>
          <w:tcPr>
            <w:tcW w:type="dxa" w:w="1888"/>
            <w:shd w:val="clear" w:color="auto" w:fill="00214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HCE / ZXing</w:t>
            </w:r>
          </w:p>
        </w:tc>
        <w:tc>
          <w:tcPr>
            <w:tcW w:type="dxa" w:w="1888"/>
            <w:shd w:val="clear" w:color="auto" w:fill="036AC7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Hilt DI</w:t>
            </w:r>
          </w:p>
        </w:tc>
        <w:tc>
          <w:tcPr>
            <w:tcW w:type="dxa" w:w="1888"/>
            <w:shd w:val="clear" w:color="auto" w:fill="002D62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HMAC-SHA256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E8F3FF"/>
            <w:tcBorders>
              <w:top w:val="single" w:sz="6" w:space="0" w:color="036AC7"/>
              <w:bottom w:val="single" w:sz="6" w:space="0" w:color="036AC7"/>
              <w:left w:val="single" w:sz="12" w:space="0" w:color="036AC7"/>
              <w:right w:val="single" w:sz="6" w:space="0" w:color="036AC7"/>
            </w:tcBorders>
          </w:tcPr>
          <w:p>
            <w:pPr>
              <w:spacing w:before="120" w:after="120"/>
            </w:pPr>
            <w:r>
              <w:rPr>
                <w:color w:val="1A1A2E"/>
                <w:sz w:val="20"/>
              </w:rPr>
              <w:t>Onboarding: Na primeira instalação, o funcionário escaneia o QR de registro gerado pelo Odin Admin. O app valida a assinatura HMAC, verifica a expiração e o nonce único, e persiste a credencial cifrada no Android Keystore. A biometria é exigida a cada uso para desbloquear o token de acesso.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00214D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HEIMDALL NFC</w:t>
            </w:r>
            <w:r>
              <w:t xml:space="preserve">  </w:t>
            </w:r>
            <w:r>
              <w:rPr>
                <w:b w:val="0"/>
                <w:color w:val="AACCFF"/>
                <w:sz w:val="26"/>
              </w:rPr>
              <w:t>App Android — Leitor de Validação em Portaria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200"/>
            <w:shd w:val="clear" w:color="auto" w:fill="F0F4F8"/>
          </w:tcPr>
          <w:p>
            <w:pPr>
              <w:spacing w:before="160"/>
            </w:pPr>
            <w:r>
              <w:rPr>
                <w:b/>
                <w:color w:val="00214D"/>
                <w:sz w:val="24"/>
              </w:rPr>
              <w:t>Funcionalidades</w:t>
            </w:r>
          </w:p>
          <w:p>
            <w:pPr>
              <w:spacing w:before="60"/>
            </w:pPr>
            <w:r>
              <w:rPr>
                <w:b/>
                <w:color w:val="036AC7"/>
                <w:sz w:val="20"/>
              </w:rPr>
              <w:t xml:space="preserve">● Leitura NFC: </w:t>
            </w:r>
            <w:r>
              <w:rPr>
                <w:color w:val="1A1A2E"/>
                <w:sz w:val="20"/>
              </w:rPr>
              <w:t>Detecta e lê token HCE do Huginn Mobile automaticamente</w:t>
            </w:r>
          </w:p>
          <w:p>
            <w:pPr>
              <w:spacing w:before="60"/>
            </w:pPr>
            <w:r>
              <w:rPr>
                <w:b/>
                <w:color w:val="036AC7"/>
                <w:sz w:val="20"/>
              </w:rPr>
              <w:t xml:space="preserve">● Leitura QR: </w:t>
            </w:r>
            <w:r>
              <w:rPr>
                <w:color w:val="1A1A2E"/>
                <w:sz w:val="20"/>
              </w:rPr>
              <w:t>Preview contínuo via câmera, decode instantâneo</w:t>
            </w:r>
          </w:p>
          <w:p>
            <w:pPr>
              <w:spacing w:before="60"/>
            </w:pPr>
            <w:r>
              <w:rPr>
                <w:b/>
                <w:color w:val="036AC7"/>
                <w:sz w:val="20"/>
              </w:rPr>
              <w:t xml:space="preserve">● Resultado Visual: </w:t>
            </w:r>
            <w:r>
              <w:rPr>
                <w:color w:val="1A1A2E"/>
                <w:sz w:val="20"/>
              </w:rPr>
              <w:t>Tela VERDE (acesso liberado) ou VERMELHA (negado) por 3 s</w:t>
            </w:r>
          </w:p>
          <w:p>
            <w:pPr>
              <w:spacing w:before="60"/>
            </w:pPr>
            <w:r>
              <w:rPr>
                <w:b/>
                <w:color w:val="036AC7"/>
                <w:sz w:val="20"/>
              </w:rPr>
              <w:t xml:space="preserve">● Foto do funcionário: </w:t>
            </w:r>
            <w:r>
              <w:rPr>
                <w:color w:val="1A1A2E"/>
                <w:sz w:val="20"/>
              </w:rPr>
              <w:t>Exibe foto do colaborador recebida do Backend</w:t>
            </w:r>
          </w:p>
          <w:p>
            <w:pPr>
              <w:spacing w:before="60"/>
            </w:pPr>
            <w:r>
              <w:rPr>
                <w:b/>
                <w:color w:val="036AC7"/>
                <w:sz w:val="20"/>
              </w:rPr>
              <w:t xml:space="preserve">● Setup inicial: </w:t>
            </w:r>
            <w:r>
              <w:rPr>
                <w:color w:val="1A1A2E"/>
                <w:sz w:val="20"/>
              </w:rPr>
              <w:t>Selecionar canal (NFC/QR), systemId e PIN de manutenção</w:t>
            </w:r>
          </w:p>
          <w:p>
            <w:pPr>
              <w:spacing w:before="60"/>
            </w:pPr>
            <w:r>
              <w:rPr>
                <w:b/>
                <w:color w:val="036AC7"/>
                <w:sz w:val="20"/>
              </w:rPr>
              <w:t xml:space="preserve">● Modo manutenção: </w:t>
            </w:r>
            <w:r>
              <w:rPr>
                <w:color w:val="1A1A2E"/>
                <w:sz w:val="20"/>
              </w:rPr>
              <w:t>5 toques no logo → PIN → logs, alterar canal, ver deviceId</w:t>
            </w:r>
          </w:p>
          <w:p>
            <w:pPr>
              <w:spacing w:before="60"/>
            </w:pPr>
            <w:r>
              <w:rPr>
                <w:b/>
                <w:color w:val="036AC7"/>
                <w:sz w:val="20"/>
              </w:rPr>
              <w:t xml:space="preserve">● Log local: </w:t>
            </w:r>
            <w:r>
              <w:rPr>
                <w:color w:val="1A1A2E"/>
                <w:sz w:val="20"/>
              </w:rPr>
              <w:t>Últimos 30 acessos armazenados no dispositivo</w:t>
            </w:r>
          </w:p>
          <w:p>
            <w:pPr>
              <w:spacing w:before="60"/>
            </w:pPr>
            <w:r>
              <w:rPr>
                <w:b/>
                <w:color w:val="036AC7"/>
                <w:sz w:val="20"/>
              </w:rPr>
              <w:t xml:space="preserve">● Sincronização: </w:t>
            </w:r>
            <w:r>
              <w:rPr>
                <w:color w:val="1A1A2E"/>
                <w:sz w:val="20"/>
              </w:rPr>
              <w:t>Eventos enviados ao Backend via /api/v1/audit-sync</w:t>
            </w:r>
          </w:p>
          <w:p>
            <w:pPr>
              <w:spacing w:before="60"/>
            </w:pPr>
            <w:r>
              <w:rPr>
                <w:b/>
                <w:color w:val="036AC7"/>
                <w:sz w:val="20"/>
              </w:rPr>
              <w:t xml:space="preserve">● Testes: </w:t>
            </w:r>
            <w:r>
              <w:rPr>
                <w:color w:val="1A1A2E"/>
                <w:sz w:val="20"/>
              </w:rPr>
              <w:t>107 testes unitários passando (5 sprints de desenvolvimento)</w:t>
            </w:r>
          </w:p>
          <w:p>
            <w:pPr>
              <w:spacing w:after="160"/>
            </w:pPr>
          </w:p>
        </w:tc>
        <w:tc>
          <w:tcPr>
            <w:tcW w:type="dxa" w:w="7906"/>
            <w:shd w:val="clear" w:color="auto" w:fill="00214D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4"/>
              </w:rPr>
              <w:t>ARQUITETURA INTERNA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Plataforma: </w:t>
            </w:r>
            <w:r>
              <w:rPr>
                <w:color w:val="DDEEFF"/>
                <w:sz w:val="20"/>
              </w:rPr>
              <w:t>Android API 28+ · Kotlin 2.0.21 · AGP 8.7.2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UI: </w:t>
            </w:r>
            <w:r>
              <w:rPr>
                <w:color w:val="DDEEFF"/>
                <w:sz w:val="20"/>
              </w:rPr>
              <w:t>Jetpack Compose + Material 3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Injeção de deps: </w:t>
            </w:r>
            <w:r>
              <w:rPr>
                <w:color w:val="DDEEFF"/>
                <w:sz w:val="20"/>
              </w:rPr>
              <w:t>Hilt (Dagger)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Networking: </w:t>
            </w:r>
            <w:r>
              <w:rPr>
                <w:color w:val="DDEEFF"/>
                <w:sz w:val="20"/>
              </w:rPr>
              <w:t>Retrofit + OkHttp (certificado pinning)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NFC: </w:t>
            </w:r>
            <w:r>
              <w:rPr>
                <w:color w:val="DDEEFF"/>
                <w:sz w:val="20"/>
              </w:rPr>
              <w:t>Android NFC API — IsoDep/HCE reader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QR: </w:t>
            </w:r>
            <w:r>
              <w:rPr>
                <w:color w:val="DDEEFF"/>
                <w:sz w:val="20"/>
              </w:rPr>
              <w:t>ZXing via CameraX preview stream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CI/CD: </w:t>
            </w:r>
            <w:r>
              <w:rPr>
                <w:color w:val="DDEEFF"/>
                <w:sz w:val="20"/>
              </w:rPr>
              <w:t>GitHub Actions — test + build em todo push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Segurança: </w:t>
            </w:r>
            <w:r>
              <w:rPr>
                <w:color w:val="DDEEFF"/>
                <w:sz w:val="20"/>
              </w:rPr>
              <w:t>Certificate pinning, PIN de manutenção, sem dados sensíveis em log</w:t>
            </w:r>
          </w:p>
          <w:p>
            <w:pPr>
              <w:spacing w:after="160"/>
            </w:pP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E8F3FF"/>
            <w:tcBorders>
              <w:top w:val="single" w:sz="6" w:space="0" w:color="036AC7"/>
              <w:bottom w:val="single" w:sz="6" w:space="0" w:color="036AC7"/>
              <w:left w:val="single" w:sz="12" w:space="0" w:color="036AC7"/>
              <w:right w:val="single" w:sz="6" w:space="0" w:color="036AC7"/>
            </w:tcBorders>
          </w:tcPr>
          <w:p>
            <w:pPr>
              <w:spacing w:before="120" w:after="120"/>
            </w:pPr>
            <w:r>
              <w:rPr>
                <w:color w:val="1A1A2E"/>
                <w:sz w:val="20"/>
              </w:rPr>
              <w:t>Deploy: O Heimdall NFC é instalado em tablets dedicados fixos nos pontos de entrada. Funciona 24/7 com a tela de leitura sempre ativa. Dispositivos são registrados no Backend via /api/v1/devices (whitelist), garantindo que apenas equipamentos autorizados possam validar acessos.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00214D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HEIMDALL BACKEND</w:t>
            </w:r>
            <w:r>
              <w:t xml:space="preserve">  </w:t>
            </w:r>
            <w:r>
              <w:rPr>
                <w:b w:val="0"/>
                <w:color w:val="AACCFF"/>
                <w:sz w:val="26"/>
              </w:rPr>
              <w:t>API REST — Autorização, Whitelist e Auditoria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200"/>
            <w:shd w:val="clear" w:color="auto" w:fill="F0F4F8"/>
          </w:tcPr>
          <w:p>
            <w:pPr>
              <w:spacing w:before="160"/>
            </w:pPr>
            <w:r>
              <w:rPr>
                <w:b/>
                <w:color w:val="00214D"/>
                <w:sz w:val="24"/>
              </w:rPr>
              <w:t>13 Endpoints REST  ( /api/v1/ )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POST /validate</w:t>
            </w:r>
            <w:r>
              <w:rPr>
                <w:color w:val="1A1A2E"/>
                <w:sz w:val="18"/>
              </w:rPr>
              <w:t xml:space="preserve"> — Validação NFC/QR — resposta com foto e nome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POST /legacy-validate</w:t>
            </w:r>
            <w:r>
              <w:rPr>
                <w:color w:val="1A1A2E"/>
                <w:sz w:val="18"/>
              </w:rPr>
              <w:t xml:space="preserve"> — Validação legada via tablet de segurança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POST /audit-sync</w:t>
            </w:r>
            <w:r>
              <w:rPr>
                <w:color w:val="1A1A2E"/>
                <w:sz w:val="18"/>
              </w:rPr>
              <w:t xml:space="preserve"> — Sync de eventos do Heimdall → backend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GET  /audit-log</w:t>
            </w:r>
            <w:r>
              <w:rPr>
                <w:color w:val="1A1A2E"/>
                <w:sz w:val="18"/>
              </w:rPr>
              <w:t xml:space="preserve"> — Listagem para painel de auditoria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GET  /devices</w:t>
            </w:r>
            <w:r>
              <w:rPr>
                <w:color w:val="1A1A2E"/>
                <w:sz w:val="18"/>
              </w:rPr>
              <w:t xml:space="preserve"> — Listar dispositivos na whitelist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POST /devices</w:t>
            </w:r>
            <w:r>
              <w:rPr>
                <w:color w:val="1A1A2E"/>
                <w:sz w:val="18"/>
              </w:rPr>
              <w:t xml:space="preserve"> — Registrar novo dispositivo Huginn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DELETE /devices/{id}</w:t>
            </w:r>
            <w:r>
              <w:rPr>
                <w:color w:val="1A1A2E"/>
                <w:sz w:val="18"/>
              </w:rPr>
              <w:t xml:space="preserve"> — Revogar dispositivo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GET  /systems</w:t>
            </w:r>
            <w:r>
              <w:rPr>
                <w:color w:val="1A1A2E"/>
                <w:sz w:val="18"/>
              </w:rPr>
              <w:t xml:space="preserve"> — Listar sistemas de acesso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POST /systems</w:t>
            </w:r>
            <w:r>
              <w:rPr>
                <w:color w:val="1A1A2E"/>
                <w:sz w:val="18"/>
              </w:rPr>
              <w:t xml:space="preserve"> — Cadastrar sistema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PUT  /systems/{id}</w:t>
            </w:r>
            <w:r>
              <w:rPr>
                <w:color w:val="1A1A2E"/>
                <w:sz w:val="18"/>
              </w:rPr>
              <w:t xml:space="preserve"> — Editar sistema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DELETE /systems/{id}</w:t>
            </w:r>
            <w:r>
              <w:rPr>
                <w:color w:val="1A1A2E"/>
                <w:sz w:val="18"/>
              </w:rPr>
              <w:t xml:space="preserve"> — Remover sistema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POST /employees/{b}/revoke</w:t>
            </w:r>
            <w:r>
              <w:rPr>
                <w:color w:val="1A1A2E"/>
                <w:sz w:val="18"/>
              </w:rPr>
              <w:t xml:space="preserve"> — Bloquear funcionário manualmente</w:t>
            </w:r>
          </w:p>
          <w:p>
            <w:pPr>
              <w:spacing w:before="40"/>
            </w:pPr>
            <w:r>
              <w:rPr>
                <w:b/>
                <w:color w:val="036AC7"/>
                <w:sz w:val="18"/>
              </w:rPr>
              <w:t xml:space="preserve">  DELETE /employees/{b}/revoke</w:t>
            </w:r>
            <w:r>
              <w:rPr>
                <w:color w:val="1A1A2E"/>
                <w:sz w:val="18"/>
              </w:rPr>
              <w:t xml:space="preserve"> — Desbloquear funcionário</w:t>
            </w:r>
          </w:p>
          <w:p>
            <w:pPr>
              <w:spacing w:after="160"/>
            </w:pPr>
          </w:p>
        </w:tc>
        <w:tc>
          <w:tcPr>
            <w:tcW w:type="dxa" w:w="7906"/>
            <w:shd w:val="clear" w:color="auto" w:fill="00214D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2"/>
              </w:rPr>
              <w:t>ARQUITETURA DDD — 4 BOUNDED CONTEXTS</w:t>
            </w:r>
          </w:p>
          <w:p>
            <w:pPr>
              <w:spacing w:before="100"/>
            </w:pPr>
            <w:r>
              <w:rPr>
                <w:b/>
                <w:color w:val="66CCFF"/>
                <w:sz w:val="22"/>
              </w:rPr>
              <w:t xml:space="preserve">  ◆ AccessControl</w:t>
            </w:r>
            <w:r>
              <w:rPr>
                <w:color w:val="BBDDFF"/>
                <w:sz w:val="18"/>
              </w:rPr>
              <w:br/>
              <w:t xml:space="preserve">    Domínio central — ValidateExitUseCase, DTOs, ports</w:t>
            </w:r>
          </w:p>
          <w:p>
            <w:pPr>
              <w:spacing w:before="100"/>
            </w:pPr>
            <w:r>
              <w:rPr>
                <w:b/>
                <w:color w:val="66CCFF"/>
                <w:sz w:val="22"/>
              </w:rPr>
              <w:t xml:space="preserve">  ◆ Identity</w:t>
            </w:r>
            <w:r>
              <w:rPr>
                <w:color w:val="BBDDFF"/>
                <w:sz w:val="18"/>
              </w:rPr>
              <w:br/>
              <w:t xml:space="preserve">    Anti-corruption layer — Employee, BadgeCode, CategoryParser</w:t>
            </w:r>
          </w:p>
          <w:p>
            <w:pPr>
              <w:spacing w:before="100"/>
            </w:pPr>
            <w:r>
              <w:rPr>
                <w:b/>
                <w:color w:val="66CCFF"/>
                <w:sz w:val="22"/>
              </w:rPr>
              <w:t xml:space="preserve">  ◆ Credential</w:t>
            </w:r>
            <w:r>
              <w:rPr>
                <w:color w:val="BBDDFF"/>
                <w:sz w:val="18"/>
              </w:rPr>
              <w:br/>
              <w:t xml:space="preserve">    HMAC validator, Device whitelist, Nonce anti-replay</w:t>
            </w:r>
          </w:p>
          <w:p>
            <w:pPr>
              <w:spacing w:before="100"/>
            </w:pPr>
            <w:r>
              <w:rPr>
                <w:b/>
                <w:color w:val="66CCFF"/>
                <w:sz w:val="22"/>
              </w:rPr>
              <w:t xml:space="preserve">  ◆ AuditLog</w:t>
            </w:r>
            <w:r>
              <w:rPr>
                <w:color w:val="BBDDFF"/>
                <w:sz w:val="18"/>
              </w:rPr>
              <w:br/>
              <w:t xml:space="preserve">    AccessEvent, sync e listagem de eventos de auditoria</w:t>
            </w:r>
          </w:p>
          <w:p>
            <w:pPr>
              <w:spacing w:before="160"/>
            </w:pPr>
          </w:p>
          <w:p>
            <w:pPr>
              <w:jc w:val="center"/>
            </w:pPr>
            <w:r>
              <w:rPr>
                <w:b/>
                <w:color w:val="FFFFFF"/>
                <w:sz w:val="22"/>
              </w:rPr>
              <w:t>STACK</w:t>
            </w:r>
          </w:p>
          <w:p>
            <w:pPr>
              <w:spacing w:before="40"/>
            </w:pPr>
            <w:r>
              <w:rPr>
                <w:b/>
                <w:color w:val="66CCFF"/>
                <w:sz w:val="18"/>
              </w:rPr>
              <w:t xml:space="preserve">  Runtime: </w:t>
            </w:r>
            <w:r>
              <w:rPr>
                <w:color w:val="DDEEFF"/>
                <w:sz w:val="18"/>
              </w:rPr>
              <w:t>PHP 8.3 + Laravel 11</w:t>
            </w:r>
          </w:p>
          <w:p>
            <w:pPr>
              <w:spacing w:before="40"/>
            </w:pPr>
            <w:r>
              <w:rPr>
                <w:b/>
                <w:color w:val="66CCFF"/>
                <w:sz w:val="18"/>
              </w:rPr>
              <w:t xml:space="preserve">  DB Prod: </w:t>
            </w:r>
            <w:r>
              <w:rPr>
                <w:color w:val="DDEEFF"/>
                <w:sz w:val="18"/>
              </w:rPr>
              <w:t>SQL Server (schema access_control)</w:t>
            </w:r>
          </w:p>
          <w:p>
            <w:pPr>
              <w:spacing w:before="40"/>
            </w:pPr>
            <w:r>
              <w:rPr>
                <w:b/>
                <w:color w:val="66CCFF"/>
                <w:sz w:val="18"/>
              </w:rPr>
              <w:t xml:space="preserve">  DB Dev: </w:t>
            </w:r>
            <w:r>
              <w:rPr>
                <w:color w:val="DDEEFF"/>
                <w:sz w:val="18"/>
              </w:rPr>
              <w:t>SQLite (migrations idênticas)</w:t>
            </w:r>
          </w:p>
          <w:p>
            <w:pPr>
              <w:spacing w:before="40"/>
            </w:pPr>
            <w:r>
              <w:rPr>
                <w:b/>
                <w:color w:val="66CCFF"/>
                <w:sz w:val="18"/>
              </w:rPr>
              <w:t xml:space="preserve">  Padrão: </w:t>
            </w:r>
            <w:r>
              <w:rPr>
                <w:color w:val="DDEEFF"/>
                <w:sz w:val="18"/>
              </w:rPr>
              <w:t>DDD + Ports &amp; Adapters (Hexagonal)</w:t>
            </w:r>
          </w:p>
          <w:p>
            <w:pPr>
              <w:spacing w:before="40"/>
            </w:pPr>
            <w:r>
              <w:rPr>
                <w:b/>
                <w:color w:val="66CCFF"/>
                <w:sz w:val="18"/>
              </w:rPr>
              <w:t xml:space="preserve">  Segurança: </w:t>
            </w:r>
            <w:r>
              <w:rPr>
                <w:color w:val="DDEEFF"/>
                <w:sz w:val="18"/>
              </w:rPr>
              <w:t>HMAC-SHA256, Nonce anti-replay, Bearer token</w:t>
            </w:r>
          </w:p>
          <w:p>
            <w:pPr>
              <w:spacing w:before="40"/>
            </w:pPr>
            <w:r>
              <w:rPr>
                <w:b/>
                <w:color w:val="66CCFF"/>
                <w:sz w:val="18"/>
              </w:rPr>
              <w:t xml:space="preserve">  Tabelas: </w:t>
            </w:r>
            <w:r>
              <w:rPr>
                <w:color w:val="DDEEFF"/>
                <w:sz w:val="18"/>
              </w:rPr>
              <w:t>access_devices, nonce_log, access_events, access_systems, employee_override</w:t>
            </w:r>
          </w:p>
          <w:p>
            <w:pPr>
              <w:spacing w:after="160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8"/>
        <w:gridCol w:w="1888"/>
        <w:gridCol w:w="1888"/>
        <w:gridCol w:w="1888"/>
        <w:gridCol w:w="1888"/>
        <w:gridCol w:w="1888"/>
        <w:gridCol w:w="1888"/>
        <w:gridCol w:w="1888"/>
      </w:tblGrid>
      <w:tr>
        <w:tc>
          <w:tcPr>
            <w:tcW w:type="dxa" w:w="1888"/>
            <w:shd w:val="clear" w:color="auto" w:fill="036AC7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PHP 8.3</w:t>
            </w:r>
          </w:p>
        </w:tc>
        <w:tc>
          <w:tcPr>
            <w:tcW w:type="dxa" w:w="1888"/>
            <w:shd w:val="clear" w:color="auto" w:fill="002D62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Laravel 11</w:t>
            </w:r>
          </w:p>
        </w:tc>
        <w:tc>
          <w:tcPr>
            <w:tcW w:type="dxa" w:w="1888"/>
            <w:shd w:val="clear" w:color="auto" w:fill="00214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SQL Server / SQLite</w:t>
            </w:r>
          </w:p>
        </w:tc>
        <w:tc>
          <w:tcPr>
            <w:tcW w:type="dxa" w:w="1888"/>
            <w:shd w:val="clear" w:color="auto" w:fill="036AC7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DDD Hexagonal</w:t>
            </w:r>
          </w:p>
        </w:tc>
        <w:tc>
          <w:tcPr>
            <w:tcW w:type="dxa" w:w="1888"/>
            <w:shd w:val="clear" w:color="auto" w:fill="002D62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HMAC-SHA256</w:t>
            </w:r>
          </w:p>
        </w:tc>
        <w:tc>
          <w:tcPr>
            <w:tcW w:type="dxa" w:w="1888"/>
            <w:shd w:val="clear" w:color="auto" w:fill="00214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Anti-Replay Nonce</w:t>
            </w:r>
          </w:p>
        </w:tc>
        <w:tc>
          <w:tcPr>
            <w:tcW w:type="dxa" w:w="1888"/>
            <w:shd w:val="clear" w:color="auto" w:fill="036AC7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REST 13 endpoints</w:t>
            </w:r>
          </w:p>
        </w:tc>
        <w:tc>
          <w:tcPr>
            <w:tcW w:type="dxa" w:w="1888"/>
            <w:shd w:val="clear" w:color="auto" w:fill="002D62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Audit Log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00214D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SEGURANÇA DO SISTEMA</w:t>
            </w:r>
            <w:r>
              <w:t xml:space="preserve">  </w:t>
            </w:r>
            <w:r>
              <w:rPr>
                <w:b w:val="0"/>
                <w:color w:val="AACCFF"/>
                <w:sz w:val="26"/>
              </w:rPr>
              <w:t>Camadas de proteção em todos os componentes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26"/>
            <w:shd w:val="clear" w:color="auto" w:fill="00214D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22"/>
              </w:rPr>
              <w:t>ASSINATURA HMAC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Algoritmo HMAC-SHA256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Chave compartilhada entre Odin, Huginn e Heimdall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Assinatura Base64url sem padding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Cobre: version|mode|issued_at|expires_at|nonce|employee.id|name|system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Qualquer adulteração invalida a assinatura</w:t>
            </w:r>
          </w:p>
          <w:p>
            <w:pPr>
              <w:spacing w:after="120"/>
            </w:pPr>
          </w:p>
        </w:tc>
        <w:tc>
          <w:tcPr>
            <w:tcW w:type="dxa" w:w="5026"/>
            <w:shd w:val="clear" w:color="auto" w:fill="036AC7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22"/>
              </w:rPr>
              <w:t>ANTI-REPLAY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Cada QR carrega um UUID v4 único (nonce)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Backend registra todos os nonces usados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Segundo uso do mesmo nonce → negado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Expiração temporal com issued_at + expires_at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Tokens dinâmicos NFC/QR mudam a cada segundo</w:t>
            </w:r>
          </w:p>
          <w:p>
            <w:pPr>
              <w:spacing w:after="120"/>
            </w:pPr>
          </w:p>
        </w:tc>
        <w:tc>
          <w:tcPr>
            <w:tcW w:type="dxa" w:w="5026"/>
            <w:shd w:val="clear" w:color="auto" w:fill="002D62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22"/>
              </w:rPr>
              <w:t>DEVICE WHITELIST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Apenas dispositivos Heimdall registrados aceitam acessos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Huginn Mobile identificado por deviceId único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Revogação imediata via /api/v1/devices/{id}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Certificate pinning no app Android (Heimdall)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Sem acesso a endpoints de gestão sem autenticação</w:t>
            </w:r>
          </w:p>
          <w:p>
            <w:pPr>
              <w:spacing w:after="120"/>
            </w:pPr>
          </w:p>
        </w:tc>
      </w:tr>
      <w:tr>
        <w:tc>
          <w:tcPr>
            <w:tcW w:type="dxa" w:w="5026"/>
            <w:shd w:val="clear" w:color="auto" w:fill="001A3E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22"/>
              </w:rPr>
              <w:t>KEYSTORE ANDROID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Credenciais Huginn cifradas com EncryptedSharedPreferences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Chaves protegidas pelo Android Keystore (TEE/StrongBox)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Desbloqueio obrigatório via BiometricPrompt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Sem credencial em texto claro em nenhum log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Limpeza automática em caso de root detectado</w:t>
            </w:r>
          </w:p>
          <w:p>
            <w:pPr>
              <w:spacing w:after="120"/>
            </w:pPr>
          </w:p>
        </w:tc>
        <w:tc>
          <w:tcPr>
            <w:tcW w:type="dxa" w:w="5026"/>
            <w:shd w:val="clear" w:color="auto" w:fill="014A8F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22"/>
              </w:rPr>
              <w:t>VALIDAÇÃO DE ENTRADA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validityMinutes: inteiro ≥ 1 (sem frações)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Cor do sistema: regex /^#[0-9A-Fa-f]{6}$/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QR expirado: negado automaticamente (expires_at)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Funcionário revogado: employee_override table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Catch-all no router: sem telas em branco</w:t>
            </w:r>
          </w:p>
          <w:p>
            <w:pPr>
              <w:spacing w:after="120"/>
            </w:pPr>
          </w:p>
        </w:tc>
        <w:tc>
          <w:tcPr>
            <w:tcW w:type="dxa" w:w="5026"/>
            <w:shd w:val="clear" w:color="auto" w:fill="012060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22"/>
              </w:rPr>
              <w:t>AUDITORIA COMPLETA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Todos os eventos de acesso registrados no backend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Sync periódico do Heimdall → /api/v1/audit-sync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Painel de auditoria via /api/v1/audit-log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Log local dos últimos 30 acessos no Heimdall</w:t>
            </w:r>
          </w:p>
          <w:p>
            <w:pPr>
              <w:spacing w:before="40"/>
            </w:pPr>
            <w:r>
              <w:rPr>
                <w:color w:val="CCEEFF"/>
                <w:sz w:val="18"/>
              </w:rPr>
              <w:t xml:space="preserve">  ✓  Rastreabilidade completa por funcionário e sistema</w:t>
            </w:r>
          </w:p>
          <w:p>
            <w:pPr>
              <w:spacing w:after="120"/>
            </w:pP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00214D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ARQUITETURA DE INTEGRAÇÃO</w:t>
            </w:r>
            <w:r>
              <w:t xml:space="preserve">  </w:t>
            </w:r>
            <w:r>
              <w:rPr>
                <w:b w:val="0"/>
                <w:color w:val="AACCFF"/>
                <w:sz w:val="26"/>
              </w:rPr>
              <w:t>Como os 5 componentes se comunicam</w:t>
            </w:r>
          </w:p>
        </w:tc>
      </w:tr>
    </w:tbl>
    <w:p>
      <w:pPr>
        <w:spacing w:after="80"/>
      </w:pPr>
    </w:p>
    <w:p>
      <w:pPr>
        <w:spacing w:before="0" w:after="120"/>
        <w:jc w:val="left"/>
      </w:pPr>
      <w:r>
        <w:rPr>
          <w:b/>
          <w:i w:val="0"/>
          <w:color w:val="00214D"/>
          <w:sz w:val="22"/>
        </w:rPr>
        <w:t>Diagrama de comunicação entre componentes: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4032"/>
            <w:shd w:val="clear" w:color="auto" w:fill="E8F3FF"/>
          </w:tcPr>
          <w:p>
            <w:pPr>
              <w:spacing w:before="20" w:after="20"/>
            </w:pPr>
            <w:r>
              <w:rPr>
                <w:b/>
                <w:color w:val="00214D"/>
                <w:sz w:val="18"/>
              </w:rPr>
              <w:t>ADMIN (Browser)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color w:val="036AC7"/>
                <w:sz w:val="18"/>
              </w:rPr>
              <w:t>──── QR de Registro (JSON+HMAC) ────►</w:t>
            </w:r>
          </w:p>
        </w:tc>
        <w:tc>
          <w:tcPr>
            <w:tcW w:type="dxa" w:w="4320"/>
            <w:shd w:val="clear" w:color="auto" w:fill="E8F3FF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HUGINN MOBILE (Android)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b w:val="0"/>
                <w:color w:val="00214D"/>
                <w:sz w:val="18"/>
              </w:rPr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color w:val="036AC7"/>
                <w:sz w:val="18"/>
              </w:rPr>
            </w:r>
          </w:p>
        </w:tc>
        <w:tc>
          <w:tcPr>
            <w:tcW w:type="dxa" w:w="4320"/>
            <w:shd w:val="clear" w:color="auto" w:fill="E8F3FF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│  Valida HMAC + Salva credential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b w:val="0"/>
                <w:color w:val="00214D"/>
                <w:sz w:val="18"/>
              </w:rPr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color w:val="036AC7"/>
                <w:sz w:val="18"/>
              </w:rPr>
            </w:r>
          </w:p>
        </w:tc>
        <w:tc>
          <w:tcPr>
            <w:tcW w:type="dxa" w:w="4320"/>
            <w:shd w:val="clear" w:color="auto" w:fill="E8F3FF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│  (Android Keystore)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b w:val="0"/>
                <w:color w:val="00214D"/>
                <w:sz w:val="18"/>
              </w:rPr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color w:val="036AC7"/>
                <w:sz w:val="18"/>
              </w:rPr>
            </w:r>
          </w:p>
        </w:tc>
        <w:tc>
          <w:tcPr>
            <w:tcW w:type="dxa" w:w="4320"/>
            <w:shd w:val="clear" w:color="auto" w:fill="E8F3FF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▼</w:t>
            </w:r>
          </w:p>
        </w:tc>
      </w:tr>
      <w:tr>
        <w:tc>
          <w:tcPr>
            <w:tcW w:type="dxa" w:w="4032"/>
            <w:shd w:val="clear" w:color="auto" w:fill="E8F3FF"/>
          </w:tcPr>
          <w:p>
            <w:pPr>
              <w:spacing w:before="20" w:after="20"/>
            </w:pPr>
            <w:r>
              <w:rPr>
                <w:b/>
                <w:color w:val="00214D"/>
                <w:sz w:val="18"/>
              </w:rPr>
              <w:t>HEIMDALL BACKEND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color w:val="036AC7"/>
                <w:sz w:val="18"/>
              </w:rPr>
              <w:t>◄─── REST POST /validate ──────────</w:t>
            </w:r>
          </w:p>
        </w:tc>
        <w:tc>
          <w:tcPr>
            <w:tcW w:type="dxa" w:w="4320"/>
            <w:shd w:val="clear" w:color="auto" w:fill="E8F3FF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HEIMDALL NFC (Android tablet)</w:t>
            </w:r>
          </w:p>
        </w:tc>
      </w:tr>
      <w:tr>
        <w:tc>
          <w:tcPr>
            <w:tcW w:type="dxa" w:w="4032"/>
            <w:shd w:val="clear" w:color="auto" w:fill="E8F3FF"/>
          </w:tcPr>
          <w:p>
            <w:pPr>
              <w:spacing w:before="20" w:after="20"/>
            </w:pPr>
            <w:r>
              <w:rPr>
                <w:b w:val="0"/>
                <w:color w:val="00214D"/>
                <w:sz w:val="18"/>
              </w:rPr>
              <w:t>(Laravel + SQL)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color w:val="036AC7"/>
                <w:sz w:val="18"/>
              </w:rPr>
            </w:r>
          </w:p>
        </w:tc>
        <w:tc>
          <w:tcPr>
            <w:tcW w:type="dxa" w:w="4320"/>
            <w:shd w:val="clear" w:color="auto" w:fill="E8F3FF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Lê token NFC/QR, envia ao backend</w:t>
            </w:r>
          </w:p>
        </w:tc>
      </w:tr>
      <w:tr>
        <w:tc>
          <w:tcPr>
            <w:tcW w:type="dxa" w:w="4032"/>
            <w:shd w:val="clear" w:color="auto" w:fill="E8F3FF"/>
          </w:tcPr>
          <w:p>
            <w:pPr>
              <w:spacing w:before="20" w:after="20"/>
            </w:pPr>
            <w:r>
              <w:rPr>
                <w:b w:val="0"/>
                <w:color w:val="00214D"/>
                <w:sz w:val="18"/>
              </w:rPr>
              <w:t>Verifica HMAC,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color w:val="036AC7"/>
                <w:sz w:val="18"/>
              </w:rPr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</w:r>
          </w:p>
        </w:tc>
      </w:tr>
      <w:tr>
        <w:tc>
          <w:tcPr>
            <w:tcW w:type="dxa" w:w="4032"/>
            <w:shd w:val="clear" w:color="auto" w:fill="E8F3FF"/>
          </w:tcPr>
          <w:p>
            <w:pPr>
              <w:spacing w:before="20" w:after="20"/>
            </w:pPr>
            <w:r>
              <w:rPr>
                <w:b w:val="0"/>
                <w:color w:val="00214D"/>
                <w:sz w:val="18"/>
              </w:rPr>
              <w:t>nonce, whitelist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color w:val="036AC7"/>
                <w:sz w:val="18"/>
              </w:rPr>
              <w:t>─── Resposta: ALLOW/DENY + foto ───►</w:t>
            </w:r>
          </w:p>
        </w:tc>
        <w:tc>
          <w:tcPr>
            <w:tcW w:type="dxa" w:w="4320"/>
            <w:shd w:val="clear" w:color="auto" w:fill="E8F3FF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Exibe VERDE ou VERMELHO (3s)</w:t>
            </w:r>
          </w:p>
        </w:tc>
      </w:tr>
      <w:tr>
        <w:tc>
          <w:tcPr>
            <w:tcW w:type="dxa" w:w="4032"/>
            <w:shd w:val="clear" w:color="auto" w:fill="E8F3FF"/>
          </w:tcPr>
          <w:p>
            <w:pPr>
              <w:spacing w:before="20" w:after="20"/>
            </w:pPr>
            <w:r>
              <w:rPr>
                <w:b w:val="0"/>
                <w:color w:val="00214D"/>
                <w:sz w:val="18"/>
              </w:rPr>
              <w:t>Registra evento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color w:val="036AC7"/>
                <w:sz w:val="18"/>
              </w:rPr>
            </w:r>
          </w:p>
        </w:tc>
        <w:tc>
          <w:tcPr>
            <w:tcW w:type="dxa" w:w="4320"/>
            <w:shd w:val="clear" w:color="auto" w:fill="E8F3FF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Sync /api/v1/audit-sync ──► Backend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3600"/>
            <w:shd w:val="clear" w:color="auto" w:fill="002D6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Protocolo Admin→Huginn</w:t>
            </w:r>
          </w:p>
        </w:tc>
        <w:tc>
          <w:tcPr>
            <w:tcW w:type="dxa" w:w="11520"/>
            <w:shd w:val="clear" w:color="auto" w:fill="F0F4F8"/>
          </w:tcPr>
          <w:p>
            <w:pPr>
              <w:spacing w:before="80" w:after="80"/>
            </w:pPr>
            <w:r>
              <w:rPr>
                <w:color w:val="1A1A2E"/>
                <w:sz w:val="20"/>
              </w:rPr>
              <w:t>QR Code visual escaneado pelo app mobile (sem rede necessária)</w:t>
            </w:r>
          </w:p>
        </w:tc>
      </w:tr>
      <w:tr>
        <w:tc>
          <w:tcPr>
            <w:tcW w:type="dxa" w:w="3600"/>
            <w:shd w:val="clear" w:color="auto" w:fill="002D6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Protocolo Huginn→Heimdall</w:t>
            </w:r>
          </w:p>
        </w:tc>
        <w:tc>
          <w:tcPr>
            <w:tcW w:type="dxa" w:w="11520"/>
            <w:shd w:val="clear" w:color="auto" w:fill="FFFFFF"/>
          </w:tcPr>
          <w:p>
            <w:pPr>
              <w:spacing w:before="80" w:after="80"/>
            </w:pPr>
            <w:r>
              <w:rPr>
                <w:color w:val="1A1A2E"/>
                <w:sz w:val="20"/>
              </w:rPr>
              <w:t>NFC/HCE (contato físico) ou QR Code dinâmico (câmera)</w:t>
            </w:r>
          </w:p>
        </w:tc>
      </w:tr>
      <w:tr>
        <w:tc>
          <w:tcPr>
            <w:tcW w:type="dxa" w:w="3600"/>
            <w:shd w:val="clear" w:color="auto" w:fill="002D6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Protocolo Heimdall→Backend</w:t>
            </w:r>
          </w:p>
        </w:tc>
        <w:tc>
          <w:tcPr>
            <w:tcW w:type="dxa" w:w="11520"/>
            <w:shd w:val="clear" w:color="auto" w:fill="F0F4F8"/>
          </w:tcPr>
          <w:p>
            <w:pPr>
              <w:spacing w:before="80" w:after="80"/>
            </w:pPr>
            <w:r>
              <w:rPr>
                <w:color w:val="1A1A2E"/>
                <w:sz w:val="20"/>
              </w:rPr>
              <w:t>HTTPS REST JSON — POST /api/v1/validate com token + deviceId</w:t>
            </w:r>
          </w:p>
        </w:tc>
      </w:tr>
      <w:tr>
        <w:tc>
          <w:tcPr>
            <w:tcW w:type="dxa" w:w="3600"/>
            <w:shd w:val="clear" w:color="auto" w:fill="002D6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Protocolo Heimdall→Backend</w:t>
            </w:r>
          </w:p>
        </w:tc>
        <w:tc>
          <w:tcPr>
            <w:tcW w:type="dxa" w:w="11520"/>
            <w:shd w:val="clear" w:color="auto" w:fill="FFFFFF"/>
          </w:tcPr>
          <w:p>
            <w:pPr>
              <w:spacing w:before="80" w:after="80"/>
            </w:pPr>
            <w:r>
              <w:rPr>
                <w:color w:val="1A1A2E"/>
                <w:sz w:val="20"/>
              </w:rPr>
              <w:t>POST /api/v1/audit-sync — sync assíncrono de eventos</w:t>
            </w:r>
          </w:p>
        </w:tc>
      </w:tr>
      <w:tr>
        <w:tc>
          <w:tcPr>
            <w:tcW w:type="dxa" w:w="3600"/>
            <w:shd w:val="clear" w:color="auto" w:fill="002D6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Chave compartilhada</w:t>
            </w:r>
          </w:p>
        </w:tc>
        <w:tc>
          <w:tcPr>
            <w:tcW w:type="dxa" w:w="11520"/>
            <w:shd w:val="clear" w:color="auto" w:fill="F0F4F8"/>
          </w:tcPr>
          <w:p>
            <w:pPr>
              <w:spacing w:before="80" w:after="80"/>
            </w:pPr>
            <w:r>
              <w:rPr>
                <w:color w:val="1A1A2E"/>
                <w:sz w:val="20"/>
              </w:rPr>
              <w:t>HUGINN_QR_HMAC_KEY (registro) + TOKEN_HMAC_KEY (acesso dinâmico)</w:t>
            </w:r>
          </w:p>
        </w:tc>
      </w:tr>
      <w:tr>
        <w:tc>
          <w:tcPr>
            <w:tcW w:type="dxa" w:w="3600"/>
            <w:shd w:val="clear" w:color="auto" w:fill="002D6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Sem rede na emissão</w:t>
            </w:r>
          </w:p>
        </w:tc>
        <w:tc>
          <w:tcPr>
            <w:tcW w:type="dxa" w:w="11520"/>
            <w:shd w:val="clear" w:color="auto" w:fill="FFFFFF"/>
          </w:tcPr>
          <w:p>
            <w:pPr>
              <w:spacing w:before="80" w:after="80"/>
            </w:pPr>
            <w:r>
              <w:rPr>
                <w:color w:val="1A1A2E"/>
                <w:sz w:val="20"/>
              </w:rPr>
              <w:t>Odin Admin funciona 100% offline — localStorage + Web Crypto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00214D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ROADMAP &amp; STATUS ATUAL</w:t>
            </w:r>
            <w:r>
              <w:t xml:space="preserve">  </w:t>
            </w:r>
            <w:r>
              <w:rPr>
                <w:b w:val="0"/>
                <w:color w:val="AACCFF"/>
                <w:sz w:val="26"/>
              </w:rPr>
              <w:t>Evolução planejada do ecossistema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26"/>
            <w:shd w:val="clear" w:color="auto" w:fill="00214D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4"/>
              </w:rPr>
              <w:t>CONCLUÍDO  ✓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Odin Admin P1: </w:t>
            </w:r>
            <w:r>
              <w:rPr>
                <w:color w:val="DDEEFF"/>
                <w:sz w:val="20"/>
              </w:rPr>
              <w:t>Revogação individual de QRs + backup localStorage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Odin Admin P2: </w:t>
            </w:r>
            <w:r>
              <w:rPr>
                <w:color w:val="DDEEFF"/>
                <w:sz w:val="20"/>
              </w:rPr>
              <w:t>Vitest + React Testing Library + paginação QRHistory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Odin Admin P3: </w:t>
            </w:r>
            <w:r>
              <w:rPr>
                <w:color w:val="DDEEFF"/>
                <w:sz w:val="20"/>
              </w:rPr>
              <w:t>Infraestrutura de abstração de backend (em curso)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Huginn NFC: </w:t>
            </w:r>
            <w:r>
              <w:rPr>
                <w:color w:val="DDEEFF"/>
                <w:sz w:val="20"/>
              </w:rPr>
              <w:t>App completo com HCE, Biometria, Keystore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Huginn QR Code: </w:t>
            </w:r>
            <w:r>
              <w:rPr>
                <w:color w:val="DDEEFF"/>
                <w:sz w:val="20"/>
              </w:rPr>
              <w:t>App completo com QR dinâmico, Biometria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Heimdall NFC: </w:t>
            </w:r>
            <w:r>
              <w:rPr>
                <w:color w:val="DDEEFF"/>
                <w:sz w:val="20"/>
              </w:rPr>
              <w:t>107 testes, 5 sprints, CI/CD GitHub Actions</w:t>
            </w:r>
          </w:p>
          <w:p>
            <w:pPr>
              <w:spacing w:before="60"/>
            </w:pPr>
            <w:r>
              <w:rPr>
                <w:b/>
                <w:color w:val="66CCFF"/>
                <w:sz w:val="20"/>
              </w:rPr>
              <w:t xml:space="preserve">  Heimdall Backend: </w:t>
            </w:r>
            <w:r>
              <w:rPr>
                <w:color w:val="DDEEFF"/>
                <w:sz w:val="20"/>
              </w:rPr>
              <w:t>13 endpoints, DDD, migrações, whitelist, auditoria</w:t>
            </w:r>
          </w:p>
          <w:p>
            <w:pPr>
              <w:spacing w:after="160"/>
            </w:pPr>
          </w:p>
        </w:tc>
        <w:tc>
          <w:tcPr>
            <w:tcW w:type="dxa" w:w="5026"/>
            <w:shd w:val="clear" w:color="auto" w:fill="036AC7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4"/>
              </w:rPr>
              <w:t>PRÓXIMOS PASSOS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Odin Admin P4: </w:t>
            </w:r>
            <w:r>
              <w:rPr>
                <w:color w:val="DDEEFF"/>
                <w:sz w:val="20"/>
              </w:rPr>
              <w:t>Integração real com Heimdall Backend via REST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Odin Admin P5: </w:t>
            </w:r>
            <w:r>
              <w:rPr>
                <w:color w:val="DDEEFF"/>
                <w:sz w:val="20"/>
              </w:rPr>
              <w:t>Dashboard de auditoria com dados do backend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Huginn Unificado: </w:t>
            </w:r>
            <w:r>
              <w:rPr>
                <w:color w:val="DDEEFF"/>
                <w:sz w:val="20"/>
              </w:rPr>
              <w:t>Merge NFC + QR em um único app com feature flag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Backend Auth: </w:t>
            </w:r>
            <w:r>
              <w:rPr>
                <w:color w:val="DDEEFF"/>
                <w:sz w:val="20"/>
              </w:rPr>
              <w:t>Bearer token / API key nos endpoints de gestão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Nonce Scheduler: </w:t>
            </w:r>
            <w:r>
              <w:rPr>
                <w:color w:val="DDEEFF"/>
                <w:sz w:val="20"/>
              </w:rPr>
              <w:t>Limpeza automática de nonces expirados (Laravel)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HTTPS Prod: </w:t>
            </w:r>
            <w:r>
              <w:rPr>
                <w:color w:val="DDEEFF"/>
                <w:sz w:val="20"/>
              </w:rPr>
              <w:t>Nginx + certificado real + certificate pinning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Testes Backend: </w:t>
            </w:r>
            <w:r>
              <w:rPr>
                <w:color w:val="DDEEFF"/>
                <w:sz w:val="20"/>
              </w:rPr>
              <w:t>TokenValidatorTest, BadgeCodeTest, UseCaseTest</w:t>
            </w:r>
          </w:p>
          <w:p>
            <w:pPr>
              <w:spacing w:after="160"/>
            </w:pPr>
          </w:p>
        </w:tc>
        <w:tc>
          <w:tcPr>
            <w:tcW w:type="dxa" w:w="5026"/>
            <w:shd w:val="clear" w:color="auto" w:fill="002D62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4"/>
              </w:rPr>
              <w:t>VISÃO FUTURA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Multi-tenant: </w:t>
            </w:r>
            <w:r>
              <w:rPr>
                <w:color w:val="DDEEFF"/>
                <w:sz w:val="20"/>
              </w:rPr>
              <w:t>Suporte a múltiplas empresas na mesma instância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Push Revocation: </w:t>
            </w:r>
            <w:r>
              <w:rPr>
                <w:color w:val="DDEEFF"/>
                <w:sz w:val="20"/>
              </w:rPr>
              <w:t>Revogação em tempo real via WebSocket/FCM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Dashboard Web: </w:t>
            </w:r>
            <w:r>
              <w:rPr>
                <w:color w:val="DDEEFF"/>
                <w:sz w:val="20"/>
              </w:rPr>
              <w:t>Painel de auditoria em tempo real no Odin Admin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Biometria Server: </w:t>
            </w:r>
            <w:r>
              <w:rPr>
                <w:color w:val="DDEEFF"/>
                <w:sz w:val="20"/>
              </w:rPr>
              <w:t>Matching de biometria no servidor para auditoria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App de Relatórios: </w:t>
            </w:r>
            <w:r>
              <w:rPr>
                <w:color w:val="DDEEFF"/>
                <w:sz w:val="20"/>
              </w:rPr>
              <w:t>Relatórios de acesso por funcionário, sistema, período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SSO Integration: </w:t>
            </w:r>
            <w:r>
              <w:rPr>
                <w:color w:val="DDEEFF"/>
                <w:sz w:val="20"/>
              </w:rPr>
              <w:t>Login corporativo via SAML/OAuth2 no Odin Admin</w:t>
            </w:r>
          </w:p>
          <w:p>
            <w:pPr>
              <w:spacing w:before="60"/>
            </w:pPr>
            <w:r>
              <w:rPr>
                <w:b/>
                <w:color w:val="99DDFF"/>
                <w:sz w:val="20"/>
              </w:rPr>
              <w:t xml:space="preserve">  Offline Heimdall: </w:t>
            </w:r>
            <w:r>
              <w:rPr>
                <w:color w:val="DDEEFF"/>
                <w:sz w:val="20"/>
              </w:rPr>
              <w:t>Cache local no Heimdall para operar sem rede</w:t>
            </w:r>
          </w:p>
          <w:p>
            <w:pPr>
              <w:spacing w:after="160"/>
            </w:pP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val="clear" w:color="auto" w:fill="00214D"/>
          </w:tcPr>
          <w:p>
            <w:pPr>
              <w:spacing w:before="160" w:after="160"/>
              <w:jc w:val="center"/>
            </w:pPr>
            <w:r>
              <w:rPr>
                <w:color w:val="6688AA"/>
                <w:sz w:val="20"/>
              </w:rPr>
              <w:t>ECOSSISTEMA ODIN  ·  Confidencial  ·  Abril 2026  ·  GiovaneXavier</w:t>
            </w:r>
          </w:p>
        </w:tc>
      </w:tr>
    </w:tbl>
    <w:sectPr w:rsidR="00FC693F" w:rsidRPr="0006063C" w:rsidSect="00034616">
      <w:pgSz w:w="16834" w:h="11909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