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765E3" w14:textId="77777777" w:rsidR="0093592D" w:rsidRPr="004E76C6" w:rsidRDefault="004E76C6">
      <w:pPr>
        <w:pStyle w:val="Standard"/>
        <w:rPr>
          <w:rFonts w:asciiTheme="minorHAnsi" w:hAnsiTheme="minorHAnsi" w:cstheme="minorHAnsi"/>
          <w:b/>
          <w:bCs/>
          <w:sz w:val="20"/>
          <w:szCs w:val="20"/>
        </w:rPr>
      </w:pPr>
      <w:r w:rsidRPr="004E76C6">
        <w:rPr>
          <w:rFonts w:asciiTheme="minorHAnsi" w:hAnsiTheme="minorHAnsi" w:cstheme="minorHAnsi"/>
          <w:b/>
          <w:bCs/>
          <w:sz w:val="20"/>
          <w:szCs w:val="20"/>
        </w:rPr>
        <w:t>• Módulo 4 – Funções definidas em partes</w:t>
      </w:r>
    </w:p>
    <w:p w14:paraId="715765E4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 xml:space="preserve">- Definição: Uma função definida em partes é uma função definida por duas ou mais sentenças matemáticas válidas que apresentam diferentes domínios, ou seja, </w:t>
      </w:r>
      <w:proofErr w:type="spellStart"/>
      <w:r w:rsidRPr="004E76C6">
        <w:rPr>
          <w:rFonts w:asciiTheme="minorHAnsi" w:hAnsiTheme="minorHAnsi" w:cstheme="minorHAnsi"/>
          <w:sz w:val="20"/>
          <w:szCs w:val="20"/>
        </w:rPr>
        <w:t>caada</w:t>
      </w:r>
      <w:proofErr w:type="spellEnd"/>
      <w:r w:rsidRPr="004E76C6">
        <w:rPr>
          <w:rFonts w:asciiTheme="minorHAnsi" w:hAnsiTheme="minorHAnsi" w:cstheme="minorHAnsi"/>
          <w:sz w:val="20"/>
          <w:szCs w:val="20"/>
        </w:rPr>
        <w:t xml:space="preserve"> parte da função tem uma </w:t>
      </w:r>
      <w:r w:rsidRPr="004E76C6">
        <w:rPr>
          <w:rFonts w:asciiTheme="minorHAnsi" w:hAnsiTheme="minorHAnsi" w:cstheme="minorHAnsi"/>
          <w:sz w:val="20"/>
          <w:szCs w:val="20"/>
        </w:rPr>
        <w:t>condição para o domínio.</w:t>
      </w:r>
    </w:p>
    <w:p w14:paraId="715765E5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Por exemplo:</w:t>
      </w:r>
    </w:p>
    <w:p w14:paraId="715765E6" w14:textId="77777777" w:rsidR="0093592D" w:rsidRDefault="004E76C6">
      <w:pPr>
        <w:pStyle w:val="Standard"/>
        <w:rPr>
          <w:rFonts w:hint="eastAsia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715765E3" wp14:editId="715765E4">
            <wp:simplePos x="0" y="0"/>
            <wp:positionH relativeFrom="column">
              <wp:posOffset>1595161</wp:posOffset>
            </wp:positionH>
            <wp:positionV relativeFrom="paragraph">
              <wp:posOffset>60844</wp:posOffset>
            </wp:positionV>
            <wp:extent cx="2263322" cy="921962"/>
            <wp:effectExtent l="0" t="0" r="3628" b="0"/>
            <wp:wrapSquare wrapText="bothSides"/>
            <wp:docPr id="1157782039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322" cy="92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5765E7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8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9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A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B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C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D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E" w14:textId="77777777" w:rsidR="0093592D" w:rsidRDefault="0093592D">
      <w:pPr>
        <w:pStyle w:val="Standard"/>
        <w:rPr>
          <w:rFonts w:hint="eastAsia"/>
          <w:sz w:val="16"/>
          <w:szCs w:val="16"/>
        </w:rPr>
      </w:pPr>
    </w:p>
    <w:p w14:paraId="715765EF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Essa função é definida em partes, pois possui diversas sentenças matemáticas e condições diferentes dependendo do domínio.</w:t>
      </w:r>
    </w:p>
    <w:p w14:paraId="715765F0" w14:textId="77777777" w:rsidR="0093592D" w:rsidRPr="004E76C6" w:rsidRDefault="0093592D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14:paraId="715765F1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- Gráfico: O gráfico de uma função definida em partes é feito em relação ao domínio.</w:t>
      </w:r>
      <w:r w:rsidRPr="004E76C6">
        <w:rPr>
          <w:rFonts w:asciiTheme="minorHAnsi" w:hAnsiTheme="minorHAnsi" w:cstheme="minorHAnsi"/>
          <w:sz w:val="20"/>
          <w:szCs w:val="20"/>
        </w:rPr>
        <w:t xml:space="preserve"> Quando uma parte do domínio está contido no gráfico que estamos fazendo, marcarmos essa parte com uma bolinha preta. Caso não pertença, desenhamos uma bolinha branca.</w:t>
      </w:r>
    </w:p>
    <w:p w14:paraId="715765F2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Na função definida em partes, no exemplo que mostramos, o gráfico ficaria assim:</w:t>
      </w:r>
    </w:p>
    <w:p w14:paraId="715765F3" w14:textId="77777777" w:rsidR="0093592D" w:rsidRDefault="004E76C6">
      <w:pPr>
        <w:pStyle w:val="Standard"/>
        <w:rPr>
          <w:rFonts w:hint="eastAsia"/>
        </w:rPr>
      </w:pPr>
      <w:r>
        <w:rPr>
          <w:rFonts w:ascii="Microsoft JhengHei Light" w:hAnsi="Microsoft JhengHei Light"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715765E5" wp14:editId="715765E6">
            <wp:simplePos x="0" y="0"/>
            <wp:positionH relativeFrom="column">
              <wp:posOffset>1210318</wp:posOffset>
            </wp:positionH>
            <wp:positionV relativeFrom="paragraph">
              <wp:posOffset>100437</wp:posOffset>
            </wp:positionV>
            <wp:extent cx="3699360" cy="2773082"/>
            <wp:effectExtent l="0" t="0" r="0" b="8218"/>
            <wp:wrapSquare wrapText="bothSides"/>
            <wp:docPr id="156128887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360" cy="27730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5765F4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5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6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7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8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9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A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B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C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D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E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5FF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0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1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2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3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4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5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6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7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8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9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0A" w14:textId="77777777" w:rsidR="0093592D" w:rsidRPr="004E76C6" w:rsidRDefault="004E76C6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4E76C6">
        <w:rPr>
          <w:rFonts w:asciiTheme="minorHAnsi" w:hAnsiTheme="minorHAnsi" w:cstheme="minorHAnsi"/>
          <w:sz w:val="22"/>
          <w:szCs w:val="22"/>
        </w:rPr>
        <w:t xml:space="preserve">Como podemos observar, a primeira parte, que é definida para valores negativos (Menores que zero), é representada por uma </w:t>
      </w:r>
      <w:proofErr w:type="gramStart"/>
      <w:r w:rsidRPr="004E76C6">
        <w:rPr>
          <w:rFonts w:asciiTheme="minorHAnsi" w:hAnsiTheme="minorHAnsi" w:cstheme="minorHAnsi"/>
          <w:sz w:val="22"/>
          <w:szCs w:val="22"/>
        </w:rPr>
        <w:t>reta..</w:t>
      </w:r>
      <w:proofErr w:type="gramEnd"/>
      <w:r w:rsidRPr="004E76C6">
        <w:rPr>
          <w:rFonts w:asciiTheme="minorHAnsi" w:hAnsiTheme="minorHAnsi" w:cstheme="minorHAnsi"/>
          <w:sz w:val="22"/>
          <w:szCs w:val="22"/>
        </w:rPr>
        <w:t xml:space="preserve"> Quando temos valores entre 0 e 2, temos uma parábola de concavidade para cima. Como os valores 0 e 2 estão ma</w:t>
      </w:r>
      <w:r w:rsidRPr="004E76C6">
        <w:rPr>
          <w:rFonts w:asciiTheme="minorHAnsi" w:hAnsiTheme="minorHAnsi" w:cstheme="minorHAnsi"/>
          <w:sz w:val="22"/>
          <w:szCs w:val="22"/>
        </w:rPr>
        <w:t>rcados na função com sinais de menor que iguais, desenhamos uma bolinha preta em cada parte da parábola. Por último, quando x é maior que 2, y é igual a 1, porém como 2 não está marcado com o sinal de igual na condição, desenhamos uma bolinha branca.</w:t>
      </w:r>
    </w:p>
    <w:p w14:paraId="7157660B" w14:textId="77777777" w:rsidR="0093592D" w:rsidRPr="004E76C6" w:rsidRDefault="0093592D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7157660C" w14:textId="77777777" w:rsidR="0093592D" w:rsidRPr="004E76C6" w:rsidRDefault="004E76C6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4E76C6">
        <w:rPr>
          <w:rFonts w:asciiTheme="minorHAnsi" w:hAnsiTheme="minorHAnsi" w:cstheme="minorHAnsi"/>
          <w:b/>
          <w:bCs/>
          <w:sz w:val="22"/>
          <w:szCs w:val="22"/>
        </w:rPr>
        <w:t>FUNÇ</w:t>
      </w:r>
      <w:r w:rsidRPr="004E76C6">
        <w:rPr>
          <w:rFonts w:asciiTheme="minorHAnsi" w:hAnsiTheme="minorHAnsi" w:cstheme="minorHAnsi"/>
          <w:b/>
          <w:bCs/>
          <w:sz w:val="22"/>
          <w:szCs w:val="22"/>
        </w:rPr>
        <w:t>ÕES MODULARES</w:t>
      </w:r>
    </w:p>
    <w:p w14:paraId="7157660D" w14:textId="77777777" w:rsidR="0093592D" w:rsidRPr="004E76C6" w:rsidRDefault="004E76C6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4E76C6">
        <w:rPr>
          <w:rFonts w:asciiTheme="minorHAnsi" w:hAnsiTheme="minorHAnsi" w:cstheme="minorHAnsi"/>
          <w:sz w:val="22"/>
          <w:szCs w:val="22"/>
        </w:rPr>
        <w:t xml:space="preserve">Uma função modular é uma função definida por y = |x|. </w:t>
      </w:r>
      <w:proofErr w:type="gramStart"/>
      <w:r w:rsidRPr="004E76C6">
        <w:rPr>
          <w:rFonts w:asciiTheme="minorHAnsi" w:hAnsiTheme="minorHAnsi" w:cstheme="minorHAnsi"/>
          <w:sz w:val="22"/>
          <w:szCs w:val="22"/>
        </w:rPr>
        <w:t>Essa notação</w:t>
      </w:r>
      <w:proofErr w:type="gramEnd"/>
      <w:r w:rsidRPr="004E76C6">
        <w:rPr>
          <w:rFonts w:asciiTheme="minorHAnsi" w:hAnsiTheme="minorHAnsi" w:cstheme="minorHAnsi"/>
          <w:sz w:val="22"/>
          <w:szCs w:val="22"/>
        </w:rPr>
        <w:t xml:space="preserve"> entretanto, pode ser escrita como uma função definida em partes:</w:t>
      </w:r>
    </w:p>
    <w:p w14:paraId="7157660E" w14:textId="77777777" w:rsidR="0093592D" w:rsidRDefault="004E76C6">
      <w:pPr>
        <w:pStyle w:val="Standard"/>
        <w:rPr>
          <w:rFonts w:hint="eastAsia"/>
        </w:rPr>
      </w:pPr>
      <w:r>
        <w:rPr>
          <w:rFonts w:ascii="Microsoft JhengHei Light" w:hAnsi="Microsoft JhengHei Light"/>
          <w:noProof/>
          <w:sz w:val="16"/>
          <w:szCs w:val="16"/>
        </w:rPr>
        <w:lastRenderedPageBreak/>
        <w:drawing>
          <wp:anchor distT="0" distB="0" distL="114300" distR="114300" simplePos="0" relativeHeight="2" behindDoc="0" locked="0" layoutInCell="1" allowOverlap="1" wp14:anchorId="715765E7" wp14:editId="715765E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15524" cy="1158124"/>
            <wp:effectExtent l="0" t="0" r="3926" b="3926"/>
            <wp:wrapSquare wrapText="bothSides"/>
            <wp:docPr id="1961194734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11581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57660F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0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1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2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3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4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5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6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7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8" w14:textId="77777777" w:rsidR="0093592D" w:rsidRPr="004E76C6" w:rsidRDefault="004E76C6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4E76C6">
        <w:rPr>
          <w:rFonts w:asciiTheme="minorHAnsi" w:hAnsiTheme="minorHAnsi" w:cstheme="minorHAnsi"/>
          <w:sz w:val="22"/>
          <w:szCs w:val="22"/>
        </w:rPr>
        <w:t xml:space="preserve">- Gráfico: Ao substituir alguns pontos escolhidos aleatoriamente, o gráfico de uma função </w:t>
      </w:r>
      <w:r w:rsidRPr="004E76C6">
        <w:rPr>
          <w:rFonts w:asciiTheme="minorHAnsi" w:hAnsiTheme="minorHAnsi" w:cstheme="minorHAnsi"/>
          <w:sz w:val="22"/>
          <w:szCs w:val="22"/>
        </w:rPr>
        <w:t>modular ficará assim:</w:t>
      </w:r>
    </w:p>
    <w:p w14:paraId="71576619" w14:textId="77777777" w:rsidR="0093592D" w:rsidRPr="004E76C6" w:rsidRDefault="0093592D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7157661A" w14:textId="77777777" w:rsidR="0093592D" w:rsidRDefault="004E76C6">
      <w:pPr>
        <w:pStyle w:val="Standard"/>
        <w:rPr>
          <w:rFonts w:hint="eastAsia"/>
        </w:rPr>
      </w:pPr>
      <w:r>
        <w:rPr>
          <w:rFonts w:ascii="Microsoft JhengHei Light" w:hAnsi="Microsoft JhengHei Light"/>
          <w:noProof/>
          <w:sz w:val="16"/>
          <w:szCs w:val="16"/>
        </w:rPr>
        <w:drawing>
          <wp:anchor distT="0" distB="0" distL="114300" distR="114300" simplePos="0" relativeHeight="3" behindDoc="0" locked="0" layoutInCell="1" allowOverlap="1" wp14:anchorId="715765E9" wp14:editId="715765EA">
            <wp:simplePos x="0" y="0"/>
            <wp:positionH relativeFrom="column">
              <wp:posOffset>2049837</wp:posOffset>
            </wp:positionH>
            <wp:positionV relativeFrom="paragraph">
              <wp:posOffset>60844</wp:posOffset>
            </wp:positionV>
            <wp:extent cx="1982519" cy="1659242"/>
            <wp:effectExtent l="0" t="0" r="0" b="0"/>
            <wp:wrapSquare wrapText="bothSides"/>
            <wp:docPr id="1287868641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519" cy="1659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57661B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C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D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E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1F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20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21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22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42705C50" w14:textId="77777777" w:rsidR="004E76C6" w:rsidRDefault="004E76C6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23" w14:textId="2038E9DC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Esse gráfico pode ser manipulado de acordo com as seguintes situações:</w:t>
      </w:r>
    </w:p>
    <w:p w14:paraId="71576624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Sit. 1: Se tivermos uma função do tipo f(x) = |x – x1|, deslocamos o gráfico x1 posições para a direita</w:t>
      </w:r>
    </w:p>
    <w:p w14:paraId="71576625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 xml:space="preserve">• Sit. 2: Se tivermos uma função do tipo f(x) </w:t>
      </w:r>
      <w:r w:rsidRPr="004E76C6">
        <w:rPr>
          <w:rFonts w:asciiTheme="minorHAnsi" w:hAnsiTheme="minorHAnsi" w:cstheme="minorHAnsi"/>
          <w:sz w:val="20"/>
          <w:szCs w:val="20"/>
        </w:rPr>
        <w:t>= |x + x1|, deslocamos o gráfico x1 posições para a esquerda</w:t>
      </w:r>
    </w:p>
    <w:p w14:paraId="71576626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Sit. 3: Se tivermos uma função do tipo f(x) = |x| - x1, deslocamos o gráfico x1 posições para baixo</w:t>
      </w:r>
    </w:p>
    <w:p w14:paraId="71576627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Sit. 4: Se tivermos uma função do tipo f(x) = |x| + x1, deslocamos o gráfico x1 posições pa</w:t>
      </w:r>
      <w:r w:rsidRPr="004E76C6">
        <w:rPr>
          <w:rFonts w:asciiTheme="minorHAnsi" w:hAnsiTheme="minorHAnsi" w:cstheme="minorHAnsi"/>
          <w:sz w:val="20"/>
          <w:szCs w:val="20"/>
        </w:rPr>
        <w:t>ra cima</w:t>
      </w:r>
    </w:p>
    <w:p w14:paraId="71576628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Sit. 5: Se tivermos uma função do tipo f(x) = |x.x1|, o gráfico comprimirá se x1 &gt; 0, ou expandir se x1 &lt; 0.</w:t>
      </w:r>
    </w:p>
    <w:p w14:paraId="71576629" w14:textId="77777777" w:rsidR="0093592D" w:rsidRPr="004E76C6" w:rsidRDefault="0093592D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14:paraId="7157662A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 xml:space="preserve">Por exemplo, observe essa ilustração do </w:t>
      </w:r>
      <w:proofErr w:type="spellStart"/>
      <w:r w:rsidRPr="004E76C6">
        <w:rPr>
          <w:rFonts w:asciiTheme="minorHAnsi" w:hAnsiTheme="minorHAnsi" w:cstheme="minorHAnsi"/>
          <w:sz w:val="20"/>
          <w:szCs w:val="20"/>
        </w:rPr>
        <w:t>Geogebra</w:t>
      </w:r>
      <w:proofErr w:type="spellEnd"/>
      <w:r w:rsidRPr="004E76C6">
        <w:rPr>
          <w:rFonts w:asciiTheme="minorHAnsi" w:hAnsiTheme="minorHAnsi" w:cstheme="minorHAnsi"/>
          <w:sz w:val="20"/>
          <w:szCs w:val="20"/>
        </w:rPr>
        <w:t xml:space="preserve"> que mostra o gráfico de f(x) = |x|, e das situações 1, 4 e 5:</w:t>
      </w:r>
    </w:p>
    <w:p w14:paraId="7157662B" w14:textId="77777777" w:rsidR="0093592D" w:rsidRDefault="004E76C6">
      <w:pPr>
        <w:pStyle w:val="Standard"/>
        <w:rPr>
          <w:rFonts w:hint="eastAsia"/>
        </w:rPr>
      </w:pPr>
      <w:r>
        <w:rPr>
          <w:rFonts w:ascii="Microsoft JhengHei Light" w:hAnsi="Microsoft JhengHei Light"/>
          <w:noProof/>
          <w:sz w:val="16"/>
          <w:szCs w:val="16"/>
        </w:rPr>
        <w:drawing>
          <wp:anchor distT="0" distB="0" distL="114300" distR="114300" simplePos="0" relativeHeight="4" behindDoc="0" locked="0" layoutInCell="1" allowOverlap="1" wp14:anchorId="715765EB" wp14:editId="715765EC">
            <wp:simplePos x="0" y="0"/>
            <wp:positionH relativeFrom="column">
              <wp:posOffset>0</wp:posOffset>
            </wp:positionH>
            <wp:positionV relativeFrom="paragraph">
              <wp:posOffset>72356</wp:posOffset>
            </wp:positionV>
            <wp:extent cx="6119996" cy="2073959"/>
            <wp:effectExtent l="0" t="0" r="0" b="2491"/>
            <wp:wrapSquare wrapText="bothSides"/>
            <wp:docPr id="243409734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073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57662C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 xml:space="preserve">- </w:t>
      </w:r>
      <w:r w:rsidRPr="004E76C6">
        <w:rPr>
          <w:rFonts w:asciiTheme="minorHAnsi" w:hAnsiTheme="minorHAnsi" w:cstheme="minorHAnsi"/>
          <w:sz w:val="20"/>
          <w:szCs w:val="20"/>
        </w:rPr>
        <w:t>Propriedades da função modular:</w:t>
      </w:r>
    </w:p>
    <w:p w14:paraId="7157662D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P1: Se x &lt; 0, invertemos o sinal: Portanto, |-x| = |x|.</w:t>
      </w:r>
    </w:p>
    <w:p w14:paraId="7157662E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sz w:val="20"/>
          <w:szCs w:val="20"/>
        </w:rPr>
        <w:t>• P2: Se x dentro do módulo está elevado ao quadrado, podemos tirar o quadrado do módulo. Portanto, |x| = |x|².</w:t>
      </w:r>
    </w:p>
    <w:p w14:paraId="7157662F" w14:textId="77777777" w:rsidR="0093592D" w:rsidRPr="004E76C6" w:rsidRDefault="004E76C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4E76C6">
        <w:rPr>
          <w:rFonts w:asciiTheme="minorHAnsi" w:hAnsiTheme="minorHAnsi" w:cstheme="minorHAnsi"/>
          <w:color w:val="000000"/>
          <w:sz w:val="20"/>
          <w:szCs w:val="20"/>
        </w:rPr>
        <w:t xml:space="preserve">• P3: O produto |x.x1| pode ser escrito como </w:t>
      </w:r>
      <w:r w:rsidRPr="004E76C6">
        <w:rPr>
          <w:rFonts w:asciiTheme="minorHAnsi" w:hAnsiTheme="minorHAnsi" w:cstheme="minorHAnsi"/>
          <w:color w:val="000000"/>
          <w:sz w:val="20"/>
          <w:szCs w:val="20"/>
        </w:rPr>
        <w:t>|x</w:t>
      </w:r>
      <w:proofErr w:type="gramStart"/>
      <w:r w:rsidRPr="004E76C6">
        <w:rPr>
          <w:rFonts w:asciiTheme="minorHAnsi" w:hAnsiTheme="minorHAnsi" w:cstheme="minorHAnsi"/>
          <w:color w:val="000000"/>
          <w:sz w:val="20"/>
          <w:szCs w:val="20"/>
        </w:rPr>
        <w:t>|.|</w:t>
      </w:r>
      <w:proofErr w:type="gramEnd"/>
      <w:r w:rsidRPr="004E76C6">
        <w:rPr>
          <w:rFonts w:asciiTheme="minorHAnsi" w:hAnsiTheme="minorHAnsi" w:cstheme="minorHAnsi"/>
          <w:color w:val="000000"/>
          <w:sz w:val="20"/>
          <w:szCs w:val="20"/>
        </w:rPr>
        <w:t>x1|</w:t>
      </w:r>
    </w:p>
    <w:p w14:paraId="71576630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color w:val="000000"/>
          <w:sz w:val="20"/>
          <w:szCs w:val="20"/>
        </w:rPr>
        <w:t>• P4: O módulo da soma é menor ou igual à soma dos módulos: |</w:t>
      </w:r>
      <w:proofErr w:type="spellStart"/>
      <w:r w:rsidRPr="004E76C6">
        <w:rPr>
          <w:rFonts w:asciiTheme="minorHAnsi" w:hAnsiTheme="minorHAnsi" w:cstheme="minorHAnsi"/>
          <w:color w:val="000000"/>
          <w:sz w:val="20"/>
          <w:szCs w:val="20"/>
        </w:rPr>
        <w:t>a+b</w:t>
      </w:r>
      <w:proofErr w:type="spellEnd"/>
      <w:r w:rsidRPr="004E76C6">
        <w:rPr>
          <w:rFonts w:asciiTheme="minorHAnsi" w:hAnsiTheme="minorHAnsi" w:cstheme="minorHAnsi"/>
          <w:color w:val="000000"/>
          <w:sz w:val="20"/>
          <w:szCs w:val="20"/>
        </w:rPr>
        <w:t>| ≤ |a| + |b|</w:t>
      </w:r>
    </w:p>
    <w:p w14:paraId="71576631" w14:textId="77777777" w:rsidR="0093592D" w:rsidRPr="004E76C6" w:rsidRDefault="004E76C6">
      <w:pPr>
        <w:pStyle w:val="Standard"/>
        <w:rPr>
          <w:rFonts w:asciiTheme="minorHAnsi" w:hAnsiTheme="minorHAnsi" w:cstheme="minorHAnsi"/>
          <w:sz w:val="20"/>
          <w:szCs w:val="20"/>
        </w:rPr>
      </w:pPr>
      <w:r w:rsidRPr="004E76C6">
        <w:rPr>
          <w:rFonts w:asciiTheme="minorHAnsi" w:hAnsiTheme="minorHAnsi" w:cstheme="minorHAnsi"/>
          <w:color w:val="000000"/>
          <w:sz w:val="20"/>
          <w:szCs w:val="20"/>
        </w:rPr>
        <w:t>• P5: O módulo da diferença é maior ou igual à diferença dos módulos: |</w:t>
      </w:r>
      <w:r w:rsidRPr="004E76C6">
        <w:rPr>
          <w:rStyle w:val="nfase"/>
          <w:rFonts w:asciiTheme="minorHAnsi" w:hAnsiTheme="minorHAnsi" w:cstheme="minorHAnsi"/>
          <w:i w:val="0"/>
          <w:iCs w:val="0"/>
          <w:color w:val="000000"/>
          <w:sz w:val="20"/>
          <w:szCs w:val="20"/>
        </w:rPr>
        <w:t>a–b</w:t>
      </w:r>
      <w:r w:rsidRPr="004E76C6">
        <w:rPr>
          <w:rFonts w:asciiTheme="minorHAnsi" w:hAnsiTheme="minorHAnsi" w:cstheme="minorHAnsi"/>
          <w:color w:val="000000"/>
          <w:sz w:val="20"/>
          <w:szCs w:val="20"/>
        </w:rPr>
        <w:t>| ≥ |</w:t>
      </w:r>
      <w:r w:rsidRPr="004E76C6">
        <w:rPr>
          <w:rStyle w:val="nfase"/>
          <w:rFonts w:asciiTheme="minorHAnsi" w:hAnsiTheme="minorHAnsi" w:cstheme="minorHAnsi"/>
          <w:i w:val="0"/>
          <w:iCs w:val="0"/>
          <w:color w:val="000000"/>
          <w:sz w:val="20"/>
          <w:szCs w:val="20"/>
        </w:rPr>
        <w:t>a</w:t>
      </w:r>
      <w:r w:rsidRPr="004E76C6">
        <w:rPr>
          <w:rFonts w:asciiTheme="minorHAnsi" w:hAnsiTheme="minorHAnsi" w:cstheme="minorHAnsi"/>
          <w:color w:val="000000"/>
          <w:sz w:val="20"/>
          <w:szCs w:val="20"/>
        </w:rPr>
        <w:t>| – |</w:t>
      </w:r>
      <w:r w:rsidRPr="004E76C6">
        <w:rPr>
          <w:rStyle w:val="nfase"/>
          <w:rFonts w:asciiTheme="minorHAnsi" w:hAnsiTheme="minorHAnsi" w:cstheme="minorHAnsi"/>
          <w:i w:val="0"/>
          <w:iCs w:val="0"/>
          <w:color w:val="000000"/>
          <w:sz w:val="20"/>
          <w:szCs w:val="20"/>
        </w:rPr>
        <w:t>b</w:t>
      </w:r>
      <w:r w:rsidRPr="004E76C6">
        <w:rPr>
          <w:rFonts w:asciiTheme="minorHAnsi" w:hAnsiTheme="minorHAnsi" w:cstheme="minorHAnsi"/>
          <w:color w:val="000000"/>
          <w:sz w:val="20"/>
          <w:szCs w:val="20"/>
        </w:rPr>
        <w:t>|</w:t>
      </w:r>
    </w:p>
    <w:p w14:paraId="71576632" w14:textId="77777777" w:rsidR="0093592D" w:rsidRDefault="0093592D">
      <w:pPr>
        <w:pStyle w:val="Standard"/>
        <w:rPr>
          <w:rFonts w:hint="eastAsia"/>
        </w:rPr>
      </w:pPr>
    </w:p>
    <w:p w14:paraId="71576633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34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</w:rPr>
      </w:pPr>
    </w:p>
    <w:p w14:paraId="71576635" w14:textId="77777777" w:rsidR="0093592D" w:rsidRDefault="0093592D">
      <w:pPr>
        <w:pStyle w:val="Standard"/>
        <w:rPr>
          <w:rFonts w:ascii="Microsoft JhengHei Light" w:hAnsi="Microsoft JhengHei Light"/>
          <w:sz w:val="16"/>
          <w:szCs w:val="16"/>
          <w:u w:val="single"/>
        </w:rPr>
      </w:pPr>
    </w:p>
    <w:sectPr w:rsidR="0093592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765F1" w14:textId="77777777" w:rsidR="004E76C6" w:rsidRDefault="004E76C6">
      <w:pPr>
        <w:rPr>
          <w:rFonts w:hint="eastAsia"/>
        </w:rPr>
      </w:pPr>
      <w:r>
        <w:separator/>
      </w:r>
    </w:p>
  </w:endnote>
  <w:endnote w:type="continuationSeparator" w:id="0">
    <w:p w14:paraId="715765F3" w14:textId="77777777" w:rsidR="004E76C6" w:rsidRDefault="004E76C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765ED" w14:textId="77777777" w:rsidR="004E76C6" w:rsidRDefault="004E76C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15765EF" w14:textId="77777777" w:rsidR="004E76C6" w:rsidRDefault="004E76C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3592D"/>
    <w:rsid w:val="004E76C6"/>
    <w:rsid w:val="0093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765E3"/>
  <w15:docId w15:val="{7D17EF7D-9CBA-4AB6-AB4C-060F85A1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pt-BR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nfase">
    <w:name w:val="Emphasis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417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Giovani Finazzi</dc:creator>
  <cp:lastModifiedBy>Giovani Finazzi</cp:lastModifiedBy>
  <cp:revision>2</cp:revision>
  <dcterms:created xsi:type="dcterms:W3CDTF">2023-10-14T19:58:00Z</dcterms:created>
  <dcterms:modified xsi:type="dcterms:W3CDTF">2023-10-14T19:58:00Z</dcterms:modified>
</cp:coreProperties>
</file>