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j80i4lsh61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Trampolean no SciBiz USP: educação, tecnologia e futuro da formação profissional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Raulino, CEO da Trampolean, participou da </w:t>
      </w:r>
      <w:r w:rsidDel="00000000" w:rsidR="00000000" w:rsidRPr="00000000">
        <w:rPr>
          <w:b w:val="1"/>
          <w:bCs w:val="1"/>
          <w:rtl w:val="0"/>
        </w:rPr>
        <w:t xml:space="preserve">9ª edição do SciBiz USP</w:t>
      </w:r>
      <w:r w:rsidDel="00000000" w:rsidR="00000000" w:rsidRPr="00000000">
        <w:rPr>
          <w:rtl w:val="0"/>
        </w:rPr>
        <w:t xml:space="preserve">, realizada no </w:t>
      </w:r>
      <w:r w:rsidDel="00000000" w:rsidR="00000000" w:rsidRPr="00000000">
        <w:rPr>
          <w:b w:val="1"/>
          <w:bCs w:val="1"/>
          <w:rtl w:val="0"/>
        </w:rPr>
        <w:t xml:space="preserve">Prédio do CDI USP e Inova USP</w:t>
      </w:r>
      <w:r w:rsidDel="00000000" w:rsidR="00000000" w:rsidRPr="00000000">
        <w:rPr>
          <w:rtl w:val="0"/>
        </w:rPr>
        <w:t xml:space="preserve">, no Campus Butantã, dentro do </w:t>
      </w:r>
      <w:r w:rsidDel="00000000" w:rsidR="00000000" w:rsidRPr="00000000">
        <w:rPr>
          <w:b w:val="1"/>
          <w:bCs w:val="1"/>
          <w:rtl w:val="0"/>
        </w:rPr>
        <w:t xml:space="preserve">Distrito de Inovação de São Paulo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evento reuniu pesquisadores, lideranças, startups, investidores e representantes de diferentes ecossistemas de inovação, consolidando o Distrito de Inovação de São Paulo como um espaço estratégico para conectar ciência, negócios, tecnologia e impacto social.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participou de um painel moderado por </w:t>
      </w:r>
      <w:r w:rsidDel="00000000" w:rsidR="00000000" w:rsidRPr="00000000">
        <w:rPr>
          <w:b w:val="1"/>
          <w:bCs w:val="1"/>
          <w:rtl w:val="0"/>
        </w:rPr>
        <w:t xml:space="preserve">Caroline Takita Levy</w:t>
      </w:r>
      <w:r w:rsidDel="00000000" w:rsidR="00000000" w:rsidRPr="00000000">
        <w:rPr>
          <w:rtl w:val="0"/>
        </w:rPr>
        <w:t xml:space="preserve">, ao lado de </w:t>
      </w:r>
      <w:r w:rsidDel="00000000" w:rsidR="00000000" w:rsidRPr="00000000">
        <w:rPr>
          <w:b w:val="1"/>
          <w:bCs w:val="1"/>
          <w:rtl w:val="0"/>
        </w:rPr>
        <w:t xml:space="preserve">Verena Paccola</w:t>
      </w:r>
      <w:r w:rsidDel="00000000" w:rsidR="00000000" w:rsidRPr="00000000">
        <w:rPr>
          <w:rtl w:val="0"/>
        </w:rPr>
        <w:t xml:space="preserve">, Forbes Under 30, estudante de medicina e jovem pesquisadora reconhecida por sua atuação científica. Aos 22 anos, Verena foi premiada pelo Ministério da Ciência, Tecnologia e Inovações pela descoberta de 25 asteroides para a NASA.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conversa partiu de uma provocação essencial para o futuro da educação: como formar pessoas em um mundo atravessado por dados, tecnologia, inteligência artificial, novas linguagens e trajetórias profissionais cada vez menos lineares?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o painel, Verena compartilhou sua experiência ao explicar que sua descoberta não aconteceu olhando para o céu, mas analisando dados e padrões em um software. A fala evidenciou um ponto central para a Trampolean: a tecnologia já não pode ser tratada como um tema restrito à área de TI. Ela se tornou uma linguagem fundamental para interpretar o mundo, produzir conhecimento e criar novas possibilidades de aprendizagem.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Fabiana Raulino destacou que muitos profissionais ensinam a partir de suas áreas de formação, mas nem sempre foram preparados para atuar como educadores. Essa diferença é decisiva. Ensinar exige mais do que domínio técnico. Exige escuta, mediação, repertório pedagógico, compreensão das diferenças e capacidade de formar competências para além da nota, da prova e da competição entre pares.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painel também abordou o papel da tecnologia na construção de experiências educacionais mais inclusivas, personalizadas e conectadas à realidade do trabalho. Soluções como inteligência artificial, gamificação, jogos digitais, realidade virtual, simulações e plataformas de aprendizagem podem ampliar o alcance da formação, criar variações semânticas para diferentes perfis de estudantes e apoiar professores, instituições e empresas na construção de jornadas mais significativas.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Para a Trampolean, esse debate reforça uma convicção central: tecnologia não substitui o humano. Quando bem desenhada, ela amplia a presença humana, escala boas ideias, personaliza percursos e ajuda a reduzir barreiras invisíveis que, muitas vezes, nascem do desconhecimento.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participação no SciBiz USP fortalece o compromisso da Trampolean com a criação de soluções educacionais, tecnológicas e organizacionais que conectam ciência, inovação, trabalho e aprendizagem ao futuro.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