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DDE6" w14:textId="77777777" w:rsidR="00D75990" w:rsidRPr="00D75990" w:rsidRDefault="00D75990" w:rsidP="00D75990">
      <w:pPr>
        <w:rPr>
          <w:b/>
          <w:bCs/>
        </w:rPr>
      </w:pPr>
      <w:r w:rsidRPr="00D75990">
        <w:rPr>
          <w:b/>
          <w:bCs/>
        </w:rPr>
        <w:t>1. Funcionalidades implementadas</w:t>
      </w:r>
    </w:p>
    <w:p w14:paraId="79C38928" w14:textId="77777777" w:rsidR="00D75990" w:rsidRPr="00D75990" w:rsidRDefault="00D75990" w:rsidP="00D75990">
      <w:r w:rsidRPr="00D75990">
        <w:t>La aplicación permite dibujar y gestionar regiones poligonales sobre un vídeo, modificar su forma a lo largo del tiempo y exportar diferentes versiones del vídeo según las regiones seleccionadas. Además de la funcionalidad básica, se han implementado mejoras para reducir el etiquetado manual y facilitar la edición.</w:t>
      </w:r>
    </w:p>
    <w:p w14:paraId="5D71C41B" w14:textId="77777777" w:rsidR="00D75990" w:rsidRPr="00D75990" w:rsidRDefault="00D75990" w:rsidP="00D75990">
      <w:r w:rsidRPr="00D75990">
        <w:rPr>
          <w:b/>
          <w:bCs/>
        </w:rPr>
        <w:t>Dibujado de regiones.</w:t>
      </w:r>
      <w:r w:rsidRPr="00D75990">
        <w:t xml:space="preserve"> El usuario puede crear regiones mediante polígonos, colocando sus vértices con el botón izquierdo del ratón y cerrando la figura al hacer clic cerca del primer vértice. Es necesario definir al menos tres puntos. A continuación, puede asignar un nombre a la figura o utilizar el nombre automático que proporciona la aplicación. La opción 1 del menú de exportación genera un vídeo con los contornos de las regiones visibles dibujados sobre el vídeo original, guardado como MyOutputVid.avi.</w:t>
      </w:r>
    </w:p>
    <w:p w14:paraId="707D3452" w14:textId="77777777" w:rsidR="00D75990" w:rsidRPr="00D75990" w:rsidRDefault="00D75990" w:rsidP="00D75990">
      <w:r w:rsidRPr="00D75990">
        <w:rPr>
          <w:b/>
          <w:bCs/>
        </w:rPr>
        <w:t>Extracción de regiones.</w:t>
      </w:r>
      <w:r w:rsidRPr="00D75990">
        <w:t xml:space="preserve"> La opción 4 permite generar un vídeo independiente para cada figura, conservando el contenido de la región seleccionada y ocultando el fondo. El recorte se calcula teniendo en cuenta las formas definidas en los fotogramas clave. Los archivos se guardan como </w:t>
      </w:r>
      <w:proofErr w:type="spellStart"/>
      <w:r w:rsidRPr="00D75990">
        <w:t>region</w:t>
      </w:r>
      <w:proofErr w:type="spellEnd"/>
      <w:r w:rsidRPr="00D75990">
        <w:t>_&lt;id&gt;.</w:t>
      </w:r>
      <w:proofErr w:type="spellStart"/>
      <w:r w:rsidRPr="00D75990">
        <w:t>avi</w:t>
      </w:r>
      <w:proofErr w:type="spellEnd"/>
      <w:r w:rsidRPr="00D75990">
        <w:t>.</w:t>
      </w:r>
    </w:p>
    <w:p w14:paraId="0E4D18F1" w14:textId="77777777" w:rsidR="00D75990" w:rsidRPr="00D75990" w:rsidRDefault="00D75990" w:rsidP="00D75990">
      <w:r w:rsidRPr="00D75990">
        <w:rPr>
          <w:b/>
          <w:bCs/>
        </w:rPr>
        <w:t>Ocultación de regiones y del fondo.</w:t>
      </w:r>
      <w:r w:rsidRPr="00D75990">
        <w:t xml:space="preserve"> La opción 2 genera un vídeo en el que las regiones visibles se sustituyen por negro, conservando el resto de la imagen (MyOutputVid_HideFigures.avi). Por su parte, la opción 3 realiza la operación inversa: mantiene las regiones visibles y oculta el fondo (MyOutputVid_HideBackground.avi).</w:t>
      </w:r>
    </w:p>
    <w:p w14:paraId="3EC27F70" w14:textId="77777777" w:rsidR="00D75990" w:rsidRPr="00D75990" w:rsidRDefault="00D75990" w:rsidP="00D75990">
      <w:r w:rsidRPr="00D75990">
        <w:rPr>
          <w:b/>
          <w:bCs/>
        </w:rPr>
        <w:t>Reducción del etiquetado manual.</w:t>
      </w:r>
      <w:r w:rsidRPr="00D75990">
        <w:t xml:space="preserve"> Se ha implementado un sistema de fotogramas clave que permite definir la forma de una figura en determinados instantes e interpolar la posición de sus vértices entre ellos. Para modificar una figura, se selecciona con T y se arrastran sus vértices con el botón derecho del ratón. La tecla K permite guardar la forma como fotograma clave o eliminar el correspondiente al instante actual, siempre que no sea el último de la figura. De este modo, no es necesario etiquetar manualmente todos los fotogramas. También se puede controlar la visibilidad de cada región mediante la tecla V.</w:t>
      </w:r>
    </w:p>
    <w:p w14:paraId="469FB3C5" w14:textId="77777777" w:rsidR="00D75990" w:rsidRPr="00D75990" w:rsidRDefault="00D75990" w:rsidP="00D75990">
      <w:r w:rsidRPr="00D75990">
        <w:rPr>
          <w:b/>
          <w:bCs/>
        </w:rPr>
        <w:t>Mejoras de edición.</w:t>
      </w:r>
      <w:r w:rsidRPr="00D75990">
        <w:t xml:space="preserve"> Se permite trabajar con polígonos en lugar de limitarse a rectángulos, lo que facilita delimitar regiones irregulares. Además, </w:t>
      </w:r>
      <w:proofErr w:type="spellStart"/>
      <w:r w:rsidRPr="00D75990">
        <w:t>Ctrl+Z</w:t>
      </w:r>
      <w:proofErr w:type="spellEnd"/>
      <w:r w:rsidRPr="00D75990">
        <w:t xml:space="preserve"> elimina el último punto añadido, Shift más un clic izquierdo sobre un vértice elimina una figura completa y el arrastre de vértices permite modificar su contorno. Estas herramientas hacen que el proceso de etiquetado sea más flexible y cómodo.</w:t>
      </w:r>
    </w:p>
    <w:p w14:paraId="77C05C5D" w14:textId="77777777" w:rsidR="00D75990" w:rsidRPr="00D75990" w:rsidRDefault="00D75990" w:rsidP="00D75990">
      <w:pPr>
        <w:rPr>
          <w:b/>
          <w:bCs/>
        </w:rPr>
      </w:pPr>
      <w:r w:rsidRPr="00D75990">
        <w:rPr>
          <w:b/>
          <w:bCs/>
        </w:rPr>
        <w:t>2. Decisiones tomadas durante el desarrollo</w:t>
      </w:r>
    </w:p>
    <w:p w14:paraId="29A446C9" w14:textId="77777777" w:rsidR="00D75990" w:rsidRPr="00D75990" w:rsidRDefault="00D75990" w:rsidP="00D75990">
      <w:r w:rsidRPr="00D75990">
        <w:t>Una de las principales decisiones ha sido utilizar regiones poligonales en lugar de rectángulos. Aunque estos últimos son más sencillos de definir, los polígonos permiten adaptarse mejor a la forma de los objetos y delimitar con mayor precisión las zonas de interés.</w:t>
      </w:r>
    </w:p>
    <w:p w14:paraId="1E3C4F2F" w14:textId="77777777" w:rsidR="00D75990" w:rsidRPr="00D75990" w:rsidRDefault="00D75990" w:rsidP="00D75990">
      <w:r w:rsidRPr="00D75990">
        <w:t>Para reducir la intervención manual, se ha optado por utilizar fotogramas clave e interpolación. En lugar de definir la posición de una región en todos los fotogramas, el usuario solo necesita modificarla en determinados instantes. La aplicación calcula las posiciones intermedias de los vértices, simplificando el seguimiento de los objetos a lo largo del vídeo.</w:t>
      </w:r>
    </w:p>
    <w:p w14:paraId="0AB68077" w14:textId="77777777" w:rsidR="00D75990" w:rsidRPr="00D75990" w:rsidRDefault="00D75990" w:rsidP="00D75990">
      <w:r w:rsidRPr="00D75990">
        <w:lastRenderedPageBreak/>
        <w:t>También se ha decidido separar la creación y edición de las figuras de la generación de los vídeos de salida. De esta forma, el usuario puede realizar las selecciones y comprobarlas durante la navegación antes de elegir el tipo de exportación que necesita. Las distintas opciones permiten reutilizar las mismas regiones para obtener vídeos con contornos, regiones ocultas, fondo oculto o archivos independientes.</w:t>
      </w:r>
    </w:p>
    <w:p w14:paraId="166B0629" w14:textId="77777777" w:rsidR="00D75990" w:rsidRPr="00D75990" w:rsidRDefault="00D75990" w:rsidP="00D75990">
      <w:r w:rsidRPr="00D75990">
        <w:t>En cuanto a la interacción, se han asignado teclas específicas a las operaciones principales y se han utilizado acciones del ratón para dibujar y modificar las figuras. Esta combinación permite trabajar directamente sobre los fotogramas sin necesidad de utilizar formularios para cada modificación. Además, la línea de tiempo muestra los fotogramas clave y los periodos de visibilidad, facilitando la comprensión del estado de las figuras.</w:t>
      </w:r>
    </w:p>
    <w:p w14:paraId="22D81DD3" w14:textId="77777777" w:rsidR="00D75990" w:rsidRPr="00D75990" w:rsidRDefault="00D75990" w:rsidP="00D75990">
      <w:r w:rsidRPr="00D75990">
        <w:t xml:space="preserve">Por último, se ha utilizado Python junto con </w:t>
      </w:r>
      <w:proofErr w:type="spellStart"/>
      <w:r w:rsidRPr="00D75990">
        <w:t>OpenCV</w:t>
      </w:r>
      <w:proofErr w:type="spellEnd"/>
      <w:r w:rsidRPr="00D75990">
        <w:t xml:space="preserve"> para procesar el vídeo y dibujar o modificar las regiones, y </w:t>
      </w:r>
      <w:proofErr w:type="spellStart"/>
      <w:r w:rsidRPr="00D75990">
        <w:t>NumPy</w:t>
      </w:r>
      <w:proofErr w:type="spellEnd"/>
      <w:r w:rsidRPr="00D75990">
        <w:t xml:space="preserve"> para trabajar con los datos de las imágenes. Estas herramientas permiten realizar el procesamiento de los fotogramas y generar los archivos de salida sin necesidad de incorporar una infraestructura más compleja. Como decisión de implementación, las figuras y sus fotogramas clave se mantienen en memoria durante la ejecución, por lo que no se conservan al cerrar la aplicación.</w:t>
      </w:r>
    </w:p>
    <w:p w14:paraId="57FCF3B4" w14:textId="77777777" w:rsidR="00D75990" w:rsidRPr="00D75990" w:rsidRDefault="00D75990" w:rsidP="00D75990">
      <w:pPr>
        <w:rPr>
          <w:b/>
          <w:bCs/>
        </w:rPr>
      </w:pPr>
      <w:r w:rsidRPr="00D75990">
        <w:rPr>
          <w:b/>
          <w:bCs/>
        </w:rPr>
        <w:t>3. Manual de uso</w:t>
      </w:r>
    </w:p>
    <w:p w14:paraId="1E1E283E" w14:textId="77777777" w:rsidR="00D75990" w:rsidRPr="00D75990" w:rsidRDefault="00D75990" w:rsidP="00D75990">
      <w:r w:rsidRPr="00D75990">
        <w:rPr>
          <w:b/>
          <w:bCs/>
        </w:rPr>
        <w:t>Requisitos e inicio.</w:t>
      </w:r>
      <w:r w:rsidRPr="00D75990">
        <w:t xml:space="preserve"> Es necesario disponer de Python, </w:t>
      </w:r>
      <w:proofErr w:type="spellStart"/>
      <w:r w:rsidRPr="00D75990">
        <w:t>OpenCV</w:t>
      </w:r>
      <w:proofErr w:type="spellEnd"/>
      <w:r w:rsidRPr="00D75990">
        <w:t xml:space="preserve"> y </w:t>
      </w:r>
      <w:proofErr w:type="spellStart"/>
      <w:r w:rsidRPr="00D75990">
        <w:t>NumPy</w:t>
      </w:r>
      <w:proofErr w:type="spellEnd"/>
      <w:r w:rsidRPr="00D75990">
        <w:t>. Las dependencias se pueden instalar mediante:</w:t>
      </w:r>
    </w:p>
    <w:p w14:paraId="05FAA2ED" w14:textId="77777777" w:rsidR="00D75990" w:rsidRPr="00D75990" w:rsidRDefault="00D75990" w:rsidP="00D75990">
      <w:proofErr w:type="spellStart"/>
      <w:r w:rsidRPr="00D75990">
        <w:t>pip</w:t>
      </w:r>
      <w:proofErr w:type="spellEnd"/>
      <w:r w:rsidRPr="00D75990">
        <w:t xml:space="preserve"> </w:t>
      </w:r>
      <w:proofErr w:type="spellStart"/>
      <w:r w:rsidRPr="00D75990">
        <w:t>install</w:t>
      </w:r>
      <w:proofErr w:type="spellEnd"/>
      <w:r w:rsidRPr="00D75990">
        <w:t xml:space="preserve"> </w:t>
      </w:r>
      <w:proofErr w:type="spellStart"/>
      <w:r w:rsidRPr="00D75990">
        <w:t>opencv-python</w:t>
      </w:r>
      <w:proofErr w:type="spellEnd"/>
      <w:r w:rsidRPr="00D75990">
        <w:t xml:space="preserve"> </w:t>
      </w:r>
      <w:proofErr w:type="spellStart"/>
      <w:r w:rsidRPr="00D75990">
        <w:t>numpy</w:t>
      </w:r>
      <w:proofErr w:type="spellEnd"/>
    </w:p>
    <w:p w14:paraId="7B490DC0" w14:textId="77777777" w:rsidR="00D75990" w:rsidRPr="00D75990" w:rsidRDefault="00D75990" w:rsidP="00D75990">
      <w:r w:rsidRPr="00D75990">
        <w:t>El vídeo Video Práctica.mp4 debe estar en la misma carpeta de trabajo que el código. Para iniciar la aplicación, se ejecuta:</w:t>
      </w:r>
    </w:p>
    <w:p w14:paraId="3CA16CAC" w14:textId="77777777" w:rsidR="00D75990" w:rsidRPr="00D75990" w:rsidRDefault="00D75990" w:rsidP="00D75990">
      <w:proofErr w:type="spellStart"/>
      <w:r w:rsidRPr="00D75990">
        <w:t>python</w:t>
      </w:r>
      <w:proofErr w:type="spellEnd"/>
      <w:r w:rsidRPr="00D75990">
        <w:t xml:space="preserve"> main.py</w:t>
      </w:r>
    </w:p>
    <w:p w14:paraId="17D2C7F2" w14:textId="77777777" w:rsidR="00D75990" w:rsidRPr="00D75990" w:rsidRDefault="00D75990" w:rsidP="00D75990">
      <w:r w:rsidRPr="00D75990">
        <w:rPr>
          <w:b/>
          <w:bCs/>
        </w:rPr>
        <w:t>Creación y edición de regiones.</w:t>
      </w:r>
      <w:r w:rsidRPr="00D75990">
        <w:t xml:space="preserve"> Para crear una figura, se hace clic izquierdo sobre los puntos que delimitan su contorno y se cierra el polígono haciendo clic cerca del primer vértice. Después, se introduce un nombre en la consola o se pulsa Enter para utilizar el nombre automático. Para modificar una figura, se selecciona con T y se arrastran sus vértices con el botón derecho del ratón. Se puede eliminar el último punto con </w:t>
      </w:r>
      <w:proofErr w:type="spellStart"/>
      <w:r w:rsidRPr="00D75990">
        <w:t>Ctrl+Z</w:t>
      </w:r>
      <w:proofErr w:type="spellEnd"/>
      <w:r w:rsidRPr="00D75990">
        <w:t xml:space="preserve"> o borrar una figura completa con Shift y un clic izquierdo sobre uno de sus vértices.</w:t>
      </w:r>
    </w:p>
    <w:p w14:paraId="0C4D5101" w14:textId="77777777" w:rsidR="00D75990" w:rsidRPr="00D75990" w:rsidRDefault="00D75990" w:rsidP="00D75990">
      <w:r w:rsidRPr="00D75990">
        <w:rPr>
          <w:b/>
          <w:bCs/>
        </w:rPr>
        <w:t>Navegación y animación.</w:t>
      </w:r>
      <w:r w:rsidRPr="00D75990">
        <w:t xml:space="preserve"> Las teclas D y S permiten avanzar o retroceder un fotograma, mientras que F y A avanzan o retroceden aproximadamente un segundo. Para definir cambios de forma a lo largo del vídeo, se modifica la figura en los instantes deseados y se guardan los fotogramas clave con K. La tecla V alterna la visibilidad de la figura activa en el fotograma actual.</w:t>
      </w:r>
    </w:p>
    <w:p w14:paraId="0D294EC9" w14:textId="77777777" w:rsidR="00D75990" w:rsidRPr="00D75990" w:rsidRDefault="00D75990" w:rsidP="00D75990">
      <w:r w:rsidRPr="00D75990">
        <w:rPr>
          <w:b/>
          <w:bCs/>
        </w:rPr>
        <w:t>Exportación de vídeos.</w:t>
      </w:r>
      <w:r w:rsidRPr="00D75990">
        <w:t xml:space="preserve"> Al pulsar G, se abre el menú de exportación en la consola. Se introduce el número de la opción deseada: 1 para dibujar los contornos, 2 para ocultar las regiones, 3 para ocultar el fondo y 4 para generar un vídeo independiente por figura. Los archivos se guardan en la carpeta de trabajo actual. Si ya existe un archivo con el mismo nombre, se sobrescribe. Para terminar la aplicación, se pulsa Q.</w:t>
      </w:r>
    </w:p>
    <w:p w14:paraId="04C02A13" w14:textId="77777777" w:rsidR="00D75990" w:rsidRPr="00D75990" w:rsidRDefault="00D75990" w:rsidP="00D75990">
      <w:r w:rsidRPr="00D75990">
        <w:rPr>
          <w:b/>
          <w:bCs/>
        </w:rPr>
        <w:t>Consideraciones.</w:t>
      </w:r>
      <w:r w:rsidRPr="00D75990">
        <w:t xml:space="preserve"> Las figuras y sus fotogramas clave solo se conservan durante la ejecución. Por tanto, al cerrar la aplicación es necesario volver a crear las selecciones en </w:t>
      </w:r>
      <w:r w:rsidRPr="00D75990">
        <w:lastRenderedPageBreak/>
        <w:t>una sesión posterior. Se recomienda comprobar la forma y la visibilidad de las regiones antes de exportar los vídeos para asegurarse de que el resultado sea el esperado.</w:t>
      </w:r>
    </w:p>
    <w:p w14:paraId="512F6EED" w14:textId="77777777" w:rsidR="0036423E" w:rsidRDefault="0036423E"/>
    <w:sectPr w:rsidR="003642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990"/>
    <w:rsid w:val="00243BF0"/>
    <w:rsid w:val="0036423E"/>
    <w:rsid w:val="00B20CAD"/>
    <w:rsid w:val="00D759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D59C"/>
  <w15:chartTrackingRefBased/>
  <w15:docId w15:val="{8D42390A-FAE7-4C05-8947-8B8E8C8DD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5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5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59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59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59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59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59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59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59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9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59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59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59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59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59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59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59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5990"/>
    <w:rPr>
      <w:rFonts w:eastAsiaTheme="majorEastAsia" w:cstheme="majorBidi"/>
      <w:color w:val="272727" w:themeColor="text1" w:themeTint="D8"/>
    </w:rPr>
  </w:style>
  <w:style w:type="paragraph" w:styleId="Ttulo">
    <w:name w:val="Title"/>
    <w:basedOn w:val="Normal"/>
    <w:next w:val="Normal"/>
    <w:link w:val="TtuloCar"/>
    <w:uiPriority w:val="10"/>
    <w:qFormat/>
    <w:rsid w:val="00D75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59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59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59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5990"/>
    <w:pPr>
      <w:spacing w:before="160"/>
      <w:jc w:val="center"/>
    </w:pPr>
    <w:rPr>
      <w:i/>
      <w:iCs/>
      <w:color w:val="404040" w:themeColor="text1" w:themeTint="BF"/>
    </w:rPr>
  </w:style>
  <w:style w:type="character" w:customStyle="1" w:styleId="CitaCar">
    <w:name w:val="Cita Car"/>
    <w:basedOn w:val="Fuentedeprrafopredeter"/>
    <w:link w:val="Cita"/>
    <w:uiPriority w:val="29"/>
    <w:rsid w:val="00D75990"/>
    <w:rPr>
      <w:i/>
      <w:iCs/>
      <w:color w:val="404040" w:themeColor="text1" w:themeTint="BF"/>
    </w:rPr>
  </w:style>
  <w:style w:type="paragraph" w:styleId="Prrafodelista">
    <w:name w:val="List Paragraph"/>
    <w:basedOn w:val="Normal"/>
    <w:uiPriority w:val="34"/>
    <w:qFormat/>
    <w:rsid w:val="00D75990"/>
    <w:pPr>
      <w:ind w:left="720"/>
      <w:contextualSpacing/>
    </w:pPr>
  </w:style>
  <w:style w:type="character" w:styleId="nfasisintenso">
    <w:name w:val="Intense Emphasis"/>
    <w:basedOn w:val="Fuentedeprrafopredeter"/>
    <w:uiPriority w:val="21"/>
    <w:qFormat/>
    <w:rsid w:val="00D75990"/>
    <w:rPr>
      <w:i/>
      <w:iCs/>
      <w:color w:val="0F4761" w:themeColor="accent1" w:themeShade="BF"/>
    </w:rPr>
  </w:style>
  <w:style w:type="paragraph" w:styleId="Citadestacada">
    <w:name w:val="Intense Quote"/>
    <w:basedOn w:val="Normal"/>
    <w:next w:val="Normal"/>
    <w:link w:val="CitadestacadaCar"/>
    <w:uiPriority w:val="30"/>
    <w:qFormat/>
    <w:rsid w:val="00D75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5990"/>
    <w:rPr>
      <w:i/>
      <w:iCs/>
      <w:color w:val="0F4761" w:themeColor="accent1" w:themeShade="BF"/>
    </w:rPr>
  </w:style>
  <w:style w:type="character" w:styleId="Referenciaintensa">
    <w:name w:val="Intense Reference"/>
    <w:basedOn w:val="Fuentedeprrafopredeter"/>
    <w:uiPriority w:val="32"/>
    <w:qFormat/>
    <w:rsid w:val="00D75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998</Words>
  <Characters>5489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Gaizka Carrasco Bastida</dc:creator>
  <cp:keywords/>
  <dc:description/>
  <cp:lastModifiedBy>Gaizka Carrasco Bastida</cp:lastModifiedBy>
  <cp:revision>1</cp:revision>
  <dcterms:created xsi:type="dcterms:W3CDTF">2026-10-19T14:05:00Z</dcterms:created>
  <dcterms:modified xsi:type="dcterms:W3CDTF">2026-10-19T14:11:00Z</dcterms:modified>
</cp:coreProperties>
</file>