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9517345428467" w:lineRule="auto"/>
        <w:ind w:left="130.50003051757812" w:right="10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CONTRATO DE LOCAÇÃO DE IMÓVEL </w:t>
      </w:r>
    </w:p>
    <w:tbl>
      <w:tblPr>
        <w:tblStyle w:val="Table1"/>
        <w:tblW w:w="8731.100616455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1.100616455078"/>
        <w:tblGridChange w:id="0">
          <w:tblGrid>
            <w:gridCol w:w="8731.100616455078"/>
          </w:tblGrid>
        </w:tblGridChange>
      </w:tblGrid>
      <w:tr>
        <w:trPr>
          <w:cantSplit w:val="0"/>
          <w:trHeight w:val="5732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8.44252586364746" w:lineRule="auto"/>
              <w:ind w:left="131.18011474609375" w:right="134.56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LOCADOR: {{locador_nome}}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{{locador_estado_civil}}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{{locador_endereco}}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{{locador_cidade}}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{{locador_estado}}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{{locador_profissao}}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{{locador_rg}}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85546875" w:line="409.01822090148926" w:lineRule="auto"/>
              <w:ind w:left="124.580078125" w:right="248.340454101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{{locador_cpf}}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{{locador_nacionalidade}}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{{locador_email}}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.: {{locador_telefone}}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262939453125" w:line="409.6542549133301" w:lineRule="auto"/>
              <w:ind w:left="131.18011474609375" w:right="134.56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ANUENTE DO LOCADOR: {{anuente_nome}}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{{anuente_estado_civil}}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{{anuente_endereco}}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{{anuente_cidade}}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{{anuente_estado}}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{{anuente_profissao}}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{{anuente_rg}}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43408203125" w:line="410.7448196411133" w:lineRule="auto"/>
              <w:ind w:left="131.18011474609375" w:right="248.3404541015625" w:hanging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{{anuente_cpf}}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{{anuente_nacionalidade}}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{{anuente_email}}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Tel.:{{anuente_telefone}}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175769805908" w:lineRule="auto"/>
        <w:ind w:left="140.08010864257812" w:right="198.8000488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 ******************************************************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81954956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31.100616455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1.100616455078"/>
        <w:tblGridChange w:id="0">
          <w:tblGrid>
            <w:gridCol w:w="8731.100616455078"/>
          </w:tblGrid>
        </w:tblGridChange>
      </w:tblGrid>
      <w:tr>
        <w:trPr>
          <w:cantSplit w:val="0"/>
          <w:trHeight w:val="5733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9.01822090148926" w:lineRule="auto"/>
              <w:ind w:left="124.580078125" w:right="200.34057617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LOCATÁRIO: {{locatario_nome}}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{{locatario_estado_civil}}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{{locatario_endereco}}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{{locatario_cidade}}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{{locatario_estado}}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Auxiliar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{{locatario_rg}}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{{locatario_cpf}}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{{locatario_nacionalidade}}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{{locatario_email}}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.:{{locatario_telefone}}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2626953125" w:line="408.636417388916" w:lineRule="auto"/>
              <w:ind w:left="124.580078125" w:right="200.340576171875" w:firstLine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LOCATÁRIO: {{locatario_2_nome}}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Civil: {{locatario_2_estado_civil}}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{{locatario_2_endereco}}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Cidade: {{locatario_2_cidade}}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{{locatario_2_estado}}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Auxiliar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 {{locatario_2_rg}}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limpeza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{{locatario_2_cpf}}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Nacionalidade: {{locatario_2_nacionalidade}}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eletrônico: {{locatario_2_email}}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Tel.:{{locatario_2_telefone}}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32045555114746" w:lineRule="auto"/>
        <w:ind w:left="132.9400634765625" w:right="167.04040527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83050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47034454345703" w:lineRule="auto"/>
        <w:ind w:left="119.52011108398438" w:right="50.880126953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IMÓVEL: {{imovel_descricao}}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454833984375" w:line="263.80351066589355" w:lineRule="auto"/>
        <w:ind w:left="123.70010375976562" w:right="51.8798828125" w:firstLine="7.4800109863281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 de Locação de Imóvel, as partes  supra qualificadas e caracterizadas ajustam o presente instrumento, que reger-se-á pelas  cláusulas e condições seguintes: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3994140625" w:line="261.7133617401123" w:lineRule="auto"/>
        <w:ind w:left="131.18011474609375" w:right="102.5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 LOCADOR dá em locação ao LOCATÁRIO, que aceita, o imóvel descrito neste instrumento, para a finalidade acordada entre as partes, pelo prazo de {{prazo}} meses, com início em {{data_inicio}} e término em {{data_fim}}.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64453125" w:line="261.7133617401123" w:lineRule="auto"/>
        <w:ind w:left="126.34002685546875" w:right="51.8798828125" w:firstLine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O LOCADOR declara ter legitimidade para locar o imóvel e se compromete a assegurar ao LOCATÁRIO o uso pacífico durante a vigência do contrato.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64453125" w:line="262.7585506439209" w:lineRule="auto"/>
        <w:ind w:left="124.80010986328125" w:right="50.880126953125" w:firstLine="6.3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O imóvel será utilizado exclusivamente para a finalidade ajustada. É vedada a cessão, sublocação ou alteração de uso sem autorização prévia e escrita do LOCADOR.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975830078125" w:line="262.9251480102539" w:lineRule="auto"/>
        <w:ind w:left="125.68008422851562" w:right="54.18090820312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Terceiro: A descrição do imóvel e suas características constam no quadro próprio deste instrumento. A entrega das chaves e o estado de conservação serão registrados em vistoria inicial, que integra o contrato.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453857421875" w:line="263.16741943359375" w:lineRule="auto"/>
        <w:ind w:left="132.9400634765625" w:right="172.881469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5233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3491516113281" w:lineRule="auto"/>
        <w:ind w:left="119.52011108398438" w:right="54.8400878906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Quarto: O LOCADOR declara que, até a entrega das chaves, responderá pelos débitos e ônus anteriores à locação que sejam de sua responsabilidade e que impeçam o uso regular do imóvel, sem prejuízo das demais obrigações previstas em lei.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57421875" w:line="263.71227264404297" w:lineRule="auto"/>
        <w:ind w:left="119.52011108398438" w:right="51.199951171875" w:firstLine="3.3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– O aluguel mensal é de R$ {{valor_aluguel}} ({{valor_aluguel_extenso}}), com vencimento no dia {{dia_vencimento}} de cada mês, iniciando em {{data_primeiro_vencimento}}, por meio de {{forma_pagamento}}. O valor será reajustado a cada período de 12 meses pelo índice {{opcional_indice_reajuste}}, ou por aquele que legalmente o substituir.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92578125" w:line="263.5308837890625" w:lineRule="auto"/>
        <w:ind w:left="124.80010986328125" w:right="51.4599609375" w:hanging="7.4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TERCEIRA – Para garantia das obrigações da locação, as partes elegem a modalidade {{garantia}}, observadas as garantias admitidas pelo art. 37 da Lei nº 8.245/1991, sem cumulação de modalidades.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90380859375" w:line="263.2400608062744" w:lineRule="auto"/>
        <w:ind w:left="846.400146484375" w:right="50.92041015625" w:hanging="36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Se escolhida caução em dinheiro, o valor será de R$ {{opcional_valor_caucao}}, limitado a três meses de aluguel e depositado em caderneta de poupança, com restituição e rendimentos ao LOCATÁRIO após a entrega das chaves e apuração de eventuais débitos.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66650390625" w:line="264.13676261901855" w:lineRule="auto"/>
        <w:ind w:left="837.8201293945312" w:right="50.419921875" w:hanging="345.42022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Se escolhida fiança, o fiador será {{opcional_fiador_nome}}, inscrito no CPF sob nº {{opcional_fiador_cpf}}, que assinará este instrumento e responderá nos limites aqui pactuados.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4521484375" w:line="263.27656745910645" w:lineRule="auto"/>
        <w:ind w:left="844.2001342773438" w:right="51.14013671875" w:hanging="358.62014770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 escolhido seguro-fiança, o LOCATÁRIO contratará e manterá vigente a apólice {{opcional_seguro_fianca}}, apresentando comprovantes ao LOCADOR sempre que solicitado.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229125976562" w:line="263.6218070983887" w:lineRule="auto"/>
        <w:ind w:left="125.68008422851562" w:right="51.63940429687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Único: Encerrada a locação, a garantia será liberada após a vistoria de saída e a quitação das obrigações vencidas, ressalvado o prazo necessário para apuração de débitos comprovados.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106811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6735458374023" w:lineRule="auto"/>
        <w:ind w:left="117.54013061523438" w:right="53.23974609375" w:firstLine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QUARTA – O atraso no pagamento do aluguel ou dos encargos previstos neste contrato sujeitará o LOCATÁRIO à multa de {{opcional_multa_atraso}}%, juros de mora de {{opcional_juros_atraso}}% ao mês e correção monetária pelo índice legal aplicável, calculados desde o vencimento até o pagamento.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64208984375" w:line="265.34900665283203" w:lineRule="auto"/>
        <w:ind w:left="132.5" w:right="57.44140625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Persistindo a inadimplência, o LOCADOR poderá cobrar os valores devidos pelos meios legais e promover as medidas cabíveis, inclusive a rescisão da locação e o despejo, observada a legislação vigente.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24609375" w:line="263.59153747558594" w:lineRule="auto"/>
        <w:ind w:left="124.580078125" w:right="51.35986328125" w:firstLine="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O descumprimento contratual poderá ensejar a rescisão, sem prejuízo da cobrança de aluguéis, encargos, multas proporcionais e demais valores comprovadamente devidos.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48388671875" w:line="262.71294593811035" w:lineRule="auto"/>
        <w:ind w:left="119.96002197265625" w:right="52.640380859375" w:firstLine="4.62005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QUINTA - São obrigações do LOCADOR entregar o imóvel em condições de servir ao uso contratado, garantir o uso pacífico durante a locação, responder por vícios anteriores à entrega e fornecer recibos discriminados dos valores pagos.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9697265625" w:line="263.5308837890625" w:lineRule="auto"/>
        <w:ind w:left="125.68008422851562" w:right="54.780273437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SEXTA – São obrigações do LOCATÁRIO pagar pontualmente o aluguel e os encargos que lhe forem atribuídos, conservar o imóvel, utilizá-lo conforme a finalidade contratada e devolvê-lo ao final da locação no estado registrado na vistoria inicial, ressalvado o desgaste natural.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8994140625" w:line="244.37499046325684" w:lineRule="auto"/>
        <w:ind w:left="122.82012939453125" w:right="53.380126953125" w:hanging="1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SÉTIMA – As despesas de consumo individual de água, energia elétrica, gás, telefone e serviços contratados pelo LOCATÁRIO serão de sua responsabilidade a partir da entrega das chaves.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496337890625" w:line="263.98329734802246" w:lineRule="auto"/>
        <w:ind w:left="125.68008422851562" w:right="51.9604492187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O LOCATÁRIO solicitará, quando aplicável, a transferência das contas de consumo para seu nome e apresentará os comprovantes de quitação ao término da locação.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40673828125" w:line="263.4240245819092" w:lineRule="auto"/>
        <w:ind w:left="119.52011108398438" w:right="56.32080078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O pagamento do IPTU e das despesas ordinárias de condomínio ficará a cargo de {{opcional_responsavel_iptu_condominio}}, conforme ajuste expresso entre as partes e legislação aplicável.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524230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00492477417" w:lineRule="auto"/>
        <w:ind w:left="125.90011596679688" w:right="55.50048828125" w:firstLine="5.2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Terceiro: As despesas extraordinárias de condomínio e os reparos estruturais não causados pelo LOCATÁRIO serão de responsabilidade do LOCADOR, nos termos da lei.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856689453125" w:line="263.228816986084" w:lineRule="auto"/>
        <w:ind w:left="132.5" w:right="52.340087890625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Quarto: O LOCADOR poderá vistoriar o imóvel mediante combinação prévia de dia e horário com o LOCATÁRIO, ressalvadas situações urgentes previstas em lei.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8994140625" w:line="263.66735458374023" w:lineRule="auto"/>
        <w:ind w:left="111.60003662109375" w:right="51.66015625" w:firstLine="1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OITAVA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 imóvel será entregue conforme o laudo de vistoria inicial, que deverá ser conferido e assinado pelas partes. O LOCATÁRIO comunicará por escrito defeitos que não constem do laudo assim que forem identificados.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64208984375" w:line="263.5311698913574" w:lineRule="auto"/>
        <w:ind w:left="126.34002685546875" w:right="52.58056640625" w:firstLine="4.8400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NONA – As partes comprometem-se a cumprir as obrigações previstas neste contrato e na Lei nº 8.245/1991. Comunicações relativas à locação deverão ser feitas por escrito aos endereços ou contatos informados pelas partes.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8896484375" w:line="263.7128448486328" w:lineRule="auto"/>
        <w:ind w:left="119.52011108398438" w:right="51.779785156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– A locação poderá ser encerrada nas hipóteses previstas neste contrato e na legislação aplicável, inclusive pelo término do prazo, acordo entre as partes, infração legal ou contratual, falta de pagamento ou demais causas legais.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33154296875" w:line="263.3895206451416" w:lineRule="auto"/>
        <w:ind w:left="111.60003662109375" w:right="50.880126953125" w:firstLine="19.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Único: Se o LOCATÁRIO devolver o imóvel antes do término do prazo, pagará multa compensatória proporcional ao período restante, calculada conforme este contrato e o art. 4º da Lei nº 8.245/1991, ressalvadas as hipóteses legais de dispensa.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9580078125" w:line="263.3987331390381" w:lineRule="auto"/>
        <w:ind w:left="130.29998779296875" w:right="167.0404052734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134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2186431884766" w:lineRule="auto"/>
        <w:ind w:left="125.68008422851562" w:right="50.880126953125" w:firstLine="5.50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PRIMEIRA – A intermediação da locação é realizada por {{imobiliaria_nome}}, CRECI nº {{opcional_imobiliaria_creci}}, através de {{corretor_nome}}, CRECI {{corretor_creci}}. A remuneração pelos serviços de intermediação será de R$ {{valor_comissao}} ({{valor_comissao_extenso}}), paga por {{pagamento_comissao_dados}}.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5712890625" w:line="264.2578411102295" w:lineRule="auto"/>
        <w:ind w:left="118.42010498046875" w:right="50.880126953125" w:firstLine="12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Primeiro: A comissão de intermediação será devida conforme o ajuste firmado com a imobiliária e após a efetiva conclusão da locação, observadas as condições pactuadas entre os responsáveis pelo pagamento.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024658203125" w:line="263.5308837890625" w:lineRule="auto"/>
        <w:ind w:left="130.29998779296875" w:right="57.581787109375" w:firstLine="0.88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Segundo: Eventual rescisão posterior da locação não afasta a remuneração por serviços de intermediação já prestados, conforme contrato próprio e legislação aplicável.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90380859375" w:line="263.04614067077637" w:lineRule="auto"/>
        <w:ind w:left="119.52011108398438" w:right="57.501220703125" w:firstLine="11.6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SEGUNDA – Este contrato obriga as partes e seus sucessores ao cumprimento das condições aqui pactuadas, respeitados os direitos de prorrogação, denúncia e retomada previstos na Lei nº 8.245/1991.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3427734375" w:line="263.4876537322998" w:lineRule="auto"/>
        <w:ind w:left="132.9400634765625" w:right="167.04040527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 *****************************************************************************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296447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90515" cy="89789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89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764530181885" w:lineRule="auto"/>
        <w:ind w:left="111.60003662109375" w:right="51.0595703125" w:firstLine="19.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DÉCIMA TERCEIRA – Os casos omissos serão resolvidos de acordo com a Lei nº 8.245/1991 e demais normas aplicáveis. Fica eleito o foro da situação do imóvel para dirimir questões decorrentes deste contrato, ressalvadas as regras legais de competência.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4560546875" w:line="263.6216068267822" w:lineRule="auto"/>
        <w:ind w:left="119.739990234375" w:right="57.880859375" w:hanging="0.220031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que subscrevem o presente instrumento, concordam expressamente que este poderá  ser assinado eletronicamente através da plataforma que melhor lhes aprouver, com  fundamento no art. 10, § 2º da MP 2200-2/2001 e do art. 6º do Decreto 10.278/2020, ou, de  forma física, em 03 (três vias) de igual forma e teor perante as testemunhas instrumentárias, para  que surta seus legais e jurídicos efeitos, servindo o mesmo como título executivo extrajudicial.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064453125" w:line="240" w:lineRule="auto"/>
        <w:ind w:left="0" w:right="5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{{cidade_assinatura}}, {{data_assinatura}}.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4613037109375" w:line="406.4179229736328" w:lineRule="auto"/>
        <w:ind w:left="125.40008544921875" w:right="257.861328125" w:hanging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 _______________________________ LOCADOR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LOCATÁRIO {{locador_nome}} {{locatario_nome}}  CPF: {{locador_cpf}} CPF: {{locatario_cpf}}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824951171875" w:line="424.03038024902344" w:lineRule="auto"/>
        <w:ind w:left="119.4000244140625" w:right="257.60009765625" w:hanging="3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__________________________________ ANUENTE LOCATÁRIO {{anuente_nome}} {{locatario_2_nome}} CPF: {{anuente_cpf}} CPF: {{locatario_2_cpf}}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0416259765625" w:line="240" w:lineRule="auto"/>
        <w:ind w:left="115.6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995605468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 DE IMÓVEIS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0006103515625" w:line="240" w:lineRule="auto"/>
        <w:ind w:left="13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{{corretor_nome}}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00280761718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CRECI:{{corretor_creci}}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5999145507812" w:line="423.83033752441406" w:lineRule="auto"/>
        <w:ind w:left="117.40005493164062" w:right="257.60009765625" w:hanging="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 __________________________________ TESTEMUNHA: TESTEMUNHA: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814208984375" w:line="240" w:lineRule="auto"/>
        <w:ind w:left="12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CPF: CPF: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000671386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IMOBILIÁRIA MIELLIS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918212890625" w:line="243.53894233703613" w:lineRule="auto"/>
        <w:ind w:left="2126.9798278808594" w:right="2092.219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8f00"/>
          <w:sz w:val="22"/>
          <w:szCs w:val="22"/>
          <w:u w:val="none"/>
          <w:shd w:fill="auto" w:val="clear"/>
          <w:vertAlign w:val="baseline"/>
          <w:rtl w:val="0"/>
        </w:rPr>
        <w:t xml:space="preserve">R. BENTO GONÇALVES, 853 – CENTRO/VIAMÃO-RS FONES: (51)99855-8500/(51)3434-6885 8 </w:t>
      </w:r>
    </w:p>
    <w:sectPr>
      <w:pgSz w:h="16820" w:w="11900" w:orient="portrait"/>
      <w:pgMar w:bottom="1032.5" w:top="705" w:left="1584.4999694824219" w:right="159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