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8B7A4A" w14:textId="4D3CEC0B" w:rsidR="007E2E4D" w:rsidRPr="008B6078" w:rsidRDefault="00DE3A51" w:rsidP="00DE3A51">
      <w:pPr>
        <w:jc w:val="center"/>
        <w:rPr>
          <w:rFonts w:ascii="仿宋" w:eastAsia="仿宋" w:hAnsi="仿宋"/>
          <w:sz w:val="44"/>
          <w:szCs w:val="44"/>
        </w:rPr>
      </w:pPr>
      <w:r w:rsidRPr="008B6078">
        <w:rPr>
          <w:rFonts w:ascii="仿宋" w:eastAsia="仿宋" w:hAnsi="仿宋" w:hint="eastAsia"/>
          <w:sz w:val="44"/>
          <w:szCs w:val="44"/>
        </w:rPr>
        <w:t>RNN实验报告</w:t>
      </w:r>
    </w:p>
    <w:p w14:paraId="1EB074E3" w14:textId="4F3C137F" w:rsidR="00DE3A51" w:rsidRPr="008B6078" w:rsidRDefault="00DE3A51" w:rsidP="00DE3A51">
      <w:pPr>
        <w:jc w:val="center"/>
        <w:rPr>
          <w:rFonts w:ascii="仿宋" w:eastAsia="仿宋" w:hAnsi="仿宋"/>
          <w:sz w:val="44"/>
          <w:szCs w:val="44"/>
        </w:rPr>
      </w:pPr>
      <w:r w:rsidRPr="008B6078">
        <w:rPr>
          <w:rFonts w:ascii="仿宋" w:eastAsia="仿宋" w:hAnsi="仿宋" w:hint="eastAsia"/>
          <w:sz w:val="44"/>
          <w:szCs w:val="44"/>
        </w:rPr>
        <w:t>吕继亮-23301030046-2025/4/7</w:t>
      </w:r>
    </w:p>
    <w:p w14:paraId="6D67BB9D" w14:textId="28D70C35" w:rsidR="00DE3A51" w:rsidRPr="008B6078" w:rsidRDefault="008B6078" w:rsidP="008B6078">
      <w:pPr>
        <w:pStyle w:val="a9"/>
        <w:numPr>
          <w:ilvl w:val="0"/>
          <w:numId w:val="1"/>
        </w:numPr>
        <w:rPr>
          <w:rFonts w:ascii="仿宋" w:eastAsia="仿宋" w:hAnsi="仿宋"/>
          <w:szCs w:val="21"/>
        </w:rPr>
      </w:pPr>
      <w:r w:rsidRPr="008B6078">
        <w:rPr>
          <w:rFonts w:ascii="仿宋" w:eastAsia="仿宋" w:hAnsi="仿宋"/>
          <w:szCs w:val="21"/>
        </w:rPr>
        <w:t>更改RNN模型的时间</w:t>
      </w:r>
      <w:proofErr w:type="gramStart"/>
      <w:r w:rsidRPr="008B6078">
        <w:rPr>
          <w:rFonts w:ascii="仿宋" w:eastAsia="仿宋" w:hAnsi="仿宋"/>
          <w:szCs w:val="21"/>
        </w:rPr>
        <w:t>步分别</w:t>
      </w:r>
      <w:proofErr w:type="gramEnd"/>
      <w:r w:rsidRPr="008B6078">
        <w:rPr>
          <w:rFonts w:ascii="仿宋" w:eastAsia="仿宋" w:hAnsi="仿宋"/>
          <w:szCs w:val="21"/>
        </w:rPr>
        <w:t>为：24（1天）、48（2天）、100，对比原来的时间步=120的预测效果。</w:t>
      </w:r>
    </w:p>
    <w:p w14:paraId="6F6C4D1C" w14:textId="2D993D1B" w:rsidR="008B6078" w:rsidRDefault="00A37035" w:rsidP="008B6078">
      <w:pPr>
        <w:rPr>
          <w:rFonts w:ascii="仿宋" w:eastAsia="仿宋" w:hAnsi="仿宋"/>
          <w:noProof/>
          <w:szCs w:val="21"/>
        </w:rPr>
      </w:pPr>
      <w:r>
        <w:rPr>
          <w:rFonts w:ascii="仿宋" w:eastAsia="仿宋" w:hAnsi="仿宋" w:hint="eastAsia"/>
          <w:noProof/>
          <w:szCs w:val="21"/>
        </w:rPr>
        <w:t>性能对比：</w:t>
      </w:r>
      <w:r w:rsidRPr="00A37035">
        <w:rPr>
          <w:rFonts w:ascii="仿宋" w:eastAsia="仿宋" w:hAnsi="仿宋"/>
          <w:noProof/>
          <w:szCs w:val="21"/>
        </w:rPr>
        <w:drawing>
          <wp:inline distT="0" distB="0" distL="0" distR="0" wp14:anchorId="6ACA079A" wp14:editId="2274DB8E">
            <wp:extent cx="5274310" cy="1639570"/>
            <wp:effectExtent l="0" t="0" r="2540" b="0"/>
            <wp:docPr id="1737946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946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3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D8624" w14:textId="42D608A3" w:rsidR="00A37035" w:rsidRDefault="00A37035" w:rsidP="008B6078">
      <w:pPr>
        <w:rPr>
          <w:rFonts w:ascii="仿宋" w:eastAsia="仿宋" w:hAnsi="仿宋"/>
          <w:szCs w:val="21"/>
        </w:rPr>
      </w:pPr>
      <w:r w:rsidRPr="00A37035">
        <w:rPr>
          <w:rFonts w:ascii="仿宋" w:eastAsia="仿宋" w:hAnsi="仿宋"/>
          <w:szCs w:val="21"/>
        </w:rPr>
        <w:drawing>
          <wp:inline distT="0" distB="0" distL="0" distR="0" wp14:anchorId="28161F19" wp14:editId="717A4578">
            <wp:extent cx="2414588" cy="1462405"/>
            <wp:effectExtent l="0" t="0" r="5080" b="4445"/>
            <wp:docPr id="20234029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4029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18809" cy="1464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2D1CD" w14:textId="29040B59" w:rsidR="00A37035" w:rsidRDefault="00A37035" w:rsidP="00A37035">
      <w:pPr>
        <w:rPr>
          <w:rFonts w:ascii="仿宋" w:eastAsia="仿宋" w:hAnsi="仿宋"/>
          <w:szCs w:val="21"/>
        </w:rPr>
      </w:pPr>
      <w:r>
        <w:rPr>
          <w:rFonts w:ascii="仿宋" w:eastAsia="仿宋" w:hAnsi="仿宋" w:hint="eastAsia"/>
          <w:szCs w:val="21"/>
        </w:rPr>
        <w:t>现象：</w:t>
      </w:r>
      <w:r w:rsidRPr="00A37035">
        <w:rPr>
          <w:rFonts w:ascii="仿宋" w:eastAsia="仿宋" w:hAnsi="仿宋"/>
          <w:b/>
          <w:bCs/>
          <w:szCs w:val="21"/>
        </w:rPr>
        <w:t>收敛速度</w:t>
      </w:r>
      <w:r w:rsidRPr="00A37035">
        <w:rPr>
          <w:rFonts w:ascii="仿宋" w:eastAsia="仿宋" w:hAnsi="仿宋"/>
          <w:szCs w:val="21"/>
        </w:rPr>
        <w:t>：所有模型在5-7 epoch后基本收敛，但24h模型后期波动明显（过拟合风险）</w:t>
      </w:r>
      <w:r>
        <w:rPr>
          <w:rFonts w:ascii="仿宋" w:eastAsia="仿宋" w:hAnsi="仿宋" w:hint="eastAsia"/>
          <w:szCs w:val="21"/>
        </w:rPr>
        <w:t>，</w:t>
      </w:r>
      <w:r w:rsidRPr="00A37035">
        <w:rPr>
          <w:rFonts w:ascii="仿宋" w:eastAsia="仿宋" w:hAnsi="仿宋"/>
          <w:b/>
          <w:bCs/>
          <w:szCs w:val="21"/>
        </w:rPr>
        <w:t>24h</w:t>
      </w:r>
      <w:r w:rsidRPr="00A37035">
        <w:rPr>
          <w:rFonts w:ascii="仿宋" w:eastAsia="仿宋" w:hAnsi="仿宋"/>
          <w:szCs w:val="21"/>
        </w:rPr>
        <w:t>模型收敛不稳定（后期验证MAE反弹至2.45°C），表明短期序列难以捕捉有效模式</w:t>
      </w:r>
      <w:r>
        <w:rPr>
          <w:rFonts w:ascii="仿宋" w:eastAsia="仿宋" w:hAnsi="仿宋" w:hint="eastAsia"/>
          <w:szCs w:val="21"/>
        </w:rPr>
        <w:t>；</w:t>
      </w:r>
      <w:r w:rsidRPr="00A37035">
        <w:rPr>
          <w:rFonts w:ascii="仿宋" w:eastAsia="仿宋" w:hAnsi="仿宋"/>
          <w:szCs w:val="21"/>
        </w:rPr>
        <w:t>48h模型在Epoch 8达到最佳后保持稳定，表明其泛化能力更强。</w:t>
      </w:r>
    </w:p>
    <w:p w14:paraId="560C2183" w14:textId="2A9BD617" w:rsidR="00A37035" w:rsidRPr="00A37035" w:rsidRDefault="00A37035" w:rsidP="00A37035">
      <w:pPr>
        <w:rPr>
          <w:rFonts w:ascii="仿宋" w:eastAsia="仿宋" w:hAnsi="仿宋" w:hint="eastAsia"/>
          <w:szCs w:val="21"/>
        </w:rPr>
      </w:pPr>
      <w:r>
        <w:rPr>
          <w:rFonts w:ascii="仿宋" w:eastAsia="仿宋" w:hAnsi="仿宋" w:hint="eastAsia"/>
          <w:szCs w:val="21"/>
        </w:rPr>
        <w:t>存在过拟合现象：1</w:t>
      </w:r>
      <w:r w:rsidRPr="00A37035">
        <w:rPr>
          <w:rFonts w:ascii="仿宋" w:eastAsia="仿宋" w:hAnsi="仿宋"/>
          <w:szCs w:val="21"/>
        </w:rPr>
        <w:t>00h模型在Epoch 9验证MAE反弹（2.43°C），</w:t>
      </w:r>
      <w:proofErr w:type="gramStart"/>
      <w:r w:rsidRPr="00A37035">
        <w:rPr>
          <w:rFonts w:ascii="仿宋" w:eastAsia="仿宋" w:hAnsi="仿宋"/>
          <w:szCs w:val="21"/>
        </w:rPr>
        <w:t>提示需早停</w:t>
      </w:r>
      <w:proofErr w:type="gramEnd"/>
      <w:r w:rsidRPr="00A37035">
        <w:rPr>
          <w:rFonts w:ascii="仿宋" w:eastAsia="仿宋" w:hAnsi="仿宋"/>
          <w:szCs w:val="21"/>
        </w:rPr>
        <w:t>或正则化</w:t>
      </w:r>
    </w:p>
    <w:p w14:paraId="2FF59E9A" w14:textId="2C478C93" w:rsidR="00A37035" w:rsidRPr="00A37035" w:rsidRDefault="00A37035" w:rsidP="00A37035">
      <w:pPr>
        <w:rPr>
          <w:rFonts w:ascii="仿宋" w:eastAsia="仿宋" w:hAnsi="仿宋"/>
          <w:szCs w:val="21"/>
        </w:rPr>
      </w:pPr>
    </w:p>
    <w:p w14:paraId="73036BE6" w14:textId="3F9771CD" w:rsidR="00A37035" w:rsidRPr="00A37035" w:rsidRDefault="00A37035" w:rsidP="00A37035">
      <w:pPr>
        <w:rPr>
          <w:rFonts w:ascii="仿宋" w:eastAsia="仿宋" w:hAnsi="仿宋"/>
          <w:szCs w:val="21"/>
        </w:rPr>
      </w:pPr>
      <w:r>
        <w:rPr>
          <w:rFonts w:ascii="仿宋" w:eastAsia="仿宋" w:hAnsi="仿宋" w:hint="eastAsia"/>
          <w:szCs w:val="21"/>
        </w:rPr>
        <w:t>结论：</w:t>
      </w:r>
      <w:r w:rsidRPr="00A37035">
        <w:rPr>
          <w:rFonts w:ascii="仿宋" w:eastAsia="仿宋" w:hAnsi="仿宋"/>
          <w:szCs w:val="21"/>
        </w:rPr>
        <w:t>48h和120h模型表现最佳（验证MAE≈2.30-2.33°C），显著优于24h（MAE=2.45°C）。</w:t>
      </w:r>
    </w:p>
    <w:p w14:paraId="64F39EA2" w14:textId="0769DDB7" w:rsidR="00A37035" w:rsidRDefault="00A37035" w:rsidP="008B6078">
      <w:pPr>
        <w:rPr>
          <w:rFonts w:ascii="仿宋" w:eastAsia="仿宋" w:hAnsi="仿宋"/>
          <w:szCs w:val="21"/>
        </w:rPr>
      </w:pPr>
      <w:r w:rsidRPr="00A37035">
        <w:rPr>
          <w:rFonts w:ascii="仿宋" w:eastAsia="仿宋" w:hAnsi="仿宋"/>
          <w:szCs w:val="21"/>
        </w:rPr>
        <w:t>48h模型综合最优：以2.27MB显存和27s训练时间达到最佳MAE（2.30°C）</w:t>
      </w:r>
      <w:r>
        <w:rPr>
          <w:rFonts w:ascii="仿宋" w:eastAsia="仿宋" w:hAnsi="仿宋" w:hint="eastAsia"/>
          <w:szCs w:val="21"/>
        </w:rPr>
        <w:t>。</w:t>
      </w:r>
    </w:p>
    <w:p w14:paraId="4B38EA14" w14:textId="77777777" w:rsidR="00A37035" w:rsidRDefault="00A37035" w:rsidP="008B6078">
      <w:pPr>
        <w:rPr>
          <w:rFonts w:ascii="仿宋" w:eastAsia="仿宋" w:hAnsi="仿宋"/>
          <w:szCs w:val="21"/>
        </w:rPr>
      </w:pPr>
    </w:p>
    <w:p w14:paraId="57899B28" w14:textId="77777777" w:rsidR="00A37035" w:rsidRDefault="00A37035" w:rsidP="008B6078">
      <w:pPr>
        <w:rPr>
          <w:rFonts w:ascii="仿宋" w:eastAsia="仿宋" w:hAnsi="仿宋"/>
          <w:szCs w:val="21"/>
        </w:rPr>
      </w:pPr>
    </w:p>
    <w:p w14:paraId="3526D18E" w14:textId="529F3969" w:rsidR="00A37035" w:rsidRPr="00A37035" w:rsidRDefault="00A37035" w:rsidP="008B6078">
      <w:pPr>
        <w:rPr>
          <w:rFonts w:ascii="仿宋" w:eastAsia="仿宋" w:hAnsi="仿宋" w:hint="eastAsia"/>
          <w:szCs w:val="21"/>
        </w:rPr>
      </w:pPr>
      <w:r>
        <w:rPr>
          <w:rFonts w:ascii="仿宋" w:eastAsia="仿宋" w:hAnsi="仿宋" w:hint="eastAsia"/>
          <w:szCs w:val="21"/>
        </w:rPr>
        <w:t>综合考虑训练资源和模型效果，以下均采取120h时间步进行训练。</w:t>
      </w:r>
    </w:p>
    <w:p w14:paraId="1DAEBCC2" w14:textId="24C5F041" w:rsidR="00A37035" w:rsidRDefault="008B6078" w:rsidP="00A37035">
      <w:pPr>
        <w:pStyle w:val="a9"/>
        <w:numPr>
          <w:ilvl w:val="0"/>
          <w:numId w:val="1"/>
        </w:numPr>
        <w:rPr>
          <w:rFonts w:ascii="仿宋" w:eastAsia="仿宋" w:hAnsi="仿宋"/>
          <w:szCs w:val="21"/>
        </w:rPr>
      </w:pPr>
      <w:r w:rsidRPr="008B6078">
        <w:rPr>
          <w:rFonts w:ascii="仿宋" w:eastAsia="仿宋" w:hAnsi="仿宋"/>
          <w:szCs w:val="21"/>
        </w:rPr>
        <w:t>更改RNN隐藏层为50，对比原来隐藏层=16时的预测效</w:t>
      </w:r>
      <w:r w:rsidR="00A37035">
        <w:rPr>
          <w:rFonts w:ascii="仿宋" w:eastAsia="仿宋" w:hAnsi="仿宋" w:hint="eastAsia"/>
          <w:szCs w:val="21"/>
        </w:rPr>
        <w:t>果</w:t>
      </w:r>
    </w:p>
    <w:p w14:paraId="46D5BF57" w14:textId="25577CCC" w:rsidR="00B730BA" w:rsidRPr="00B730BA" w:rsidRDefault="00B730BA" w:rsidP="00B730BA">
      <w:pPr>
        <w:pStyle w:val="a9"/>
        <w:ind w:left="360"/>
        <w:rPr>
          <w:rFonts w:ascii="仿宋" w:eastAsia="仿宋" w:hAnsi="仿宋" w:hint="eastAsia"/>
          <w:szCs w:val="21"/>
        </w:rPr>
      </w:pPr>
      <w:r w:rsidRPr="00B730BA">
        <w:rPr>
          <w:rFonts w:ascii="仿宋" w:eastAsia="仿宋" w:hAnsi="仿宋" w:hint="eastAsia"/>
          <w:szCs w:val="21"/>
        </w:rPr>
        <w:t>RNN</w:t>
      </w:r>
      <w:proofErr w:type="gramStart"/>
      <w:r w:rsidRPr="00B730BA">
        <w:rPr>
          <w:rFonts w:ascii="仿宋" w:eastAsia="仿宋" w:hAnsi="仿宋" w:hint="eastAsia"/>
          <w:szCs w:val="21"/>
        </w:rPr>
        <w:t>隐藏层维度</w:t>
      </w:r>
      <w:proofErr w:type="gramEnd"/>
      <w:r w:rsidRPr="00B730BA">
        <w:rPr>
          <w:rFonts w:ascii="仿宋" w:eastAsia="仿宋" w:hAnsi="仿宋" w:hint="eastAsia"/>
          <w:szCs w:val="21"/>
        </w:rPr>
        <w:t>对比分析（16 vs 50，tanh激活函数，120h时间步）</w:t>
      </w:r>
    </w:p>
    <w:p w14:paraId="689BD5F6" w14:textId="1C06B244" w:rsidR="00257B05" w:rsidRDefault="00B730BA" w:rsidP="00257B05">
      <w:pPr>
        <w:pStyle w:val="a9"/>
        <w:ind w:left="360"/>
        <w:rPr>
          <w:rFonts w:ascii="仿宋" w:eastAsia="仿宋" w:hAnsi="仿宋"/>
          <w:szCs w:val="21"/>
        </w:rPr>
      </w:pPr>
      <w:r w:rsidRPr="00B730BA">
        <w:rPr>
          <w:rFonts w:ascii="仿宋" w:eastAsia="仿宋" w:hAnsi="仿宋"/>
          <w:szCs w:val="21"/>
        </w:rPr>
        <w:lastRenderedPageBreak/>
        <w:drawing>
          <wp:inline distT="0" distB="0" distL="0" distR="0" wp14:anchorId="47F19F90" wp14:editId="0C602DDF">
            <wp:extent cx="3371850" cy="2299970"/>
            <wp:effectExtent l="0" t="0" r="0" b="5080"/>
            <wp:docPr id="3418499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8499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76741" cy="2303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065E8" w14:textId="74D44206" w:rsidR="00194128" w:rsidRDefault="00194128" w:rsidP="00194128">
      <w:pPr>
        <w:rPr>
          <w:rFonts w:ascii="仿宋" w:eastAsia="仿宋" w:hAnsi="仿宋"/>
          <w:szCs w:val="21"/>
        </w:rPr>
      </w:pPr>
      <w:r w:rsidRPr="00194128">
        <w:rPr>
          <w:rFonts w:ascii="仿宋" w:eastAsia="仿宋" w:hAnsi="仿宋" w:hint="eastAsia"/>
          <w:szCs w:val="21"/>
        </w:rPr>
        <w:t>现象：</w:t>
      </w:r>
      <w:r w:rsidRPr="00194128">
        <w:rPr>
          <w:rFonts w:ascii="仿宋" w:eastAsia="仿宋" w:hAnsi="仿宋"/>
          <w:szCs w:val="21"/>
        </w:rPr>
        <w:t>隐藏层50的模型在验证集和训练集上均表现更优，验证MAE提升0.8%，练MAE提升7.5%</w:t>
      </w:r>
      <w:r>
        <w:rPr>
          <w:rFonts w:ascii="仿宋" w:eastAsia="仿宋" w:hAnsi="仿宋" w:hint="eastAsia"/>
          <w:szCs w:val="21"/>
        </w:rPr>
        <w:t>；</w:t>
      </w:r>
      <w:r w:rsidRPr="00194128">
        <w:rPr>
          <w:rFonts w:ascii="仿宋" w:eastAsia="仿宋" w:hAnsi="仿宋"/>
          <w:szCs w:val="21"/>
        </w:rPr>
        <w:t>模型容量增加（参数量6.3倍）显著增强了特征表达能力，更适应复杂温度变化模式。</w:t>
      </w:r>
      <w:r>
        <w:rPr>
          <w:rFonts w:ascii="仿宋" w:eastAsia="仿宋" w:hAnsi="仿宋" w:hint="eastAsia"/>
          <w:szCs w:val="21"/>
        </w:rPr>
        <w:t>在资源消耗上，隐藏层为50，</w:t>
      </w:r>
      <w:r w:rsidRPr="00194128">
        <w:rPr>
          <w:rFonts w:ascii="仿宋" w:eastAsia="仿宋" w:hAnsi="仿宋"/>
          <w:szCs w:val="21"/>
        </w:rPr>
        <w:t>显存占用增长2.5倍（5.66MB→14.02MB），计算量增加6.4倍。训练时间仅增加12%，说明GPU并行计算有效缓解了参数量增长的影响。</w:t>
      </w:r>
    </w:p>
    <w:p w14:paraId="2B69100A" w14:textId="77777777" w:rsidR="00194128" w:rsidRDefault="00194128" w:rsidP="00194128">
      <w:pPr>
        <w:rPr>
          <w:rFonts w:ascii="仿宋" w:eastAsia="仿宋" w:hAnsi="仿宋"/>
          <w:szCs w:val="21"/>
        </w:rPr>
      </w:pPr>
    </w:p>
    <w:p w14:paraId="23EA9A63" w14:textId="74350CD4" w:rsidR="00194128" w:rsidRPr="00194128" w:rsidRDefault="00194128" w:rsidP="00194128">
      <w:pPr>
        <w:rPr>
          <w:rFonts w:ascii="仿宋" w:eastAsia="仿宋" w:hAnsi="仿宋" w:hint="eastAsia"/>
          <w:szCs w:val="21"/>
        </w:rPr>
      </w:pPr>
      <w:r>
        <w:rPr>
          <w:rFonts w:ascii="仿宋" w:eastAsia="仿宋" w:hAnsi="仿宋" w:hint="eastAsia"/>
          <w:szCs w:val="21"/>
        </w:rPr>
        <w:t>结论：</w:t>
      </w:r>
      <w:r w:rsidRPr="00194128">
        <w:rPr>
          <w:rFonts w:ascii="仿宋" w:eastAsia="仿宋" w:hAnsi="仿宋"/>
          <w:szCs w:val="21"/>
        </w:rPr>
        <w:t>更大隐藏层（50维）能捕获更高阶的时间依赖特征</w:t>
      </w:r>
      <w:r>
        <w:rPr>
          <w:rFonts w:ascii="仿宋" w:eastAsia="仿宋" w:hAnsi="仿宋" w:hint="eastAsia"/>
          <w:szCs w:val="21"/>
        </w:rPr>
        <w:t>。且过拟合风险可控</w:t>
      </w:r>
      <w:r w:rsidRPr="00194128">
        <w:rPr>
          <w:rFonts w:ascii="仿宋" w:eastAsia="仿宋" w:hAnsi="仿宋"/>
          <w:szCs w:val="21"/>
        </w:rPr>
        <w:t>隐藏层50模型在Epoch 9-10验证MAE仅反弹0.02°C，表明当前数据量（约10万样本）支撑了模型复杂度。</w:t>
      </w:r>
    </w:p>
    <w:p w14:paraId="4A929442" w14:textId="5E62368B" w:rsidR="00194128" w:rsidRPr="00194128" w:rsidRDefault="00194128" w:rsidP="00194128">
      <w:pPr>
        <w:rPr>
          <w:rFonts w:ascii="仿宋" w:eastAsia="仿宋" w:hAnsi="仿宋" w:hint="eastAsia"/>
          <w:szCs w:val="21"/>
        </w:rPr>
      </w:pPr>
    </w:p>
    <w:p w14:paraId="21F94697" w14:textId="744E8110" w:rsidR="00B730BA" w:rsidRDefault="00B730BA" w:rsidP="00257B05">
      <w:pPr>
        <w:pStyle w:val="a9"/>
        <w:ind w:left="360"/>
        <w:rPr>
          <w:rFonts w:ascii="仿宋" w:eastAsia="仿宋" w:hAnsi="仿宋" w:hint="eastAsia"/>
          <w:szCs w:val="21"/>
        </w:rPr>
      </w:pPr>
    </w:p>
    <w:p w14:paraId="79DEE788" w14:textId="06FE14B2" w:rsidR="000D4A98" w:rsidRDefault="000D4A98" w:rsidP="000D4A98">
      <w:pPr>
        <w:pStyle w:val="a9"/>
        <w:numPr>
          <w:ilvl w:val="0"/>
          <w:numId w:val="1"/>
        </w:numPr>
        <w:rPr>
          <w:rFonts w:ascii="仿宋" w:eastAsia="仿宋" w:hAnsi="仿宋"/>
          <w:szCs w:val="21"/>
        </w:rPr>
      </w:pPr>
      <w:r w:rsidRPr="000D4A98">
        <w:rPr>
          <w:rFonts w:ascii="仿宋" w:eastAsia="仿宋" w:hAnsi="仿宋"/>
          <w:szCs w:val="21"/>
        </w:rPr>
        <w:t>将RNN默认的激活函数tanh变为</w:t>
      </w:r>
      <w:proofErr w:type="spellStart"/>
      <w:r w:rsidRPr="000D4A98">
        <w:rPr>
          <w:rFonts w:ascii="仿宋" w:eastAsia="仿宋" w:hAnsi="仿宋"/>
          <w:szCs w:val="21"/>
        </w:rPr>
        <w:t>ReLu</w:t>
      </w:r>
      <w:proofErr w:type="spellEnd"/>
      <w:r w:rsidRPr="000D4A98">
        <w:rPr>
          <w:rFonts w:ascii="仿宋" w:eastAsia="仿宋" w:hAnsi="仿宋"/>
          <w:szCs w:val="21"/>
        </w:rPr>
        <w:t>，对比预测效果。</w:t>
      </w:r>
    </w:p>
    <w:p w14:paraId="7A42DA7D" w14:textId="0FE7654E" w:rsidR="000D4A98" w:rsidRDefault="00257B05" w:rsidP="000D4A98">
      <w:pPr>
        <w:pStyle w:val="a9"/>
        <w:ind w:left="360"/>
        <w:rPr>
          <w:rFonts w:ascii="仿宋" w:eastAsia="仿宋" w:hAnsi="仿宋"/>
          <w:szCs w:val="21"/>
        </w:rPr>
      </w:pPr>
      <w:r>
        <w:rPr>
          <w:rFonts w:ascii="仿宋" w:eastAsia="仿宋" w:hAnsi="仿宋" w:hint="eastAsia"/>
          <w:szCs w:val="21"/>
        </w:rPr>
        <w:t>性能对比：</w:t>
      </w:r>
      <w:r w:rsidRPr="00257B05">
        <w:rPr>
          <w:rFonts w:ascii="仿宋" w:eastAsia="仿宋" w:hAnsi="仿宋"/>
          <w:szCs w:val="21"/>
        </w:rPr>
        <w:drawing>
          <wp:inline distT="0" distB="0" distL="0" distR="0" wp14:anchorId="3B260A19" wp14:editId="1B2699F3">
            <wp:extent cx="5274310" cy="924560"/>
            <wp:effectExtent l="0" t="0" r="2540" b="8890"/>
            <wp:docPr id="6391410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1410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2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13FFF" w14:textId="0F80CCE4" w:rsidR="00257B05" w:rsidRDefault="00257B05" w:rsidP="00257B05">
      <w:pPr>
        <w:rPr>
          <w:rFonts w:ascii="仿宋" w:eastAsia="仿宋" w:hAnsi="仿宋"/>
          <w:szCs w:val="21"/>
        </w:rPr>
      </w:pPr>
      <w:r w:rsidRPr="00257B05">
        <w:rPr>
          <w:rFonts w:ascii="仿宋" w:eastAsia="仿宋" w:hAnsi="仿宋" w:hint="eastAsia"/>
          <w:szCs w:val="21"/>
        </w:rPr>
        <w:t>现象：</w:t>
      </w:r>
      <w:r>
        <w:rPr>
          <w:rFonts w:ascii="仿宋" w:eastAsia="仿宋" w:hAnsi="仿宋" w:hint="eastAsia"/>
          <w:szCs w:val="21"/>
        </w:rPr>
        <w:t>tanh激活函数</w:t>
      </w:r>
      <w:r w:rsidRPr="00257B05">
        <w:rPr>
          <w:rFonts w:ascii="仿宋" w:eastAsia="仿宋" w:hAnsi="仿宋"/>
          <w:szCs w:val="21"/>
        </w:rPr>
        <w:t>训练损失从42.42稳步下降至9.78，验证MAE从2.95降至2.32，全程无剧烈波动</w:t>
      </w:r>
      <w:r>
        <w:rPr>
          <w:rFonts w:ascii="仿宋" w:eastAsia="仿宋" w:hAnsi="仿宋" w:hint="eastAsia"/>
          <w:szCs w:val="21"/>
        </w:rPr>
        <w:t>；</w:t>
      </w:r>
      <w:r w:rsidRPr="00257B05">
        <w:rPr>
          <w:rFonts w:ascii="仿宋" w:eastAsia="仿宋" w:hAnsi="仿宋"/>
          <w:szCs w:val="21"/>
        </w:rPr>
        <w:t>最佳验证MAE出现在Epoch 8（2.316°C），后续无过拟合迹象。</w:t>
      </w:r>
      <w:proofErr w:type="spellStart"/>
      <w:r>
        <w:rPr>
          <w:rFonts w:ascii="仿宋" w:eastAsia="仿宋" w:hAnsi="仿宋" w:hint="eastAsia"/>
          <w:szCs w:val="21"/>
        </w:rPr>
        <w:t>Relu</w:t>
      </w:r>
      <w:proofErr w:type="spellEnd"/>
      <w:r>
        <w:rPr>
          <w:rFonts w:ascii="仿宋" w:eastAsia="仿宋" w:hAnsi="仿宋" w:hint="eastAsia"/>
          <w:szCs w:val="21"/>
        </w:rPr>
        <w:t>激活函数</w:t>
      </w:r>
      <w:r w:rsidRPr="00257B05">
        <w:rPr>
          <w:rFonts w:ascii="仿宋" w:eastAsia="仿宋" w:hAnsi="仿宋"/>
          <w:szCs w:val="21"/>
        </w:rPr>
        <w:t>第1个epoch训练损失极高（51295），后续快速下降但波动显著（Epoch 3后MAE震荡±0.1°C）。最终验证MAE（2.328°C）略逊于tanh，且收敛过程不稳定。</w:t>
      </w:r>
    </w:p>
    <w:p w14:paraId="68C93D3F" w14:textId="77777777" w:rsidR="00257B05" w:rsidRDefault="00257B05" w:rsidP="00257B05">
      <w:pPr>
        <w:rPr>
          <w:rFonts w:ascii="仿宋" w:eastAsia="仿宋" w:hAnsi="仿宋"/>
          <w:szCs w:val="21"/>
        </w:rPr>
      </w:pPr>
    </w:p>
    <w:p w14:paraId="1CC032D0" w14:textId="34E0D342" w:rsidR="00257B05" w:rsidRDefault="00257B05" w:rsidP="00257B05">
      <w:pPr>
        <w:rPr>
          <w:rFonts w:ascii="仿宋" w:eastAsia="仿宋" w:hAnsi="仿宋"/>
          <w:szCs w:val="21"/>
        </w:rPr>
      </w:pPr>
      <w:r>
        <w:rPr>
          <w:rFonts w:ascii="仿宋" w:eastAsia="仿宋" w:hAnsi="仿宋" w:hint="eastAsia"/>
          <w:szCs w:val="21"/>
        </w:rPr>
        <w:t>分析：tanh具有优势：</w:t>
      </w:r>
      <w:r w:rsidRPr="00257B05">
        <w:rPr>
          <w:rFonts w:ascii="仿宋" w:eastAsia="仿宋" w:hAnsi="仿宋"/>
          <w:szCs w:val="21"/>
        </w:rPr>
        <w:t>温度数据通常归一化到[-1,1]，与tanh输出范围匹配，利于特征表达</w:t>
      </w:r>
      <w:r>
        <w:rPr>
          <w:rFonts w:ascii="仿宋" w:eastAsia="仿宋" w:hAnsi="仿宋" w:hint="eastAsia"/>
          <w:szCs w:val="21"/>
        </w:rPr>
        <w:t>；</w:t>
      </w:r>
      <w:r w:rsidRPr="00257B05">
        <w:rPr>
          <w:rFonts w:ascii="仿宋" w:eastAsia="仿宋" w:hAnsi="仿宋"/>
          <w:szCs w:val="21"/>
        </w:rPr>
        <w:t>tanh的平滑非线性使优化方向更稳定，适合小规模模型（仅529参数）</w:t>
      </w:r>
      <w:r>
        <w:rPr>
          <w:rFonts w:ascii="仿宋" w:eastAsia="仿宋" w:hAnsi="仿宋" w:hint="eastAsia"/>
          <w:szCs w:val="21"/>
        </w:rPr>
        <w:t>；</w:t>
      </w:r>
      <w:r w:rsidRPr="00257B05">
        <w:rPr>
          <w:rFonts w:ascii="仿宋" w:eastAsia="仿宋" w:hAnsi="仿宋"/>
          <w:szCs w:val="21"/>
        </w:rPr>
        <w:t>tanh输出范围（-1, 1），对称且梯度平缓，适合RNN隐藏状态的长期传播，避免梯度爆炸/消失</w:t>
      </w:r>
      <w:r>
        <w:rPr>
          <w:rFonts w:ascii="仿宋" w:eastAsia="仿宋" w:hAnsi="仿宋" w:hint="eastAsia"/>
          <w:szCs w:val="21"/>
        </w:rPr>
        <w:t>。</w:t>
      </w:r>
    </w:p>
    <w:p w14:paraId="407BAF94" w14:textId="2EEE86E9" w:rsidR="00257B05" w:rsidRDefault="00257B05" w:rsidP="00257B05">
      <w:pPr>
        <w:rPr>
          <w:rFonts w:ascii="仿宋" w:eastAsia="仿宋" w:hAnsi="仿宋"/>
          <w:szCs w:val="21"/>
        </w:rPr>
      </w:pPr>
      <w:proofErr w:type="spellStart"/>
      <w:r>
        <w:rPr>
          <w:rFonts w:ascii="仿宋" w:eastAsia="仿宋" w:hAnsi="仿宋" w:hint="eastAsia"/>
          <w:szCs w:val="21"/>
        </w:rPr>
        <w:t>Relu</w:t>
      </w:r>
      <w:r w:rsidRPr="00257B05">
        <w:rPr>
          <w:rFonts w:ascii="仿宋" w:eastAsia="仿宋" w:hAnsi="仿宋"/>
          <w:szCs w:val="21"/>
        </w:rPr>
        <w:t>ReLU</w:t>
      </w:r>
      <w:proofErr w:type="spellEnd"/>
      <w:r w:rsidRPr="00257B05">
        <w:rPr>
          <w:rFonts w:ascii="仿宋" w:eastAsia="仿宋" w:hAnsi="仿宋"/>
          <w:szCs w:val="21"/>
        </w:rPr>
        <w:t>在负区间梯度为零，若初始权重导致大量神经元失活（如第1个epoch损失爆涨），需精细调整初始化（如He初始化）</w:t>
      </w:r>
      <w:r>
        <w:rPr>
          <w:rFonts w:ascii="仿宋" w:eastAsia="仿宋" w:hAnsi="仿宋" w:hint="eastAsia"/>
          <w:szCs w:val="21"/>
        </w:rPr>
        <w:t>；</w:t>
      </w:r>
      <w:r w:rsidRPr="00257B05">
        <w:rPr>
          <w:rFonts w:ascii="仿宋" w:eastAsia="仿宋" w:hAnsi="仿宋"/>
          <w:szCs w:val="21"/>
        </w:rPr>
        <w:t>RNN的时序依赖性易累积梯度，</w:t>
      </w:r>
      <w:proofErr w:type="spellStart"/>
      <w:r w:rsidRPr="00257B05">
        <w:rPr>
          <w:rFonts w:ascii="仿宋" w:eastAsia="仿宋" w:hAnsi="仿宋"/>
          <w:szCs w:val="21"/>
        </w:rPr>
        <w:t>ReLU</w:t>
      </w:r>
      <w:proofErr w:type="spellEnd"/>
      <w:r w:rsidRPr="00257B05">
        <w:rPr>
          <w:rFonts w:ascii="仿宋" w:eastAsia="仿宋" w:hAnsi="仿宋"/>
          <w:szCs w:val="21"/>
        </w:rPr>
        <w:t>正区间无界性加剧数值不稳定（</w:t>
      </w:r>
      <w:proofErr w:type="gramStart"/>
      <w:r w:rsidRPr="00257B05">
        <w:rPr>
          <w:rFonts w:ascii="仿宋" w:eastAsia="仿宋" w:hAnsi="仿宋"/>
          <w:szCs w:val="21"/>
        </w:rPr>
        <w:t>尤其长</w:t>
      </w:r>
      <w:proofErr w:type="gramEnd"/>
      <w:r w:rsidRPr="00257B05">
        <w:rPr>
          <w:rFonts w:ascii="仿宋" w:eastAsia="仿宋" w:hAnsi="仿宋"/>
          <w:szCs w:val="21"/>
        </w:rPr>
        <w:t>序列120h）</w:t>
      </w:r>
      <w:r>
        <w:rPr>
          <w:rFonts w:ascii="仿宋" w:eastAsia="仿宋" w:hAnsi="仿宋" w:hint="eastAsia"/>
          <w:szCs w:val="21"/>
        </w:rPr>
        <w:t>；</w:t>
      </w:r>
      <w:proofErr w:type="spellStart"/>
      <w:r w:rsidRPr="00257B05">
        <w:rPr>
          <w:rFonts w:ascii="仿宋" w:eastAsia="仿宋" w:hAnsi="仿宋"/>
          <w:szCs w:val="21"/>
        </w:rPr>
        <w:t>ReLU</w:t>
      </w:r>
      <w:proofErr w:type="spellEnd"/>
      <w:r w:rsidRPr="00257B05">
        <w:rPr>
          <w:rFonts w:ascii="仿宋" w:eastAsia="仿宋" w:hAnsi="仿宋"/>
          <w:szCs w:val="21"/>
        </w:rPr>
        <w:t>输出非负，与温度可能负值范围冲突，需数据预处理调整（如平移缩放）。</w:t>
      </w:r>
    </w:p>
    <w:p w14:paraId="7A2965DE" w14:textId="77777777" w:rsidR="00257B05" w:rsidRDefault="00257B05" w:rsidP="00257B05">
      <w:pPr>
        <w:rPr>
          <w:rFonts w:ascii="仿宋" w:eastAsia="仿宋" w:hAnsi="仿宋"/>
          <w:szCs w:val="21"/>
        </w:rPr>
      </w:pPr>
    </w:p>
    <w:p w14:paraId="2EF194D6" w14:textId="0E4CC884" w:rsidR="00257B05" w:rsidRPr="00257B05" w:rsidRDefault="00257B05" w:rsidP="00257B05">
      <w:pPr>
        <w:rPr>
          <w:rFonts w:ascii="仿宋" w:eastAsia="仿宋" w:hAnsi="仿宋" w:hint="eastAsia"/>
          <w:szCs w:val="21"/>
        </w:rPr>
      </w:pPr>
      <w:r>
        <w:rPr>
          <w:rFonts w:ascii="仿宋" w:eastAsia="仿宋" w:hAnsi="仿宋" w:hint="eastAsia"/>
          <w:szCs w:val="21"/>
        </w:rPr>
        <w:t>结论：</w:t>
      </w:r>
      <w:r w:rsidRPr="00257B05">
        <w:rPr>
          <w:rFonts w:ascii="仿宋" w:eastAsia="仿宋" w:hAnsi="仿宋"/>
          <w:b/>
          <w:bCs/>
          <w:szCs w:val="21"/>
        </w:rPr>
        <w:t>tanh激活函数在此任务中显著优于</w:t>
      </w:r>
      <w:proofErr w:type="spellStart"/>
      <w:r w:rsidRPr="00257B05">
        <w:rPr>
          <w:rFonts w:ascii="仿宋" w:eastAsia="仿宋" w:hAnsi="仿宋"/>
          <w:b/>
          <w:bCs/>
          <w:szCs w:val="21"/>
        </w:rPr>
        <w:t>ReLU</w:t>
      </w:r>
      <w:proofErr w:type="spellEnd"/>
      <w:r w:rsidRPr="00257B05">
        <w:rPr>
          <w:rFonts w:ascii="仿宋" w:eastAsia="仿宋" w:hAnsi="仿宋"/>
          <w:szCs w:val="21"/>
        </w:rPr>
        <w:t>，其稳定性和输出范围特性更适配温度预测场景。</w:t>
      </w:r>
      <w:r>
        <w:rPr>
          <w:rFonts w:ascii="仿宋" w:eastAsia="仿宋" w:hAnsi="仿宋" w:hint="eastAsia"/>
          <w:szCs w:val="21"/>
        </w:rPr>
        <w:t>故在后续训练中仍使用tanh。</w:t>
      </w:r>
    </w:p>
    <w:p w14:paraId="7B7AE0AE" w14:textId="6FC1175D" w:rsidR="00257B05" w:rsidRPr="00257B05" w:rsidRDefault="00257B05" w:rsidP="00257B05">
      <w:pPr>
        <w:rPr>
          <w:rFonts w:ascii="仿宋" w:eastAsia="仿宋" w:hAnsi="仿宋"/>
          <w:szCs w:val="21"/>
        </w:rPr>
      </w:pPr>
    </w:p>
    <w:p w14:paraId="3EBA7A77" w14:textId="340A64A7" w:rsidR="00257B05" w:rsidRDefault="00257B05" w:rsidP="000D4A98">
      <w:pPr>
        <w:pStyle w:val="a9"/>
        <w:ind w:left="360"/>
        <w:rPr>
          <w:rFonts w:ascii="仿宋" w:eastAsia="仿宋" w:hAnsi="仿宋" w:hint="eastAsia"/>
          <w:szCs w:val="21"/>
        </w:rPr>
      </w:pPr>
    </w:p>
    <w:p w14:paraId="26BA0C7D" w14:textId="7B86B51C" w:rsidR="00A37035" w:rsidRDefault="00A37035" w:rsidP="000D4A98">
      <w:pPr>
        <w:pStyle w:val="a9"/>
        <w:numPr>
          <w:ilvl w:val="0"/>
          <w:numId w:val="1"/>
        </w:numPr>
        <w:rPr>
          <w:rFonts w:ascii="仿宋" w:eastAsia="仿宋" w:hAnsi="仿宋"/>
          <w:szCs w:val="21"/>
        </w:rPr>
      </w:pPr>
      <w:r w:rsidRPr="000D4A98">
        <w:rPr>
          <w:rFonts w:ascii="仿宋" w:eastAsia="仿宋" w:hAnsi="仿宋"/>
          <w:szCs w:val="21"/>
        </w:rPr>
        <w:t>将示例中的双层LSTM模型，更改为4层 (深层单向LSTM)，对比预测效果</w:t>
      </w:r>
      <w:r w:rsidRPr="000D4A98">
        <w:rPr>
          <w:rFonts w:ascii="仿宋" w:eastAsia="仿宋" w:hAnsi="仿宋" w:hint="eastAsia"/>
          <w:szCs w:val="21"/>
        </w:rPr>
        <w:t>。</w:t>
      </w:r>
    </w:p>
    <w:p w14:paraId="6EC63E53" w14:textId="4E0C3958" w:rsidR="00DE32DB" w:rsidRDefault="00DE32DB" w:rsidP="00DE32DB">
      <w:pPr>
        <w:pStyle w:val="a9"/>
        <w:ind w:left="360"/>
        <w:rPr>
          <w:rFonts w:ascii="仿宋" w:eastAsia="仿宋" w:hAnsi="仿宋" w:hint="eastAsia"/>
          <w:szCs w:val="21"/>
        </w:rPr>
      </w:pPr>
      <w:r>
        <w:rPr>
          <w:rFonts w:ascii="仿宋" w:eastAsia="仿宋" w:hAnsi="仿宋" w:hint="eastAsia"/>
          <w:szCs w:val="21"/>
        </w:rPr>
        <w:t>性能对比：</w:t>
      </w:r>
    </w:p>
    <w:p w14:paraId="2547F8C4" w14:textId="0D92A7FF" w:rsidR="00194128" w:rsidRPr="000D4A98" w:rsidRDefault="00DE32DB" w:rsidP="00194128">
      <w:pPr>
        <w:pStyle w:val="a9"/>
        <w:ind w:left="360"/>
        <w:rPr>
          <w:rFonts w:ascii="仿宋" w:eastAsia="仿宋" w:hAnsi="仿宋" w:hint="eastAsia"/>
          <w:szCs w:val="21"/>
        </w:rPr>
      </w:pPr>
      <w:r w:rsidRPr="00DE32DB">
        <w:rPr>
          <w:rFonts w:ascii="仿宋" w:eastAsia="仿宋" w:hAnsi="仿宋"/>
          <w:szCs w:val="21"/>
        </w:rPr>
        <w:drawing>
          <wp:inline distT="0" distB="0" distL="0" distR="0" wp14:anchorId="4E43A24D" wp14:editId="70724C62">
            <wp:extent cx="5274310" cy="3418205"/>
            <wp:effectExtent l="0" t="0" r="2540" b="0"/>
            <wp:docPr id="17618124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8124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42FF2" w14:textId="77777777" w:rsidR="00DE32DB" w:rsidRDefault="00DE32DB" w:rsidP="00DE32DB">
      <w:pPr>
        <w:rPr>
          <w:rFonts w:ascii="仿宋" w:eastAsia="仿宋" w:hAnsi="仿宋"/>
          <w:szCs w:val="21"/>
        </w:rPr>
      </w:pPr>
      <w:r>
        <w:rPr>
          <w:rFonts w:ascii="仿宋" w:eastAsia="仿宋" w:hAnsi="仿宋" w:hint="eastAsia"/>
          <w:szCs w:val="21"/>
        </w:rPr>
        <w:t>现象：</w:t>
      </w:r>
      <w:r w:rsidRPr="00DE32DB">
        <w:rPr>
          <w:rFonts w:ascii="仿宋" w:eastAsia="仿宋" w:hAnsi="仿宋"/>
          <w:b/>
          <w:bCs/>
          <w:szCs w:val="21"/>
        </w:rPr>
        <w:t>双层 LSTM</w:t>
      </w:r>
      <w:r w:rsidRPr="00DE32DB">
        <w:rPr>
          <w:rFonts w:ascii="仿宋" w:eastAsia="仿宋" w:hAnsi="仿宋"/>
          <w:szCs w:val="21"/>
        </w:rPr>
        <w:t xml:space="preserve"> 的最佳验证 MAE（2.3616）略优于 </w:t>
      </w:r>
      <w:r w:rsidRPr="00DE32DB">
        <w:rPr>
          <w:rFonts w:ascii="仿宋" w:eastAsia="仿宋" w:hAnsi="仿宋"/>
          <w:b/>
          <w:bCs/>
          <w:szCs w:val="21"/>
        </w:rPr>
        <w:t>四层 LSTM</w:t>
      </w:r>
      <w:r w:rsidRPr="00DE32DB">
        <w:rPr>
          <w:rFonts w:ascii="仿宋" w:eastAsia="仿宋" w:hAnsi="仿宋"/>
          <w:szCs w:val="21"/>
        </w:rPr>
        <w:t>（2.3738），说明增加 LSTM 层数并不一定显著提升性能</w:t>
      </w:r>
      <w:r>
        <w:rPr>
          <w:rFonts w:ascii="仿宋" w:eastAsia="仿宋" w:hAnsi="仿宋" w:hint="eastAsia"/>
          <w:szCs w:val="21"/>
        </w:rPr>
        <w:t>；</w:t>
      </w:r>
      <w:r w:rsidRPr="00DE32DB">
        <w:rPr>
          <w:rFonts w:ascii="仿宋" w:eastAsia="仿宋" w:hAnsi="仿宋"/>
          <w:b/>
          <w:bCs/>
          <w:szCs w:val="21"/>
        </w:rPr>
        <w:t>四层 LSTM</w:t>
      </w:r>
      <w:r w:rsidRPr="00DE32DB">
        <w:rPr>
          <w:rFonts w:ascii="仿宋" w:eastAsia="仿宋" w:hAnsi="仿宋"/>
          <w:szCs w:val="21"/>
        </w:rPr>
        <w:t xml:space="preserve"> 在训练集上的表现更好（训练 MAE 更低），但在验证集上的表现不如 </w:t>
      </w:r>
      <w:r w:rsidRPr="00DE32DB">
        <w:rPr>
          <w:rFonts w:ascii="仿宋" w:eastAsia="仿宋" w:hAnsi="仿宋"/>
          <w:b/>
          <w:bCs/>
          <w:szCs w:val="21"/>
        </w:rPr>
        <w:t>双层 LSTM</w:t>
      </w:r>
      <w:r w:rsidRPr="00DE32DB">
        <w:rPr>
          <w:rFonts w:ascii="仿宋" w:eastAsia="仿宋" w:hAnsi="仿宋"/>
          <w:szCs w:val="21"/>
        </w:rPr>
        <w:t>，表明可能存在过拟合风险</w:t>
      </w:r>
      <w:r>
        <w:rPr>
          <w:rFonts w:ascii="仿宋" w:eastAsia="仿宋" w:hAnsi="仿宋" w:hint="eastAsia"/>
          <w:szCs w:val="21"/>
        </w:rPr>
        <w:t>。</w:t>
      </w:r>
    </w:p>
    <w:p w14:paraId="1811468A" w14:textId="1A7B9D51" w:rsidR="00DE32DB" w:rsidRDefault="00DE32DB" w:rsidP="00DE32DB">
      <w:pPr>
        <w:rPr>
          <w:rFonts w:ascii="仿宋" w:eastAsia="仿宋" w:hAnsi="仿宋"/>
          <w:szCs w:val="21"/>
        </w:rPr>
      </w:pPr>
      <w:r w:rsidRPr="00DE32DB">
        <w:rPr>
          <w:rFonts w:ascii="仿宋" w:eastAsia="仿宋" w:hAnsi="仿宋"/>
          <w:b/>
          <w:bCs/>
          <w:szCs w:val="21"/>
        </w:rPr>
        <w:t>四层 LSTM</w:t>
      </w:r>
      <w:r w:rsidRPr="00DE32DB">
        <w:rPr>
          <w:rFonts w:ascii="仿宋" w:eastAsia="仿宋" w:hAnsi="仿宋"/>
          <w:szCs w:val="21"/>
        </w:rPr>
        <w:t xml:space="preserve"> 的训练时间较长（5.02s/epoch vs 4.46s/epoch），计算复杂度更高。</w:t>
      </w:r>
      <w:r w:rsidRPr="00DE32DB">
        <w:rPr>
          <w:rFonts w:ascii="仿宋" w:eastAsia="仿宋" w:hAnsi="仿宋"/>
          <w:b/>
          <w:bCs/>
          <w:szCs w:val="21"/>
        </w:rPr>
        <w:t>双层 LSTM</w:t>
      </w:r>
      <w:r w:rsidRPr="00DE32DB">
        <w:rPr>
          <w:rFonts w:ascii="仿宋" w:eastAsia="仿宋" w:hAnsi="仿宋"/>
          <w:szCs w:val="21"/>
        </w:rPr>
        <w:t xml:space="preserve"> 在保持较低复杂度的同时，性能表现更优</w:t>
      </w:r>
      <w:r>
        <w:rPr>
          <w:rFonts w:ascii="仿宋" w:eastAsia="仿宋" w:hAnsi="仿宋" w:hint="eastAsia"/>
          <w:szCs w:val="21"/>
        </w:rPr>
        <w:t>。</w:t>
      </w:r>
    </w:p>
    <w:p w14:paraId="3751F815" w14:textId="3B769DBB" w:rsidR="00326944" w:rsidRPr="00DE32DB" w:rsidRDefault="00326944" w:rsidP="00DE32DB">
      <w:pPr>
        <w:rPr>
          <w:rFonts w:ascii="仿宋" w:eastAsia="仿宋" w:hAnsi="仿宋" w:hint="eastAsia"/>
          <w:szCs w:val="21"/>
        </w:rPr>
      </w:pPr>
      <w:r>
        <w:rPr>
          <w:rFonts w:ascii="仿宋" w:eastAsia="仿宋" w:hAnsi="仿宋" w:hint="eastAsia"/>
          <w:szCs w:val="21"/>
        </w:rPr>
        <w:t>结论：</w:t>
      </w:r>
      <w:r w:rsidRPr="00326944">
        <w:rPr>
          <w:rFonts w:ascii="仿宋" w:eastAsia="仿宋" w:hAnsi="仿宋"/>
          <w:szCs w:val="21"/>
        </w:rPr>
        <w:t>在当前数据规模下，增加层数并未带来预期提升，反而增加了过拟合风险。建议优先优化其他超参数（如dropout、学习率）而非单纯增加深度。</w:t>
      </w:r>
    </w:p>
    <w:p w14:paraId="4BBAF9C1" w14:textId="69CBE350" w:rsidR="00A37035" w:rsidRDefault="00A37035" w:rsidP="000D4A98">
      <w:pPr>
        <w:rPr>
          <w:rFonts w:ascii="仿宋" w:eastAsia="仿宋" w:hAnsi="仿宋"/>
          <w:szCs w:val="21"/>
        </w:rPr>
      </w:pPr>
    </w:p>
    <w:p w14:paraId="49B3D369" w14:textId="77777777" w:rsidR="000E715C" w:rsidRPr="000D4A98" w:rsidRDefault="000E715C" w:rsidP="000D4A98">
      <w:pPr>
        <w:rPr>
          <w:rFonts w:ascii="仿宋" w:eastAsia="仿宋" w:hAnsi="仿宋" w:hint="eastAsia"/>
          <w:szCs w:val="21"/>
        </w:rPr>
      </w:pPr>
    </w:p>
    <w:p w14:paraId="5DDDC43E" w14:textId="2810DE60" w:rsidR="00A37035" w:rsidRPr="00194128" w:rsidRDefault="00194128" w:rsidP="00194128">
      <w:pPr>
        <w:pStyle w:val="a9"/>
        <w:numPr>
          <w:ilvl w:val="0"/>
          <w:numId w:val="1"/>
        </w:numPr>
        <w:rPr>
          <w:rFonts w:ascii="仿宋" w:eastAsia="仿宋" w:hAnsi="仿宋"/>
          <w:szCs w:val="21"/>
        </w:rPr>
      </w:pPr>
      <w:r w:rsidRPr="00194128">
        <w:rPr>
          <w:rFonts w:ascii="仿宋" w:eastAsia="仿宋" w:hAnsi="仿宋"/>
          <w:szCs w:val="21"/>
        </w:rPr>
        <w:t>将原来RNN的14种特征更改为7种，对比预测效果。</w:t>
      </w:r>
    </w:p>
    <w:p w14:paraId="71259D47" w14:textId="77777777" w:rsidR="00194128" w:rsidRPr="00194128" w:rsidRDefault="00194128" w:rsidP="00194128">
      <w:pPr>
        <w:pStyle w:val="a9"/>
        <w:rPr>
          <w:rFonts w:ascii="仿宋" w:eastAsia="仿宋" w:hAnsi="仿宋" w:hint="eastAsia"/>
          <w:szCs w:val="21"/>
        </w:rPr>
      </w:pPr>
    </w:p>
    <w:p w14:paraId="0E23C2E2" w14:textId="77777777" w:rsidR="00194128" w:rsidRDefault="00194128" w:rsidP="00194128">
      <w:pPr>
        <w:pStyle w:val="a9"/>
        <w:ind w:left="360"/>
        <w:rPr>
          <w:rFonts w:ascii="仿宋" w:eastAsia="仿宋" w:hAnsi="仿宋"/>
          <w:szCs w:val="21"/>
        </w:rPr>
      </w:pPr>
    </w:p>
    <w:p w14:paraId="681502EF" w14:textId="77777777" w:rsidR="00194128" w:rsidRPr="00194128" w:rsidRDefault="00194128" w:rsidP="00194128">
      <w:pPr>
        <w:pStyle w:val="a9"/>
        <w:ind w:left="360"/>
        <w:rPr>
          <w:rFonts w:ascii="仿宋" w:eastAsia="仿宋" w:hAnsi="仿宋"/>
          <w:b/>
          <w:bCs/>
          <w:szCs w:val="21"/>
        </w:rPr>
      </w:pPr>
      <w:r w:rsidRPr="00194128">
        <w:rPr>
          <w:rFonts w:ascii="仿宋" w:eastAsia="仿宋" w:hAnsi="仿宋"/>
          <w:b/>
          <w:bCs/>
          <w:szCs w:val="21"/>
        </w:rPr>
        <w:t>性能对比</w:t>
      </w:r>
    </w:p>
    <w:p w14:paraId="2342BA0B" w14:textId="77777777" w:rsidR="00194128" w:rsidRDefault="00194128" w:rsidP="00194128">
      <w:pPr>
        <w:pStyle w:val="a9"/>
        <w:ind w:left="360"/>
        <w:rPr>
          <w:rFonts w:ascii="仿宋" w:eastAsia="仿宋" w:hAnsi="仿宋"/>
          <w:szCs w:val="21"/>
        </w:rPr>
      </w:pPr>
    </w:p>
    <w:p w14:paraId="4B2FBC62" w14:textId="77777777" w:rsidR="00194128" w:rsidRDefault="00194128" w:rsidP="00194128">
      <w:pPr>
        <w:pStyle w:val="a9"/>
        <w:ind w:left="360"/>
        <w:rPr>
          <w:rFonts w:ascii="仿宋" w:eastAsia="仿宋" w:hAnsi="仿宋"/>
          <w:szCs w:val="21"/>
        </w:rPr>
      </w:pPr>
    </w:p>
    <w:p w14:paraId="41E923D8" w14:textId="51E7F85C" w:rsidR="00194128" w:rsidRPr="00194128" w:rsidRDefault="00194128" w:rsidP="00194128">
      <w:pPr>
        <w:pStyle w:val="a9"/>
        <w:ind w:left="360"/>
        <w:rPr>
          <w:rFonts w:ascii="仿宋" w:eastAsia="仿宋" w:hAnsi="仿宋" w:hint="eastAsia"/>
          <w:szCs w:val="21"/>
        </w:rPr>
      </w:pPr>
      <w:r w:rsidRPr="00194128">
        <w:rPr>
          <w:rFonts w:ascii="仿宋" w:eastAsia="仿宋" w:hAnsi="仿宋"/>
          <w:szCs w:val="21"/>
        </w:rPr>
        <w:lastRenderedPageBreak/>
        <w:drawing>
          <wp:inline distT="0" distB="0" distL="0" distR="0" wp14:anchorId="0F746E91" wp14:editId="430E05E7">
            <wp:extent cx="5274310" cy="2419985"/>
            <wp:effectExtent l="0" t="0" r="2540" b="0"/>
            <wp:docPr id="4793456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3456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1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0DD7C" w14:textId="77777777" w:rsidR="00194128" w:rsidRPr="00194128" w:rsidRDefault="00194128" w:rsidP="00194128">
      <w:pPr>
        <w:rPr>
          <w:rFonts w:ascii="仿宋" w:eastAsia="仿宋" w:hAnsi="仿宋"/>
          <w:szCs w:val="21"/>
        </w:rPr>
      </w:pPr>
      <w:r w:rsidRPr="00194128">
        <w:rPr>
          <w:rFonts w:ascii="仿宋" w:eastAsia="仿宋" w:hAnsi="仿宋"/>
          <w:b/>
          <w:bCs/>
          <w:szCs w:val="21"/>
        </w:rPr>
        <w:t>结论</w:t>
      </w:r>
      <w:r w:rsidRPr="00194128">
        <w:rPr>
          <w:rFonts w:ascii="仿宋" w:eastAsia="仿宋" w:hAnsi="仿宋"/>
          <w:szCs w:val="21"/>
        </w:rPr>
        <w:t>：14特征模型在预测精度（MAE）和泛化能力（Loss稳定性）上均优于7特征模型，验证MAE降低了约1.5%。</w:t>
      </w:r>
    </w:p>
    <w:p w14:paraId="6BF0CF6E" w14:textId="77777777" w:rsidR="00194128" w:rsidRDefault="00194128" w:rsidP="00194128">
      <w:pPr>
        <w:rPr>
          <w:rFonts w:ascii="仿宋" w:eastAsia="仿宋" w:hAnsi="仿宋"/>
          <w:szCs w:val="21"/>
        </w:rPr>
      </w:pPr>
    </w:p>
    <w:p w14:paraId="1A8AA3F1" w14:textId="77777777" w:rsidR="00194128" w:rsidRDefault="00194128" w:rsidP="00194128">
      <w:pPr>
        <w:rPr>
          <w:rFonts w:ascii="仿宋" w:eastAsia="仿宋" w:hAnsi="仿宋"/>
          <w:szCs w:val="21"/>
        </w:rPr>
      </w:pPr>
    </w:p>
    <w:p w14:paraId="08442B7A" w14:textId="77777777" w:rsidR="00194128" w:rsidRPr="00194128" w:rsidRDefault="00194128" w:rsidP="00194128">
      <w:pPr>
        <w:rPr>
          <w:rFonts w:ascii="仿宋" w:eastAsia="仿宋" w:hAnsi="仿宋"/>
          <w:b/>
          <w:bCs/>
          <w:szCs w:val="21"/>
        </w:rPr>
      </w:pPr>
      <w:r w:rsidRPr="00194128">
        <w:rPr>
          <w:rFonts w:ascii="仿宋" w:eastAsia="仿宋" w:hAnsi="仿宋"/>
          <w:b/>
          <w:bCs/>
          <w:szCs w:val="21"/>
        </w:rPr>
        <w:t>训练效率对比</w:t>
      </w:r>
    </w:p>
    <w:p w14:paraId="532A7B87" w14:textId="77777777" w:rsidR="00194128" w:rsidRPr="00194128" w:rsidRDefault="00194128" w:rsidP="00194128">
      <w:pPr>
        <w:rPr>
          <w:rFonts w:ascii="仿宋" w:eastAsia="仿宋" w:hAnsi="仿宋" w:hint="eastAsia"/>
          <w:szCs w:val="21"/>
        </w:rPr>
      </w:pPr>
    </w:p>
    <w:p w14:paraId="78950EE7" w14:textId="4619EEF4" w:rsidR="008B6078" w:rsidRDefault="00194128" w:rsidP="008B6078">
      <w:pPr>
        <w:pStyle w:val="a9"/>
        <w:ind w:left="360"/>
        <w:rPr>
          <w:rFonts w:ascii="仿宋" w:eastAsia="仿宋" w:hAnsi="仿宋"/>
          <w:szCs w:val="21"/>
        </w:rPr>
      </w:pPr>
      <w:r w:rsidRPr="00194128">
        <w:rPr>
          <w:rFonts w:ascii="仿宋" w:eastAsia="仿宋" w:hAnsi="仿宋"/>
          <w:szCs w:val="21"/>
        </w:rPr>
        <w:drawing>
          <wp:inline distT="0" distB="0" distL="0" distR="0" wp14:anchorId="304797C8" wp14:editId="67D2E2C3">
            <wp:extent cx="5274310" cy="1871345"/>
            <wp:effectExtent l="0" t="0" r="2540" b="0"/>
            <wp:docPr id="19710193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0193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7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07355" w14:textId="56BE9017" w:rsidR="00194128" w:rsidRDefault="00194128" w:rsidP="00194128">
      <w:pPr>
        <w:rPr>
          <w:rFonts w:ascii="仿宋" w:eastAsia="仿宋" w:hAnsi="仿宋"/>
          <w:szCs w:val="21"/>
        </w:rPr>
      </w:pPr>
      <w:r>
        <w:rPr>
          <w:rFonts w:ascii="仿宋" w:eastAsia="仿宋" w:hAnsi="仿宋" w:hint="eastAsia"/>
          <w:szCs w:val="21"/>
        </w:rPr>
        <w:t>现象分析：就模型复杂度而言：</w:t>
      </w:r>
      <w:r w:rsidRPr="00194128">
        <w:rPr>
          <w:rFonts w:ascii="仿宋" w:eastAsia="仿宋" w:hAnsi="仿宋"/>
          <w:szCs w:val="21"/>
        </w:rPr>
        <w:t>两者参数数量相同（529），但14特征模型的RNN层输入维度更高（14 vs 7），隐式提升了特征交互能力。</w:t>
      </w:r>
    </w:p>
    <w:p w14:paraId="4B287721" w14:textId="1EBCA91D" w:rsidR="00194128" w:rsidRPr="00194128" w:rsidRDefault="00194128" w:rsidP="00194128">
      <w:pPr>
        <w:rPr>
          <w:rFonts w:ascii="仿宋" w:eastAsia="仿宋" w:hAnsi="仿宋"/>
          <w:szCs w:val="21"/>
        </w:rPr>
      </w:pPr>
      <w:r w:rsidRPr="00194128">
        <w:rPr>
          <w:rFonts w:ascii="仿宋" w:eastAsia="仿宋" w:hAnsi="仿宋"/>
          <w:szCs w:val="21"/>
        </w:rPr>
        <w:t>公式：RNN参数量 =</w:t>
      </w:r>
      <w:r w:rsidRPr="00194128">
        <w:rPr>
          <w:rFonts w:ascii="Calibri" w:eastAsia="仿宋" w:hAnsi="Calibri" w:cs="Calibri"/>
          <w:szCs w:val="21"/>
        </w:rPr>
        <w:t> </w:t>
      </w:r>
      <w:r w:rsidRPr="00194128">
        <w:rPr>
          <w:rFonts w:ascii="仿宋" w:eastAsia="仿宋" w:hAnsi="仿宋"/>
          <w:b/>
          <w:bCs/>
          <w:szCs w:val="21"/>
        </w:rPr>
        <w:t>(</w:t>
      </w:r>
      <w:proofErr w:type="spellStart"/>
      <w:r w:rsidRPr="00194128">
        <w:rPr>
          <w:rFonts w:ascii="仿宋" w:eastAsia="仿宋" w:hAnsi="仿宋"/>
          <w:b/>
          <w:bCs/>
          <w:szCs w:val="21"/>
        </w:rPr>
        <w:t>input_size</w:t>
      </w:r>
      <w:proofErr w:type="spellEnd"/>
      <w:r w:rsidRPr="00194128">
        <w:rPr>
          <w:rFonts w:ascii="仿宋" w:eastAsia="仿宋" w:hAnsi="仿宋"/>
          <w:b/>
          <w:bCs/>
          <w:szCs w:val="21"/>
        </w:rPr>
        <w:t xml:space="preserve"> + </w:t>
      </w:r>
      <w:proofErr w:type="spellStart"/>
      <w:r w:rsidRPr="00194128">
        <w:rPr>
          <w:rFonts w:ascii="仿宋" w:eastAsia="仿宋" w:hAnsi="仿宋"/>
          <w:b/>
          <w:bCs/>
          <w:szCs w:val="21"/>
        </w:rPr>
        <w:t>hidden_size</w:t>
      </w:r>
      <w:proofErr w:type="spellEnd"/>
      <w:r w:rsidRPr="00194128">
        <w:rPr>
          <w:rFonts w:ascii="仿宋" w:eastAsia="仿宋" w:hAnsi="仿宋"/>
          <w:b/>
          <w:bCs/>
          <w:szCs w:val="21"/>
        </w:rPr>
        <w:t xml:space="preserve">) * </w:t>
      </w:r>
      <w:proofErr w:type="spellStart"/>
      <w:r w:rsidRPr="00194128">
        <w:rPr>
          <w:rFonts w:ascii="仿宋" w:eastAsia="仿宋" w:hAnsi="仿宋"/>
          <w:b/>
          <w:bCs/>
          <w:szCs w:val="21"/>
        </w:rPr>
        <w:t>hidden_size</w:t>
      </w:r>
      <w:proofErr w:type="spellEnd"/>
    </w:p>
    <w:p w14:paraId="6A6F1C1B" w14:textId="77777777" w:rsidR="00194128" w:rsidRPr="00194128" w:rsidRDefault="00194128" w:rsidP="00194128">
      <w:pPr>
        <w:numPr>
          <w:ilvl w:val="1"/>
          <w:numId w:val="10"/>
        </w:numPr>
        <w:rPr>
          <w:rFonts w:ascii="仿宋" w:eastAsia="仿宋" w:hAnsi="仿宋"/>
          <w:szCs w:val="21"/>
        </w:rPr>
      </w:pPr>
      <w:r w:rsidRPr="00194128">
        <w:rPr>
          <w:rFonts w:ascii="仿宋" w:eastAsia="仿宋" w:hAnsi="仿宋"/>
          <w:szCs w:val="21"/>
        </w:rPr>
        <w:t>7特征：</w:t>
      </w:r>
      <w:r w:rsidRPr="00194128">
        <w:rPr>
          <w:rFonts w:ascii="仿宋" w:eastAsia="仿宋" w:hAnsi="仿宋"/>
          <w:b/>
          <w:bCs/>
          <w:szCs w:val="21"/>
        </w:rPr>
        <w:t>(7+16)*16 = 368</w:t>
      </w:r>
      <w:r w:rsidRPr="00194128">
        <w:rPr>
          <w:rFonts w:ascii="Calibri" w:eastAsia="仿宋" w:hAnsi="Calibri" w:cs="Calibri"/>
          <w:szCs w:val="21"/>
        </w:rPr>
        <w:t> </w:t>
      </w:r>
      <w:r w:rsidRPr="00194128">
        <w:rPr>
          <w:rFonts w:ascii="仿宋" w:eastAsia="仿宋" w:hAnsi="仿宋" w:cs="仿宋" w:hint="eastAsia"/>
          <w:szCs w:val="21"/>
        </w:rPr>
        <w:t>→</w:t>
      </w:r>
      <w:r w:rsidRPr="00194128">
        <w:rPr>
          <w:rFonts w:ascii="仿宋" w:eastAsia="仿宋" w:hAnsi="仿宋"/>
          <w:szCs w:val="21"/>
        </w:rPr>
        <w:t xml:space="preserve"> 更少特征交互能力。</w:t>
      </w:r>
    </w:p>
    <w:p w14:paraId="43961FF6" w14:textId="77777777" w:rsidR="00194128" w:rsidRPr="00194128" w:rsidRDefault="00194128" w:rsidP="00194128">
      <w:pPr>
        <w:numPr>
          <w:ilvl w:val="1"/>
          <w:numId w:val="10"/>
        </w:numPr>
        <w:rPr>
          <w:rFonts w:ascii="仿宋" w:eastAsia="仿宋" w:hAnsi="仿宋"/>
          <w:szCs w:val="21"/>
        </w:rPr>
      </w:pPr>
      <w:r w:rsidRPr="00194128">
        <w:rPr>
          <w:rFonts w:ascii="仿宋" w:eastAsia="仿宋" w:hAnsi="仿宋"/>
          <w:szCs w:val="21"/>
        </w:rPr>
        <w:t>14特征：</w:t>
      </w:r>
      <w:r w:rsidRPr="00194128">
        <w:rPr>
          <w:rFonts w:ascii="仿宋" w:eastAsia="仿宋" w:hAnsi="仿宋"/>
          <w:b/>
          <w:bCs/>
          <w:szCs w:val="21"/>
        </w:rPr>
        <w:t>(14+16)*16 = 480</w:t>
      </w:r>
      <w:r w:rsidRPr="00194128">
        <w:rPr>
          <w:rFonts w:ascii="Calibri" w:eastAsia="仿宋" w:hAnsi="Calibri" w:cs="Calibri"/>
          <w:szCs w:val="21"/>
        </w:rPr>
        <w:t> </w:t>
      </w:r>
      <w:r w:rsidRPr="00194128">
        <w:rPr>
          <w:rFonts w:ascii="仿宋" w:eastAsia="仿宋" w:hAnsi="仿宋" w:cs="仿宋" w:hint="eastAsia"/>
          <w:szCs w:val="21"/>
        </w:rPr>
        <w:t>→</w:t>
      </w:r>
      <w:r w:rsidRPr="00194128">
        <w:rPr>
          <w:rFonts w:ascii="仿宋" w:eastAsia="仿宋" w:hAnsi="仿宋"/>
          <w:szCs w:val="21"/>
        </w:rPr>
        <w:t xml:space="preserve"> 更强的特征融合能力。</w:t>
      </w:r>
    </w:p>
    <w:p w14:paraId="460C3A45" w14:textId="547C0A8B" w:rsidR="00194128" w:rsidRDefault="00194128" w:rsidP="00194128">
      <w:pPr>
        <w:rPr>
          <w:rFonts w:ascii="仿宋" w:eastAsia="仿宋" w:hAnsi="仿宋"/>
          <w:szCs w:val="21"/>
        </w:rPr>
      </w:pPr>
      <w:proofErr w:type="gramStart"/>
      <w:r>
        <w:rPr>
          <w:rFonts w:ascii="仿宋" w:eastAsia="仿宋" w:hAnsi="仿宋" w:hint="eastAsia"/>
          <w:szCs w:val="21"/>
        </w:rPr>
        <w:t>就特征</w:t>
      </w:r>
      <w:proofErr w:type="gramEnd"/>
      <w:r>
        <w:rPr>
          <w:rFonts w:ascii="仿宋" w:eastAsia="仿宋" w:hAnsi="仿宋" w:hint="eastAsia"/>
          <w:szCs w:val="21"/>
        </w:rPr>
        <w:t>信息量而言：</w:t>
      </w:r>
      <w:r w:rsidRPr="00194128">
        <w:rPr>
          <w:rFonts w:ascii="仿宋" w:eastAsia="仿宋" w:hAnsi="仿宋"/>
          <w:szCs w:val="21"/>
        </w:rPr>
        <w:t>14特征模型包含更多输入信息（如气象、时间序列等），能捕捉更复杂的模式。7特征可能丢失部分关键信息（如季节性或外部变量），导致模型表达能力受限。</w:t>
      </w:r>
    </w:p>
    <w:p w14:paraId="67C09982" w14:textId="77777777" w:rsidR="00194128" w:rsidRDefault="00194128" w:rsidP="00194128">
      <w:pPr>
        <w:pStyle w:val="a9"/>
        <w:ind w:left="360"/>
        <w:rPr>
          <w:rFonts w:ascii="仿宋" w:eastAsia="仿宋" w:hAnsi="仿宋"/>
          <w:szCs w:val="21"/>
        </w:rPr>
      </w:pPr>
    </w:p>
    <w:p w14:paraId="62CE0F14" w14:textId="77777777" w:rsidR="00194128" w:rsidRDefault="00194128" w:rsidP="00194128">
      <w:pPr>
        <w:rPr>
          <w:rFonts w:ascii="仿宋" w:eastAsia="仿宋" w:hAnsi="仿宋"/>
          <w:szCs w:val="21"/>
        </w:rPr>
      </w:pPr>
      <w:r>
        <w:rPr>
          <w:rFonts w:ascii="仿宋" w:eastAsia="仿宋" w:hAnsi="仿宋" w:hint="eastAsia"/>
          <w:szCs w:val="21"/>
        </w:rPr>
        <w:t>结论：</w:t>
      </w:r>
      <w:r w:rsidRPr="00194128">
        <w:rPr>
          <w:rFonts w:ascii="仿宋" w:eastAsia="仿宋" w:hAnsi="仿宋"/>
          <w:szCs w:val="21"/>
        </w:rPr>
        <w:t>7特征模型训练速度更快，但14特征模型通过额外特征提升了信息利用率，最终性能更优</w:t>
      </w:r>
      <w:r>
        <w:rPr>
          <w:rFonts w:ascii="仿宋" w:eastAsia="仿宋" w:hAnsi="仿宋" w:hint="eastAsia"/>
          <w:szCs w:val="21"/>
        </w:rPr>
        <w:t>。</w:t>
      </w:r>
    </w:p>
    <w:p w14:paraId="4E92908F" w14:textId="77777777" w:rsidR="00194128" w:rsidRPr="00194128" w:rsidRDefault="00194128" w:rsidP="00194128">
      <w:pPr>
        <w:rPr>
          <w:rFonts w:ascii="仿宋" w:eastAsia="仿宋" w:hAnsi="仿宋" w:hint="eastAsia"/>
          <w:szCs w:val="21"/>
        </w:rPr>
      </w:pPr>
    </w:p>
    <w:p w14:paraId="08CF94A5" w14:textId="5E245124" w:rsidR="00194128" w:rsidRPr="00194128" w:rsidRDefault="00194128" w:rsidP="00194128">
      <w:pPr>
        <w:rPr>
          <w:rFonts w:ascii="仿宋" w:eastAsia="仿宋" w:hAnsi="仿宋" w:hint="eastAsia"/>
          <w:szCs w:val="21"/>
        </w:rPr>
      </w:pPr>
    </w:p>
    <w:sectPr w:rsidR="00194128" w:rsidRPr="0019412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B08EA"/>
    <w:multiLevelType w:val="multilevel"/>
    <w:tmpl w:val="42D69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A8645F"/>
    <w:multiLevelType w:val="hybridMultilevel"/>
    <w:tmpl w:val="427C1A42"/>
    <w:lvl w:ilvl="0" w:tplc="AB98662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109F4F2D"/>
    <w:multiLevelType w:val="multilevel"/>
    <w:tmpl w:val="7862D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360EA6"/>
    <w:multiLevelType w:val="multilevel"/>
    <w:tmpl w:val="3E301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C25B34"/>
    <w:multiLevelType w:val="multilevel"/>
    <w:tmpl w:val="2DD46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CE4F32"/>
    <w:multiLevelType w:val="hybridMultilevel"/>
    <w:tmpl w:val="5AD29EDA"/>
    <w:lvl w:ilvl="0" w:tplc="2D72F812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575E723A"/>
    <w:multiLevelType w:val="multilevel"/>
    <w:tmpl w:val="D17AB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B609CD"/>
    <w:multiLevelType w:val="multilevel"/>
    <w:tmpl w:val="4EA69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9249D2"/>
    <w:multiLevelType w:val="multilevel"/>
    <w:tmpl w:val="8D264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F22761"/>
    <w:multiLevelType w:val="multilevel"/>
    <w:tmpl w:val="CCBCE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AC784F"/>
    <w:multiLevelType w:val="multilevel"/>
    <w:tmpl w:val="8398F0C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1" w15:restartNumberingAfterBreak="0">
    <w:nsid w:val="77A12F4A"/>
    <w:multiLevelType w:val="multilevel"/>
    <w:tmpl w:val="AD564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1124341">
    <w:abstractNumId w:val="1"/>
  </w:num>
  <w:num w:numId="2" w16cid:durableId="712929662">
    <w:abstractNumId w:val="8"/>
  </w:num>
  <w:num w:numId="3" w16cid:durableId="1654870489">
    <w:abstractNumId w:val="3"/>
  </w:num>
  <w:num w:numId="4" w16cid:durableId="1706905061">
    <w:abstractNumId w:val="5"/>
  </w:num>
  <w:num w:numId="5" w16cid:durableId="1941597886">
    <w:abstractNumId w:val="11"/>
  </w:num>
  <w:num w:numId="6" w16cid:durableId="1232538479">
    <w:abstractNumId w:val="6"/>
  </w:num>
  <w:num w:numId="7" w16cid:durableId="366105777">
    <w:abstractNumId w:val="4"/>
  </w:num>
  <w:num w:numId="8" w16cid:durableId="1616718180">
    <w:abstractNumId w:val="9"/>
  </w:num>
  <w:num w:numId="9" w16cid:durableId="782529686">
    <w:abstractNumId w:val="0"/>
  </w:num>
  <w:num w:numId="10" w16cid:durableId="432633825">
    <w:abstractNumId w:val="2"/>
  </w:num>
  <w:num w:numId="11" w16cid:durableId="615411990">
    <w:abstractNumId w:val="7"/>
  </w:num>
  <w:num w:numId="12" w16cid:durableId="12073410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B7D"/>
    <w:rsid w:val="000D4A98"/>
    <w:rsid w:val="000E715C"/>
    <w:rsid w:val="00194128"/>
    <w:rsid w:val="00257B05"/>
    <w:rsid w:val="002C26F7"/>
    <w:rsid w:val="00326944"/>
    <w:rsid w:val="007E2E4D"/>
    <w:rsid w:val="008B6078"/>
    <w:rsid w:val="008D6EC1"/>
    <w:rsid w:val="0095143D"/>
    <w:rsid w:val="00A37035"/>
    <w:rsid w:val="00B730BA"/>
    <w:rsid w:val="00DE1B7D"/>
    <w:rsid w:val="00DE32DB"/>
    <w:rsid w:val="00DE3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C3C038"/>
  <w15:chartTrackingRefBased/>
  <w15:docId w15:val="{A31522AD-E2DE-4EE6-9BCB-CDCF870AD8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E1B7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E1B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E1B7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E1B7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E1B7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E1B7D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E1B7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E1B7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E1B7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E1B7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E1B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E1B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E1B7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E1B7D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E1B7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E1B7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E1B7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E1B7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E1B7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E1B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E1B7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E1B7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E1B7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E1B7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E1B7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E1B7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E1B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E1B7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E1B7D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A3703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3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4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36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92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55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64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8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79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991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7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02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99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8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45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2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66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32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13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88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408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161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39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8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95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01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0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6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608</TotalTime>
  <Pages>4</Pages>
  <Words>310</Words>
  <Characters>1767</Characters>
  <Application>Microsoft Office Word</Application>
  <DocSecurity>0</DocSecurity>
  <Lines>14</Lines>
  <Paragraphs>4</Paragraphs>
  <ScaleCrop>false</ScaleCrop>
  <Company/>
  <LinksUpToDate>false</LinksUpToDate>
  <CharactersWithSpaces>2073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继亮 吕</dc:creator>
  <cp:keywords/>
  <dc:description/>
  <cp:lastModifiedBy>继亮 吕</cp:lastModifiedBy>
  <cp:revision>4</cp:revision>
  <dcterms:created xsi:type="dcterms:W3CDTF">2025-04-07T05:48:00Z</dcterms:created>
  <dcterms:modified xsi:type="dcterms:W3CDTF">2025-04-07T15:56:00Z</dcterms:modified>
</cp:coreProperties>
</file>