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D70957"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D70957"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r w:rsidR="002D7A33">
        <w:rPr>
          <w:i/>
          <w:iCs/>
        </w:rPr>
        <w:t>typicially</w:t>
      </w:r>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r w:rsidR="00296ECD" w:rsidRPr="006C038B">
        <w:rPr>
          <w:rFonts w:ascii="Consolas" w:hAnsi="Consolas"/>
        </w:rPr>
        <w:t>xxx.api</w:t>
      </w:r>
      <w:r w:rsidR="00296ECD">
        <w:t xml:space="preserve">  namespace, and domain classes in </w:t>
      </w:r>
      <w:r w:rsidR="004366F7">
        <w:t xml:space="preserve">a </w:t>
      </w:r>
      <w:r w:rsidR="00296ECD" w:rsidRPr="006C038B">
        <w:rPr>
          <w:rFonts w:ascii="Consolas" w:hAnsi="Consolas"/>
        </w:rPr>
        <w:t xml:space="preserve">xxx.impl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xxx.api namespace, </w:t>
      </w:r>
      <w:r w:rsidR="00594EEC">
        <w:t>where the return type is defined as the interface e.g.:</w:t>
      </w:r>
    </w:p>
    <w:p w14:paraId="52ACE8F0" w14:textId="5702183D" w:rsidR="00594EEC" w:rsidRPr="00724CCB" w:rsidRDefault="00A64826" w:rsidP="002F77CC">
      <w:pPr>
        <w:rPr>
          <w:rFonts w:ascii="Consolas" w:hAnsi="Consolas"/>
        </w:rPr>
      </w:pPr>
      <w:r w:rsidRPr="00724CCB">
        <w:rPr>
          <w:rFonts w:ascii="Consolas" w:hAnsi="Consolas"/>
        </w:rPr>
        <w:t>IProduct CreateNewProduct([params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r w:rsidR="009E79F9" w:rsidRPr="00746031">
        <w:rPr>
          <w:rFonts w:ascii="Consolas" w:hAnsi="Consolas"/>
        </w:rPr>
        <w:t>IProduct</w:t>
      </w:r>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r w:rsidRPr="009179E0">
        <w:rPr>
          <w:rFonts w:ascii="Consolas" w:hAnsi="Consolas"/>
        </w:rPr>
        <w:t>p.With(x =&gt; x.</w:t>
      </w:r>
      <w:r w:rsidR="00E66D5A">
        <w:rPr>
          <w:rFonts w:ascii="Consolas" w:hAnsi="Consolas"/>
        </w:rPr>
        <w:t>Description</w:t>
      </w:r>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r w:rsidRPr="00BC01C1">
        <w:rPr>
          <w:rFonts w:ascii="Consolas" w:hAnsi="Consolas"/>
        </w:rPr>
        <w:t>NakedObjectsRunSettings</w:t>
      </w:r>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r w:rsidRPr="00BC01C1">
        <w:rPr>
          <w:rFonts w:ascii="Consolas" w:hAnsi="Consolas"/>
        </w:rPr>
        <w:t>NakedObjectsRunSettings</w:t>
      </w:r>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r>
        <w:rPr>
          <w:rFonts w:ascii="Consolas" w:hAnsi="Consolas" w:cs="Consolas"/>
          <w:color w:val="0000FF"/>
          <w:sz w:val="19"/>
          <w:szCs w:val="19"/>
        </w:rPr>
        <w:t>typeof</w:t>
      </w:r>
      <w:r>
        <w:rPr>
          <w:rFonts w:ascii="Consolas" w:hAnsi="Consolas" w:cs="Consolas"/>
          <w:color w:val="000000"/>
          <w:sz w:val="19"/>
          <w:szCs w:val="19"/>
        </w:rPr>
        <w:t xml:space="preserve">(ProductFunctions), </w:t>
      </w:r>
      <w:r>
        <w:rPr>
          <w:rFonts w:ascii="Consolas" w:hAnsi="Consolas" w:cs="Consolas"/>
          <w:color w:val="0000FF"/>
          <w:sz w:val="19"/>
          <w:szCs w:val="19"/>
        </w:rPr>
        <w:t>typeof</w:t>
      </w:r>
      <w:r>
        <w:rPr>
          <w:rFonts w:ascii="Consolas" w:hAnsi="Consolas" w:cs="Consolas"/>
          <w:color w:val="000000"/>
          <w:sz w:val="19"/>
          <w:szCs w:val="19"/>
        </w:rPr>
        <w:t xml:space="preserve">(CustomerFunctions), </w:t>
      </w:r>
      <w:r>
        <w:rPr>
          <w:rFonts w:ascii="Consolas" w:hAnsi="Consolas" w:cs="Consolas"/>
          <w:color w:val="0000FF"/>
          <w:sz w:val="19"/>
          <w:szCs w:val="19"/>
        </w:rPr>
        <w:t>typeof</w:t>
      </w:r>
      <w:r>
        <w:rPr>
          <w:rFonts w:ascii="Consolas" w:hAnsi="Consolas" w:cs="Consolas"/>
          <w:color w:val="000000"/>
          <w:sz w:val="19"/>
          <w:szCs w:val="19"/>
        </w:rPr>
        <w:t>(MenuFunctions)};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r w:rsidRPr="00017379">
        <w:rPr>
          <w:rFonts w:ascii="Consolas" w:hAnsi="Consolas"/>
        </w:rPr>
        <w:t>M</w:t>
      </w:r>
      <w:r>
        <w:rPr>
          <w:rFonts w:ascii="Consolas" w:hAnsi="Consolas"/>
        </w:rPr>
        <w:t>ain</w:t>
      </w:r>
      <w:r w:rsidRPr="00017379">
        <w:rPr>
          <w:rFonts w:ascii="Consolas" w:hAnsi="Consolas"/>
        </w:rPr>
        <w:t>Menus</w:t>
      </w:r>
      <w:r>
        <w:t xml:space="preserve"> method on </w:t>
      </w:r>
      <w:r w:rsidRPr="00BC01C1">
        <w:rPr>
          <w:rFonts w:ascii="Consolas" w:hAnsi="Consolas"/>
        </w:rPr>
        <w:t>NakedObjectsRunSettings</w:t>
      </w:r>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2055CF0" w14:textId="77777777" w:rsidR="00F01DB9" w:rsidRPr="002D7505" w:rsidRDefault="00F01DB9" w:rsidP="00E45903">
      <w:r>
        <w:t xml:space="preserve">[Stef: I am still uncomfortable with this requirement of ‘double registration’ of menu actions.  I would prefer that menu actions were registered solely via the </w:t>
      </w:r>
      <w:r w:rsidRPr="000732BC">
        <w:rPr>
          <w:rFonts w:ascii="Consolas" w:hAnsi="Consolas"/>
        </w:rPr>
        <w:t>MainMenus</w:t>
      </w:r>
      <w:r>
        <w:t xml:space="preserve"> property, and that the Functions property was then renamed to </w:t>
      </w:r>
      <w:r w:rsidRPr="00F73AFA">
        <w:rPr>
          <w:rFonts w:ascii="Consolas" w:hAnsi="Consolas"/>
        </w:rPr>
        <w:t>TypeFunctions</w:t>
      </w:r>
      <w:r>
        <w:t>. Longer term -  as previously raised -  I’d like to apply the same principle to NakedObjects, but I’d rather not change the latter for the time being.]</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 xml:space="preserve">That first parameter is sometimes called </w:t>
      </w:r>
      <w:r w:rsidR="000E7333">
        <w:t>the ‘contributee’)</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although in the current prototype, the IQueryable&lt;T&gt; parameter is injects automatically, certain other examples must be explicit, so I am coming around to the view that we should require all injected parameters</w:t>
      </w:r>
      <w:r w:rsidR="00EE3FBF">
        <w:t>, including IQueryables,</w:t>
      </w:r>
      <w:r w:rsidR="00D95949">
        <w:t xml:space="preserve"> to be explicitly annotated with [Injected]</w:t>
      </w:r>
      <w:r w:rsidR="00EE3FBF">
        <w:t>. This does not include the first parameter in a type action, which we deem to be the ‘contributee</w:t>
      </w:r>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r w:rsidRPr="00A40289">
        <w:rPr>
          <w:rFonts w:ascii="Consolas" w:hAnsi="Consolas"/>
        </w:rPr>
        <w:t>IQueryable</w:t>
      </w:r>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r w:rsidRPr="008C0B4B">
        <w:rPr>
          <w:b/>
          <w:bCs/>
        </w:rPr>
        <w:lastRenderedPageBreak/>
        <w:t>Guid</w:t>
      </w:r>
      <w:r>
        <w:t xml:space="preserve">. </w:t>
      </w:r>
      <w:r w:rsidR="002E76F8">
        <w:t xml:space="preserve">By default, the framework will call </w:t>
      </w:r>
      <w:r w:rsidR="002E76F8" w:rsidRPr="005E16CC">
        <w:rPr>
          <w:rFonts w:ascii="Consolas" w:hAnsi="Consolas"/>
        </w:rPr>
        <w:t>new Guid()</w:t>
      </w:r>
      <w:r w:rsidR="002E76F8">
        <w:t xml:space="preserve"> and inject that value, but an alternative implementation may be </w:t>
      </w:r>
      <w:r w:rsidR="005E16CC">
        <w:t xml:space="preserve">registered via </w:t>
      </w:r>
      <w:r w:rsidR="005E16CC" w:rsidRPr="005E16CC">
        <w:rPr>
          <w:rFonts w:ascii="Consolas" w:hAnsi="Consolas"/>
        </w:rPr>
        <w:t>Unity.config</w:t>
      </w:r>
      <w:r w:rsidR="005E16CC">
        <w:t xml:space="preserve"> for testing or other reasons.</w:t>
      </w:r>
    </w:p>
    <w:p w14:paraId="05A25439" w14:textId="6B6B6633" w:rsidR="002E76F8" w:rsidRDefault="002E76F8" w:rsidP="00DC2A09">
      <w:pPr>
        <w:pStyle w:val="ListParagraph"/>
        <w:numPr>
          <w:ilvl w:val="0"/>
          <w:numId w:val="1"/>
        </w:numPr>
      </w:pPr>
      <w:r w:rsidRPr="005E16CC">
        <w:rPr>
          <w:b/>
          <w:bCs/>
        </w:rPr>
        <w:t>DateTime</w:t>
      </w:r>
      <w:r>
        <w:t xml:space="preserve">. </w:t>
      </w:r>
      <w:r w:rsidR="005E16CC">
        <w:t xml:space="preserve">By default, the framework will </w:t>
      </w:r>
      <w:r w:rsidR="005E16CC">
        <w:t xml:space="preserve">call </w:t>
      </w:r>
      <w:r w:rsidR="005E16CC" w:rsidRPr="005E16CC">
        <w:rPr>
          <w:rFonts w:ascii="Consolas" w:hAnsi="Consolas"/>
        </w:rPr>
        <w:t>DateTime.Now</w:t>
      </w:r>
      <w:r w:rsidR="005E16CC">
        <w:t xml:space="preserve"> and inject that value, but an alternative implementation may be registered via </w:t>
      </w:r>
      <w:r w:rsidR="005E16CC" w:rsidRPr="005E16CC">
        <w:rPr>
          <w:rFonts w:ascii="Consolas" w:hAnsi="Consolas"/>
        </w:rPr>
        <w:t>Unity.config</w:t>
      </w:r>
      <w:r w:rsidR="005E16CC">
        <w:t xml:space="preserve"> for testing or other reasons.</w:t>
      </w:r>
    </w:p>
    <w:p w14:paraId="37497E69" w14:textId="5FAB11D9"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MaxValue.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FindOrders(Product p, </w:t>
      </w:r>
      <w:r w:rsidR="00CC0360">
        <w:rPr>
          <w:rFonts w:ascii="Consolas" w:hAnsi="Consolas"/>
          <w:sz w:val="16"/>
          <w:szCs w:val="16"/>
        </w:rPr>
        <w:t xml:space="preserve">[Injected] </w:t>
      </w:r>
      <w:r w:rsidRPr="00057E18">
        <w:rPr>
          <w:rFonts w:ascii="Consolas" w:hAnsi="Consolas"/>
          <w:sz w:val="16"/>
          <w:szCs w:val="16"/>
        </w:rPr>
        <w:t>IQueryable&lt;Order&gt; orders, DateTime fromDate)</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r w:rsidR="00F44E40" w:rsidRPr="00F44E40">
        <w:t>FindOrders</w:t>
      </w:r>
      <w:r w:rsidR="00F44E40">
        <w:t xml:space="preserve"> will be contributed to all instances of type Product, and when invoked will render a dialog in the UI, requesting a single value of type </w:t>
      </w:r>
      <w:r w:rsidR="00F44E40" w:rsidRPr="00F44E40">
        <w:t>DateTime</w:t>
      </w:r>
      <w:r w:rsidR="00F44E40">
        <w:t xml:space="preserve"> to be entered.</w:t>
      </w:r>
    </w:p>
    <w:p w14:paraId="0EDE2906" w14:textId="2959BD38" w:rsidR="00A40289" w:rsidRDefault="002F7C32" w:rsidP="002F7C32">
      <w:pPr>
        <w:pStyle w:val="Heading2"/>
      </w:pPr>
      <w:r>
        <w:t>Returned values</w:t>
      </w:r>
    </w:p>
    <w:p w14:paraId="79BCFD9D" w14:textId="414A37C5" w:rsidR="008C4242" w:rsidRDefault="008C4242" w:rsidP="00756011">
      <w:r>
        <w:t>All actions (indeed all functions) must return a value, which may be simple or compound in its structure.</w:t>
      </w:r>
      <w:r w:rsidR="00A81F5F">
        <w:t xml:space="preserve"> Thus, no function may </w:t>
      </w:r>
      <w:r w:rsidR="00712C10">
        <w:t xml:space="preserve">be defined as </w:t>
      </w:r>
      <w:r w:rsidR="00712C10" w:rsidRPr="00712C10">
        <w:rPr>
          <w:rFonts w:ascii="Consolas" w:hAnsi="Consolas"/>
        </w:rPr>
        <w:t>void</w:t>
      </w:r>
      <w:r w:rsidR="00712C10">
        <w:t xml:space="preserve">, though it may return a </w:t>
      </w:r>
      <w:r w:rsidR="00712C10" w:rsidRPr="00712C10">
        <w:rPr>
          <w:rFonts w:ascii="Consolas" w:hAnsi="Consolas"/>
        </w:rPr>
        <w:t>null</w:t>
      </w:r>
      <w:r w:rsidR="00712C10">
        <w:t xml:space="preserve"> value. </w:t>
      </w:r>
    </w:p>
    <w:p w14:paraId="574A5D54" w14:textId="03731CB2" w:rsidR="00B11F3E" w:rsidRDefault="00B11F3E" w:rsidP="00930FE5">
      <w:pPr>
        <w:pStyle w:val="Heading2"/>
      </w:pPr>
      <w:r>
        <w:t>Side-effect free actions</w:t>
      </w:r>
    </w:p>
    <w:p w14:paraId="72BCC6D0" w14:textId="5A3FC135" w:rsidR="002F7C32" w:rsidRDefault="00421F47" w:rsidP="00930FE5">
      <w:r>
        <w:t>Where</w:t>
      </w:r>
      <w:r w:rsidR="00756011">
        <w:t xml:space="preserve"> </w:t>
      </w:r>
      <w:r w:rsidR="00980F2D">
        <w:t>the intent of an</w:t>
      </w:r>
      <w:r w:rsidR="00756011">
        <w:t xml:space="preserve"> action (menu action or type action)</w:t>
      </w:r>
      <w:r w:rsidR="00980F2D">
        <w:t xml:space="preserve"> is just to retrieve one or more existing domain type instances from the database, and/or to create non-persistent ‘View Model’ instances, and render these on the user interface, then </w:t>
      </w:r>
      <w:r w:rsidR="00F51339">
        <w:t xml:space="preserve">the action function should simply return these objects. </w:t>
      </w:r>
    </w:p>
    <w:p w14:paraId="13080F4F" w14:textId="4A665DF9" w:rsidR="008C4242" w:rsidRDefault="00AB511E" w:rsidP="00930FE5">
      <w:r>
        <w:t>In the</w:t>
      </w:r>
      <w:r w:rsidR="00C16EA8">
        <w:t xml:space="preserve"> previous example:</w:t>
      </w:r>
    </w:p>
    <w:p w14:paraId="4C98B32C" w14:textId="77777777" w:rsidR="00C16EA8" w:rsidRPr="00643B95" w:rsidRDefault="00C16EA8" w:rsidP="00930FE5">
      <w:pPr>
        <w:pStyle w:val="ListParagraph"/>
        <w:rPr>
          <w:rFonts w:ascii="Consolas" w:hAnsi="Consolas"/>
        </w:rPr>
      </w:pPr>
      <w:r w:rsidRPr="00643B95">
        <w:rPr>
          <w:rFonts w:ascii="Consolas" w:hAnsi="Consolas"/>
        </w:rPr>
        <w:t xml:space="preserve">public static </w:t>
      </w:r>
      <w:r>
        <w:rPr>
          <w:rFonts w:ascii="Consolas" w:hAnsi="Consolas"/>
        </w:rPr>
        <w:t>List&lt;Order&gt;</w:t>
      </w:r>
      <w:r w:rsidRPr="00643B95">
        <w:rPr>
          <w:rFonts w:ascii="Consolas" w:hAnsi="Consolas"/>
        </w:rPr>
        <w:t xml:space="preserve"> FindOrders(Product p, IQueryable&lt;Order&gt; orders, DateTime fromDate)</w:t>
      </w:r>
    </w:p>
    <w:p w14:paraId="542FE608" w14:textId="4001145C" w:rsidR="00C16EA8" w:rsidRDefault="00A81F5F" w:rsidP="00930FE5">
      <w:r>
        <w:t xml:space="preserve">The action returns the resulting list of </w:t>
      </w:r>
      <w:r w:rsidRPr="00A81F5F">
        <w:rPr>
          <w:rFonts w:ascii="Consolas" w:hAnsi="Consolas"/>
        </w:rPr>
        <w:t>Order</w:t>
      </w:r>
      <w:r>
        <w:t>s to the user.</w:t>
      </w:r>
    </w:p>
    <w:p w14:paraId="0CFA3BC1" w14:textId="04E05413" w:rsidR="00712C10" w:rsidRDefault="00712C10" w:rsidP="00930FE5">
      <w:r>
        <w:t>Actions following this form are</w:t>
      </w:r>
      <w:r w:rsidR="005C2AA5">
        <w:t xml:space="preserve"> </w:t>
      </w:r>
      <w:r>
        <w:t xml:space="preserve"> deemed to be side-effect free</w:t>
      </w:r>
      <w:r w:rsidR="005C2AA5">
        <w:t xml:space="preserve">, </w:t>
      </w:r>
      <w:r>
        <w:t>and will be invoked from the UI using the Http GET method</w:t>
      </w:r>
      <w:r w:rsidR="005C2AA5">
        <w:t>.</w:t>
      </w:r>
    </w:p>
    <w:p w14:paraId="2D061613" w14:textId="10B6A7AE" w:rsidR="005C2AA5" w:rsidRDefault="00440C73" w:rsidP="00930FE5">
      <w:pPr>
        <w:pStyle w:val="Heading2"/>
      </w:pPr>
      <w:r>
        <w:t>Actions that create or update persistent objects</w:t>
      </w:r>
    </w:p>
    <w:p w14:paraId="4A4B7462" w14:textId="2D778FF6" w:rsidR="00440C73" w:rsidRDefault="00421F47" w:rsidP="00930FE5">
      <w:r>
        <w:t xml:space="preserve">Where the intent of an action is to create or update persistent objects then the action should return a </w:t>
      </w:r>
      <w:r w:rsidR="005937BE">
        <w:t>T</w:t>
      </w:r>
      <w:r>
        <w:t xml:space="preserve">uple. </w:t>
      </w:r>
      <w:r w:rsidR="005937BE">
        <w:t xml:space="preserve">The first value in the Tuple will be the instance(s) to be rendered to the user (as per the previous point); the second value in the tuple will be the instances to be persisted or updated in the database. </w:t>
      </w:r>
    </w:p>
    <w:p w14:paraId="5EDAA662" w14:textId="6EFAE7B8" w:rsidR="00E70592" w:rsidRDefault="00E70592" w:rsidP="00930FE5">
      <w:r>
        <w:t xml:space="preserve">These two sets of instances may be the same, or different.  For example, an action might create/update one or more instances, but return </w:t>
      </w:r>
      <w:r w:rsidRPr="00E70592">
        <w:rPr>
          <w:rFonts w:ascii="Consolas" w:hAnsi="Consolas"/>
        </w:rPr>
        <w:t>null</w:t>
      </w:r>
      <w:r>
        <w:t xml:space="preserve"> to the user.</w:t>
      </w:r>
    </w:p>
    <w:p w14:paraId="2A9861BA" w14:textId="76C45237" w:rsidR="00315B5E" w:rsidRDefault="00315B5E" w:rsidP="00930FE5">
      <w:r>
        <w:t>For example, the following action:</w:t>
      </w:r>
    </w:p>
    <w:p w14:paraId="6492FC44" w14:textId="4907BD8B" w:rsidR="00315B5E" w:rsidRPr="00E1159D" w:rsidRDefault="00967D09" w:rsidP="00930FE5">
      <w:pPr>
        <w:rPr>
          <w:rFonts w:ascii="Consolas" w:hAnsi="Consolas"/>
          <w:sz w:val="20"/>
          <w:szCs w:val="20"/>
        </w:rPr>
      </w:pPr>
      <w:r w:rsidRPr="00E1159D">
        <w:rPr>
          <w:rFonts w:ascii="Consolas" w:hAnsi="Consolas"/>
          <w:sz w:val="20"/>
          <w:szCs w:val="20"/>
        </w:rPr>
        <w:t>p</w:t>
      </w:r>
      <w:r w:rsidR="00C84C28" w:rsidRPr="00E1159D">
        <w:rPr>
          <w:rFonts w:ascii="Consolas" w:hAnsi="Consolas"/>
          <w:sz w:val="20"/>
          <w:szCs w:val="20"/>
        </w:rPr>
        <w:t>ublic static (Order,</w:t>
      </w:r>
      <w:r w:rsidR="001D78A7" w:rsidRPr="00E1159D">
        <w:rPr>
          <w:rFonts w:ascii="Consolas" w:hAnsi="Consolas"/>
          <w:sz w:val="20"/>
          <w:szCs w:val="20"/>
        </w:rPr>
        <w:t>OrderLine)</w:t>
      </w:r>
      <w:r w:rsidR="00C84C28" w:rsidRPr="00E1159D">
        <w:rPr>
          <w:rFonts w:ascii="Consolas" w:hAnsi="Consolas"/>
          <w:sz w:val="20"/>
          <w:szCs w:val="20"/>
        </w:rPr>
        <w:t xml:space="preserve"> </w:t>
      </w:r>
      <w:r w:rsidR="003B435E" w:rsidRPr="00E1159D">
        <w:rPr>
          <w:rFonts w:ascii="Consolas" w:hAnsi="Consolas"/>
          <w:sz w:val="20"/>
          <w:szCs w:val="20"/>
        </w:rPr>
        <w:t>AddOrderLine</w:t>
      </w:r>
      <w:r w:rsidRPr="00E1159D">
        <w:rPr>
          <w:rFonts w:ascii="Consolas" w:hAnsi="Consolas"/>
          <w:sz w:val="20"/>
          <w:szCs w:val="20"/>
        </w:rPr>
        <w:t>(</w:t>
      </w:r>
      <w:r w:rsidR="003B435E" w:rsidRPr="00E1159D">
        <w:rPr>
          <w:rFonts w:ascii="Consolas" w:hAnsi="Consolas"/>
          <w:sz w:val="20"/>
          <w:szCs w:val="20"/>
        </w:rPr>
        <w:t>Order o</w:t>
      </w:r>
      <w:r w:rsidRPr="00E1159D">
        <w:rPr>
          <w:rFonts w:ascii="Consolas" w:hAnsi="Consolas"/>
          <w:sz w:val="20"/>
          <w:szCs w:val="20"/>
        </w:rPr>
        <w:t>, Product p, int quantity)</w:t>
      </w:r>
    </w:p>
    <w:p w14:paraId="0EAC7E0C" w14:textId="3942D842" w:rsidR="003B435E" w:rsidRDefault="001D0332" w:rsidP="00930FE5">
      <w:r>
        <w:t xml:space="preserve">Will create and persist a new </w:t>
      </w:r>
      <w:r w:rsidRPr="00E1159D">
        <w:rPr>
          <w:rFonts w:ascii="Consolas" w:hAnsi="Consolas"/>
        </w:rPr>
        <w:t>OrderLine</w:t>
      </w:r>
      <w:r>
        <w:t xml:space="preserve"> associated with the </w:t>
      </w:r>
      <w:r w:rsidR="00E86658">
        <w:t xml:space="preserve">Order. However, the </w:t>
      </w:r>
      <w:r w:rsidR="00E86658" w:rsidRPr="00E1159D">
        <w:rPr>
          <w:rFonts w:ascii="Consolas" w:hAnsi="Consolas"/>
        </w:rPr>
        <w:t>OrderLine</w:t>
      </w:r>
      <w:r w:rsidR="00E86658">
        <w:t xml:space="preserve"> is not explicitly returned to the user, just the Order, because the latter will have its collection of </w:t>
      </w:r>
      <w:r w:rsidR="00E86658" w:rsidRPr="00E1159D">
        <w:rPr>
          <w:rFonts w:ascii="Consolas" w:hAnsi="Consolas"/>
        </w:rPr>
        <w:t>OrdeLines</w:t>
      </w:r>
      <w:r w:rsidR="00E86658">
        <w:t xml:space="preserve"> automatically updated with the new line.  </w:t>
      </w:r>
      <w:r w:rsidR="00004C85">
        <w:t xml:space="preserve">(In fact, the action implementation could just </w:t>
      </w:r>
      <w:r w:rsidR="00004C85">
        <w:lastRenderedPageBreak/>
        <w:t xml:space="preserve">return </w:t>
      </w:r>
      <w:r w:rsidR="00004C85" w:rsidRPr="005772A7">
        <w:rPr>
          <w:rFonts w:ascii="Consolas" w:hAnsi="Consolas"/>
        </w:rPr>
        <w:t>null</w:t>
      </w:r>
      <w:r w:rsidR="00004C85">
        <w:t xml:space="preserve"> because th</w:t>
      </w:r>
      <w:r w:rsidR="005772A7">
        <w:t>at would then anyway leave the Order on which the action was invoked on the UI).</w:t>
      </w:r>
      <w:r w:rsidR="00004C85">
        <w:t xml:space="preserve"> </w:t>
      </w:r>
    </w:p>
    <w:p w14:paraId="74FF8896" w14:textId="3DE58B11" w:rsidR="003B435E" w:rsidRDefault="0042769F" w:rsidP="00930FE5">
      <w:r>
        <w:t xml:space="preserve">[Stef?  Assuming, here, that the Order </w:t>
      </w:r>
      <w:r w:rsidR="00144634">
        <w:t>has</w:t>
      </w:r>
      <w:r>
        <w:t xml:space="preserve"> a collection of </w:t>
      </w:r>
      <w:r w:rsidRPr="00E1159D">
        <w:rPr>
          <w:rFonts w:ascii="Consolas" w:hAnsi="Consolas"/>
        </w:rPr>
        <w:t>OrderLines</w:t>
      </w:r>
      <w:r>
        <w:t xml:space="preserve">, </w:t>
      </w:r>
      <w:r w:rsidR="00144634">
        <w:t>and</w:t>
      </w:r>
      <w:r>
        <w:t xml:space="preserve"> that </w:t>
      </w:r>
      <w:r w:rsidRPr="00E1159D">
        <w:rPr>
          <w:rFonts w:ascii="Consolas" w:hAnsi="Consolas"/>
        </w:rPr>
        <w:t>OrderLine</w:t>
      </w:r>
      <w:r>
        <w:t xml:space="preserve"> has a reference to</w:t>
      </w:r>
      <w:r w:rsidR="00144634">
        <w:t xml:space="preserve"> its</w:t>
      </w:r>
      <w:r>
        <w:t xml:space="preserve"> Order, </w:t>
      </w:r>
      <w:r w:rsidR="00144634">
        <w:t xml:space="preserve">is it sufficient that only the new </w:t>
      </w:r>
      <w:r w:rsidR="00144634" w:rsidRPr="00E1159D">
        <w:rPr>
          <w:rFonts w:ascii="Consolas" w:hAnsi="Consolas"/>
        </w:rPr>
        <w:t>OrderLine</w:t>
      </w:r>
      <w:r w:rsidR="00144634">
        <w:t xml:space="preserve"> is specified as the to-be-updated-or-persisted value in the tuple, or would the Order need to be in there also?]</w:t>
      </w:r>
    </w:p>
    <w:p w14:paraId="4E1DBD59" w14:textId="3D233A79" w:rsidR="00A07FD9" w:rsidRDefault="00A07FD9" w:rsidP="00930FE5">
      <w:r>
        <w:t xml:space="preserve">Any action returning a Tuple is deemed not to be side-effect free and will therefore be </w:t>
      </w:r>
      <w:r w:rsidR="003B129A">
        <w:t>invoked from the UI via the Http POST method.</w:t>
      </w:r>
    </w:p>
    <w:p w14:paraId="722D3B54" w14:textId="79208C16" w:rsidR="00A07FD9" w:rsidRDefault="003B129A" w:rsidP="00930FE5">
      <w:pPr>
        <w:pStyle w:val="Heading2"/>
      </w:pPr>
      <w:r>
        <w:t>Actions that render messages on the UI</w:t>
      </w:r>
    </w:p>
    <w:p w14:paraId="70AB0EA4" w14:textId="25392AAF" w:rsidR="003B129A" w:rsidRDefault="003B129A" w:rsidP="00930FE5">
      <w:r>
        <w:t xml:space="preserve">Actions that render </w:t>
      </w:r>
      <w:r w:rsidR="00036EF7">
        <w:t>message</w:t>
      </w:r>
      <w:r w:rsidR="006736FA">
        <w:t>s</w:t>
      </w:r>
      <w:r w:rsidR="00036EF7">
        <w:t xml:space="preserve"> to the user, </w:t>
      </w:r>
      <w:r w:rsidR="006736FA">
        <w:t>for example providing feedback information about an invoked action, or a warning</w:t>
      </w:r>
      <w:r w:rsidR="00036EF7">
        <w:t xml:space="preserve">, </w:t>
      </w:r>
      <w:r w:rsidR="006736FA">
        <w:t xml:space="preserve">must return a three-value Tuple, where the third value is the message.  The first two values are as described above, but either or both of those first two values may be null. </w:t>
      </w:r>
    </w:p>
    <w:p w14:paraId="5D9D7B43" w14:textId="36F2E517" w:rsidR="00C12D62" w:rsidRDefault="00FA25C0" w:rsidP="00930FE5">
      <w:pPr>
        <w:pStyle w:val="Heading2"/>
      </w:pPr>
      <w:r>
        <w:t>Complimentary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‘contributee’ -  even if it is not used within the function.</w:t>
      </w:r>
      <w:r w:rsidR="00D70957">
        <w:t xml:space="preserve"> In addition to parameters defined in the NO model, complementary functions may take additional parameters injected by the framework.</w:t>
      </w:r>
      <w:bookmarkStart w:id="2" w:name="_GoBack"/>
      <w:bookmarkEnd w:id="2"/>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3E2C07B8" w:rsidR="008A7BCA" w:rsidRDefault="008A7BCA" w:rsidP="008A7BCA">
      <w:pPr>
        <w:pStyle w:val="Heading3"/>
      </w:pPr>
      <w:r>
        <w:t>LifeCycle methods</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332BA1FF" w:rsidR="00934DD5" w:rsidRDefault="00934DD5" w:rsidP="00930FE5">
      <w:r>
        <w:t xml:space="preserve">For </w:t>
      </w:r>
      <w:r>
        <w:t xml:space="preserve">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p>
    <w:sectPr w:rsidR="0093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2013A0"/>
    <w:rsid w:val="0022765F"/>
    <w:rsid w:val="002361A2"/>
    <w:rsid w:val="002609B0"/>
    <w:rsid w:val="00267934"/>
    <w:rsid w:val="00296ECD"/>
    <w:rsid w:val="002A30F2"/>
    <w:rsid w:val="002A60E6"/>
    <w:rsid w:val="002B1E77"/>
    <w:rsid w:val="002B3E9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E6F64"/>
    <w:rsid w:val="004F2CED"/>
    <w:rsid w:val="005206CC"/>
    <w:rsid w:val="00520F4F"/>
    <w:rsid w:val="00523D7E"/>
    <w:rsid w:val="00525254"/>
    <w:rsid w:val="00531E52"/>
    <w:rsid w:val="00571C7D"/>
    <w:rsid w:val="005772A7"/>
    <w:rsid w:val="005867AB"/>
    <w:rsid w:val="005937BE"/>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351A6"/>
    <w:rsid w:val="0084720A"/>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D0207D"/>
    <w:rsid w:val="00D04411"/>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236</cp:revision>
  <dcterms:created xsi:type="dcterms:W3CDTF">2019-07-06T10:33:00Z</dcterms:created>
  <dcterms:modified xsi:type="dcterms:W3CDTF">2019-07-08T11:47:00Z</dcterms:modified>
</cp:coreProperties>
</file>