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16676F"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16676F"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r w:rsidR="002D7A33">
        <w:rPr>
          <w:i/>
          <w:iCs/>
        </w:rPr>
        <w:t>typicially</w:t>
      </w:r>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r w:rsidR="00296ECD" w:rsidRPr="006C038B">
        <w:rPr>
          <w:rFonts w:ascii="Consolas" w:hAnsi="Consolas"/>
        </w:rPr>
        <w:t>xxx.api</w:t>
      </w:r>
      <w:r w:rsidR="00296ECD">
        <w:t xml:space="preserve">  namespace, and domain classes in </w:t>
      </w:r>
      <w:r w:rsidR="004366F7">
        <w:t xml:space="preserve">a </w:t>
      </w:r>
      <w:r w:rsidR="00296ECD" w:rsidRPr="006C038B">
        <w:rPr>
          <w:rFonts w:ascii="Consolas" w:hAnsi="Consolas"/>
        </w:rPr>
        <w:t xml:space="preserve">xxx.impl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xxx.api namespace, </w:t>
      </w:r>
      <w:r w:rsidR="00594EEC">
        <w:t>where the return type is defined as the interface e.g.:</w:t>
      </w:r>
    </w:p>
    <w:p w14:paraId="52ACE8F0" w14:textId="5702183D" w:rsidR="00594EEC" w:rsidRPr="00724CCB" w:rsidRDefault="00A64826" w:rsidP="002F77CC">
      <w:pPr>
        <w:rPr>
          <w:rFonts w:ascii="Consolas" w:hAnsi="Consolas"/>
        </w:rPr>
      </w:pPr>
      <w:r w:rsidRPr="00724CCB">
        <w:rPr>
          <w:rFonts w:ascii="Consolas" w:hAnsi="Consolas"/>
        </w:rPr>
        <w:t>IProduct CreateNewProduct([params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2561E1EB" w14:textId="3063959E" w:rsidR="004D08DD" w:rsidRPr="004D08DD" w:rsidRDefault="004D08DD" w:rsidP="004D08DD">
      <w:r w:rsidRPr="004D08DD">
        <w:rPr>
          <w:b/>
          <w:bCs/>
        </w:rPr>
        <w:lastRenderedPageBreak/>
        <w:t>There will be no ‘transient objects’</w:t>
      </w:r>
      <w:r>
        <w:t xml:space="preserve">. However, there may be a requirement to create something that resembles them from the UI, in the form of editable view models.  In an ideal world there would be a way to create this view model, automatically, from the object specification, or, alternatively, to allow the viewmodel to inherit from the persistent object. </w:t>
      </w:r>
    </w:p>
    <w:p w14:paraId="1BDA0198" w14:textId="2FC14ADE" w:rsidR="006E3347" w:rsidRDefault="006E3347" w:rsidP="006E3347">
      <w:pPr>
        <w:pStyle w:val="Heading2"/>
      </w:pPr>
      <w:r>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r w:rsidR="009E79F9" w:rsidRPr="00746031">
        <w:rPr>
          <w:rFonts w:ascii="Consolas" w:hAnsi="Consolas"/>
        </w:rPr>
        <w:t>IProduct</w:t>
      </w:r>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r w:rsidRPr="009179E0">
        <w:rPr>
          <w:rFonts w:ascii="Consolas" w:hAnsi="Consolas"/>
        </w:rPr>
        <w:t>p.With(x =&gt; x.</w:t>
      </w:r>
      <w:r w:rsidR="00E66D5A">
        <w:rPr>
          <w:rFonts w:ascii="Consolas" w:hAnsi="Consolas"/>
        </w:rPr>
        <w:t>Description</w:t>
      </w:r>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r w:rsidRPr="00BC01C1">
        <w:rPr>
          <w:rFonts w:ascii="Consolas" w:hAnsi="Consolas"/>
        </w:rPr>
        <w:t>NakedObjectsRunSettings</w:t>
      </w:r>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r w:rsidRPr="00BC01C1">
        <w:rPr>
          <w:rFonts w:ascii="Consolas" w:hAnsi="Consolas"/>
        </w:rPr>
        <w:t>NakedObjectsRunSettings</w:t>
      </w:r>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r>
        <w:rPr>
          <w:rFonts w:ascii="Consolas" w:hAnsi="Consolas" w:cs="Consolas"/>
          <w:color w:val="0000FF"/>
          <w:sz w:val="19"/>
          <w:szCs w:val="19"/>
        </w:rPr>
        <w:t>typeof</w:t>
      </w:r>
      <w:r>
        <w:rPr>
          <w:rFonts w:ascii="Consolas" w:hAnsi="Consolas" w:cs="Consolas"/>
          <w:color w:val="000000"/>
          <w:sz w:val="19"/>
          <w:szCs w:val="19"/>
        </w:rPr>
        <w:t xml:space="preserve">(ProductFunctions), </w:t>
      </w:r>
      <w:r>
        <w:rPr>
          <w:rFonts w:ascii="Consolas" w:hAnsi="Consolas" w:cs="Consolas"/>
          <w:color w:val="0000FF"/>
          <w:sz w:val="19"/>
          <w:szCs w:val="19"/>
        </w:rPr>
        <w:t>typeof</w:t>
      </w:r>
      <w:r>
        <w:rPr>
          <w:rFonts w:ascii="Consolas" w:hAnsi="Consolas" w:cs="Consolas"/>
          <w:color w:val="000000"/>
          <w:sz w:val="19"/>
          <w:szCs w:val="19"/>
        </w:rPr>
        <w:t xml:space="preserve">(CustomerFunctions), </w:t>
      </w:r>
      <w:r>
        <w:rPr>
          <w:rFonts w:ascii="Consolas" w:hAnsi="Consolas" w:cs="Consolas"/>
          <w:color w:val="0000FF"/>
          <w:sz w:val="19"/>
          <w:szCs w:val="19"/>
        </w:rPr>
        <w:t>typeof</w:t>
      </w:r>
      <w:r>
        <w:rPr>
          <w:rFonts w:ascii="Consolas" w:hAnsi="Consolas" w:cs="Consolas"/>
          <w:color w:val="000000"/>
          <w:sz w:val="19"/>
          <w:szCs w:val="19"/>
        </w:rPr>
        <w:t>(MenuFunctions)};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lastRenderedPageBreak/>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t xml:space="preserve">What determines that an action is a menu action is the fact that the action (or, more precisely, the static class defining the action) is used to create a menu within the </w:t>
      </w:r>
      <w:r w:rsidRPr="00017379">
        <w:rPr>
          <w:rFonts w:ascii="Consolas" w:hAnsi="Consolas"/>
        </w:rPr>
        <w:t>M</w:t>
      </w:r>
      <w:r>
        <w:rPr>
          <w:rFonts w:ascii="Consolas" w:hAnsi="Consolas"/>
        </w:rPr>
        <w:t>ain</w:t>
      </w:r>
      <w:r w:rsidRPr="00017379">
        <w:rPr>
          <w:rFonts w:ascii="Consolas" w:hAnsi="Consolas"/>
        </w:rPr>
        <w:t>Menus</w:t>
      </w:r>
      <w:r>
        <w:t xml:space="preserve"> method on </w:t>
      </w:r>
      <w:r w:rsidRPr="00BC01C1">
        <w:rPr>
          <w:rFonts w:ascii="Consolas" w:hAnsi="Consolas"/>
        </w:rPr>
        <w:t>NakedObjectsRunSettings</w:t>
      </w:r>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‘contributee’)</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although in the current prototype, the IQueryable&lt;T&gt; parameter is injects automatically, certain other examples must be explicit, so I am coming around to the view that we should require all injected parameters</w:t>
      </w:r>
      <w:r w:rsidR="00EE3FBF">
        <w:t>, including IQueryables,</w:t>
      </w:r>
      <w:r w:rsidR="00D95949">
        <w:t xml:space="preserve"> to be explicitly annotated with [Injected]</w:t>
      </w:r>
      <w:r w:rsidR="00EE3FBF">
        <w:t>. This does not include the first parameter in a type action, which we deem to be the ‘contributee</w:t>
      </w:r>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r w:rsidRPr="00A40289">
        <w:rPr>
          <w:rFonts w:ascii="Consolas" w:hAnsi="Consolas"/>
        </w:rPr>
        <w:t>IQueryable</w:t>
      </w:r>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r w:rsidRPr="008C0B4B">
        <w:rPr>
          <w:b/>
          <w:bCs/>
        </w:rPr>
        <w:t>Guid</w:t>
      </w:r>
      <w:r>
        <w:t xml:space="preserve">. </w:t>
      </w:r>
      <w:r w:rsidR="002E76F8">
        <w:t xml:space="preserve">By default, the framework will call </w:t>
      </w:r>
      <w:r w:rsidR="002E76F8" w:rsidRPr="005E16CC">
        <w:rPr>
          <w:rFonts w:ascii="Consolas" w:hAnsi="Consolas"/>
        </w:rPr>
        <w:t>new Guid()</w:t>
      </w:r>
      <w:r w:rsidR="002E76F8">
        <w:t xml:space="preserve"> and inject that value, but an alternative implementation may be </w:t>
      </w:r>
      <w:r w:rsidR="005E16CC">
        <w:t xml:space="preserve">registered via </w:t>
      </w:r>
      <w:r w:rsidR="005E16CC" w:rsidRPr="005E16CC">
        <w:rPr>
          <w:rFonts w:ascii="Consolas" w:hAnsi="Consolas"/>
        </w:rPr>
        <w:t>Unity.config</w:t>
      </w:r>
      <w:r w:rsidR="005E16CC">
        <w:t xml:space="preserve"> for testing or other reasons.</w:t>
      </w:r>
    </w:p>
    <w:p w14:paraId="05A25439" w14:textId="6B6B6633" w:rsidR="002E76F8" w:rsidRDefault="002E76F8" w:rsidP="00DC2A09">
      <w:pPr>
        <w:pStyle w:val="ListParagraph"/>
        <w:numPr>
          <w:ilvl w:val="0"/>
          <w:numId w:val="1"/>
        </w:numPr>
      </w:pPr>
      <w:r w:rsidRPr="005E16CC">
        <w:rPr>
          <w:b/>
          <w:bCs/>
        </w:rPr>
        <w:lastRenderedPageBreak/>
        <w:t>DateTime</w:t>
      </w:r>
      <w:r>
        <w:t xml:space="preserve">. </w:t>
      </w:r>
      <w:r w:rsidR="005E16CC">
        <w:t xml:space="preserve">By default, the framework will call </w:t>
      </w:r>
      <w:r w:rsidR="005E16CC" w:rsidRPr="005E16CC">
        <w:rPr>
          <w:rFonts w:ascii="Consolas" w:hAnsi="Consolas"/>
        </w:rPr>
        <w:t>DateTime.Now</w:t>
      </w:r>
      <w:r w:rsidR="005E16CC">
        <w:t xml:space="preserve"> and inject that value, but an alternative implementation may be registered via </w:t>
      </w:r>
      <w:r w:rsidR="005E16CC" w:rsidRPr="005E16CC">
        <w:rPr>
          <w:rFonts w:ascii="Consolas" w:hAnsi="Consolas"/>
        </w:rPr>
        <w:t>Unity.config</w:t>
      </w:r>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MaxValue.   </w:t>
      </w:r>
    </w:p>
    <w:p w14:paraId="0E7C3C61" w14:textId="0472F44A" w:rsidR="00D05755" w:rsidRDefault="00D05755" w:rsidP="00DC2A09">
      <w:pPr>
        <w:pStyle w:val="ListParagraph"/>
        <w:numPr>
          <w:ilvl w:val="0"/>
          <w:numId w:val="1"/>
        </w:numPr>
      </w:pPr>
      <w:r w:rsidRPr="00D05755">
        <w:rPr>
          <w:b/>
          <w:bCs/>
        </w:rPr>
        <w:t>Principal</w:t>
      </w:r>
      <w:r>
        <w:t xml:space="preserve">. Any IPrincipal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FindOrders(Product p, </w:t>
      </w:r>
      <w:r w:rsidR="00CC0360">
        <w:rPr>
          <w:rFonts w:ascii="Consolas" w:hAnsi="Consolas"/>
          <w:sz w:val="16"/>
          <w:szCs w:val="16"/>
        </w:rPr>
        <w:t xml:space="preserve">[Injected] </w:t>
      </w:r>
      <w:r w:rsidRPr="00057E18">
        <w:rPr>
          <w:rFonts w:ascii="Consolas" w:hAnsi="Consolas"/>
          <w:sz w:val="16"/>
          <w:szCs w:val="16"/>
        </w:rPr>
        <w:t>IQueryable&lt;Order&gt; orders, DateTime fromDate)</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r w:rsidR="00F44E40" w:rsidRPr="00F44E40">
        <w:t>FindOrders</w:t>
      </w:r>
      <w:r w:rsidR="00F44E40">
        <w:t xml:space="preserve"> will be contributed to all instances of type Product, and when invoked will render a dialog in the UI, requesting a single value of type </w:t>
      </w:r>
      <w:r w:rsidR="00F44E40" w:rsidRPr="00F44E40">
        <w:t>DateTime</w:t>
      </w:r>
      <w:r w:rsidR="00F44E40">
        <w:t xml:space="preserve"> to be entered.</w:t>
      </w:r>
    </w:p>
    <w:p w14:paraId="0EDE2906" w14:textId="2959BD38" w:rsidR="00A40289" w:rsidRDefault="002F7C32" w:rsidP="002F7C32">
      <w:pPr>
        <w:pStyle w:val="Heading2"/>
      </w:pPr>
      <w:r>
        <w:t>Returned values</w:t>
      </w:r>
    </w:p>
    <w:p w14:paraId="79BCFD9D" w14:textId="69BFEC17" w:rsidR="008C4242" w:rsidRDefault="008C4242" w:rsidP="00756011">
      <w:r>
        <w:t>All actions must return a value</w:t>
      </w:r>
      <w:r w:rsidR="001F5E9F">
        <w:t xml:space="preserve"> matching one of the following patterns:Dim</w:t>
      </w:r>
    </w:p>
    <w:p w14:paraId="65B784AA" w14:textId="751C9F9C" w:rsidR="001F5E9F" w:rsidRDefault="001F5E9F" w:rsidP="00756011">
      <w:r w:rsidRPr="001F5E9F">
        <w:rPr>
          <w:rFonts w:ascii="Consolas" w:hAnsi="Consolas"/>
        </w:rPr>
        <w:t>DomainType</w:t>
      </w:r>
      <w:r>
        <w:t xml:space="preserve"> or </w:t>
      </w:r>
      <w:r w:rsidRPr="001F5E9F">
        <w:rPr>
          <w:rFonts w:ascii="Consolas" w:hAnsi="Consolas"/>
        </w:rPr>
        <w:t>IQueryable&lt;DomainType&gt;</w:t>
      </w:r>
      <w:r>
        <w:t xml:space="preserve">   -  the action will display the object or queryable of objects</w:t>
      </w:r>
      <w:r w:rsidR="00594BCB">
        <w:t xml:space="preserve"> (note that other enumerables, such as List, will not work as display types)</w:t>
      </w:r>
      <w:r>
        <w:t xml:space="preserve">. All actions matching this pattern are assumed to be side-effect free -  no changes will be persisted. </w:t>
      </w:r>
      <w:r w:rsidR="00594BCB">
        <w:t>and will be invoked from the UI using the Http GET method.</w:t>
      </w:r>
    </w:p>
    <w:p w14:paraId="6DE5059A" w14:textId="37FE4477" w:rsidR="001F5E9F" w:rsidRDefault="001F5E9F" w:rsidP="00756011">
      <w:r w:rsidRPr="001F5E9F">
        <w:rPr>
          <w:rFonts w:ascii="Consolas" w:hAnsi="Consolas"/>
        </w:rPr>
        <w:t>(DomainType//IQueryable&lt;DomainType&gt;</w:t>
      </w:r>
      <w:r>
        <w:rPr>
          <w:rFonts w:ascii="Consolas" w:hAnsi="Consolas"/>
        </w:rPr>
        <w:t xml:space="preserve">, </w:t>
      </w:r>
      <w:r w:rsidRPr="001F5E9F">
        <w:rPr>
          <w:rFonts w:ascii="Consolas" w:hAnsi="Consolas"/>
        </w:rPr>
        <w:t>string)</w:t>
      </w:r>
      <w:r>
        <w:rPr>
          <w:rFonts w:ascii="Consolas" w:hAnsi="Consolas"/>
        </w:rPr>
        <w:t xml:space="preserve"> </w:t>
      </w:r>
      <w:r w:rsidRPr="001F5E9F">
        <w:t xml:space="preserve">– </w:t>
      </w:r>
      <w:r w:rsidR="00CF7761">
        <w:t>behaviour as above, but with the string treated as a user message (equivalent to Container.InformUser under NOPM).</w:t>
      </w:r>
    </w:p>
    <w:p w14:paraId="7806202D" w14:textId="5F482386" w:rsidR="001F5E9F" w:rsidRDefault="001F5E9F" w:rsidP="00756011">
      <w:r w:rsidRPr="001F5E9F">
        <w:rPr>
          <w:rFonts w:ascii="Consolas" w:hAnsi="Consolas"/>
        </w:rPr>
        <w:t>(DomainType/IQueryable&lt;DomainType&gt;, DomainType/Enumerable</w:t>
      </w:r>
      <w:r>
        <w:rPr>
          <w:rFonts w:ascii="Consolas" w:hAnsi="Consolas"/>
        </w:rPr>
        <w:t>&lt;DomainType&gt;</w:t>
      </w:r>
      <w:r w:rsidR="00594BCB">
        <w:rPr>
          <w:rFonts w:ascii="Consolas" w:hAnsi="Consolas"/>
        </w:rPr>
        <w:t>)</w:t>
      </w:r>
      <w:r w:rsidRPr="001F5E9F">
        <w:rPr>
          <w:rFonts w:ascii="Consolas" w:hAnsi="Consolas"/>
        </w:rPr>
        <w:t xml:space="preserve">, </w:t>
      </w:r>
      <w:r>
        <w:t xml:space="preserve">-  the first field in the tuple defines object(s) to be displayed; the second defines objects that are to be updated in the database (such objects are modified copies of retrieved objects, with the same ID), and/or new objects to be persisted (these have empty/default ID field(s)). </w:t>
      </w:r>
      <w:r w:rsidR="00594BCB">
        <w:t xml:space="preserve"> Note that the contents of the two fields may be the same, but do not need to be the same object, or the same type. Any action returning a Tuple where the second field is other than a </w:t>
      </w:r>
      <w:r w:rsidR="00594BCB" w:rsidRPr="00594BCB">
        <w:rPr>
          <w:rFonts w:ascii="Consolas" w:hAnsi="Consolas"/>
        </w:rPr>
        <w:t>string</w:t>
      </w:r>
      <w:r w:rsidR="00594BCB">
        <w:t xml:space="preserve">, is deemed </w:t>
      </w:r>
      <w:r w:rsidR="00594BCB" w:rsidRPr="00594BCB">
        <w:rPr>
          <w:i/>
          <w:iCs/>
        </w:rPr>
        <w:t>not</w:t>
      </w:r>
      <w:r w:rsidR="00594BCB">
        <w:t xml:space="preserve"> to be side-effect free and will therefore be invoked from the UI via the </w:t>
      </w:r>
      <w:r w:rsidR="00594BCB" w:rsidRPr="00594BCB">
        <w:rPr>
          <w:rFonts w:ascii="Consolas" w:hAnsi="Consolas"/>
        </w:rPr>
        <w:t>Http POST</w:t>
      </w:r>
      <w:r w:rsidR="00594BCB">
        <w:t xml:space="preserve"> method.</w:t>
      </w:r>
    </w:p>
    <w:p w14:paraId="12E3C634" w14:textId="7F466AED" w:rsidR="00594BCB" w:rsidRDefault="00594BCB" w:rsidP="00756011">
      <w:pPr>
        <w:rPr>
          <w:rFonts w:ascii="Consolas" w:hAnsi="Consolas"/>
        </w:rPr>
      </w:pPr>
      <w:r w:rsidRPr="001F5E9F">
        <w:rPr>
          <w:rFonts w:ascii="Consolas" w:hAnsi="Consolas"/>
        </w:rPr>
        <w:t>(DomainType/IQueryable&lt;DomainType&gt;, DomainType/Enumerable</w:t>
      </w:r>
      <w:r>
        <w:rPr>
          <w:rFonts w:ascii="Consolas" w:hAnsi="Consolas"/>
        </w:rPr>
        <w:t>&lt;DomainType&gt;)</w:t>
      </w:r>
      <w:r w:rsidRPr="001F5E9F">
        <w:rPr>
          <w:rFonts w:ascii="Consolas" w:hAnsi="Consolas"/>
        </w:rPr>
        <w:t>,</w:t>
      </w:r>
      <w:r>
        <w:rPr>
          <w:rFonts w:ascii="Consolas" w:hAnsi="Consolas"/>
        </w:rPr>
        <w:t xml:space="preserve">string)  </w:t>
      </w:r>
      <w:r w:rsidRPr="00594BCB">
        <w:rPr>
          <w:rFonts w:cstheme="minorHAnsi"/>
        </w:rPr>
        <w:t>- as above but with a message to display to the user</w:t>
      </w:r>
      <w:r>
        <w:rPr>
          <w:rFonts w:ascii="Consolas" w:hAnsi="Consolas"/>
        </w:rPr>
        <w:t xml:space="preserve">. </w:t>
      </w:r>
    </w:p>
    <w:p w14:paraId="36831418" w14:textId="6507463E" w:rsidR="002C21E4" w:rsidRDefault="002C21E4" w:rsidP="00756011">
      <w:r w:rsidRPr="002C21E4">
        <w:t xml:space="preserve">The </w:t>
      </w:r>
      <w:r w:rsidRPr="002C21E4">
        <w:rPr>
          <w:rFonts w:ascii="Consolas" w:hAnsi="Consolas"/>
        </w:rPr>
        <w:t>NakedFunctionsProgrammingModel</w:t>
      </w:r>
      <w:r>
        <w:t xml:space="preserve"> defines helper methods for returning the correct type.  The use of these is encouraged, to provide clear intentionality. The helper functions may be easily accessed by declaring a ‘static using’ on the file:</w:t>
      </w:r>
    </w:p>
    <w:p w14:paraId="631E9A27" w14:textId="3CA4B600" w:rsidR="002C21E4" w:rsidRDefault="002C21E4" w:rsidP="00756011">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NakedFunctions.Result</w:t>
      </w:r>
    </w:p>
    <w:p w14:paraId="15E6EF73" w14:textId="7F1BC79E" w:rsidR="002C21E4" w:rsidRDefault="002C21E4" w:rsidP="00756011">
      <w:r>
        <w:t>examples using the helpers:</w:t>
      </w:r>
    </w:p>
    <w:p w14:paraId="67C5F65A" w14:textId="1B239481"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Display(EmployeeFunctions.ColleaguesInSameDept(me, edhs), </w:t>
      </w:r>
      <w:r>
        <w:rPr>
          <w:rFonts w:ascii="Consolas" w:hAnsi="Consolas" w:cs="Consolas"/>
          <w:color w:val="0000FF"/>
          <w:sz w:val="19"/>
          <w:szCs w:val="19"/>
        </w:rPr>
        <w:t>null</w:t>
      </w:r>
      <w:r>
        <w:rPr>
          <w:rFonts w:ascii="Consolas" w:hAnsi="Consolas" w:cs="Consolas"/>
          <w:color w:val="000000"/>
          <w:sz w:val="19"/>
          <w:szCs w:val="19"/>
        </w:rPr>
        <w:t>);</w:t>
      </w:r>
    </w:p>
    <w:p w14:paraId="3F04CC44" w14:textId="1517CE4B" w:rsidR="002C21E4" w:rsidRDefault="002C21E4" w:rsidP="00756011">
      <w:pPr>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DisplayAndPersist(p.With(x =&gt; x.MiddleName, newName));</w:t>
      </w:r>
    </w:p>
    <w:p w14:paraId="782DC248" w14:textId="4D51E119" w:rsidR="002C21E4" w:rsidRPr="001F5E9F" w:rsidRDefault="002C21E4" w:rsidP="00756011">
      <w:r>
        <w:rPr>
          <w:rFonts w:ascii="Consolas" w:hAnsi="Consolas" w:cs="Consolas"/>
          <w:color w:val="0000FF"/>
          <w:sz w:val="19"/>
          <w:szCs w:val="19"/>
        </w:rPr>
        <w:t>return</w:t>
      </w:r>
      <w:r>
        <w:rPr>
          <w:rFonts w:ascii="Consolas" w:hAnsi="Consolas" w:cs="Consolas"/>
          <w:color w:val="000000"/>
          <w:sz w:val="19"/>
          <w:szCs w:val="19"/>
        </w:rPr>
        <w:t xml:space="preserve"> DisplayAndPersistDifferentItems(p, </w:t>
      </w:r>
      <w:r>
        <w:rPr>
          <w:rFonts w:ascii="Consolas" w:hAnsi="Consolas" w:cs="Consolas"/>
          <w:color w:val="0000FF"/>
          <w:sz w:val="19"/>
          <w:szCs w:val="19"/>
        </w:rPr>
        <w:t>new</w:t>
      </w:r>
      <w:r>
        <w:rPr>
          <w:rFonts w:ascii="Consolas" w:hAnsi="Consolas" w:cs="Consolas"/>
          <w:color w:val="000000"/>
          <w:sz w:val="19"/>
          <w:szCs w:val="19"/>
        </w:rPr>
        <w:t xml:space="preserve"> PersonPhone(p.BusinessEntityID, p, type, type.PhoneNumberTypeID, phoneNumber));</w:t>
      </w:r>
    </w:p>
    <w:p w14:paraId="5D9D7B43" w14:textId="07811585" w:rsidR="00C12D62" w:rsidRDefault="00FA25C0" w:rsidP="00930FE5">
      <w:pPr>
        <w:pStyle w:val="Heading2"/>
      </w:pPr>
      <w:r>
        <w:lastRenderedPageBreak/>
        <w:t>Compl</w:t>
      </w:r>
      <w:r w:rsidR="00594BCB">
        <w:t>e</w:t>
      </w:r>
      <w:r>
        <w:t>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‘contributee’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r>
        <w:t>LifeCycle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p>
    <w:p w14:paraId="30D595BA" w14:textId="2AF9CD1F" w:rsidR="00823CE5" w:rsidRDefault="00823CE5" w:rsidP="00823CE5">
      <w:pPr>
        <w:pStyle w:val="Heading1"/>
      </w:pPr>
      <w:r>
        <w:t>Open questions</w:t>
      </w:r>
    </w:p>
    <w:p w14:paraId="4C3EEDAF" w14:textId="67696766" w:rsidR="00823CE5" w:rsidRDefault="00823CE5" w:rsidP="00823CE5">
      <w:r>
        <w:t xml:space="preserve">How to handle ViewModels?  Currently they must implement </w:t>
      </w:r>
      <w:r w:rsidRPr="00823CE5">
        <w:rPr>
          <w:rFonts w:ascii="Consolas" w:hAnsi="Consolas"/>
        </w:rPr>
        <w:t>IViewModel</w:t>
      </w:r>
      <w:r>
        <w:t>, which requires the implementation of instance methods – DeriveKeys and PopulateUsingKeys.  This does not with the FP paradigm. Could we make it so that a view model had to implement an empty interface (IFunctionalViewModel say) but that there would need to be registered functions called DeriveKeys and PopulateUsingKeys taking in the specific type as first param?</w:t>
      </w:r>
    </w:p>
    <w:p w14:paraId="51B09F5A" w14:textId="7FDE1DBA" w:rsidR="004C3C7E" w:rsidRDefault="004C3C7E" w:rsidP="00823CE5"/>
    <w:p w14:paraId="07276734" w14:textId="797A036C" w:rsidR="004C3C7E" w:rsidRDefault="004C3C7E" w:rsidP="00CF3329">
      <w:pPr>
        <w:pStyle w:val="Heading3"/>
      </w:pPr>
      <w:r>
        <w:t xml:space="preserve">How to handle ViewModels?  </w:t>
      </w:r>
    </w:p>
    <w:p w14:paraId="3199C76B" w14:textId="42AA734C" w:rsidR="004D08DD" w:rsidRDefault="004D08DD" w:rsidP="00823CE5">
      <w:r>
        <w:t>View models will either implement a new version of IViewModel, with no method definitions</w:t>
      </w:r>
      <w:r w:rsidR="0016676F">
        <w:t>.</w:t>
      </w:r>
    </w:p>
    <w:p w14:paraId="276B0025" w14:textId="3048AB53" w:rsidR="004D08DD" w:rsidRDefault="004D08DD" w:rsidP="00823CE5">
      <w:r>
        <w:t xml:space="preserve">They will have a constructor that takes all </w:t>
      </w:r>
      <w:r w:rsidR="0016676F">
        <w:t>properties, like any domain type.</w:t>
      </w:r>
    </w:p>
    <w:p w14:paraId="7D43DEA5" w14:textId="3DA5F4C7" w:rsidR="004D08DD" w:rsidRDefault="004D08DD" w:rsidP="00823CE5">
      <w:r>
        <w:t xml:space="preserve">They will have recognised static functions, </w:t>
      </w:r>
      <w:r w:rsidR="0016676F">
        <w:t>equivalent to old</w:t>
      </w:r>
      <w:bookmarkStart w:id="2" w:name="_GoBack"/>
      <w:bookmarkEnd w:id="2"/>
      <w:r>
        <w:t xml:space="preserve"> PopulateUsingKeys and DeriveKeys, the former of which will be able to take injected parameters, such that e.g. objects could be retrieved from queryables, based on keys.</w:t>
      </w:r>
    </w:p>
    <w:p w14:paraId="579DA6F4" w14:textId="4B1199BE" w:rsidR="004C3C7E" w:rsidRPr="00823CE5" w:rsidRDefault="004C3C7E" w:rsidP="00823CE5">
      <w:r>
        <w:t xml:space="preserve"> </w:t>
      </w:r>
    </w:p>
    <w:sectPr w:rsidR="004C3C7E"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676F"/>
    <w:rsid w:val="001675FF"/>
    <w:rsid w:val="001836C5"/>
    <w:rsid w:val="00193566"/>
    <w:rsid w:val="001A0E39"/>
    <w:rsid w:val="001A44FF"/>
    <w:rsid w:val="001D0332"/>
    <w:rsid w:val="001D78A7"/>
    <w:rsid w:val="001F02B5"/>
    <w:rsid w:val="001F5E9F"/>
    <w:rsid w:val="002013A0"/>
    <w:rsid w:val="0022765F"/>
    <w:rsid w:val="002361A2"/>
    <w:rsid w:val="002609B0"/>
    <w:rsid w:val="00267934"/>
    <w:rsid w:val="00296ECD"/>
    <w:rsid w:val="002A30F2"/>
    <w:rsid w:val="002A60E6"/>
    <w:rsid w:val="002B1E77"/>
    <w:rsid w:val="002B3E94"/>
    <w:rsid w:val="002C21E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C3C7E"/>
    <w:rsid w:val="004D08DD"/>
    <w:rsid w:val="004E6F64"/>
    <w:rsid w:val="004F2CED"/>
    <w:rsid w:val="005206CC"/>
    <w:rsid w:val="00520F4F"/>
    <w:rsid w:val="00523D7E"/>
    <w:rsid w:val="00525254"/>
    <w:rsid w:val="00531E52"/>
    <w:rsid w:val="00571C7D"/>
    <w:rsid w:val="005772A7"/>
    <w:rsid w:val="005867AB"/>
    <w:rsid w:val="005937BE"/>
    <w:rsid w:val="00594BCB"/>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CF3329"/>
    <w:rsid w:val="00CF7761"/>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248</cp:revision>
  <dcterms:created xsi:type="dcterms:W3CDTF">2019-07-06T10:33:00Z</dcterms:created>
  <dcterms:modified xsi:type="dcterms:W3CDTF">2019-07-29T12:02:00Z</dcterms:modified>
</cp:coreProperties>
</file>