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5FA04">
      <w:pPr>
        <w:spacing w:after="0" w:line="480" w:lineRule="auto"/>
        <w:jc w:val="center"/>
        <w:rPr>
          <w:rFonts w:ascii="Times New Roman" w:hAnsi="Times New Roman" w:cs="Times New Roman"/>
          <w:b/>
          <w:bCs/>
          <w:sz w:val="24"/>
          <w:szCs w:val="24"/>
        </w:rPr>
      </w:pPr>
    </w:p>
    <w:p w14:paraId="7E23AF0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UNIVERSIDAD MANUELA BELTRÁN</w:t>
      </w:r>
    </w:p>
    <w:p w14:paraId="39FEEC1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FACULTAD DE CIENCIAS DE LA SALUD</w:t>
      </w:r>
    </w:p>
    <w:p w14:paraId="03B4506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PROGRAMA DE FISIOTERAPIA</w:t>
      </w:r>
    </w:p>
    <w:p w14:paraId="13B61BB9">
      <w:pPr>
        <w:spacing w:after="0" w:line="480" w:lineRule="auto"/>
        <w:jc w:val="center"/>
        <w:rPr>
          <w:rFonts w:ascii="Times New Roman" w:hAnsi="Times New Roman" w:cs="Times New Roman"/>
          <w:b/>
          <w:bCs/>
          <w:sz w:val="24"/>
          <w:szCs w:val="24"/>
        </w:rPr>
      </w:pPr>
    </w:p>
    <w:p w14:paraId="05AAF456">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DISEÑO Y VALIDACIÓN DE UNA GUÍA DE INTERVENCIÓN FISIOTERAPÉUTICA BASADA EN HERRAMIENTAS TECNOLOGICAS PARA LA PREVENCIÓN DE CAÍDAS EN PACIENTES CON ENFERMEDAD DE PARKINSON EN FASE TEMPRANA</w:t>
      </w:r>
    </w:p>
    <w:p w14:paraId="13AC780C">
      <w:pPr>
        <w:spacing w:after="0" w:line="480" w:lineRule="auto"/>
        <w:rPr>
          <w:rFonts w:ascii="Times New Roman" w:hAnsi="Times New Roman" w:cs="Times New Roman"/>
          <w:sz w:val="24"/>
          <w:szCs w:val="24"/>
        </w:rPr>
      </w:pPr>
    </w:p>
    <w:p w14:paraId="5A861D3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Trabajo académico presentado como requisito para la aprobación de la asignatura:</w:t>
      </w:r>
    </w:p>
    <w:p w14:paraId="661C409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Proyecto de Investigación</w:t>
      </w:r>
    </w:p>
    <w:p w14:paraId="64E74622">
      <w:pPr>
        <w:spacing w:after="0" w:line="480" w:lineRule="auto"/>
        <w:jc w:val="center"/>
        <w:rPr>
          <w:rFonts w:ascii="Times New Roman" w:hAnsi="Times New Roman" w:cs="Times New Roman"/>
          <w:sz w:val="24"/>
          <w:szCs w:val="24"/>
        </w:rPr>
      </w:pPr>
    </w:p>
    <w:p w14:paraId="177A7FA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p>
    <w:p w14:paraId="5180532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Mayra Esther García Luna</w:t>
      </w:r>
    </w:p>
    <w:p w14:paraId="4302FA6D">
      <w:pPr>
        <w:spacing w:after="0" w:line="480" w:lineRule="auto"/>
        <w:jc w:val="center"/>
        <w:rPr>
          <w:rFonts w:ascii="Times New Roman" w:hAnsi="Times New Roman" w:cs="Times New Roman"/>
          <w:b/>
          <w:bCs/>
          <w:sz w:val="24"/>
          <w:szCs w:val="24"/>
        </w:rPr>
      </w:pPr>
    </w:p>
    <w:p w14:paraId="2CB69624">
      <w:pPr>
        <w:spacing w:after="0" w:line="480" w:lineRule="auto"/>
        <w:jc w:val="center"/>
        <w:rPr>
          <w:rFonts w:ascii="Times New Roman" w:hAnsi="Times New Roman" w:cs="Times New Roman"/>
          <w:b/>
          <w:bCs/>
          <w:sz w:val="24"/>
          <w:szCs w:val="24"/>
        </w:rPr>
      </w:pPr>
    </w:p>
    <w:p w14:paraId="644DF9B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Autora:</w:t>
      </w:r>
    </w:p>
    <w:p w14:paraId="1E71E4A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Angie Alejandra Amado Téllez</w:t>
      </w:r>
    </w:p>
    <w:p w14:paraId="125EC31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Código estudiantil: 1102385620</w:t>
      </w:r>
    </w:p>
    <w:p w14:paraId="2CC85EEB">
      <w:pPr>
        <w:spacing w:after="0" w:line="480" w:lineRule="auto"/>
        <w:jc w:val="center"/>
        <w:rPr>
          <w:rFonts w:ascii="Times New Roman" w:hAnsi="Times New Roman" w:cs="Times New Roman"/>
          <w:b/>
          <w:bCs/>
          <w:sz w:val="24"/>
          <w:szCs w:val="24"/>
        </w:rPr>
      </w:pPr>
    </w:p>
    <w:p w14:paraId="21E0E42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Bucaramanga, Santander</w:t>
      </w:r>
    </w:p>
    <w:p w14:paraId="2987773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Abril de 2026</w:t>
      </w:r>
    </w:p>
    <w:sdt>
      <w:sdtPr>
        <w:rPr>
          <w:rFonts w:asciiTheme="minorHAnsi" w:hAnsiTheme="minorHAnsi" w:eastAsiaTheme="minorHAnsi" w:cstheme="minorBidi"/>
          <w:b w:val="0"/>
          <w:color w:val="auto"/>
          <w:sz w:val="22"/>
          <w:szCs w:val="22"/>
          <w:lang w:val="es-ES"/>
        </w:rPr>
        <w:id w:val="1410110424"/>
        <w:docPartObj>
          <w:docPartGallery w:val="Table of Contents"/>
          <w:docPartUnique/>
        </w:docPartObj>
      </w:sdtPr>
      <w:sdtEndPr>
        <w:rPr>
          <w:rFonts w:cs="Times New Roman" w:asciiTheme="minorHAnsi" w:hAnsiTheme="minorHAnsi" w:eastAsiaTheme="minorHAnsi"/>
          <w:b w:val="0"/>
          <w:bCs/>
          <w:color w:val="auto"/>
          <w:sz w:val="22"/>
          <w:szCs w:val="24"/>
          <w:lang w:val="es-ES"/>
        </w:rPr>
      </w:sdtEndPr>
      <w:sdtContent>
        <w:p w14:paraId="6226797C">
          <w:pPr>
            <w:pStyle w:val="2"/>
          </w:pPr>
          <w:bookmarkStart w:id="0" w:name="_Toc226620986"/>
          <w:r>
            <w:rPr>
              <w:lang w:val="es-ES"/>
            </w:rPr>
            <w:t>Tabla de Contenido</w:t>
          </w:r>
          <w:bookmarkEnd w:id="0"/>
        </w:p>
        <w:p w14:paraId="10EC39E8">
          <w:pPr>
            <w:pStyle w:val="20"/>
            <w:tabs>
              <w:tab w:val="right" w:leader="dot" w:pos="9350"/>
            </w:tabs>
            <w:rPr>
              <w:rFonts w:eastAsiaTheme="minorEastAsia"/>
              <w:lang w:eastAsia="es-CO"/>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"_Toc226620986" </w:instrText>
          </w:r>
          <w:r>
            <w:fldChar w:fldCharType="separate"/>
          </w:r>
          <w:r>
            <w:rPr>
              <w:rStyle w:val="15"/>
              <w:lang w:val="es-ES"/>
            </w:rPr>
            <w:t>Tabla de Contenido</w:t>
          </w:r>
          <w:r>
            <w:tab/>
          </w:r>
          <w:r>
            <w:fldChar w:fldCharType="begin"/>
          </w:r>
          <w:r>
            <w:instrText xml:space="preserve"> PAGEREF _Toc226620986 \h </w:instrText>
          </w:r>
          <w:r>
            <w:fldChar w:fldCharType="separate"/>
          </w:r>
          <w:r>
            <w:t>2</w:t>
          </w:r>
          <w:r>
            <w:fldChar w:fldCharType="end"/>
          </w:r>
          <w:r>
            <w:fldChar w:fldCharType="end"/>
          </w:r>
        </w:p>
        <w:p w14:paraId="51762DF5">
          <w:pPr>
            <w:pStyle w:val="20"/>
            <w:tabs>
              <w:tab w:val="right" w:leader="dot" w:pos="9350"/>
            </w:tabs>
            <w:rPr>
              <w:rFonts w:eastAsiaTheme="minorEastAsia"/>
              <w:lang w:eastAsia="es-CO"/>
            </w:rPr>
          </w:pPr>
          <w:r>
            <w:fldChar w:fldCharType="begin"/>
          </w:r>
          <w:r>
            <w:instrText xml:space="preserve"> HYPERLINK \l "_Toc226620987" </w:instrText>
          </w:r>
          <w:r>
            <w:fldChar w:fldCharType="separate"/>
          </w:r>
          <w:r>
            <w:rPr>
              <w:rStyle w:val="15"/>
            </w:rPr>
            <w:t>Lista de Figuras</w:t>
          </w:r>
          <w:r>
            <w:tab/>
          </w:r>
          <w:r>
            <w:fldChar w:fldCharType="begin"/>
          </w:r>
          <w:r>
            <w:instrText xml:space="preserve"> PAGEREF _Toc226620987 \h </w:instrText>
          </w:r>
          <w:r>
            <w:fldChar w:fldCharType="separate"/>
          </w:r>
          <w:r>
            <w:t>4</w:t>
          </w:r>
          <w:r>
            <w:fldChar w:fldCharType="end"/>
          </w:r>
          <w:r>
            <w:fldChar w:fldCharType="end"/>
          </w:r>
        </w:p>
        <w:p w14:paraId="3DCDDE14">
          <w:pPr>
            <w:pStyle w:val="20"/>
            <w:tabs>
              <w:tab w:val="right" w:leader="dot" w:pos="9350"/>
            </w:tabs>
            <w:rPr>
              <w:rFonts w:eastAsiaTheme="minorEastAsia"/>
              <w:lang w:eastAsia="es-CO"/>
            </w:rPr>
          </w:pPr>
          <w:r>
            <w:fldChar w:fldCharType="begin"/>
          </w:r>
          <w:r>
            <w:instrText xml:space="preserve"> HYPERLINK \l "_Toc226620988" </w:instrText>
          </w:r>
          <w:r>
            <w:fldChar w:fldCharType="separate"/>
          </w:r>
          <w:r>
            <w:rPr>
              <w:rStyle w:val="15"/>
            </w:rPr>
            <w:t>Lista de Tablas</w:t>
          </w:r>
          <w:r>
            <w:tab/>
          </w:r>
          <w:r>
            <w:fldChar w:fldCharType="begin"/>
          </w:r>
          <w:r>
            <w:instrText xml:space="preserve"> PAGEREF _Toc226620988 \h </w:instrText>
          </w:r>
          <w:r>
            <w:fldChar w:fldCharType="separate"/>
          </w:r>
          <w:r>
            <w:t>5</w:t>
          </w:r>
          <w:r>
            <w:fldChar w:fldCharType="end"/>
          </w:r>
          <w:r>
            <w:fldChar w:fldCharType="end"/>
          </w:r>
        </w:p>
        <w:p w14:paraId="1DCD8972">
          <w:pPr>
            <w:pStyle w:val="20"/>
            <w:tabs>
              <w:tab w:val="right" w:leader="dot" w:pos="9350"/>
            </w:tabs>
            <w:rPr>
              <w:rFonts w:eastAsiaTheme="minorEastAsia"/>
              <w:lang w:eastAsia="es-CO"/>
            </w:rPr>
          </w:pPr>
          <w:r>
            <w:fldChar w:fldCharType="begin"/>
          </w:r>
          <w:r>
            <w:instrText xml:space="preserve"> HYPERLINK \l "_Toc226620989" </w:instrText>
          </w:r>
          <w:r>
            <w:fldChar w:fldCharType="separate"/>
          </w:r>
          <w:r>
            <w:rPr>
              <w:rStyle w:val="15"/>
            </w:rPr>
            <w:t>CAPÍTULO I</w:t>
          </w:r>
          <w:r>
            <w:tab/>
          </w:r>
          <w:r>
            <w:fldChar w:fldCharType="begin"/>
          </w:r>
          <w:r>
            <w:instrText xml:space="preserve"> PAGEREF _Toc226620989 \h </w:instrText>
          </w:r>
          <w:r>
            <w:fldChar w:fldCharType="separate"/>
          </w:r>
          <w:r>
            <w:t>6</w:t>
          </w:r>
          <w:r>
            <w:fldChar w:fldCharType="end"/>
          </w:r>
          <w:r>
            <w:fldChar w:fldCharType="end"/>
          </w:r>
        </w:p>
        <w:p w14:paraId="711EAEA1">
          <w:pPr>
            <w:pStyle w:val="21"/>
            <w:tabs>
              <w:tab w:val="left" w:pos="660"/>
              <w:tab w:val="right" w:leader="dot" w:pos="9350"/>
            </w:tabs>
            <w:rPr>
              <w:rFonts w:eastAsiaTheme="minorEastAsia"/>
              <w:lang w:eastAsia="es-CO"/>
            </w:rPr>
          </w:pPr>
          <w:r>
            <w:fldChar w:fldCharType="begin"/>
          </w:r>
          <w:r>
            <w:instrText xml:space="preserve"> HYPERLINK \l "_Toc226620990" </w:instrText>
          </w:r>
          <w:r>
            <w:fldChar w:fldCharType="separate"/>
          </w:r>
          <w:r>
            <w:rPr>
              <w:rStyle w:val="15"/>
            </w:rPr>
            <w:t>1.</w:t>
          </w:r>
          <w:r>
            <w:rPr>
              <w:rFonts w:eastAsiaTheme="minorEastAsia"/>
              <w:lang w:eastAsia="es-CO"/>
            </w:rPr>
            <w:tab/>
          </w:r>
          <w:r>
            <w:rPr>
              <w:rStyle w:val="15"/>
            </w:rPr>
            <w:t>INTRODUCCIÓN</w:t>
          </w:r>
          <w:r>
            <w:tab/>
          </w:r>
          <w:r>
            <w:fldChar w:fldCharType="begin"/>
          </w:r>
          <w:r>
            <w:instrText xml:space="preserve"> PAGEREF _Toc226620990 \h </w:instrText>
          </w:r>
          <w:r>
            <w:fldChar w:fldCharType="separate"/>
          </w:r>
          <w:r>
            <w:t>6</w:t>
          </w:r>
          <w:r>
            <w:fldChar w:fldCharType="end"/>
          </w:r>
          <w:r>
            <w:fldChar w:fldCharType="end"/>
          </w:r>
        </w:p>
        <w:p w14:paraId="411E5CFC">
          <w:pPr>
            <w:pStyle w:val="18"/>
            <w:tabs>
              <w:tab w:val="left" w:pos="1100"/>
              <w:tab w:val="right" w:leader="dot" w:pos="9350"/>
            </w:tabs>
            <w:rPr>
              <w:rFonts w:eastAsiaTheme="minorEastAsia"/>
              <w:lang w:eastAsia="es-CO"/>
            </w:rPr>
          </w:pPr>
          <w:r>
            <w:fldChar w:fldCharType="begin"/>
          </w:r>
          <w:r>
            <w:instrText xml:space="preserve"> HYPERLINK \l "_Toc226620991" </w:instrText>
          </w:r>
          <w:r>
            <w:fldChar w:fldCharType="separate"/>
          </w:r>
          <w:r>
            <w:rPr>
              <w:rStyle w:val="15"/>
            </w:rPr>
            <w:t>1.1.</w:t>
          </w:r>
          <w:r>
            <w:rPr>
              <w:rFonts w:eastAsiaTheme="minorEastAsia"/>
              <w:lang w:eastAsia="es-CO"/>
            </w:rPr>
            <w:tab/>
          </w:r>
          <w:r>
            <w:rPr>
              <w:rStyle w:val="15"/>
            </w:rPr>
            <w:t>Contextualización de la enfermedad de Parkinson</w:t>
          </w:r>
          <w:r>
            <w:tab/>
          </w:r>
          <w:r>
            <w:fldChar w:fldCharType="begin"/>
          </w:r>
          <w:r>
            <w:instrText xml:space="preserve"> PAGEREF _Toc226620991 \h </w:instrText>
          </w:r>
          <w:r>
            <w:fldChar w:fldCharType="separate"/>
          </w:r>
          <w:r>
            <w:t>6</w:t>
          </w:r>
          <w:r>
            <w:fldChar w:fldCharType="end"/>
          </w:r>
          <w:r>
            <w:fldChar w:fldCharType="end"/>
          </w:r>
        </w:p>
        <w:p w14:paraId="44E20B2F">
          <w:pPr>
            <w:pStyle w:val="18"/>
            <w:tabs>
              <w:tab w:val="left" w:pos="1100"/>
              <w:tab w:val="right" w:leader="dot" w:pos="9350"/>
            </w:tabs>
            <w:rPr>
              <w:rFonts w:eastAsiaTheme="minorEastAsia"/>
              <w:lang w:eastAsia="es-CO"/>
            </w:rPr>
          </w:pPr>
          <w:r>
            <w:fldChar w:fldCharType="begin"/>
          </w:r>
          <w:r>
            <w:instrText xml:space="preserve"> HYPERLINK \l "_Toc226620992" </w:instrText>
          </w:r>
          <w:r>
            <w:fldChar w:fldCharType="separate"/>
          </w:r>
          <w:r>
            <w:rPr>
              <w:rStyle w:val="15"/>
            </w:rPr>
            <w:t>1.2.</w:t>
          </w:r>
          <w:r>
            <w:rPr>
              <w:rFonts w:eastAsiaTheme="minorEastAsia"/>
              <w:lang w:eastAsia="es-CO"/>
            </w:rPr>
            <w:tab/>
          </w:r>
          <w:r>
            <w:rPr>
              <w:rStyle w:val="15"/>
            </w:rPr>
            <w:t>Justificación</w:t>
          </w:r>
          <w:r>
            <w:tab/>
          </w:r>
          <w:r>
            <w:fldChar w:fldCharType="begin"/>
          </w:r>
          <w:r>
            <w:instrText xml:space="preserve"> PAGEREF _Toc226620992 \h </w:instrText>
          </w:r>
          <w:r>
            <w:fldChar w:fldCharType="separate"/>
          </w:r>
          <w:r>
            <w:t>7</w:t>
          </w:r>
          <w:r>
            <w:fldChar w:fldCharType="end"/>
          </w:r>
          <w:r>
            <w:fldChar w:fldCharType="end"/>
          </w:r>
        </w:p>
        <w:p w14:paraId="2ED3E989">
          <w:pPr>
            <w:pStyle w:val="18"/>
            <w:tabs>
              <w:tab w:val="left" w:pos="1100"/>
              <w:tab w:val="right" w:leader="dot" w:pos="9350"/>
            </w:tabs>
            <w:rPr>
              <w:rFonts w:eastAsiaTheme="minorEastAsia"/>
              <w:lang w:eastAsia="es-CO"/>
            </w:rPr>
          </w:pPr>
          <w:r>
            <w:fldChar w:fldCharType="begin"/>
          </w:r>
          <w:r>
            <w:instrText xml:space="preserve"> HYPERLINK \l "_Toc226620993" </w:instrText>
          </w:r>
          <w:r>
            <w:fldChar w:fldCharType="separate"/>
          </w:r>
          <w:r>
            <w:rPr>
              <w:rStyle w:val="15"/>
            </w:rPr>
            <w:t>1.3.</w:t>
          </w:r>
          <w:r>
            <w:rPr>
              <w:rFonts w:eastAsiaTheme="minorEastAsia"/>
              <w:lang w:eastAsia="es-CO"/>
            </w:rPr>
            <w:tab/>
          </w:r>
          <w:r>
            <w:rPr>
              <w:rStyle w:val="15"/>
            </w:rPr>
            <w:t>Planteamiento del problema</w:t>
          </w:r>
          <w:r>
            <w:tab/>
          </w:r>
          <w:r>
            <w:fldChar w:fldCharType="begin"/>
          </w:r>
          <w:r>
            <w:instrText xml:space="preserve"> PAGEREF _Toc226620993 \h </w:instrText>
          </w:r>
          <w:r>
            <w:fldChar w:fldCharType="separate"/>
          </w:r>
          <w:r>
            <w:t>8</w:t>
          </w:r>
          <w:r>
            <w:fldChar w:fldCharType="end"/>
          </w:r>
          <w:r>
            <w:fldChar w:fldCharType="end"/>
          </w:r>
        </w:p>
        <w:p w14:paraId="12B2EFFC">
          <w:pPr>
            <w:pStyle w:val="18"/>
            <w:tabs>
              <w:tab w:val="left" w:pos="1100"/>
              <w:tab w:val="right" w:leader="dot" w:pos="9350"/>
            </w:tabs>
            <w:rPr>
              <w:rFonts w:eastAsiaTheme="minorEastAsia"/>
              <w:lang w:eastAsia="es-CO"/>
            </w:rPr>
          </w:pPr>
          <w:r>
            <w:fldChar w:fldCharType="begin"/>
          </w:r>
          <w:r>
            <w:instrText xml:space="preserve"> HYPERLINK \l "_Toc226620994" </w:instrText>
          </w:r>
          <w:r>
            <w:fldChar w:fldCharType="separate"/>
          </w:r>
          <w:r>
            <w:rPr>
              <w:rStyle w:val="15"/>
            </w:rPr>
            <w:t>1.4.</w:t>
          </w:r>
          <w:r>
            <w:rPr>
              <w:rFonts w:eastAsiaTheme="minorEastAsia"/>
              <w:lang w:eastAsia="es-CO"/>
            </w:rPr>
            <w:tab/>
          </w:r>
          <w:r>
            <w:rPr>
              <w:rStyle w:val="15"/>
            </w:rPr>
            <w:t>Objetivo general</w:t>
          </w:r>
          <w:r>
            <w:tab/>
          </w:r>
          <w:r>
            <w:fldChar w:fldCharType="begin"/>
          </w:r>
          <w:r>
            <w:instrText xml:space="preserve"> PAGEREF _Toc226620994 \h </w:instrText>
          </w:r>
          <w:r>
            <w:fldChar w:fldCharType="separate"/>
          </w:r>
          <w:r>
            <w:t>9</w:t>
          </w:r>
          <w:r>
            <w:fldChar w:fldCharType="end"/>
          </w:r>
          <w:r>
            <w:fldChar w:fldCharType="end"/>
          </w:r>
        </w:p>
        <w:p w14:paraId="75AD4766">
          <w:pPr>
            <w:pStyle w:val="18"/>
            <w:tabs>
              <w:tab w:val="left" w:pos="1100"/>
              <w:tab w:val="right" w:leader="dot" w:pos="9350"/>
            </w:tabs>
            <w:rPr>
              <w:rFonts w:eastAsiaTheme="minorEastAsia"/>
              <w:lang w:eastAsia="es-CO"/>
            </w:rPr>
          </w:pPr>
          <w:r>
            <w:fldChar w:fldCharType="begin"/>
          </w:r>
          <w:r>
            <w:instrText xml:space="preserve"> HYPERLINK \l "_Toc226620995" </w:instrText>
          </w:r>
          <w:r>
            <w:fldChar w:fldCharType="separate"/>
          </w:r>
          <w:r>
            <w:rPr>
              <w:rStyle w:val="15"/>
            </w:rPr>
            <w:t>1.5.</w:t>
          </w:r>
          <w:r>
            <w:rPr>
              <w:rFonts w:eastAsiaTheme="minorEastAsia"/>
              <w:lang w:eastAsia="es-CO"/>
            </w:rPr>
            <w:tab/>
          </w:r>
          <w:r>
            <w:rPr>
              <w:rStyle w:val="15"/>
            </w:rPr>
            <w:t>Objetivos específicos</w:t>
          </w:r>
          <w:r>
            <w:tab/>
          </w:r>
          <w:r>
            <w:fldChar w:fldCharType="begin"/>
          </w:r>
          <w:r>
            <w:instrText xml:space="preserve"> PAGEREF _Toc226620995 \h </w:instrText>
          </w:r>
          <w:r>
            <w:fldChar w:fldCharType="separate"/>
          </w:r>
          <w:r>
            <w:t>9</w:t>
          </w:r>
          <w:r>
            <w:fldChar w:fldCharType="end"/>
          </w:r>
          <w:r>
            <w:fldChar w:fldCharType="end"/>
          </w:r>
        </w:p>
        <w:p w14:paraId="1398FE62">
          <w:pPr>
            <w:pStyle w:val="18"/>
            <w:tabs>
              <w:tab w:val="left" w:pos="1100"/>
              <w:tab w:val="right" w:leader="dot" w:pos="9350"/>
            </w:tabs>
            <w:rPr>
              <w:rFonts w:eastAsiaTheme="minorEastAsia"/>
              <w:lang w:eastAsia="es-CO"/>
            </w:rPr>
          </w:pPr>
          <w:r>
            <w:fldChar w:fldCharType="begin"/>
          </w:r>
          <w:r>
            <w:instrText xml:space="preserve"> HYPERLINK \l "_Toc226620996" </w:instrText>
          </w:r>
          <w:r>
            <w:fldChar w:fldCharType="separate"/>
          </w:r>
          <w:r>
            <w:rPr>
              <w:rStyle w:val="15"/>
            </w:rPr>
            <w:t>1.6.</w:t>
          </w:r>
          <w:r>
            <w:rPr>
              <w:rFonts w:eastAsiaTheme="minorEastAsia"/>
              <w:lang w:eastAsia="es-CO"/>
            </w:rPr>
            <w:tab/>
          </w:r>
          <w:r>
            <w:rPr>
              <w:rStyle w:val="15"/>
            </w:rPr>
            <w:t>Pregunta de investigación</w:t>
          </w:r>
          <w:r>
            <w:tab/>
          </w:r>
          <w:r>
            <w:fldChar w:fldCharType="begin"/>
          </w:r>
          <w:r>
            <w:instrText xml:space="preserve"> PAGEREF _Toc226620996 \h </w:instrText>
          </w:r>
          <w:r>
            <w:fldChar w:fldCharType="separate"/>
          </w:r>
          <w:r>
            <w:t>9</w:t>
          </w:r>
          <w:r>
            <w:fldChar w:fldCharType="end"/>
          </w:r>
          <w:r>
            <w:fldChar w:fldCharType="end"/>
          </w:r>
        </w:p>
        <w:p w14:paraId="6F639F7C">
          <w:pPr>
            <w:pStyle w:val="20"/>
            <w:tabs>
              <w:tab w:val="right" w:leader="dot" w:pos="9350"/>
            </w:tabs>
            <w:rPr>
              <w:rFonts w:eastAsiaTheme="minorEastAsia"/>
              <w:lang w:eastAsia="es-CO"/>
            </w:rPr>
          </w:pPr>
          <w:r>
            <w:fldChar w:fldCharType="begin"/>
          </w:r>
          <w:r>
            <w:instrText xml:space="preserve"> HYPERLINK \l "_Toc226620997" </w:instrText>
          </w:r>
          <w:r>
            <w:fldChar w:fldCharType="separate"/>
          </w:r>
          <w:r>
            <w:rPr>
              <w:rStyle w:val="15"/>
            </w:rPr>
            <w:t>CAPÍTULO II</w:t>
          </w:r>
          <w:r>
            <w:tab/>
          </w:r>
          <w:r>
            <w:fldChar w:fldCharType="begin"/>
          </w:r>
          <w:r>
            <w:instrText xml:space="preserve"> PAGEREF _Toc226620997 \h </w:instrText>
          </w:r>
          <w:r>
            <w:fldChar w:fldCharType="separate"/>
          </w:r>
          <w:r>
            <w:t>10</w:t>
          </w:r>
          <w:r>
            <w:fldChar w:fldCharType="end"/>
          </w:r>
          <w:r>
            <w:fldChar w:fldCharType="end"/>
          </w:r>
        </w:p>
        <w:p w14:paraId="5BEA467D">
          <w:pPr>
            <w:pStyle w:val="21"/>
            <w:tabs>
              <w:tab w:val="left" w:pos="660"/>
              <w:tab w:val="right" w:leader="dot" w:pos="9350"/>
            </w:tabs>
            <w:rPr>
              <w:rFonts w:eastAsiaTheme="minorEastAsia"/>
              <w:lang w:eastAsia="es-CO"/>
            </w:rPr>
          </w:pPr>
          <w:r>
            <w:fldChar w:fldCharType="begin"/>
          </w:r>
          <w:r>
            <w:instrText xml:space="preserve"> HYPERLINK \l "_Toc226620998" </w:instrText>
          </w:r>
          <w:r>
            <w:fldChar w:fldCharType="separate"/>
          </w:r>
          <w:r>
            <w:rPr>
              <w:rStyle w:val="15"/>
            </w:rPr>
            <w:t>2.</w:t>
          </w:r>
          <w:r>
            <w:rPr>
              <w:rFonts w:eastAsiaTheme="minorEastAsia"/>
              <w:lang w:eastAsia="es-CO"/>
            </w:rPr>
            <w:tab/>
          </w:r>
          <w:r>
            <w:rPr>
              <w:rStyle w:val="15"/>
            </w:rPr>
            <w:t>REVISIÓN DIRIGIDA DE LA LITERATURA (2021–2025)</w:t>
          </w:r>
          <w:r>
            <w:tab/>
          </w:r>
          <w:r>
            <w:fldChar w:fldCharType="begin"/>
          </w:r>
          <w:r>
            <w:instrText xml:space="preserve"> PAGEREF _Toc226620998 \h </w:instrText>
          </w:r>
          <w:r>
            <w:fldChar w:fldCharType="separate"/>
          </w:r>
          <w:r>
            <w:t>10</w:t>
          </w:r>
          <w:r>
            <w:fldChar w:fldCharType="end"/>
          </w:r>
          <w:r>
            <w:fldChar w:fldCharType="end"/>
          </w:r>
        </w:p>
        <w:p w14:paraId="459F1FB9">
          <w:pPr>
            <w:pStyle w:val="18"/>
            <w:tabs>
              <w:tab w:val="left" w:pos="1100"/>
              <w:tab w:val="right" w:leader="dot" w:pos="9350"/>
            </w:tabs>
            <w:rPr>
              <w:rFonts w:eastAsiaTheme="minorEastAsia"/>
              <w:lang w:eastAsia="es-CO"/>
            </w:rPr>
          </w:pPr>
          <w:r>
            <w:fldChar w:fldCharType="begin"/>
          </w:r>
          <w:r>
            <w:instrText xml:space="preserve"> HYPERLINK \l "_Toc226620999" </w:instrText>
          </w:r>
          <w:r>
            <w:fldChar w:fldCharType="separate"/>
          </w:r>
          <w:r>
            <w:rPr>
              <w:rStyle w:val="15"/>
            </w:rPr>
            <w:t>2.1.</w:t>
          </w:r>
          <w:r>
            <w:rPr>
              <w:rFonts w:eastAsiaTheme="minorEastAsia"/>
              <w:lang w:eastAsia="es-CO"/>
            </w:rPr>
            <w:tab/>
          </w:r>
          <w:r>
            <w:rPr>
              <w:rStyle w:val="15"/>
            </w:rPr>
            <w:t>Definiciones y antecedentes</w:t>
          </w:r>
          <w:r>
            <w:tab/>
          </w:r>
          <w:r>
            <w:fldChar w:fldCharType="begin"/>
          </w:r>
          <w:r>
            <w:instrText xml:space="preserve"> PAGEREF _Toc226620999 \h </w:instrText>
          </w:r>
          <w:r>
            <w:fldChar w:fldCharType="separate"/>
          </w:r>
          <w:r>
            <w:t>10</w:t>
          </w:r>
          <w:r>
            <w:fldChar w:fldCharType="end"/>
          </w:r>
          <w:r>
            <w:fldChar w:fldCharType="end"/>
          </w:r>
        </w:p>
        <w:p w14:paraId="0490CEC8">
          <w:pPr>
            <w:pStyle w:val="18"/>
            <w:tabs>
              <w:tab w:val="left" w:pos="1100"/>
              <w:tab w:val="right" w:leader="dot" w:pos="9350"/>
            </w:tabs>
            <w:rPr>
              <w:rFonts w:eastAsiaTheme="minorEastAsia"/>
              <w:lang w:eastAsia="es-CO"/>
            </w:rPr>
          </w:pPr>
          <w:r>
            <w:fldChar w:fldCharType="begin"/>
          </w:r>
          <w:r>
            <w:instrText xml:space="preserve"> HYPERLINK \l "_Toc226621000" </w:instrText>
          </w:r>
          <w:r>
            <w:fldChar w:fldCharType="separate"/>
          </w:r>
          <w:r>
            <w:rPr>
              <w:rStyle w:val="15"/>
            </w:rPr>
            <w:t>2.2.</w:t>
          </w:r>
          <w:r>
            <w:rPr>
              <w:rFonts w:eastAsiaTheme="minorEastAsia"/>
              <w:lang w:eastAsia="es-CO"/>
            </w:rPr>
            <w:tab/>
          </w:r>
          <w:r>
            <w:rPr>
              <w:rStyle w:val="15"/>
            </w:rPr>
            <w:t>Definiciones</w:t>
          </w:r>
          <w:r>
            <w:tab/>
          </w:r>
          <w:r>
            <w:fldChar w:fldCharType="begin"/>
          </w:r>
          <w:r>
            <w:instrText xml:space="preserve"> PAGEREF _Toc226621000 \h </w:instrText>
          </w:r>
          <w:r>
            <w:fldChar w:fldCharType="separate"/>
          </w:r>
          <w:r>
            <w:t>10</w:t>
          </w:r>
          <w:r>
            <w:fldChar w:fldCharType="end"/>
          </w:r>
          <w:r>
            <w:fldChar w:fldCharType="end"/>
          </w:r>
        </w:p>
        <w:p w14:paraId="42598893">
          <w:pPr>
            <w:pStyle w:val="18"/>
            <w:tabs>
              <w:tab w:val="left" w:pos="1100"/>
              <w:tab w:val="right" w:leader="dot" w:pos="9350"/>
            </w:tabs>
            <w:rPr>
              <w:rFonts w:eastAsiaTheme="minorEastAsia"/>
              <w:lang w:eastAsia="es-CO"/>
            </w:rPr>
          </w:pPr>
          <w:r>
            <w:fldChar w:fldCharType="begin"/>
          </w:r>
          <w:r>
            <w:instrText xml:space="preserve"> HYPERLINK \l "_Toc226621001" </w:instrText>
          </w:r>
          <w:r>
            <w:fldChar w:fldCharType="separate"/>
          </w:r>
          <w:r>
            <w:rPr>
              <w:rStyle w:val="15"/>
            </w:rPr>
            <w:t>2.3.</w:t>
          </w:r>
          <w:r>
            <w:rPr>
              <w:rFonts w:eastAsiaTheme="minorEastAsia"/>
              <w:lang w:eastAsia="es-CO"/>
            </w:rPr>
            <w:tab/>
          </w:r>
          <w:r>
            <w:rPr>
              <w:rStyle w:val="15"/>
            </w:rPr>
            <w:t>Antecedentes</w:t>
          </w:r>
          <w:r>
            <w:tab/>
          </w:r>
          <w:r>
            <w:fldChar w:fldCharType="begin"/>
          </w:r>
          <w:r>
            <w:instrText xml:space="preserve"> PAGEREF _Toc226621001 \h </w:instrText>
          </w:r>
          <w:r>
            <w:fldChar w:fldCharType="separate"/>
          </w:r>
          <w:r>
            <w:t>11</w:t>
          </w:r>
          <w:r>
            <w:fldChar w:fldCharType="end"/>
          </w:r>
          <w:r>
            <w:fldChar w:fldCharType="end"/>
          </w:r>
        </w:p>
        <w:p w14:paraId="7FD958E6">
          <w:pPr>
            <w:pStyle w:val="18"/>
            <w:tabs>
              <w:tab w:val="left" w:pos="1100"/>
              <w:tab w:val="right" w:leader="dot" w:pos="9350"/>
            </w:tabs>
            <w:rPr>
              <w:rFonts w:eastAsiaTheme="minorEastAsia"/>
              <w:lang w:eastAsia="es-CO"/>
            </w:rPr>
          </w:pPr>
          <w:r>
            <w:fldChar w:fldCharType="begin"/>
          </w:r>
          <w:r>
            <w:instrText xml:space="preserve"> HYPERLINK \l "_Toc226621002" </w:instrText>
          </w:r>
          <w:r>
            <w:fldChar w:fldCharType="separate"/>
          </w:r>
          <w:r>
            <w:rPr>
              <w:rStyle w:val="15"/>
            </w:rPr>
            <w:t>2.4.</w:t>
          </w:r>
          <w:r>
            <w:rPr>
              <w:rFonts w:eastAsiaTheme="minorEastAsia"/>
              <w:lang w:eastAsia="es-CO"/>
            </w:rPr>
            <w:tab/>
          </w:r>
          <w:r>
            <w:rPr>
              <w:rStyle w:val="15"/>
            </w:rPr>
            <w:t>Comparación de estudios sobre herramientas tecnológicas en EP</w:t>
          </w:r>
          <w:r>
            <w:tab/>
          </w:r>
          <w:r>
            <w:fldChar w:fldCharType="begin"/>
          </w:r>
          <w:r>
            <w:instrText xml:space="preserve"> PAGEREF _Toc226621002 \h </w:instrText>
          </w:r>
          <w:r>
            <w:fldChar w:fldCharType="separate"/>
          </w:r>
          <w:r>
            <w:t>13</w:t>
          </w:r>
          <w:r>
            <w:fldChar w:fldCharType="end"/>
          </w:r>
          <w:r>
            <w:fldChar w:fldCharType="end"/>
          </w:r>
        </w:p>
        <w:p w14:paraId="5034662A">
          <w:pPr>
            <w:pStyle w:val="20"/>
            <w:tabs>
              <w:tab w:val="right" w:leader="dot" w:pos="9350"/>
            </w:tabs>
            <w:rPr>
              <w:rFonts w:eastAsiaTheme="minorEastAsia"/>
              <w:lang w:eastAsia="es-CO"/>
            </w:rPr>
          </w:pPr>
          <w:r>
            <w:fldChar w:fldCharType="begin"/>
          </w:r>
          <w:r>
            <w:instrText xml:space="preserve"> HYPERLINK \l "_Toc226621003" </w:instrText>
          </w:r>
          <w:r>
            <w:fldChar w:fldCharType="separate"/>
          </w:r>
          <w:r>
            <w:rPr>
              <w:rStyle w:val="15"/>
            </w:rPr>
            <w:t>CAPITULO III</w:t>
          </w:r>
          <w:r>
            <w:tab/>
          </w:r>
          <w:r>
            <w:fldChar w:fldCharType="begin"/>
          </w:r>
          <w:r>
            <w:instrText xml:space="preserve"> PAGEREF _Toc226621003 \h </w:instrText>
          </w:r>
          <w:r>
            <w:fldChar w:fldCharType="separate"/>
          </w:r>
          <w:r>
            <w:t>18</w:t>
          </w:r>
          <w:r>
            <w:fldChar w:fldCharType="end"/>
          </w:r>
          <w:r>
            <w:fldChar w:fldCharType="end"/>
          </w:r>
        </w:p>
        <w:p w14:paraId="054047C8">
          <w:pPr>
            <w:pStyle w:val="21"/>
            <w:tabs>
              <w:tab w:val="left" w:pos="660"/>
              <w:tab w:val="right" w:leader="dot" w:pos="9350"/>
            </w:tabs>
            <w:rPr>
              <w:rFonts w:eastAsiaTheme="minorEastAsia"/>
              <w:lang w:eastAsia="es-CO"/>
            </w:rPr>
          </w:pPr>
          <w:r>
            <w:fldChar w:fldCharType="begin"/>
          </w:r>
          <w:r>
            <w:instrText xml:space="preserve"> HYPERLINK \l "_Toc226621004" </w:instrText>
          </w:r>
          <w:r>
            <w:fldChar w:fldCharType="separate"/>
          </w:r>
          <w:r>
            <w:rPr>
              <w:rStyle w:val="15"/>
            </w:rPr>
            <w:t>3.</w:t>
          </w:r>
          <w:r>
            <w:rPr>
              <w:rFonts w:eastAsiaTheme="minorEastAsia"/>
              <w:lang w:eastAsia="es-CO"/>
            </w:rPr>
            <w:tab/>
          </w:r>
          <w:r>
            <w:rPr>
              <w:rStyle w:val="15"/>
            </w:rPr>
            <w:t>METODOLOGÍA</w:t>
          </w:r>
          <w:r>
            <w:tab/>
          </w:r>
          <w:r>
            <w:fldChar w:fldCharType="begin"/>
          </w:r>
          <w:r>
            <w:instrText xml:space="preserve"> PAGEREF _Toc226621004 \h </w:instrText>
          </w:r>
          <w:r>
            <w:fldChar w:fldCharType="separate"/>
          </w:r>
          <w:r>
            <w:t>18</w:t>
          </w:r>
          <w:r>
            <w:fldChar w:fldCharType="end"/>
          </w:r>
          <w:r>
            <w:fldChar w:fldCharType="end"/>
          </w:r>
        </w:p>
        <w:p w14:paraId="0E0E7410">
          <w:pPr>
            <w:pStyle w:val="18"/>
            <w:tabs>
              <w:tab w:val="left" w:pos="1100"/>
              <w:tab w:val="right" w:leader="dot" w:pos="9350"/>
            </w:tabs>
            <w:rPr>
              <w:rFonts w:eastAsiaTheme="minorEastAsia"/>
              <w:lang w:eastAsia="es-CO"/>
            </w:rPr>
          </w:pPr>
          <w:r>
            <w:fldChar w:fldCharType="begin"/>
          </w:r>
          <w:r>
            <w:instrText xml:space="preserve"> HYPERLINK \l "_Toc226621005" </w:instrText>
          </w:r>
          <w:r>
            <w:fldChar w:fldCharType="separate"/>
          </w:r>
          <w:r>
            <w:rPr>
              <w:rStyle w:val="15"/>
            </w:rPr>
            <w:t>3.1.</w:t>
          </w:r>
          <w:r>
            <w:rPr>
              <w:rFonts w:eastAsiaTheme="minorEastAsia"/>
              <w:lang w:eastAsia="es-CO"/>
            </w:rPr>
            <w:tab/>
          </w:r>
          <w:r>
            <w:rPr>
              <w:rStyle w:val="15"/>
            </w:rPr>
            <w:t>Enfoque metodológico</w:t>
          </w:r>
          <w:r>
            <w:tab/>
          </w:r>
          <w:r>
            <w:fldChar w:fldCharType="begin"/>
          </w:r>
          <w:r>
            <w:instrText xml:space="preserve"> PAGEREF _Toc226621005 \h </w:instrText>
          </w:r>
          <w:r>
            <w:fldChar w:fldCharType="separate"/>
          </w:r>
          <w:r>
            <w:t>18</w:t>
          </w:r>
          <w:r>
            <w:fldChar w:fldCharType="end"/>
          </w:r>
          <w:r>
            <w:fldChar w:fldCharType="end"/>
          </w:r>
        </w:p>
        <w:p w14:paraId="5B874A53">
          <w:pPr>
            <w:pStyle w:val="18"/>
            <w:tabs>
              <w:tab w:val="left" w:pos="1100"/>
              <w:tab w:val="right" w:leader="dot" w:pos="9350"/>
            </w:tabs>
            <w:rPr>
              <w:rFonts w:eastAsiaTheme="minorEastAsia"/>
              <w:lang w:eastAsia="es-CO"/>
            </w:rPr>
          </w:pPr>
          <w:r>
            <w:fldChar w:fldCharType="begin"/>
          </w:r>
          <w:r>
            <w:instrText xml:space="preserve"> HYPERLINK \l "_Toc226621006" </w:instrText>
          </w:r>
          <w:r>
            <w:fldChar w:fldCharType="separate"/>
          </w:r>
          <w:r>
            <w:rPr>
              <w:rStyle w:val="15"/>
            </w:rPr>
            <w:t>3.2.</w:t>
          </w:r>
          <w:r>
            <w:rPr>
              <w:rFonts w:eastAsiaTheme="minorEastAsia"/>
              <w:lang w:eastAsia="es-CO"/>
            </w:rPr>
            <w:tab/>
          </w:r>
          <w:r>
            <w:rPr>
              <w:rStyle w:val="15"/>
            </w:rPr>
            <w:t>Tipo de estudio</w:t>
          </w:r>
          <w:r>
            <w:tab/>
          </w:r>
          <w:r>
            <w:fldChar w:fldCharType="begin"/>
          </w:r>
          <w:r>
            <w:instrText xml:space="preserve"> PAGEREF _Toc226621006 \h </w:instrText>
          </w:r>
          <w:r>
            <w:fldChar w:fldCharType="separate"/>
          </w:r>
          <w:r>
            <w:t>18</w:t>
          </w:r>
          <w:r>
            <w:fldChar w:fldCharType="end"/>
          </w:r>
          <w:r>
            <w:fldChar w:fldCharType="end"/>
          </w:r>
        </w:p>
        <w:p w14:paraId="703B3B0D">
          <w:pPr>
            <w:pStyle w:val="18"/>
            <w:tabs>
              <w:tab w:val="left" w:pos="1100"/>
              <w:tab w:val="right" w:leader="dot" w:pos="9350"/>
            </w:tabs>
            <w:rPr>
              <w:rFonts w:eastAsiaTheme="minorEastAsia"/>
              <w:lang w:eastAsia="es-CO"/>
            </w:rPr>
          </w:pPr>
          <w:r>
            <w:fldChar w:fldCharType="begin"/>
          </w:r>
          <w:r>
            <w:instrText xml:space="preserve"> HYPERLINK \l "_Toc226621007" </w:instrText>
          </w:r>
          <w:r>
            <w:fldChar w:fldCharType="separate"/>
          </w:r>
          <w:r>
            <w:rPr>
              <w:rStyle w:val="15"/>
            </w:rPr>
            <w:t>3.3.</w:t>
          </w:r>
          <w:r>
            <w:rPr>
              <w:rFonts w:eastAsiaTheme="minorEastAsia"/>
              <w:lang w:eastAsia="es-CO"/>
            </w:rPr>
            <w:tab/>
          </w:r>
          <w:r>
            <w:rPr>
              <w:rStyle w:val="15"/>
            </w:rPr>
            <w:t>Población y muestra</w:t>
          </w:r>
          <w:r>
            <w:tab/>
          </w:r>
          <w:r>
            <w:fldChar w:fldCharType="begin"/>
          </w:r>
          <w:r>
            <w:instrText xml:space="preserve"> PAGEREF _Toc226621007 \h </w:instrText>
          </w:r>
          <w:r>
            <w:fldChar w:fldCharType="separate"/>
          </w:r>
          <w:r>
            <w:t>20</w:t>
          </w:r>
          <w:r>
            <w:fldChar w:fldCharType="end"/>
          </w:r>
          <w:r>
            <w:fldChar w:fldCharType="end"/>
          </w:r>
        </w:p>
        <w:p w14:paraId="2B5546F4">
          <w:pPr>
            <w:pStyle w:val="18"/>
            <w:tabs>
              <w:tab w:val="left" w:pos="1100"/>
              <w:tab w:val="right" w:leader="dot" w:pos="9350"/>
            </w:tabs>
            <w:rPr>
              <w:rFonts w:eastAsiaTheme="minorEastAsia"/>
              <w:lang w:eastAsia="es-CO"/>
            </w:rPr>
          </w:pPr>
          <w:r>
            <w:fldChar w:fldCharType="begin"/>
          </w:r>
          <w:r>
            <w:instrText xml:space="preserve"> HYPERLINK \l "_Toc226621008" </w:instrText>
          </w:r>
          <w:r>
            <w:fldChar w:fldCharType="separate"/>
          </w:r>
          <w:r>
            <w:rPr>
              <w:rStyle w:val="15"/>
            </w:rPr>
            <w:t>3.4.</w:t>
          </w:r>
          <w:r>
            <w:rPr>
              <w:rFonts w:eastAsiaTheme="minorEastAsia"/>
              <w:lang w:eastAsia="es-CO"/>
            </w:rPr>
            <w:tab/>
          </w:r>
          <w:r>
            <w:rPr>
              <w:rStyle w:val="15"/>
            </w:rPr>
            <w:t>Criterios de inclusión</w:t>
          </w:r>
          <w:r>
            <w:tab/>
          </w:r>
          <w:r>
            <w:fldChar w:fldCharType="begin"/>
          </w:r>
          <w:r>
            <w:instrText xml:space="preserve"> PAGEREF _Toc226621008 \h </w:instrText>
          </w:r>
          <w:r>
            <w:fldChar w:fldCharType="separate"/>
          </w:r>
          <w:r>
            <w:t>20</w:t>
          </w:r>
          <w:r>
            <w:fldChar w:fldCharType="end"/>
          </w:r>
          <w:r>
            <w:fldChar w:fldCharType="end"/>
          </w:r>
        </w:p>
        <w:p w14:paraId="018FC168">
          <w:pPr>
            <w:pStyle w:val="18"/>
            <w:tabs>
              <w:tab w:val="left" w:pos="1100"/>
              <w:tab w:val="right" w:leader="dot" w:pos="9350"/>
            </w:tabs>
            <w:rPr>
              <w:rFonts w:eastAsiaTheme="minorEastAsia"/>
              <w:lang w:eastAsia="es-CO"/>
            </w:rPr>
          </w:pPr>
          <w:r>
            <w:fldChar w:fldCharType="begin"/>
          </w:r>
          <w:r>
            <w:instrText xml:space="preserve"> HYPERLINK \l "_Toc226621009" </w:instrText>
          </w:r>
          <w:r>
            <w:fldChar w:fldCharType="separate"/>
          </w:r>
          <w:r>
            <w:rPr>
              <w:rStyle w:val="15"/>
            </w:rPr>
            <w:t>3.5.</w:t>
          </w:r>
          <w:r>
            <w:rPr>
              <w:rFonts w:eastAsiaTheme="minorEastAsia"/>
              <w:lang w:eastAsia="es-CO"/>
            </w:rPr>
            <w:tab/>
          </w:r>
          <w:r>
            <w:rPr>
              <w:rStyle w:val="15"/>
            </w:rPr>
            <w:t>Criterios de exclusión</w:t>
          </w:r>
          <w:r>
            <w:tab/>
          </w:r>
          <w:r>
            <w:fldChar w:fldCharType="begin"/>
          </w:r>
          <w:r>
            <w:instrText xml:space="preserve"> PAGEREF _Toc226621009 \h </w:instrText>
          </w:r>
          <w:r>
            <w:fldChar w:fldCharType="separate"/>
          </w:r>
          <w:r>
            <w:t>20</w:t>
          </w:r>
          <w:r>
            <w:fldChar w:fldCharType="end"/>
          </w:r>
          <w:r>
            <w:fldChar w:fldCharType="end"/>
          </w:r>
        </w:p>
        <w:p w14:paraId="02FB6031">
          <w:pPr>
            <w:pStyle w:val="18"/>
            <w:tabs>
              <w:tab w:val="left" w:pos="1100"/>
              <w:tab w:val="right" w:leader="dot" w:pos="9350"/>
            </w:tabs>
            <w:rPr>
              <w:rFonts w:eastAsiaTheme="minorEastAsia"/>
              <w:lang w:eastAsia="es-CO"/>
            </w:rPr>
          </w:pPr>
          <w:r>
            <w:fldChar w:fldCharType="begin"/>
          </w:r>
          <w:r>
            <w:instrText xml:space="preserve"> HYPERLINK \l "_Toc226621010" </w:instrText>
          </w:r>
          <w:r>
            <w:fldChar w:fldCharType="separate"/>
          </w:r>
          <w:r>
            <w:rPr>
              <w:rStyle w:val="15"/>
            </w:rPr>
            <w:t>3.6.</w:t>
          </w:r>
          <w:r>
            <w:rPr>
              <w:rFonts w:eastAsiaTheme="minorEastAsia"/>
              <w:lang w:eastAsia="es-CO"/>
            </w:rPr>
            <w:tab/>
          </w:r>
          <w:r>
            <w:rPr>
              <w:rStyle w:val="15"/>
            </w:rPr>
            <w:t>Escenario de la investigación</w:t>
          </w:r>
          <w:r>
            <w:tab/>
          </w:r>
          <w:r>
            <w:fldChar w:fldCharType="begin"/>
          </w:r>
          <w:r>
            <w:instrText xml:space="preserve"> PAGEREF _Toc226621010 \h </w:instrText>
          </w:r>
          <w:r>
            <w:fldChar w:fldCharType="separate"/>
          </w:r>
          <w:r>
            <w:t>21</w:t>
          </w:r>
          <w:r>
            <w:fldChar w:fldCharType="end"/>
          </w:r>
          <w:r>
            <w:fldChar w:fldCharType="end"/>
          </w:r>
        </w:p>
        <w:p w14:paraId="00A5EE21">
          <w:pPr>
            <w:pStyle w:val="18"/>
            <w:tabs>
              <w:tab w:val="left" w:pos="1100"/>
              <w:tab w:val="right" w:leader="dot" w:pos="9350"/>
            </w:tabs>
            <w:rPr>
              <w:rFonts w:eastAsiaTheme="minorEastAsia"/>
              <w:lang w:eastAsia="es-CO"/>
            </w:rPr>
          </w:pPr>
          <w:r>
            <w:fldChar w:fldCharType="begin"/>
          </w:r>
          <w:r>
            <w:instrText xml:space="preserve"> HYPERLINK \l "_Toc226621011" </w:instrText>
          </w:r>
          <w:r>
            <w:fldChar w:fldCharType="separate"/>
          </w:r>
          <w:r>
            <w:rPr>
              <w:rStyle w:val="15"/>
            </w:rPr>
            <w:t>3.7.</w:t>
          </w:r>
          <w:r>
            <w:rPr>
              <w:rFonts w:eastAsiaTheme="minorEastAsia"/>
              <w:lang w:eastAsia="es-CO"/>
            </w:rPr>
            <w:tab/>
          </w:r>
          <w:r>
            <w:rPr>
              <w:rStyle w:val="15"/>
            </w:rPr>
            <w:t>Variables operacionalizadas</w:t>
          </w:r>
          <w:r>
            <w:tab/>
          </w:r>
          <w:r>
            <w:fldChar w:fldCharType="begin"/>
          </w:r>
          <w:r>
            <w:instrText xml:space="preserve"> PAGEREF _Toc226621011 \h </w:instrText>
          </w:r>
          <w:r>
            <w:fldChar w:fldCharType="separate"/>
          </w:r>
          <w:r>
            <w:t>21</w:t>
          </w:r>
          <w:r>
            <w:fldChar w:fldCharType="end"/>
          </w:r>
          <w:r>
            <w:fldChar w:fldCharType="end"/>
          </w:r>
        </w:p>
        <w:p w14:paraId="78AD1B0C">
          <w:pPr>
            <w:pStyle w:val="18"/>
            <w:tabs>
              <w:tab w:val="left" w:pos="1100"/>
              <w:tab w:val="right" w:leader="dot" w:pos="9350"/>
            </w:tabs>
            <w:rPr>
              <w:rFonts w:eastAsiaTheme="minorEastAsia"/>
              <w:lang w:eastAsia="es-CO"/>
            </w:rPr>
          </w:pPr>
          <w:r>
            <w:fldChar w:fldCharType="begin"/>
          </w:r>
          <w:r>
            <w:instrText xml:space="preserve"> HYPERLINK \l "_Toc226621012" </w:instrText>
          </w:r>
          <w:r>
            <w:fldChar w:fldCharType="separate"/>
          </w:r>
          <w:r>
            <w:rPr>
              <w:rStyle w:val="15"/>
            </w:rPr>
            <w:t>3.8.</w:t>
          </w:r>
          <w:r>
            <w:rPr>
              <w:rFonts w:eastAsiaTheme="minorEastAsia"/>
              <w:lang w:eastAsia="es-CO"/>
            </w:rPr>
            <w:tab/>
          </w:r>
          <w:r>
            <w:rPr>
              <w:rStyle w:val="15"/>
            </w:rPr>
            <w:t>Técnicas e instrumentos de recolección</w:t>
          </w:r>
          <w:r>
            <w:tab/>
          </w:r>
          <w:r>
            <w:fldChar w:fldCharType="begin"/>
          </w:r>
          <w:r>
            <w:instrText xml:space="preserve"> PAGEREF _Toc226621012 \h </w:instrText>
          </w:r>
          <w:r>
            <w:fldChar w:fldCharType="separate"/>
          </w:r>
          <w:r>
            <w:t>22</w:t>
          </w:r>
          <w:r>
            <w:fldChar w:fldCharType="end"/>
          </w:r>
          <w:r>
            <w:fldChar w:fldCharType="end"/>
          </w:r>
        </w:p>
        <w:p w14:paraId="23F38F9F">
          <w:pPr>
            <w:pStyle w:val="18"/>
            <w:tabs>
              <w:tab w:val="left" w:pos="1100"/>
              <w:tab w:val="right" w:leader="dot" w:pos="9350"/>
            </w:tabs>
            <w:rPr>
              <w:rFonts w:eastAsiaTheme="minorEastAsia"/>
              <w:lang w:eastAsia="es-CO"/>
            </w:rPr>
          </w:pPr>
          <w:r>
            <w:fldChar w:fldCharType="begin"/>
          </w:r>
          <w:r>
            <w:instrText xml:space="preserve"> HYPERLINK \l "_Toc226621013" </w:instrText>
          </w:r>
          <w:r>
            <w:fldChar w:fldCharType="separate"/>
          </w:r>
          <w:r>
            <w:rPr>
              <w:rStyle w:val="15"/>
            </w:rPr>
            <w:t>3.9.</w:t>
          </w:r>
          <w:r>
            <w:rPr>
              <w:rFonts w:eastAsiaTheme="minorEastAsia"/>
              <w:lang w:eastAsia="es-CO"/>
            </w:rPr>
            <w:tab/>
          </w:r>
          <w:r>
            <w:rPr>
              <w:rStyle w:val="15"/>
            </w:rPr>
            <w:t>Análisis de datos</w:t>
          </w:r>
          <w:r>
            <w:tab/>
          </w:r>
          <w:r>
            <w:fldChar w:fldCharType="begin"/>
          </w:r>
          <w:r>
            <w:instrText xml:space="preserve"> PAGEREF _Toc226621013 \h </w:instrText>
          </w:r>
          <w:r>
            <w:fldChar w:fldCharType="separate"/>
          </w:r>
          <w:r>
            <w:t>23</w:t>
          </w:r>
          <w:r>
            <w:fldChar w:fldCharType="end"/>
          </w:r>
          <w:r>
            <w:fldChar w:fldCharType="end"/>
          </w:r>
        </w:p>
        <w:p w14:paraId="51D98A1F">
          <w:pPr>
            <w:pStyle w:val="18"/>
            <w:tabs>
              <w:tab w:val="left" w:pos="1320"/>
              <w:tab w:val="right" w:leader="dot" w:pos="9350"/>
            </w:tabs>
            <w:rPr>
              <w:rFonts w:eastAsiaTheme="minorEastAsia"/>
              <w:lang w:eastAsia="es-CO"/>
            </w:rPr>
          </w:pPr>
          <w:r>
            <w:fldChar w:fldCharType="begin"/>
          </w:r>
          <w:r>
            <w:instrText xml:space="preserve"> HYPERLINK \l "_Toc226621014" </w:instrText>
          </w:r>
          <w:r>
            <w:fldChar w:fldCharType="separate"/>
          </w:r>
          <w:r>
            <w:rPr>
              <w:rStyle w:val="15"/>
            </w:rPr>
            <w:t>3.10.</w:t>
          </w:r>
          <w:r>
            <w:rPr>
              <w:rFonts w:eastAsiaTheme="minorEastAsia"/>
              <w:lang w:eastAsia="es-CO"/>
            </w:rPr>
            <w:tab/>
          </w:r>
          <w:r>
            <w:rPr>
              <w:rStyle w:val="15"/>
            </w:rPr>
            <w:t>Consideraciones éticas</w:t>
          </w:r>
          <w:r>
            <w:tab/>
          </w:r>
          <w:r>
            <w:fldChar w:fldCharType="begin"/>
          </w:r>
          <w:r>
            <w:instrText xml:space="preserve"> PAGEREF _Toc226621014 \h </w:instrText>
          </w:r>
          <w:r>
            <w:fldChar w:fldCharType="separate"/>
          </w:r>
          <w:r>
            <w:t>23</w:t>
          </w:r>
          <w:r>
            <w:fldChar w:fldCharType="end"/>
          </w:r>
          <w:r>
            <w:fldChar w:fldCharType="end"/>
          </w:r>
        </w:p>
        <w:p w14:paraId="2194AC6B">
          <w:pPr>
            <w:pStyle w:val="18"/>
            <w:tabs>
              <w:tab w:val="left" w:pos="1320"/>
              <w:tab w:val="right" w:leader="dot" w:pos="9350"/>
            </w:tabs>
            <w:rPr>
              <w:rFonts w:eastAsiaTheme="minorEastAsia"/>
              <w:lang w:eastAsia="es-CO"/>
            </w:rPr>
          </w:pPr>
          <w:r>
            <w:fldChar w:fldCharType="begin"/>
          </w:r>
          <w:r>
            <w:instrText xml:space="preserve"> HYPERLINK \l "_Toc226621015" </w:instrText>
          </w:r>
          <w:r>
            <w:fldChar w:fldCharType="separate"/>
          </w:r>
          <w:r>
            <w:rPr>
              <w:rStyle w:val="15"/>
            </w:rPr>
            <w:t>3.11.</w:t>
          </w:r>
          <w:r>
            <w:rPr>
              <w:rFonts w:eastAsiaTheme="minorEastAsia"/>
              <w:lang w:eastAsia="es-CO"/>
            </w:rPr>
            <w:tab/>
          </w:r>
          <w:r>
            <w:rPr>
              <w:rStyle w:val="15"/>
            </w:rPr>
            <w:t>Bases legales</w:t>
          </w:r>
          <w:r>
            <w:tab/>
          </w:r>
          <w:r>
            <w:fldChar w:fldCharType="begin"/>
          </w:r>
          <w:r>
            <w:instrText xml:space="preserve"> PAGEREF _Toc226621015 \h </w:instrText>
          </w:r>
          <w:r>
            <w:fldChar w:fldCharType="separate"/>
          </w:r>
          <w:r>
            <w:t>24</w:t>
          </w:r>
          <w:r>
            <w:fldChar w:fldCharType="end"/>
          </w:r>
          <w:r>
            <w:fldChar w:fldCharType="end"/>
          </w:r>
        </w:p>
        <w:p w14:paraId="5FA74096">
          <w:pPr>
            <w:pStyle w:val="20"/>
            <w:tabs>
              <w:tab w:val="right" w:leader="dot" w:pos="9350"/>
            </w:tabs>
            <w:rPr>
              <w:rFonts w:eastAsiaTheme="minorEastAsia"/>
              <w:lang w:eastAsia="es-CO"/>
            </w:rPr>
          </w:pPr>
          <w:r>
            <w:fldChar w:fldCharType="begin"/>
          </w:r>
          <w:r>
            <w:instrText xml:space="preserve"> HYPERLINK \l "_Toc226621016" </w:instrText>
          </w:r>
          <w:r>
            <w:fldChar w:fldCharType="separate"/>
          </w:r>
          <w:r>
            <w:rPr>
              <w:rStyle w:val="15"/>
            </w:rPr>
            <w:t>CAPÍTULO IV</w:t>
          </w:r>
          <w:r>
            <w:tab/>
          </w:r>
          <w:r>
            <w:fldChar w:fldCharType="begin"/>
          </w:r>
          <w:r>
            <w:instrText xml:space="preserve"> PAGEREF _Toc226621016 \h </w:instrText>
          </w:r>
          <w:r>
            <w:fldChar w:fldCharType="separate"/>
          </w:r>
          <w:r>
            <w:t>25</w:t>
          </w:r>
          <w:r>
            <w:fldChar w:fldCharType="end"/>
          </w:r>
          <w:r>
            <w:fldChar w:fldCharType="end"/>
          </w:r>
        </w:p>
        <w:p w14:paraId="2E65B1C8">
          <w:pPr>
            <w:pStyle w:val="21"/>
            <w:tabs>
              <w:tab w:val="left" w:pos="660"/>
              <w:tab w:val="right" w:leader="dot" w:pos="9350"/>
            </w:tabs>
            <w:rPr>
              <w:rFonts w:eastAsiaTheme="minorEastAsia"/>
              <w:lang w:eastAsia="es-CO"/>
            </w:rPr>
          </w:pPr>
          <w:r>
            <w:fldChar w:fldCharType="begin"/>
          </w:r>
          <w:r>
            <w:instrText xml:space="preserve"> HYPERLINK \l "_Toc226621017" </w:instrText>
          </w:r>
          <w:r>
            <w:fldChar w:fldCharType="separate"/>
          </w:r>
          <w:r>
            <w:rPr>
              <w:rStyle w:val="15"/>
            </w:rPr>
            <w:t>4.</w:t>
          </w:r>
          <w:r>
            <w:rPr>
              <w:rFonts w:eastAsiaTheme="minorEastAsia"/>
              <w:lang w:eastAsia="es-CO"/>
            </w:rPr>
            <w:tab/>
          </w:r>
          <w:r>
            <w:rPr>
              <w:rStyle w:val="15"/>
            </w:rPr>
            <w:t>DESARROLLO Y VALIDACIÓN DE LA DE LA PROPUESTA TECNOLÓGICA</w:t>
          </w:r>
          <w:r>
            <w:tab/>
          </w:r>
          <w:r>
            <w:fldChar w:fldCharType="begin"/>
          </w:r>
          <w:r>
            <w:instrText xml:space="preserve"> PAGEREF _Toc226621017 \h </w:instrText>
          </w:r>
          <w:r>
            <w:fldChar w:fldCharType="separate"/>
          </w:r>
          <w:r>
            <w:t>25</w:t>
          </w:r>
          <w:r>
            <w:fldChar w:fldCharType="end"/>
          </w:r>
          <w:r>
            <w:fldChar w:fldCharType="end"/>
          </w:r>
        </w:p>
        <w:p w14:paraId="0E61FFBB">
          <w:pPr>
            <w:pStyle w:val="18"/>
            <w:tabs>
              <w:tab w:val="left" w:pos="1100"/>
              <w:tab w:val="right" w:leader="dot" w:pos="9350"/>
            </w:tabs>
            <w:rPr>
              <w:rFonts w:eastAsiaTheme="minorEastAsia"/>
              <w:lang w:eastAsia="es-CO"/>
            </w:rPr>
          </w:pPr>
          <w:r>
            <w:fldChar w:fldCharType="begin"/>
          </w:r>
          <w:r>
            <w:instrText xml:space="preserve"> HYPERLINK \l "_Toc226621018" </w:instrText>
          </w:r>
          <w:r>
            <w:fldChar w:fldCharType="separate"/>
          </w:r>
          <w:r>
            <w:rPr>
              <w:rStyle w:val="15"/>
              <w:bCs/>
            </w:rPr>
            <w:t>4.1.</w:t>
          </w:r>
          <w:r>
            <w:rPr>
              <w:rFonts w:eastAsiaTheme="minorEastAsia"/>
              <w:lang w:eastAsia="es-CO"/>
            </w:rPr>
            <w:tab/>
          </w:r>
          <w:r>
            <w:rPr>
              <w:rStyle w:val="15"/>
            </w:rPr>
            <w:t>Proceso de indagación clínica</w:t>
          </w:r>
          <w:r>
            <w:tab/>
          </w:r>
          <w:r>
            <w:fldChar w:fldCharType="begin"/>
          </w:r>
          <w:r>
            <w:instrText xml:space="preserve"> PAGEREF _Toc226621018 \h </w:instrText>
          </w:r>
          <w:r>
            <w:fldChar w:fldCharType="separate"/>
          </w:r>
          <w:r>
            <w:t>25</w:t>
          </w:r>
          <w:r>
            <w:fldChar w:fldCharType="end"/>
          </w:r>
          <w:r>
            <w:fldChar w:fldCharType="end"/>
          </w:r>
        </w:p>
        <w:p w14:paraId="609C53A4">
          <w:pPr>
            <w:pStyle w:val="18"/>
            <w:tabs>
              <w:tab w:val="left" w:pos="1100"/>
              <w:tab w:val="right" w:leader="dot" w:pos="9350"/>
            </w:tabs>
            <w:rPr>
              <w:rFonts w:eastAsiaTheme="minorEastAsia"/>
              <w:lang w:eastAsia="es-CO"/>
            </w:rPr>
          </w:pPr>
          <w:r>
            <w:fldChar w:fldCharType="begin"/>
          </w:r>
          <w:r>
            <w:instrText xml:space="preserve"> HYPERLINK \l "_Toc226621019" </w:instrText>
          </w:r>
          <w:r>
            <w:fldChar w:fldCharType="separate"/>
          </w:r>
          <w:r>
            <w:rPr>
              <w:rStyle w:val="15"/>
              <w:bCs/>
            </w:rPr>
            <w:t>4.2.</w:t>
          </w:r>
          <w:r>
            <w:rPr>
              <w:rFonts w:eastAsiaTheme="minorEastAsia"/>
              <w:lang w:eastAsia="es-CO"/>
            </w:rPr>
            <w:tab/>
          </w:r>
          <w:r>
            <w:rPr>
              <w:rStyle w:val="15"/>
            </w:rPr>
            <w:t>Análisis de respuestas y estructuración de la cartilla virtual</w:t>
          </w:r>
          <w:r>
            <w:tab/>
          </w:r>
          <w:r>
            <w:fldChar w:fldCharType="begin"/>
          </w:r>
          <w:r>
            <w:instrText xml:space="preserve"> PAGEREF _Toc226621019 \h </w:instrText>
          </w:r>
          <w:r>
            <w:fldChar w:fldCharType="separate"/>
          </w:r>
          <w:r>
            <w:t>25</w:t>
          </w:r>
          <w:r>
            <w:fldChar w:fldCharType="end"/>
          </w:r>
          <w:r>
            <w:fldChar w:fldCharType="end"/>
          </w:r>
        </w:p>
        <w:p w14:paraId="6841A8F2">
          <w:pPr>
            <w:pStyle w:val="18"/>
            <w:tabs>
              <w:tab w:val="left" w:pos="1100"/>
              <w:tab w:val="right" w:leader="dot" w:pos="9350"/>
            </w:tabs>
            <w:rPr>
              <w:rFonts w:eastAsiaTheme="minorEastAsia"/>
              <w:lang w:eastAsia="es-CO"/>
            </w:rPr>
          </w:pPr>
          <w:r>
            <w:fldChar w:fldCharType="begin"/>
          </w:r>
          <w:r>
            <w:instrText xml:space="preserve"> HYPERLINK \l "_Toc226621020" </w:instrText>
          </w:r>
          <w:r>
            <w:fldChar w:fldCharType="separate"/>
          </w:r>
          <w:r>
            <w:rPr>
              <w:rStyle w:val="15"/>
              <w:bCs/>
            </w:rPr>
            <w:t>4.3.</w:t>
          </w:r>
          <w:r>
            <w:rPr>
              <w:rFonts w:eastAsiaTheme="minorEastAsia"/>
              <w:lang w:eastAsia="es-CO"/>
            </w:rPr>
            <w:tab/>
          </w:r>
          <w:r>
            <w:rPr>
              <w:rStyle w:val="15"/>
            </w:rPr>
            <w:t>Discusión: La tecnología frente a la realidad de la discapacidad en Colombia</w:t>
          </w:r>
          <w:r>
            <w:tab/>
          </w:r>
          <w:r>
            <w:fldChar w:fldCharType="begin"/>
          </w:r>
          <w:r>
            <w:instrText xml:space="preserve"> PAGEREF _Toc226621020 \h </w:instrText>
          </w:r>
          <w:r>
            <w:fldChar w:fldCharType="separate"/>
          </w:r>
          <w:r>
            <w:t>28</w:t>
          </w:r>
          <w:r>
            <w:fldChar w:fldCharType="end"/>
          </w:r>
          <w:r>
            <w:fldChar w:fldCharType="end"/>
          </w:r>
        </w:p>
        <w:p w14:paraId="39FB3B1C">
          <w:pPr>
            <w:pStyle w:val="20"/>
            <w:tabs>
              <w:tab w:val="right" w:leader="dot" w:pos="9350"/>
            </w:tabs>
            <w:rPr>
              <w:rFonts w:eastAsiaTheme="minorEastAsia"/>
              <w:lang w:eastAsia="es-CO"/>
            </w:rPr>
          </w:pPr>
          <w:r>
            <w:fldChar w:fldCharType="begin"/>
          </w:r>
          <w:r>
            <w:instrText xml:space="preserve"> HYPERLINK \l "_Toc226621021" </w:instrText>
          </w:r>
          <w:r>
            <w:fldChar w:fldCharType="separate"/>
          </w:r>
          <w:r>
            <w:rPr>
              <w:rStyle w:val="15"/>
            </w:rPr>
            <w:t>CAPÍTULO V</w:t>
          </w:r>
          <w:r>
            <w:tab/>
          </w:r>
          <w:r>
            <w:fldChar w:fldCharType="begin"/>
          </w:r>
          <w:r>
            <w:instrText xml:space="preserve"> PAGEREF _Toc226621021 \h </w:instrText>
          </w:r>
          <w:r>
            <w:fldChar w:fldCharType="separate"/>
          </w:r>
          <w:r>
            <w:t>30</w:t>
          </w:r>
          <w:r>
            <w:fldChar w:fldCharType="end"/>
          </w:r>
          <w:r>
            <w:fldChar w:fldCharType="end"/>
          </w:r>
        </w:p>
        <w:p w14:paraId="761769ED">
          <w:pPr>
            <w:pStyle w:val="21"/>
            <w:tabs>
              <w:tab w:val="left" w:pos="660"/>
              <w:tab w:val="right" w:leader="dot" w:pos="9350"/>
            </w:tabs>
            <w:rPr>
              <w:rFonts w:eastAsiaTheme="minorEastAsia"/>
              <w:lang w:eastAsia="es-CO"/>
            </w:rPr>
          </w:pPr>
          <w:r>
            <w:fldChar w:fldCharType="begin"/>
          </w:r>
          <w:r>
            <w:instrText xml:space="preserve"> HYPERLINK \l "_Toc226621022" </w:instrText>
          </w:r>
          <w:r>
            <w:fldChar w:fldCharType="separate"/>
          </w:r>
          <w:r>
            <w:rPr>
              <w:rStyle w:val="15"/>
            </w:rPr>
            <w:t>5.</w:t>
          </w:r>
          <w:r>
            <w:rPr>
              <w:rFonts w:eastAsiaTheme="minorEastAsia"/>
              <w:lang w:eastAsia="es-CO"/>
            </w:rPr>
            <w:tab/>
          </w:r>
          <w:r>
            <w:rPr>
              <w:rStyle w:val="15"/>
            </w:rPr>
            <w:t>CONCLUSIONES</w:t>
          </w:r>
          <w:r>
            <w:tab/>
          </w:r>
          <w:r>
            <w:fldChar w:fldCharType="begin"/>
          </w:r>
          <w:r>
            <w:instrText xml:space="preserve"> PAGEREF _Toc226621022 \h </w:instrText>
          </w:r>
          <w:r>
            <w:fldChar w:fldCharType="separate"/>
          </w:r>
          <w:r>
            <w:t>30</w:t>
          </w:r>
          <w:r>
            <w:fldChar w:fldCharType="end"/>
          </w:r>
          <w:r>
            <w:fldChar w:fldCharType="end"/>
          </w:r>
        </w:p>
        <w:p w14:paraId="7B47913F">
          <w:pPr>
            <w:pStyle w:val="20"/>
            <w:tabs>
              <w:tab w:val="right" w:leader="dot" w:pos="9350"/>
            </w:tabs>
            <w:rPr>
              <w:rFonts w:eastAsiaTheme="minorEastAsia"/>
              <w:lang w:eastAsia="es-CO"/>
            </w:rPr>
          </w:pPr>
          <w:r>
            <w:fldChar w:fldCharType="begin"/>
          </w:r>
          <w:r>
            <w:instrText xml:space="preserve"> HYPERLINK \l "_Toc226621023" </w:instrText>
          </w:r>
          <w:r>
            <w:fldChar w:fldCharType="separate"/>
          </w:r>
          <w:r>
            <w:rPr>
              <w:rStyle w:val="15"/>
            </w:rPr>
            <w:t>ANEXOS</w:t>
          </w:r>
          <w:r>
            <w:tab/>
          </w:r>
          <w:r>
            <w:fldChar w:fldCharType="begin"/>
          </w:r>
          <w:r>
            <w:instrText xml:space="preserve"> PAGEREF _Toc226621023 \h </w:instrText>
          </w:r>
          <w:r>
            <w:fldChar w:fldCharType="separate"/>
          </w:r>
          <w:r>
            <w:t>32</w:t>
          </w:r>
          <w:r>
            <w:fldChar w:fldCharType="end"/>
          </w:r>
          <w:r>
            <w:fldChar w:fldCharType="end"/>
          </w:r>
        </w:p>
        <w:p w14:paraId="039C0A50">
          <w:pPr>
            <w:pStyle w:val="20"/>
            <w:tabs>
              <w:tab w:val="right" w:leader="dot" w:pos="9350"/>
            </w:tabs>
            <w:rPr>
              <w:rFonts w:eastAsiaTheme="minorEastAsia"/>
              <w:lang w:eastAsia="es-CO"/>
            </w:rPr>
          </w:pPr>
          <w:r>
            <w:fldChar w:fldCharType="begin"/>
          </w:r>
          <w:r>
            <w:instrText xml:space="preserve"> HYPERLINK \l "_Toc226621024" </w:instrText>
          </w:r>
          <w:r>
            <w:fldChar w:fldCharType="separate"/>
          </w:r>
          <w:r>
            <w:rPr>
              <w:rStyle w:val="15"/>
            </w:rPr>
            <w:t>ANEXO 1</w:t>
          </w:r>
          <w:r>
            <w:tab/>
          </w:r>
          <w:r>
            <w:fldChar w:fldCharType="begin"/>
          </w:r>
          <w:r>
            <w:instrText xml:space="preserve"> PAGEREF _Toc226621024 \h </w:instrText>
          </w:r>
          <w:r>
            <w:fldChar w:fldCharType="separate"/>
          </w:r>
          <w:r>
            <w:t>32</w:t>
          </w:r>
          <w:r>
            <w:fldChar w:fldCharType="end"/>
          </w:r>
          <w:r>
            <w:fldChar w:fldCharType="end"/>
          </w:r>
        </w:p>
        <w:p w14:paraId="14444C3F">
          <w:pPr>
            <w:pStyle w:val="21"/>
            <w:tabs>
              <w:tab w:val="right" w:leader="dot" w:pos="9350"/>
            </w:tabs>
            <w:rPr>
              <w:rFonts w:eastAsiaTheme="minorEastAsia"/>
              <w:lang w:eastAsia="es-CO"/>
            </w:rPr>
          </w:pPr>
          <w:r>
            <w:fldChar w:fldCharType="begin"/>
          </w:r>
          <w:r>
            <w:instrText xml:space="preserve"> HYPERLINK \l "_Toc226621025" </w:instrText>
          </w:r>
          <w:r>
            <w:fldChar w:fldCharType="separate"/>
          </w:r>
          <w:r>
            <w:rPr>
              <w:rStyle w:val="15"/>
            </w:rPr>
            <w:t>GUÍA PRÁCTICA PARA LA PREVENCIÓN DE CAÍDAS EN PACIENTES CON PARKINSON (FASE TEMPRANA)</w:t>
          </w:r>
          <w:r>
            <w:tab/>
          </w:r>
          <w:r>
            <w:fldChar w:fldCharType="begin"/>
          </w:r>
          <w:r>
            <w:instrText xml:space="preserve"> PAGEREF _Toc226621025 \h </w:instrText>
          </w:r>
          <w:r>
            <w:fldChar w:fldCharType="separate"/>
          </w:r>
          <w:r>
            <w:t>32</w:t>
          </w:r>
          <w:r>
            <w:fldChar w:fldCharType="end"/>
          </w:r>
          <w:r>
            <w:fldChar w:fldCharType="end"/>
          </w:r>
        </w:p>
        <w:p w14:paraId="1B2DD4AC">
          <w:pPr>
            <w:pStyle w:val="20"/>
            <w:tabs>
              <w:tab w:val="right" w:leader="dot" w:pos="9350"/>
            </w:tabs>
            <w:rPr>
              <w:rFonts w:eastAsiaTheme="minorEastAsia"/>
              <w:lang w:eastAsia="es-CO"/>
            </w:rPr>
          </w:pPr>
          <w:r>
            <w:fldChar w:fldCharType="begin"/>
          </w:r>
          <w:r>
            <w:instrText xml:space="preserve"> HYPERLINK \l "_Toc226621026" </w:instrText>
          </w:r>
          <w:r>
            <w:fldChar w:fldCharType="separate"/>
          </w:r>
          <w:r>
            <w:rPr>
              <w:rStyle w:val="15"/>
            </w:rPr>
            <w:t>ANEXO 2</w:t>
          </w:r>
          <w:r>
            <w:tab/>
          </w:r>
          <w:r>
            <w:fldChar w:fldCharType="begin"/>
          </w:r>
          <w:r>
            <w:instrText xml:space="preserve"> PAGEREF _Toc226621026 \h </w:instrText>
          </w:r>
          <w:r>
            <w:fldChar w:fldCharType="separate"/>
          </w:r>
          <w:r>
            <w:t>35</w:t>
          </w:r>
          <w:r>
            <w:fldChar w:fldCharType="end"/>
          </w:r>
          <w:r>
            <w:fldChar w:fldCharType="end"/>
          </w:r>
        </w:p>
        <w:p w14:paraId="48447E69">
          <w:pPr>
            <w:pStyle w:val="21"/>
            <w:tabs>
              <w:tab w:val="right" w:leader="dot" w:pos="9350"/>
            </w:tabs>
            <w:rPr>
              <w:rFonts w:eastAsiaTheme="minorEastAsia"/>
              <w:lang w:eastAsia="es-CO"/>
            </w:rPr>
          </w:pPr>
          <w:r>
            <w:fldChar w:fldCharType="begin"/>
          </w:r>
          <w:r>
            <w:instrText xml:space="preserve"> HYPERLINK \l "_Toc226621027" </w:instrText>
          </w:r>
          <w:r>
            <w:fldChar w:fldCharType="separate"/>
          </w:r>
          <w:r>
            <w:rPr>
              <w:rStyle w:val="15"/>
            </w:rPr>
            <w:t>FICHA TÉCNICA DE LA CARTILLA DIGITAL (PWA)</w:t>
          </w:r>
          <w:r>
            <w:tab/>
          </w:r>
          <w:r>
            <w:fldChar w:fldCharType="begin"/>
          </w:r>
          <w:r>
            <w:instrText xml:space="preserve"> PAGEREF _Toc226621027 \h </w:instrText>
          </w:r>
          <w:r>
            <w:fldChar w:fldCharType="separate"/>
          </w:r>
          <w:r>
            <w:t>35</w:t>
          </w:r>
          <w:r>
            <w:fldChar w:fldCharType="end"/>
          </w:r>
          <w:r>
            <w:fldChar w:fldCharType="end"/>
          </w:r>
        </w:p>
        <w:p w14:paraId="06B25744">
          <w:pPr>
            <w:pStyle w:val="20"/>
            <w:tabs>
              <w:tab w:val="right" w:leader="dot" w:pos="9350"/>
            </w:tabs>
            <w:rPr>
              <w:rFonts w:eastAsiaTheme="minorEastAsia"/>
              <w:lang w:eastAsia="es-CO"/>
            </w:rPr>
          </w:pPr>
          <w:r>
            <w:fldChar w:fldCharType="begin"/>
          </w:r>
          <w:r>
            <w:instrText xml:space="preserve"> HYPERLINK \l "_Toc226621028" </w:instrText>
          </w:r>
          <w:r>
            <w:fldChar w:fldCharType="separate"/>
          </w:r>
          <w:r>
            <w:rPr>
              <w:rStyle w:val="15"/>
            </w:rPr>
            <w:t>ANEXO 3</w:t>
          </w:r>
          <w:r>
            <w:tab/>
          </w:r>
          <w:r>
            <w:fldChar w:fldCharType="begin"/>
          </w:r>
          <w:r>
            <w:instrText xml:space="preserve"> PAGEREF _Toc226621028 \h </w:instrText>
          </w:r>
          <w:r>
            <w:fldChar w:fldCharType="separate"/>
          </w:r>
          <w:r>
            <w:t>38</w:t>
          </w:r>
          <w:r>
            <w:fldChar w:fldCharType="end"/>
          </w:r>
          <w:r>
            <w:fldChar w:fldCharType="end"/>
          </w:r>
        </w:p>
        <w:p w14:paraId="02CA8C5F">
          <w:pPr>
            <w:pStyle w:val="21"/>
            <w:tabs>
              <w:tab w:val="right" w:leader="dot" w:pos="9350"/>
            </w:tabs>
            <w:rPr>
              <w:rFonts w:eastAsiaTheme="minorEastAsia"/>
              <w:lang w:eastAsia="es-CO"/>
            </w:rPr>
          </w:pPr>
          <w:r>
            <w:fldChar w:fldCharType="begin"/>
          </w:r>
          <w:r>
            <w:instrText xml:space="preserve"> HYPERLINK \l "_Toc226621029" </w:instrText>
          </w:r>
          <w:r>
            <w:fldChar w:fldCharType="separate"/>
          </w:r>
          <w:r>
            <w:rPr>
              <w:rStyle w:val="15"/>
            </w:rPr>
            <w:t>GUÍA DE USO DE LA HERRAMIENTA DIGITAL</w:t>
          </w:r>
          <w:r>
            <w:tab/>
          </w:r>
          <w:r>
            <w:fldChar w:fldCharType="begin"/>
          </w:r>
          <w:r>
            <w:instrText xml:space="preserve"> PAGEREF _Toc226621029 \h </w:instrText>
          </w:r>
          <w:r>
            <w:fldChar w:fldCharType="separate"/>
          </w:r>
          <w:r>
            <w:t>38</w:t>
          </w:r>
          <w:r>
            <w:fldChar w:fldCharType="end"/>
          </w:r>
          <w:r>
            <w:fldChar w:fldCharType="end"/>
          </w:r>
        </w:p>
        <w:p w14:paraId="2F77C29F">
          <w:pPr>
            <w:pStyle w:val="20"/>
            <w:tabs>
              <w:tab w:val="right" w:leader="dot" w:pos="9350"/>
            </w:tabs>
            <w:rPr>
              <w:rFonts w:eastAsiaTheme="minorEastAsia"/>
              <w:lang w:eastAsia="es-CO"/>
            </w:rPr>
          </w:pPr>
          <w:r>
            <w:fldChar w:fldCharType="begin"/>
          </w:r>
          <w:r>
            <w:instrText xml:space="preserve"> HYPERLINK \l "_Toc226621030" </w:instrText>
          </w:r>
          <w:r>
            <w:fldChar w:fldCharType="separate"/>
          </w:r>
          <w:r>
            <w:rPr>
              <w:rStyle w:val="15"/>
            </w:rPr>
            <w:t>ANEXO 4</w:t>
          </w:r>
          <w:r>
            <w:tab/>
          </w:r>
          <w:r>
            <w:fldChar w:fldCharType="begin"/>
          </w:r>
          <w:r>
            <w:instrText xml:space="preserve"> PAGEREF _Toc226621030 \h </w:instrText>
          </w:r>
          <w:r>
            <w:fldChar w:fldCharType="separate"/>
          </w:r>
          <w:r>
            <w:t>39</w:t>
          </w:r>
          <w:r>
            <w:fldChar w:fldCharType="end"/>
          </w:r>
          <w:r>
            <w:fldChar w:fldCharType="end"/>
          </w:r>
        </w:p>
        <w:p w14:paraId="20722AC1">
          <w:pPr>
            <w:pStyle w:val="20"/>
            <w:tabs>
              <w:tab w:val="right" w:leader="dot" w:pos="9350"/>
            </w:tabs>
            <w:rPr>
              <w:rFonts w:eastAsiaTheme="minorEastAsia"/>
              <w:lang w:eastAsia="es-CO"/>
            </w:rPr>
          </w:pPr>
          <w:r>
            <w:fldChar w:fldCharType="begin"/>
          </w:r>
          <w:r>
            <w:instrText xml:space="preserve"> HYPERLINK \l "_Toc226621031" </w:instrText>
          </w:r>
          <w:r>
            <w:fldChar w:fldCharType="separate"/>
          </w:r>
          <w:r>
            <w:rPr>
              <w:rStyle w:val="15"/>
            </w:rPr>
            <w:t>INSTRUMENTO DE RECOLECCIÓN DE INFORMACIÓN (GOOGLE FORMS)</w:t>
          </w:r>
          <w:r>
            <w:tab/>
          </w:r>
          <w:r>
            <w:fldChar w:fldCharType="begin"/>
          </w:r>
          <w:r>
            <w:instrText xml:space="preserve"> PAGEREF _Toc226621031 \h </w:instrText>
          </w:r>
          <w:r>
            <w:fldChar w:fldCharType="separate"/>
          </w:r>
          <w:r>
            <w:t>39</w:t>
          </w:r>
          <w:r>
            <w:fldChar w:fldCharType="end"/>
          </w:r>
          <w:r>
            <w:fldChar w:fldCharType="end"/>
          </w:r>
        </w:p>
        <w:p w14:paraId="56DEE230">
          <w:pPr>
            <w:pStyle w:val="20"/>
            <w:tabs>
              <w:tab w:val="right" w:leader="dot" w:pos="9350"/>
            </w:tabs>
            <w:rPr>
              <w:rFonts w:eastAsiaTheme="minorEastAsia"/>
              <w:lang w:eastAsia="es-CO"/>
            </w:rPr>
          </w:pPr>
          <w:r>
            <w:fldChar w:fldCharType="begin"/>
          </w:r>
          <w:r>
            <w:instrText xml:space="preserve"> HYPERLINK \l "_Toc226621032" </w:instrText>
          </w:r>
          <w:r>
            <w:fldChar w:fldCharType="separate"/>
          </w:r>
          <w:r>
            <w:rPr>
              <w:rStyle w:val="15"/>
            </w:rPr>
            <w:t>ANEXO 5</w:t>
          </w:r>
          <w:r>
            <w:tab/>
          </w:r>
          <w:r>
            <w:fldChar w:fldCharType="begin"/>
          </w:r>
          <w:r>
            <w:instrText xml:space="preserve"> PAGEREF _Toc226621032 \h </w:instrText>
          </w:r>
          <w:r>
            <w:fldChar w:fldCharType="separate"/>
          </w:r>
          <w:r>
            <w:t>42</w:t>
          </w:r>
          <w:r>
            <w:fldChar w:fldCharType="end"/>
          </w:r>
          <w:r>
            <w:fldChar w:fldCharType="end"/>
          </w:r>
        </w:p>
        <w:p w14:paraId="3F982E7E">
          <w:pPr>
            <w:pStyle w:val="21"/>
            <w:tabs>
              <w:tab w:val="right" w:leader="dot" w:pos="9350"/>
            </w:tabs>
            <w:rPr>
              <w:rFonts w:eastAsiaTheme="minorEastAsia"/>
              <w:lang w:eastAsia="es-CO"/>
            </w:rPr>
          </w:pPr>
          <w:r>
            <w:fldChar w:fldCharType="begin"/>
          </w:r>
          <w:r>
            <w:instrText xml:space="preserve"> HYPERLINK \l "_Toc226621033" </w:instrText>
          </w:r>
          <w:r>
            <w:fldChar w:fldCharType="separate"/>
          </w:r>
          <w:r>
            <w:rPr>
              <w:rStyle w:val="15"/>
            </w:rPr>
            <w:t>MATRIZ DE RESPUESTAS Y SOPORTES DE LA CARTILLA VIRTUAL</w:t>
          </w:r>
          <w:r>
            <w:tab/>
          </w:r>
          <w:r>
            <w:fldChar w:fldCharType="begin"/>
          </w:r>
          <w:r>
            <w:instrText xml:space="preserve"> PAGEREF _Toc226621033 \h </w:instrText>
          </w:r>
          <w:r>
            <w:fldChar w:fldCharType="separate"/>
          </w:r>
          <w:r>
            <w:t>42</w:t>
          </w:r>
          <w:r>
            <w:fldChar w:fldCharType="end"/>
          </w:r>
          <w:r>
            <w:fldChar w:fldCharType="end"/>
          </w:r>
        </w:p>
        <w:p w14:paraId="4C3C768F">
          <w:pPr>
            <w:pStyle w:val="20"/>
            <w:tabs>
              <w:tab w:val="right" w:leader="dot" w:pos="9350"/>
            </w:tabs>
            <w:rPr>
              <w:rFonts w:eastAsiaTheme="minorEastAsia"/>
              <w:lang w:eastAsia="es-CO"/>
            </w:rPr>
          </w:pPr>
          <w:r>
            <w:fldChar w:fldCharType="begin"/>
          </w:r>
          <w:r>
            <w:instrText xml:space="preserve"> HYPERLINK \l "_Toc226621034" </w:instrText>
          </w:r>
          <w:r>
            <w:fldChar w:fldCharType="separate"/>
          </w:r>
          <w:r>
            <w:rPr>
              <w:rStyle w:val="15"/>
              <w:lang w:val="en-US"/>
            </w:rPr>
            <w:t>REFERENCIAS</w:t>
          </w:r>
          <w:r>
            <w:tab/>
          </w:r>
          <w:r>
            <w:fldChar w:fldCharType="begin"/>
          </w:r>
          <w:r>
            <w:instrText xml:space="preserve"> PAGEREF _Toc226621034 \h </w:instrText>
          </w:r>
          <w:r>
            <w:fldChar w:fldCharType="separate"/>
          </w:r>
          <w:r>
            <w:t>44</w:t>
          </w:r>
          <w:r>
            <w:fldChar w:fldCharType="end"/>
          </w:r>
          <w:r>
            <w:fldChar w:fldCharType="end"/>
          </w:r>
        </w:p>
        <w:p w14:paraId="790F6E5F">
          <w:pPr>
            <w:rPr>
              <w:rFonts w:ascii="Times New Roman" w:hAnsi="Times New Roman" w:cs="Times New Roman"/>
              <w:sz w:val="24"/>
              <w:szCs w:val="24"/>
            </w:rPr>
          </w:pPr>
          <w:r>
            <w:rPr>
              <w:rFonts w:ascii="Times New Roman" w:hAnsi="Times New Roman" w:cs="Times New Roman"/>
              <w:b/>
              <w:bCs/>
              <w:sz w:val="24"/>
              <w:szCs w:val="24"/>
              <w:lang w:val="es-ES"/>
            </w:rPr>
            <w:fldChar w:fldCharType="end"/>
          </w:r>
        </w:p>
      </w:sdtContent>
    </w:sdt>
    <w:p w14:paraId="2B4DA089">
      <w:pPr>
        <w:pStyle w:val="2"/>
      </w:pPr>
    </w:p>
    <w:p w14:paraId="5820ECFB">
      <w:pPr>
        <w:rPr>
          <w:rFonts w:ascii="Times New Roman" w:hAnsi="Times New Roman" w:cs="Times New Roman"/>
          <w:sz w:val="24"/>
          <w:szCs w:val="24"/>
        </w:rPr>
      </w:pPr>
    </w:p>
    <w:p w14:paraId="0DA0E4AD">
      <w:pPr>
        <w:rPr>
          <w:rFonts w:ascii="Times New Roman" w:hAnsi="Times New Roman" w:cs="Times New Roman"/>
          <w:sz w:val="24"/>
          <w:szCs w:val="24"/>
        </w:rPr>
      </w:pPr>
    </w:p>
    <w:p w14:paraId="4A82E898">
      <w:pPr>
        <w:rPr>
          <w:rFonts w:ascii="Times New Roman" w:hAnsi="Times New Roman" w:cs="Times New Roman"/>
          <w:sz w:val="24"/>
          <w:szCs w:val="24"/>
        </w:rPr>
      </w:pPr>
    </w:p>
    <w:p w14:paraId="020492F3">
      <w:pPr>
        <w:rPr>
          <w:rFonts w:ascii="Times New Roman" w:hAnsi="Times New Roman" w:cs="Times New Roman"/>
          <w:sz w:val="24"/>
          <w:szCs w:val="24"/>
        </w:rPr>
      </w:pPr>
    </w:p>
    <w:p w14:paraId="285CB80D">
      <w:pPr>
        <w:rPr>
          <w:rFonts w:ascii="Times New Roman" w:hAnsi="Times New Roman" w:cs="Times New Roman"/>
          <w:sz w:val="24"/>
          <w:szCs w:val="24"/>
        </w:rPr>
      </w:pPr>
    </w:p>
    <w:p w14:paraId="0A32EEC5">
      <w:pPr>
        <w:rPr>
          <w:rFonts w:ascii="Times New Roman" w:hAnsi="Times New Roman" w:cs="Times New Roman"/>
          <w:sz w:val="24"/>
          <w:szCs w:val="24"/>
        </w:rPr>
      </w:pPr>
    </w:p>
    <w:p w14:paraId="59E46936">
      <w:pPr>
        <w:rPr>
          <w:rFonts w:ascii="Times New Roman" w:hAnsi="Times New Roman" w:cs="Times New Roman"/>
          <w:sz w:val="24"/>
          <w:szCs w:val="24"/>
        </w:rPr>
      </w:pPr>
    </w:p>
    <w:p w14:paraId="17867944">
      <w:pPr>
        <w:rPr>
          <w:rFonts w:ascii="Times New Roman" w:hAnsi="Times New Roman" w:cs="Times New Roman"/>
          <w:sz w:val="24"/>
          <w:szCs w:val="24"/>
        </w:rPr>
      </w:pPr>
    </w:p>
    <w:p w14:paraId="73F6A42F">
      <w:pPr>
        <w:rPr>
          <w:rFonts w:ascii="Times New Roman" w:hAnsi="Times New Roman" w:cs="Times New Roman"/>
          <w:sz w:val="24"/>
          <w:szCs w:val="24"/>
        </w:rPr>
      </w:pPr>
    </w:p>
    <w:p w14:paraId="6A911A67">
      <w:pPr>
        <w:rPr>
          <w:rFonts w:ascii="Times New Roman" w:hAnsi="Times New Roman" w:cs="Times New Roman"/>
          <w:sz w:val="24"/>
          <w:szCs w:val="24"/>
        </w:rPr>
      </w:pPr>
    </w:p>
    <w:p w14:paraId="5CC51CF2">
      <w:pPr>
        <w:rPr>
          <w:rFonts w:ascii="Times New Roman" w:hAnsi="Times New Roman" w:cs="Times New Roman"/>
          <w:sz w:val="24"/>
          <w:szCs w:val="24"/>
        </w:rPr>
      </w:pPr>
    </w:p>
    <w:p w14:paraId="1F3B3B4B">
      <w:pPr>
        <w:pStyle w:val="2"/>
      </w:pPr>
      <w:bookmarkStart w:id="1" w:name="_Toc226620987"/>
      <w:bookmarkStart w:id="2" w:name="_Hlk214951298"/>
      <w:r>
        <w:t>Lista de Figuras</w:t>
      </w:r>
      <w:bookmarkEnd w:id="1"/>
    </w:p>
    <w:p w14:paraId="0747A7A7"/>
    <w:p w14:paraId="62D49D9B">
      <w:pPr>
        <w:pStyle w:val="24"/>
        <w:tabs>
          <w:tab w:val="right" w:leader="dot" w:pos="9350"/>
        </w:tabs>
        <w:rPr>
          <w:rFonts w:eastAsiaTheme="minorEastAsia"/>
          <w:lang w:eastAsia="es-CO"/>
        </w:rPr>
      </w:pPr>
      <w:r>
        <w:fldChar w:fldCharType="begin"/>
      </w:r>
      <w:r>
        <w:instrText xml:space="preserve"> TOC \h \z \c "Figura" </w:instrText>
      </w:r>
      <w:r>
        <w:fldChar w:fldCharType="separate"/>
      </w:r>
      <w:r>
        <w:fldChar w:fldCharType="begin"/>
      </w:r>
      <w:r>
        <w:instrText xml:space="preserve"> HYPERLINK "https://d.docs.live.net/7f769a2b927a8a1b/Documentos/PROYECTO%20ANGIE%20NOV%209%20DE%202025/PROYECTO%20DE%20GRADO%20ANGIE%20ALEJANDRA%20AMADO%20TÉLLEZ%202026%20CORRIGIENDO%20090426.docx" \l "_Toc226621310" </w:instrText>
      </w:r>
      <w:r>
        <w:fldChar w:fldCharType="separate"/>
      </w:r>
      <w:r>
        <w:rPr>
          <w:rStyle w:val="15"/>
          <w:rFonts w:ascii="Times New Roman" w:hAnsi="Times New Roman" w:cs="Times New Roman"/>
          <w:b/>
          <w:bCs/>
        </w:rPr>
        <w:t>Figura 1</w:t>
      </w:r>
      <w:r>
        <w:rPr>
          <w:rStyle w:val="15"/>
          <w:rFonts w:ascii="Times New Roman" w:hAnsi="Times New Roman" w:cs="Times New Roman"/>
        </w:rPr>
        <w:t>: Esquema del sistema dopaminérgico nigroestriatal en la EP.</w:t>
      </w:r>
      <w:r>
        <w:tab/>
      </w:r>
      <w:r>
        <w:fldChar w:fldCharType="begin"/>
      </w:r>
      <w:r>
        <w:instrText xml:space="preserve"> PAGEREF _Toc226621310 \h </w:instrText>
      </w:r>
      <w:r>
        <w:fldChar w:fldCharType="separate"/>
      </w:r>
      <w:r>
        <w:t>12</w:t>
      </w:r>
      <w:r>
        <w:fldChar w:fldCharType="end"/>
      </w:r>
      <w:r>
        <w:fldChar w:fldCharType="end"/>
      </w:r>
    </w:p>
    <w:p w14:paraId="11AF2CE3">
      <w:pPr>
        <w:pStyle w:val="24"/>
        <w:tabs>
          <w:tab w:val="right" w:leader="dot" w:pos="9350"/>
        </w:tabs>
        <w:rPr>
          <w:rFonts w:eastAsiaTheme="minorEastAsia"/>
          <w:lang w:eastAsia="es-CO"/>
        </w:rPr>
      </w:pPr>
      <w:r>
        <w:fldChar w:fldCharType="begin"/>
      </w:r>
      <w:r>
        <w:instrText xml:space="preserve"> HYPERLINK \l "_Toc226621311" </w:instrText>
      </w:r>
      <w:r>
        <w:fldChar w:fldCharType="separate"/>
      </w:r>
      <w:r>
        <w:rPr>
          <w:rStyle w:val="15"/>
          <w:rFonts w:ascii="Times New Roman" w:hAnsi="Times New Roman" w:cs="Times New Roman"/>
          <w:b/>
          <w:bCs/>
        </w:rPr>
        <w:t xml:space="preserve">Figura 2. </w:t>
      </w:r>
      <w:r>
        <w:rPr>
          <w:rStyle w:val="15"/>
          <w:rFonts w:ascii="Times New Roman" w:hAnsi="Times New Roman" w:cs="Times New Roman"/>
        </w:rPr>
        <w:t>Algoritmo de intervención fisioterapéutica para la prevención de caídas en pacientes con EP en fase temprana.</w:t>
      </w:r>
      <w:r>
        <w:tab/>
      </w:r>
      <w:r>
        <w:fldChar w:fldCharType="begin"/>
      </w:r>
      <w:r>
        <w:instrText xml:space="preserve"> PAGEREF _Toc226621311 \h </w:instrText>
      </w:r>
      <w:r>
        <w:fldChar w:fldCharType="separate"/>
      </w:r>
      <w:r>
        <w:t>19</w:t>
      </w:r>
      <w:r>
        <w:fldChar w:fldCharType="end"/>
      </w:r>
      <w:r>
        <w:fldChar w:fldCharType="end"/>
      </w:r>
    </w:p>
    <w:p w14:paraId="0859B152">
      <w:pPr>
        <w:pStyle w:val="24"/>
        <w:tabs>
          <w:tab w:val="right" w:leader="dot" w:pos="9350"/>
        </w:tabs>
        <w:rPr>
          <w:rFonts w:eastAsiaTheme="minorEastAsia"/>
          <w:lang w:eastAsia="es-CO"/>
        </w:rPr>
      </w:pPr>
      <w:r>
        <w:fldChar w:fldCharType="begin"/>
      </w:r>
      <w:r>
        <w:instrText xml:space="preserve"> HYPERLINK \l "_Toc226621312" </w:instrText>
      </w:r>
      <w:r>
        <w:fldChar w:fldCharType="separate"/>
      </w:r>
      <w:r>
        <w:rPr>
          <w:rStyle w:val="15"/>
          <w:rFonts w:ascii="Times New Roman" w:hAnsi="Times New Roman" w:cs="Times New Roman"/>
          <w:b/>
          <w:bCs/>
        </w:rPr>
        <w:t xml:space="preserve">Figura 3, </w:t>
      </w:r>
      <w:r>
        <w:rPr>
          <w:rStyle w:val="15"/>
          <w:rFonts w:ascii="Times New Roman" w:hAnsi="Times New Roman" w:cs="Times New Roman"/>
        </w:rPr>
        <w:t>Nivel de formación académica de los fisioterapeutas consultados</w:t>
      </w:r>
      <w:r>
        <w:tab/>
      </w:r>
      <w:r>
        <w:fldChar w:fldCharType="begin"/>
      </w:r>
      <w:r>
        <w:instrText xml:space="preserve"> PAGEREF _Toc226621312 \h </w:instrText>
      </w:r>
      <w:r>
        <w:fldChar w:fldCharType="separate"/>
      </w:r>
      <w:r>
        <w:t>26</w:t>
      </w:r>
      <w:r>
        <w:fldChar w:fldCharType="end"/>
      </w:r>
      <w:r>
        <w:fldChar w:fldCharType="end"/>
      </w:r>
    </w:p>
    <w:p w14:paraId="73F45ABF">
      <w:pPr>
        <w:pStyle w:val="24"/>
        <w:tabs>
          <w:tab w:val="right" w:leader="dot" w:pos="9350"/>
        </w:tabs>
        <w:rPr>
          <w:rFonts w:eastAsiaTheme="minorEastAsia"/>
          <w:lang w:eastAsia="es-CO"/>
        </w:rPr>
      </w:pPr>
      <w:r>
        <w:fldChar w:fldCharType="begin"/>
      </w:r>
      <w:r>
        <w:instrText xml:space="preserve"> HYPERLINK \l "_Toc226621313" </w:instrText>
      </w:r>
      <w:r>
        <w:fldChar w:fldCharType="separate"/>
      </w:r>
      <w:r>
        <w:rPr>
          <w:rStyle w:val="15"/>
          <w:rFonts w:ascii="Times New Roman" w:hAnsi="Times New Roman" w:cs="Times New Roman"/>
          <w:b/>
          <w:bCs/>
        </w:rPr>
        <w:t xml:space="preserve">Figura 4, </w:t>
      </w:r>
      <w:r>
        <w:rPr>
          <w:rStyle w:val="15"/>
          <w:rFonts w:ascii="Times New Roman" w:hAnsi="Times New Roman" w:cs="Times New Roman"/>
        </w:rPr>
        <w:t>Experiencia clínica específica en el manejo de pacientes con enfermedad de Parkinson</w:t>
      </w:r>
      <w:r>
        <w:tab/>
      </w:r>
      <w:r>
        <w:fldChar w:fldCharType="begin"/>
      </w:r>
      <w:r>
        <w:instrText xml:space="preserve"> PAGEREF _Toc226621313 \h </w:instrText>
      </w:r>
      <w:r>
        <w:fldChar w:fldCharType="separate"/>
      </w:r>
      <w:r>
        <w:t>26</w:t>
      </w:r>
      <w:r>
        <w:fldChar w:fldCharType="end"/>
      </w:r>
      <w:r>
        <w:fldChar w:fldCharType="end"/>
      </w:r>
    </w:p>
    <w:p w14:paraId="004A47ED">
      <w:pPr>
        <w:pStyle w:val="24"/>
        <w:tabs>
          <w:tab w:val="right" w:leader="dot" w:pos="9350"/>
        </w:tabs>
        <w:rPr>
          <w:rFonts w:eastAsiaTheme="minorEastAsia"/>
          <w:lang w:eastAsia="es-CO"/>
        </w:rPr>
      </w:pPr>
      <w:r>
        <w:fldChar w:fldCharType="begin"/>
      </w:r>
      <w:r>
        <w:instrText xml:space="preserve"> HYPERLINK \l "_Toc226621314" </w:instrText>
      </w:r>
      <w:r>
        <w:fldChar w:fldCharType="separate"/>
      </w:r>
      <w:r>
        <w:rPr>
          <w:rStyle w:val="15"/>
          <w:rFonts w:ascii="Times New Roman" w:hAnsi="Times New Roman" w:cs="Times New Roman"/>
          <w:b/>
          <w:bCs/>
        </w:rPr>
        <w:t>Figura 5:</w:t>
      </w:r>
      <w:r>
        <w:rPr>
          <w:rStyle w:val="15"/>
          <w:rFonts w:ascii="Times New Roman" w:hAnsi="Times New Roman" w:cs="Times New Roman"/>
        </w:rPr>
        <w:t xml:space="preserve"> Menú principal de la batería de evaluación clínica en la aplicación web</w:t>
      </w:r>
      <w:r>
        <w:tab/>
      </w:r>
      <w:r>
        <w:fldChar w:fldCharType="begin"/>
      </w:r>
      <w:r>
        <w:instrText xml:space="preserve"> PAGEREF _Toc226621314 \h </w:instrText>
      </w:r>
      <w:r>
        <w:fldChar w:fldCharType="separate"/>
      </w:r>
      <w:r>
        <w:t>36</w:t>
      </w:r>
      <w:r>
        <w:fldChar w:fldCharType="end"/>
      </w:r>
      <w:r>
        <w:fldChar w:fldCharType="end"/>
      </w:r>
    </w:p>
    <w:p w14:paraId="3CB6105C">
      <w:pPr>
        <w:pStyle w:val="24"/>
        <w:tabs>
          <w:tab w:val="right" w:leader="dot" w:pos="9350"/>
        </w:tabs>
        <w:rPr>
          <w:rFonts w:eastAsiaTheme="minorEastAsia"/>
          <w:lang w:eastAsia="es-CO"/>
        </w:rPr>
      </w:pPr>
      <w:r>
        <w:fldChar w:fldCharType="begin"/>
      </w:r>
      <w:r>
        <w:instrText xml:space="preserve"> HYPERLINK \l "_Toc226621315" </w:instrText>
      </w:r>
      <w:r>
        <w:fldChar w:fldCharType="separate"/>
      </w:r>
      <w:r>
        <w:rPr>
          <w:rStyle w:val="15"/>
          <w:rFonts w:ascii="Times New Roman" w:hAnsi="Times New Roman" w:cs="Times New Roman"/>
          <w:b/>
          <w:bCs/>
        </w:rPr>
        <w:t>Figura 6:</w:t>
      </w:r>
      <w:r>
        <w:rPr>
          <w:rStyle w:val="15"/>
        </w:rPr>
        <w:t xml:space="preserve"> Calculadora y cronómetro integrado para la prueba TUG Cognitivo</w:t>
      </w:r>
      <w:r>
        <w:tab/>
      </w:r>
      <w:r>
        <w:fldChar w:fldCharType="begin"/>
      </w:r>
      <w:r>
        <w:instrText xml:space="preserve"> PAGEREF _Toc226621315 \h </w:instrText>
      </w:r>
      <w:r>
        <w:fldChar w:fldCharType="separate"/>
      </w:r>
      <w:r>
        <w:t>36</w:t>
      </w:r>
      <w:r>
        <w:fldChar w:fldCharType="end"/>
      </w:r>
      <w:r>
        <w:fldChar w:fldCharType="end"/>
      </w:r>
    </w:p>
    <w:p w14:paraId="2F9E7B48">
      <w:pPr>
        <w:pStyle w:val="24"/>
        <w:tabs>
          <w:tab w:val="right" w:leader="dot" w:pos="9350"/>
        </w:tabs>
        <w:rPr>
          <w:rFonts w:eastAsiaTheme="minorEastAsia"/>
          <w:lang w:eastAsia="es-CO"/>
        </w:rPr>
      </w:pPr>
      <w:r>
        <w:fldChar w:fldCharType="begin"/>
      </w:r>
      <w:r>
        <w:instrText xml:space="preserve"> HYPERLINK \l "_Toc226621316" </w:instrText>
      </w:r>
      <w:r>
        <w:fldChar w:fldCharType="separate"/>
      </w:r>
      <w:r>
        <w:rPr>
          <w:rStyle w:val="15"/>
          <w:rFonts w:ascii="Times New Roman" w:hAnsi="Times New Roman" w:cs="Times New Roman"/>
          <w:b/>
          <w:bCs/>
        </w:rPr>
        <w:t>Figura 7:</w:t>
      </w:r>
      <w:r>
        <w:rPr>
          <w:rStyle w:val="15"/>
          <w:rFonts w:ascii="Times New Roman" w:hAnsi="Times New Roman" w:cs="Times New Roman"/>
        </w:rPr>
        <w:t xml:space="preserve">  Panel interactivo para la calificación de la Escala de Equilibrio de Berg (BBS)</w:t>
      </w:r>
      <w:r>
        <w:tab/>
      </w:r>
      <w:r>
        <w:fldChar w:fldCharType="begin"/>
      </w:r>
      <w:r>
        <w:instrText xml:space="preserve"> PAGEREF _Toc226621316 \h </w:instrText>
      </w:r>
      <w:r>
        <w:fldChar w:fldCharType="separate"/>
      </w:r>
      <w:r>
        <w:t>37</w:t>
      </w:r>
      <w:r>
        <w:fldChar w:fldCharType="end"/>
      </w:r>
      <w:r>
        <w:fldChar w:fldCharType="end"/>
      </w:r>
    </w:p>
    <w:p w14:paraId="6DEC438F">
      <w:pPr>
        <w:pStyle w:val="24"/>
        <w:tabs>
          <w:tab w:val="right" w:leader="dot" w:pos="9350"/>
        </w:tabs>
        <w:rPr>
          <w:rFonts w:eastAsiaTheme="minorEastAsia"/>
          <w:lang w:eastAsia="es-CO"/>
        </w:rPr>
      </w:pPr>
      <w:r>
        <w:fldChar w:fldCharType="begin"/>
      </w:r>
      <w:r>
        <w:instrText xml:space="preserve"> HYPERLINK \l "_Toc226621317" </w:instrText>
      </w:r>
      <w:r>
        <w:fldChar w:fldCharType="separate"/>
      </w:r>
      <w:r>
        <w:rPr>
          <w:rStyle w:val="15"/>
          <w:rFonts w:ascii="Times New Roman" w:hAnsi="Times New Roman" w:cs="Times New Roman"/>
          <w:b/>
          <w:bCs/>
        </w:rPr>
        <w:t>Figura 8:</w:t>
      </w:r>
      <w:r>
        <w:rPr>
          <w:rStyle w:val="15"/>
          <w:rFonts w:ascii="Times New Roman" w:hAnsi="Times New Roman" w:cs="Times New Roman"/>
        </w:rPr>
        <w:t xml:space="preserve"> Interfaz del instrumento de recolección de información en Google Forms</w:t>
      </w:r>
      <w:r>
        <w:tab/>
      </w:r>
      <w:r>
        <w:fldChar w:fldCharType="begin"/>
      </w:r>
      <w:r>
        <w:instrText xml:space="preserve"> PAGEREF _Toc226621317 \h </w:instrText>
      </w:r>
      <w:r>
        <w:fldChar w:fldCharType="separate"/>
      </w:r>
      <w:r>
        <w:t>41</w:t>
      </w:r>
      <w:r>
        <w:fldChar w:fldCharType="end"/>
      </w:r>
      <w:r>
        <w:fldChar w:fldCharType="end"/>
      </w:r>
    </w:p>
    <w:p w14:paraId="1BE8ACF4">
      <w:pPr>
        <w:pStyle w:val="24"/>
        <w:tabs>
          <w:tab w:val="right" w:leader="dot" w:pos="9350"/>
        </w:tabs>
        <w:rPr>
          <w:rFonts w:eastAsiaTheme="minorEastAsia"/>
          <w:lang w:eastAsia="es-CO"/>
        </w:rPr>
      </w:pPr>
      <w:r>
        <w:fldChar w:fldCharType="begin"/>
      </w:r>
      <w:r>
        <w:instrText xml:space="preserve"> HYPERLINK \l "_Toc226621318" </w:instrText>
      </w:r>
      <w:r>
        <w:fldChar w:fldCharType="separate"/>
      </w:r>
      <w:r>
        <w:rPr>
          <w:rStyle w:val="15"/>
          <w:rFonts w:ascii="Times New Roman" w:hAnsi="Times New Roman" w:cs="Times New Roman"/>
          <w:b/>
          <w:bCs/>
        </w:rPr>
        <w:t xml:space="preserve">Figura 9:  </w:t>
      </w:r>
      <w:r>
        <w:rPr>
          <w:rStyle w:val="15"/>
          <w:rFonts w:ascii="Times New Roman" w:hAnsi="Times New Roman" w:cs="Times New Roman"/>
        </w:rPr>
        <w:t>Consolidado de respuestas de los especialistas consultados</w:t>
      </w:r>
      <w:r>
        <w:tab/>
      </w:r>
      <w:r>
        <w:fldChar w:fldCharType="begin"/>
      </w:r>
      <w:r>
        <w:instrText xml:space="preserve"> PAGEREF _Toc226621318 \h </w:instrText>
      </w:r>
      <w:r>
        <w:fldChar w:fldCharType="separate"/>
      </w:r>
      <w:r>
        <w:t>42</w:t>
      </w:r>
      <w:r>
        <w:fldChar w:fldCharType="end"/>
      </w:r>
      <w:r>
        <w:fldChar w:fldCharType="end"/>
      </w:r>
    </w:p>
    <w:p w14:paraId="483FC49D">
      <w:pPr>
        <w:pStyle w:val="24"/>
        <w:tabs>
          <w:tab w:val="right" w:leader="dot" w:pos="9350"/>
        </w:tabs>
        <w:rPr>
          <w:rFonts w:eastAsiaTheme="minorEastAsia"/>
          <w:lang w:eastAsia="es-CO"/>
        </w:rPr>
      </w:pPr>
      <w:r>
        <w:fldChar w:fldCharType="begin"/>
      </w:r>
      <w:r>
        <w:instrText xml:space="preserve"> HYPERLINK \l "_Toc226621319" </w:instrText>
      </w:r>
      <w:r>
        <w:fldChar w:fldCharType="separate"/>
      </w:r>
      <w:r>
        <w:rPr>
          <w:rStyle w:val="15"/>
          <w:rFonts w:ascii="Times New Roman" w:hAnsi="Times New Roman" w:cs="Times New Roman"/>
          <w:b/>
          <w:bCs/>
        </w:rPr>
        <w:t>Figura 10:</w:t>
      </w:r>
      <w:r>
        <w:rPr>
          <w:rStyle w:val="15"/>
          <w:rFonts w:ascii="Times New Roman" w:hAnsi="Times New Roman" w:cs="Times New Roman"/>
        </w:rPr>
        <w:t xml:space="preserve"> Módulo de perfil del paciente y estimulación rítmica (Metrónomo).</w:t>
      </w:r>
      <w:r>
        <w:tab/>
      </w:r>
      <w:r>
        <w:fldChar w:fldCharType="begin"/>
      </w:r>
      <w:r>
        <w:instrText xml:space="preserve"> PAGEREF _Toc226621319 \h </w:instrText>
      </w:r>
      <w:r>
        <w:fldChar w:fldCharType="separate"/>
      </w:r>
      <w:r>
        <w:t>43</w:t>
      </w:r>
      <w:r>
        <w:fldChar w:fldCharType="end"/>
      </w:r>
      <w:r>
        <w:fldChar w:fldCharType="end"/>
      </w:r>
    </w:p>
    <w:p w14:paraId="516688CF">
      <w:pPr>
        <w:pStyle w:val="24"/>
        <w:tabs>
          <w:tab w:val="right" w:leader="dot" w:pos="9350"/>
        </w:tabs>
        <w:rPr>
          <w:rFonts w:eastAsiaTheme="minorEastAsia"/>
          <w:lang w:eastAsia="es-CO"/>
        </w:rPr>
      </w:pPr>
      <w:r>
        <w:fldChar w:fldCharType="begin"/>
      </w:r>
      <w:r>
        <w:instrText xml:space="preserve"> HYPERLINK \l "_Toc226621320" </w:instrText>
      </w:r>
      <w:r>
        <w:fldChar w:fldCharType="separate"/>
      </w:r>
      <w:r>
        <w:rPr>
          <w:rStyle w:val="15"/>
          <w:rFonts w:ascii="Times New Roman" w:hAnsi="Times New Roman" w:cs="Times New Roman"/>
          <w:b/>
          <w:bCs/>
        </w:rPr>
        <w:t>Figura 11:</w:t>
      </w:r>
      <w:r>
        <w:rPr>
          <w:rStyle w:val="15"/>
          <w:rFonts w:ascii="Times New Roman" w:hAnsi="Times New Roman" w:cs="Times New Roman"/>
        </w:rPr>
        <w:t xml:space="preserve"> Módulo de monitoreo de sesión y seguimiento de metas.</w:t>
      </w:r>
      <w:r>
        <w:tab/>
      </w:r>
      <w:r>
        <w:fldChar w:fldCharType="begin"/>
      </w:r>
      <w:r>
        <w:instrText xml:space="preserve"> PAGEREF _Toc226621320 \h </w:instrText>
      </w:r>
      <w:r>
        <w:fldChar w:fldCharType="separate"/>
      </w:r>
      <w:r>
        <w:t>43</w:t>
      </w:r>
      <w:r>
        <w:fldChar w:fldCharType="end"/>
      </w:r>
      <w:r>
        <w:fldChar w:fldCharType="end"/>
      </w:r>
    </w:p>
    <w:p w14:paraId="4881E0EF">
      <w:r>
        <w:fldChar w:fldCharType="end"/>
      </w:r>
    </w:p>
    <w:p w14:paraId="0E17DD6D">
      <w:pPr>
        <w:rPr>
          <w:rFonts w:ascii="Times New Roman" w:hAnsi="Times New Roman" w:cs="Times New Roman"/>
          <w:sz w:val="24"/>
          <w:szCs w:val="24"/>
        </w:rPr>
      </w:pPr>
    </w:p>
    <w:p w14:paraId="4EA65EBA">
      <w:pPr>
        <w:rPr>
          <w:rFonts w:ascii="Times New Roman" w:hAnsi="Times New Roman" w:cs="Times New Roman"/>
          <w:sz w:val="24"/>
          <w:szCs w:val="24"/>
        </w:rPr>
      </w:pPr>
    </w:p>
    <w:p w14:paraId="3C0CFDAD">
      <w:pPr>
        <w:rPr>
          <w:rFonts w:ascii="Times New Roman" w:hAnsi="Times New Roman" w:cs="Times New Roman"/>
          <w:sz w:val="24"/>
          <w:szCs w:val="24"/>
        </w:rPr>
      </w:pPr>
    </w:p>
    <w:p w14:paraId="3A20FEA9">
      <w:pPr>
        <w:rPr>
          <w:rFonts w:ascii="Times New Roman" w:hAnsi="Times New Roman" w:cs="Times New Roman"/>
          <w:sz w:val="24"/>
          <w:szCs w:val="24"/>
        </w:rPr>
      </w:pPr>
    </w:p>
    <w:p w14:paraId="2454935E">
      <w:pPr>
        <w:rPr>
          <w:rFonts w:ascii="Times New Roman" w:hAnsi="Times New Roman" w:cs="Times New Roman"/>
          <w:sz w:val="24"/>
          <w:szCs w:val="24"/>
        </w:rPr>
      </w:pPr>
    </w:p>
    <w:p w14:paraId="13FFE0A4">
      <w:pPr>
        <w:rPr>
          <w:rFonts w:ascii="Times New Roman" w:hAnsi="Times New Roman" w:cs="Times New Roman"/>
          <w:sz w:val="24"/>
          <w:szCs w:val="24"/>
        </w:rPr>
      </w:pPr>
    </w:p>
    <w:p w14:paraId="3EE2F94E">
      <w:pPr>
        <w:rPr>
          <w:rFonts w:ascii="Times New Roman" w:hAnsi="Times New Roman" w:cs="Times New Roman"/>
          <w:sz w:val="24"/>
          <w:szCs w:val="24"/>
        </w:rPr>
      </w:pPr>
    </w:p>
    <w:p w14:paraId="528F5B7B">
      <w:pPr>
        <w:rPr>
          <w:rFonts w:ascii="Times New Roman" w:hAnsi="Times New Roman" w:cs="Times New Roman"/>
          <w:sz w:val="24"/>
          <w:szCs w:val="24"/>
        </w:rPr>
      </w:pPr>
    </w:p>
    <w:p w14:paraId="2A6F6462">
      <w:pPr>
        <w:rPr>
          <w:rFonts w:ascii="Times New Roman" w:hAnsi="Times New Roman" w:cs="Times New Roman"/>
          <w:sz w:val="24"/>
          <w:szCs w:val="24"/>
        </w:rPr>
      </w:pPr>
    </w:p>
    <w:p w14:paraId="3450CEA3">
      <w:pPr>
        <w:rPr>
          <w:rFonts w:ascii="Times New Roman" w:hAnsi="Times New Roman" w:cs="Times New Roman"/>
          <w:sz w:val="24"/>
          <w:szCs w:val="24"/>
        </w:rPr>
      </w:pPr>
    </w:p>
    <w:p w14:paraId="6E12EF19">
      <w:pPr>
        <w:rPr>
          <w:rFonts w:ascii="Times New Roman" w:hAnsi="Times New Roman" w:cs="Times New Roman"/>
          <w:sz w:val="24"/>
          <w:szCs w:val="24"/>
        </w:rPr>
      </w:pPr>
    </w:p>
    <w:p w14:paraId="258A0440">
      <w:pPr>
        <w:rPr>
          <w:rFonts w:ascii="Times New Roman" w:hAnsi="Times New Roman" w:cs="Times New Roman"/>
          <w:sz w:val="24"/>
          <w:szCs w:val="24"/>
        </w:rPr>
      </w:pPr>
    </w:p>
    <w:p w14:paraId="1E7CF57E">
      <w:pPr>
        <w:rPr>
          <w:rFonts w:ascii="Times New Roman" w:hAnsi="Times New Roman" w:cs="Times New Roman"/>
          <w:sz w:val="24"/>
          <w:szCs w:val="24"/>
        </w:rPr>
      </w:pPr>
    </w:p>
    <w:p w14:paraId="21630A28">
      <w:pPr>
        <w:rPr>
          <w:rFonts w:ascii="Times New Roman" w:hAnsi="Times New Roman" w:cs="Times New Roman"/>
          <w:sz w:val="24"/>
          <w:szCs w:val="24"/>
        </w:rPr>
      </w:pPr>
    </w:p>
    <w:p w14:paraId="064855C9">
      <w:pPr>
        <w:rPr>
          <w:rFonts w:ascii="Times New Roman" w:hAnsi="Times New Roman" w:cs="Times New Roman"/>
          <w:sz w:val="24"/>
          <w:szCs w:val="24"/>
        </w:rPr>
      </w:pPr>
    </w:p>
    <w:p w14:paraId="14FE6578">
      <w:pPr>
        <w:rPr>
          <w:rFonts w:ascii="Times New Roman" w:hAnsi="Times New Roman" w:cs="Times New Roman"/>
          <w:sz w:val="24"/>
          <w:szCs w:val="24"/>
        </w:rPr>
      </w:pPr>
    </w:p>
    <w:p w14:paraId="29A8ADC8">
      <w:pPr>
        <w:rPr>
          <w:rFonts w:ascii="Times New Roman" w:hAnsi="Times New Roman" w:cs="Times New Roman"/>
          <w:sz w:val="24"/>
          <w:szCs w:val="24"/>
        </w:rPr>
      </w:pPr>
    </w:p>
    <w:p w14:paraId="24A6FCF3">
      <w:pPr>
        <w:rPr>
          <w:rFonts w:ascii="Times New Roman" w:hAnsi="Times New Roman" w:cs="Times New Roman"/>
          <w:sz w:val="24"/>
          <w:szCs w:val="24"/>
        </w:rPr>
      </w:pPr>
    </w:p>
    <w:p w14:paraId="5BE9C697">
      <w:pPr>
        <w:rPr>
          <w:rFonts w:ascii="Times New Roman" w:hAnsi="Times New Roman" w:cs="Times New Roman"/>
          <w:sz w:val="24"/>
          <w:szCs w:val="24"/>
        </w:rPr>
      </w:pPr>
    </w:p>
    <w:p w14:paraId="68649297">
      <w:pPr>
        <w:pStyle w:val="2"/>
      </w:pPr>
      <w:r>
        <w:fldChar w:fldCharType="begin"/>
      </w:r>
      <w:r>
        <w:instrText xml:space="preserve"> TOC \h \z \c "Ilustración" </w:instrText>
      </w:r>
      <w:r>
        <w:fldChar w:fldCharType="separate"/>
      </w:r>
      <w:r>
        <w:fldChar w:fldCharType="end"/>
      </w:r>
      <w:bookmarkEnd w:id="2"/>
      <w:bookmarkStart w:id="3" w:name="_Toc226620988"/>
      <w:r>
        <w:t>Lista de Tablas</w:t>
      </w:r>
      <w:bookmarkEnd w:id="3"/>
    </w:p>
    <w:p w14:paraId="7F3FB642">
      <w:pPr>
        <w:pStyle w:val="24"/>
        <w:tabs>
          <w:tab w:val="right" w:leader="dot" w:pos="9350"/>
        </w:tabs>
        <w:rPr>
          <w:rFonts w:eastAsiaTheme="minorEastAsia"/>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r>
        <w:fldChar w:fldCharType="begin"/>
      </w:r>
      <w:r>
        <w:instrText xml:space="preserve"> HYPERLINK \l "_Toc226406848" </w:instrText>
      </w:r>
      <w:r>
        <w:fldChar w:fldCharType="separate"/>
      </w:r>
      <w:r>
        <w:rPr>
          <w:rStyle w:val="15"/>
          <w:rFonts w:ascii="Times New Roman" w:hAnsi="Times New Roman" w:cs="Times New Roman"/>
          <w:b/>
          <w:bCs/>
        </w:rPr>
        <w:t>Tabla 1.</w:t>
      </w:r>
      <w:r>
        <w:rPr>
          <w:rStyle w:val="15"/>
          <w:rFonts w:ascii="Times New Roman" w:hAnsi="Times New Roman" w:cs="Times New Roman"/>
        </w:rPr>
        <w:t xml:space="preserve"> Comparación de estudios sobre realidad virtual en Enfermedad de Parkinson.</w:t>
      </w:r>
      <w:r>
        <w:tab/>
      </w:r>
      <w:r>
        <w:fldChar w:fldCharType="begin"/>
      </w:r>
      <w:r>
        <w:instrText xml:space="preserve"> PAGEREF _Toc226406848 \h </w:instrText>
      </w:r>
      <w:r>
        <w:fldChar w:fldCharType="separate"/>
      </w:r>
      <w:r>
        <w:t>14</w:t>
      </w:r>
      <w:r>
        <w:fldChar w:fldCharType="end"/>
      </w:r>
      <w:r>
        <w:fldChar w:fldCharType="end"/>
      </w:r>
    </w:p>
    <w:p w14:paraId="4A3FFE48">
      <w:pPr>
        <w:pStyle w:val="24"/>
        <w:tabs>
          <w:tab w:val="right" w:leader="dot" w:pos="9350"/>
        </w:tabs>
        <w:rPr>
          <w:rFonts w:eastAsiaTheme="minorEastAsia"/>
          <w:lang w:eastAsia="es-CO"/>
        </w:rPr>
      </w:pPr>
      <w:r>
        <w:fldChar w:fldCharType="begin"/>
      </w:r>
      <w:r>
        <w:instrText xml:space="preserve"> HYPERLINK \l "_Toc226406849" </w:instrText>
      </w:r>
      <w:r>
        <w:fldChar w:fldCharType="separate"/>
      </w:r>
      <w:r>
        <w:rPr>
          <w:rStyle w:val="15"/>
          <w:rFonts w:ascii="Times New Roman" w:hAnsi="Times New Roman" w:cs="Times New Roman"/>
          <w:b/>
          <w:bCs/>
        </w:rPr>
        <w:t xml:space="preserve">Tabla 2. </w:t>
      </w:r>
      <w:r>
        <w:rPr>
          <w:rStyle w:val="15"/>
          <w:rFonts w:ascii="Times New Roman" w:hAnsi="Times New Roman" w:cs="Times New Roman"/>
        </w:rPr>
        <w:t>Estructura de las fases de investigación y validación del diseño</w:t>
      </w:r>
      <w:r>
        <w:tab/>
      </w:r>
      <w:r>
        <w:fldChar w:fldCharType="begin"/>
      </w:r>
      <w:r>
        <w:instrText xml:space="preserve"> PAGEREF _Toc226406849 \h </w:instrText>
      </w:r>
      <w:r>
        <w:fldChar w:fldCharType="separate"/>
      </w:r>
      <w:r>
        <w:t>23</w:t>
      </w:r>
      <w:r>
        <w:fldChar w:fldCharType="end"/>
      </w:r>
      <w:r>
        <w:fldChar w:fldCharType="end"/>
      </w:r>
    </w:p>
    <w:p w14:paraId="5C3A3185">
      <w:pPr>
        <w:pStyle w:val="2"/>
      </w:pPr>
      <w:r>
        <w:fldChar w:fldCharType="end"/>
      </w:r>
    </w:p>
    <w:p w14:paraId="02881400">
      <w:pPr>
        <w:pStyle w:val="2"/>
      </w:pPr>
    </w:p>
    <w:p w14:paraId="61C27DC0"/>
    <w:p w14:paraId="472EBD19"/>
    <w:p w14:paraId="4ECF0EBC"/>
    <w:p w14:paraId="3F52418F"/>
    <w:p w14:paraId="7F6457E9"/>
    <w:p w14:paraId="1BD8E1A2"/>
    <w:p w14:paraId="505A340E"/>
    <w:p w14:paraId="252B17F7"/>
    <w:p w14:paraId="0A3FF1D4"/>
    <w:p w14:paraId="23A036CE"/>
    <w:p w14:paraId="7CA01A77"/>
    <w:p w14:paraId="78A20400"/>
    <w:p w14:paraId="2CC5E2EA"/>
    <w:p w14:paraId="70D280D1"/>
    <w:p w14:paraId="0CB946C1"/>
    <w:p w14:paraId="29217316"/>
    <w:p w14:paraId="1DE3ADE0"/>
    <w:p w14:paraId="7C30EA1D"/>
    <w:p w14:paraId="39B28AC5"/>
    <w:p w14:paraId="53D1254D"/>
    <w:p w14:paraId="3CEE95EE">
      <w:pPr>
        <w:jc w:val="center"/>
      </w:pPr>
    </w:p>
    <w:p w14:paraId="21746089">
      <w:pPr>
        <w:jc w:val="center"/>
      </w:pPr>
    </w:p>
    <w:p w14:paraId="37578CF6">
      <w:pPr>
        <w:jc w:val="center"/>
      </w:pPr>
    </w:p>
    <w:p w14:paraId="4E7F18FB"/>
    <w:p w14:paraId="4698646F">
      <w:pPr>
        <w:pStyle w:val="2"/>
      </w:pPr>
      <w:bookmarkStart w:id="4" w:name="_Toc226620989"/>
      <w:r>
        <w:t>CAPÍTULO I</w:t>
      </w:r>
      <w:bookmarkEnd w:id="4"/>
    </w:p>
    <w:p w14:paraId="6CF80357">
      <w:pPr>
        <w:rPr>
          <w:rFonts w:ascii="Times New Roman" w:hAnsi="Times New Roman" w:cs="Times New Roman"/>
          <w:sz w:val="24"/>
          <w:szCs w:val="24"/>
        </w:rPr>
      </w:pPr>
    </w:p>
    <w:p w14:paraId="01DE272A">
      <w:pPr>
        <w:pStyle w:val="3"/>
      </w:pPr>
    </w:p>
    <w:p w14:paraId="5F51D0E9">
      <w:pPr>
        <w:pStyle w:val="3"/>
        <w:numPr>
          <w:ilvl w:val="0"/>
          <w:numId w:val="1"/>
        </w:numPr>
      </w:pPr>
      <w:bookmarkStart w:id="5" w:name="_Toc226620990"/>
      <w:r>
        <w:t>INTRODUCCIÓN</w:t>
      </w:r>
      <w:bookmarkEnd w:id="5"/>
      <w:r>
        <w:t xml:space="preserve">  </w:t>
      </w:r>
    </w:p>
    <w:p w14:paraId="1298A253">
      <w:pPr>
        <w:spacing w:after="0" w:line="480" w:lineRule="auto"/>
        <w:ind w:left="720"/>
        <w:rPr>
          <w:rFonts w:ascii="Times New Roman" w:hAnsi="Times New Roman" w:cs="Times New Roman"/>
          <w:sz w:val="24"/>
          <w:szCs w:val="24"/>
        </w:rPr>
      </w:pPr>
    </w:p>
    <w:p w14:paraId="03D622C3">
      <w:pPr>
        <w:pStyle w:val="4"/>
      </w:pPr>
      <w:bookmarkStart w:id="6" w:name="_Toc226620991"/>
      <w:r>
        <w:t>Contextualización de la enfermedad de Parkinson</w:t>
      </w:r>
      <w:bookmarkEnd w:id="6"/>
    </w:p>
    <w:p w14:paraId="49003E73">
      <w:pPr>
        <w:spacing w:after="0" w:line="480" w:lineRule="auto"/>
        <w:ind w:left="720"/>
        <w:rPr>
          <w:rFonts w:ascii="Times New Roman" w:hAnsi="Times New Roman" w:cs="Times New Roman"/>
          <w:sz w:val="24"/>
          <w:szCs w:val="24"/>
        </w:rPr>
      </w:pPr>
    </w:p>
    <w:p w14:paraId="2B8320F4">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pPr>
        <w:spacing w:after="0" w:line="480" w:lineRule="auto"/>
        <w:rPr>
          <w:rFonts w:ascii="Times New Roman" w:hAnsi="Times New Roman" w:cs="Times New Roman"/>
          <w:sz w:val="24"/>
          <w:szCs w:val="24"/>
        </w:rPr>
      </w:pPr>
    </w:p>
    <w:p w14:paraId="44661F91">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pPr>
        <w:spacing w:after="0" w:line="480" w:lineRule="auto"/>
        <w:ind w:firstLine="709"/>
        <w:rPr>
          <w:rFonts w:ascii="Times New Roman" w:hAnsi="Times New Roman" w:cs="Times New Roman"/>
          <w:sz w:val="24"/>
          <w:szCs w:val="24"/>
        </w:rPr>
      </w:pPr>
    </w:p>
    <w:p w14:paraId="00502D7F">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6508A536">
      <w:pPr>
        <w:spacing w:after="0" w:line="480" w:lineRule="auto"/>
        <w:ind w:firstLine="709"/>
        <w:rPr>
          <w:rFonts w:ascii="Times New Roman" w:hAnsi="Times New Roman" w:cs="Times New Roman"/>
          <w:sz w:val="24"/>
          <w:szCs w:val="24"/>
        </w:rPr>
      </w:pPr>
    </w:p>
    <w:p w14:paraId="505D18D1">
      <w:pPr>
        <w:pStyle w:val="4"/>
      </w:pPr>
      <w:bookmarkStart w:id="7" w:name="_Toc226620992"/>
      <w:r>
        <w:t>Justificación</w:t>
      </w:r>
      <w:bookmarkEnd w:id="7"/>
      <w:r>
        <w:t xml:space="preserve">  </w:t>
      </w:r>
    </w:p>
    <w:p w14:paraId="1E8DE5F1">
      <w:pPr>
        <w:spacing w:after="0" w:line="480" w:lineRule="auto"/>
        <w:ind w:left="720"/>
        <w:rPr>
          <w:rFonts w:ascii="Times New Roman" w:hAnsi="Times New Roman" w:cs="Times New Roman"/>
          <w:sz w:val="24"/>
          <w:szCs w:val="24"/>
        </w:rPr>
      </w:pPr>
    </w:p>
    <w:p w14:paraId="03B41F5F">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Cualquier profesional 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pPr>
        <w:spacing w:after="0" w:line="480" w:lineRule="auto"/>
        <w:ind w:firstLine="709"/>
        <w:rPr>
          <w:rFonts w:ascii="Times New Roman" w:hAnsi="Times New Roman" w:cs="Times New Roman"/>
          <w:sz w:val="24"/>
          <w:szCs w:val="24"/>
        </w:rPr>
      </w:pPr>
    </w:p>
    <w:p w14:paraId="79C1AEB0">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pPr>
        <w:spacing w:after="0" w:line="480" w:lineRule="auto"/>
        <w:rPr>
          <w:rFonts w:ascii="Times New Roman" w:hAnsi="Times New Roman" w:cs="Times New Roman"/>
          <w:sz w:val="24"/>
          <w:szCs w:val="24"/>
        </w:rPr>
      </w:pPr>
    </w:p>
    <w:p w14:paraId="68CC2583">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CFA0CA9">
      <w:pPr>
        <w:spacing w:after="0" w:line="480" w:lineRule="auto"/>
        <w:ind w:firstLine="709"/>
        <w:rPr>
          <w:rFonts w:ascii="Times New Roman" w:hAnsi="Times New Roman" w:cs="Times New Roman"/>
          <w:sz w:val="24"/>
          <w:szCs w:val="24"/>
        </w:rPr>
      </w:pPr>
    </w:p>
    <w:p w14:paraId="6BA3EF40">
      <w:pPr>
        <w:pStyle w:val="4"/>
      </w:pPr>
      <w:bookmarkStart w:id="8" w:name="_Toc226620993"/>
      <w:r>
        <w:t>Planteamiento del problema</w:t>
      </w:r>
      <w:bookmarkEnd w:id="8"/>
      <w:r>
        <w:t xml:space="preserve">  </w:t>
      </w:r>
    </w:p>
    <w:p w14:paraId="0B1E6AD5">
      <w:pPr>
        <w:spacing w:after="0" w:line="480" w:lineRule="auto"/>
        <w:ind w:left="720"/>
        <w:rPr>
          <w:rFonts w:ascii="Times New Roman" w:hAnsi="Times New Roman" w:cs="Times New Roman"/>
          <w:sz w:val="24"/>
          <w:szCs w:val="24"/>
        </w:rPr>
      </w:pPr>
    </w:p>
    <w:p w14:paraId="7839270A">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A lo largo del último siglo, el incremento en la literatura científica mundial sobre realidad virtual y el uso de herramientas digitales en el tratamiento de todo tipo de patologías cada día es mayor, este tipo de recursos tecnológicos ofrece ventajas enormes para la neurorrehabilitación. Sin embargo, es claro que en países subdesarrollados como es el caso de nuestro país, en Colombia el panorama cambia rotundamente al pasar de la literatura a la realidad clínica diaria. </w:t>
      </w:r>
    </w:p>
    <w:p w14:paraId="439BAEF5">
      <w:pPr>
        <w:spacing w:after="0" w:line="480" w:lineRule="auto"/>
        <w:ind w:firstLine="709"/>
        <w:rPr>
          <w:rFonts w:ascii="Times New Roman" w:hAnsi="Times New Roman" w:cs="Times New Roman"/>
          <w:sz w:val="24"/>
          <w:szCs w:val="24"/>
        </w:rPr>
      </w:pPr>
    </w:p>
    <w:p w14:paraId="4693BE73">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pPr>
        <w:spacing w:after="0" w:line="480" w:lineRule="auto"/>
        <w:ind w:firstLine="709"/>
        <w:rPr>
          <w:rFonts w:ascii="Times New Roman" w:hAnsi="Times New Roman" w:cs="Times New Roman"/>
          <w:sz w:val="24"/>
          <w:szCs w:val="24"/>
        </w:rPr>
      </w:pPr>
    </w:p>
    <w:p w14:paraId="5AE87296">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3F1386CC">
      <w:pPr>
        <w:spacing w:after="0" w:line="480" w:lineRule="auto"/>
        <w:ind w:firstLine="709"/>
        <w:rPr>
          <w:rFonts w:ascii="Times New Roman" w:hAnsi="Times New Roman" w:cs="Times New Roman"/>
          <w:sz w:val="24"/>
          <w:szCs w:val="24"/>
        </w:rPr>
      </w:pPr>
    </w:p>
    <w:p w14:paraId="6B99F568">
      <w:pPr>
        <w:pStyle w:val="4"/>
      </w:pPr>
      <w:bookmarkStart w:id="9" w:name="_Toc226620994"/>
      <w:r>
        <w:t>Objetivo general</w:t>
      </w:r>
      <w:bookmarkEnd w:id="9"/>
      <w:r>
        <w:t xml:space="preserve">  </w:t>
      </w:r>
    </w:p>
    <w:p w14:paraId="0C687E43">
      <w:pPr>
        <w:spacing w:after="0" w:line="480" w:lineRule="auto"/>
        <w:ind w:left="720"/>
        <w:rPr>
          <w:rFonts w:ascii="Times New Roman" w:hAnsi="Times New Roman" w:cs="Times New Roman"/>
          <w:sz w:val="24"/>
          <w:szCs w:val="24"/>
        </w:rPr>
      </w:pPr>
    </w:p>
    <w:p w14:paraId="1F5CB4C8">
      <w:pPr>
        <w:spacing w:after="0" w:line="480" w:lineRule="auto"/>
        <w:rPr>
          <w:rFonts w:ascii="Times New Roman" w:hAnsi="Times New Roman" w:cs="Times New Roman"/>
          <w:sz w:val="24"/>
          <w:szCs w:val="24"/>
        </w:rPr>
      </w:pPr>
      <w:r>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pPr>
        <w:rPr>
          <w:rFonts w:ascii="Times New Roman" w:hAnsi="Times New Roman" w:cs="Times New Roman"/>
          <w:sz w:val="24"/>
          <w:szCs w:val="24"/>
        </w:rPr>
      </w:pPr>
    </w:p>
    <w:p w14:paraId="39C81580">
      <w:pPr>
        <w:pStyle w:val="4"/>
      </w:pPr>
      <w:bookmarkStart w:id="10" w:name="_Toc226620995"/>
      <w:r>
        <w:t>Objetivos específicos</w:t>
      </w:r>
      <w:bookmarkEnd w:id="10"/>
      <w:r>
        <w:t xml:space="preserve">  </w:t>
      </w:r>
    </w:p>
    <w:p w14:paraId="64718FBD">
      <w:pPr>
        <w:rPr>
          <w:rFonts w:ascii="Times New Roman" w:hAnsi="Times New Roman" w:cs="Times New Roman"/>
          <w:sz w:val="24"/>
          <w:szCs w:val="24"/>
        </w:rPr>
      </w:pPr>
    </w:p>
    <w:p w14:paraId="7727648B">
      <w:pPr>
        <w:spacing w:after="0" w:line="480" w:lineRule="auto"/>
        <w:rPr>
          <w:rFonts w:ascii="Times New Roman" w:hAnsi="Times New Roman" w:cs="Times New Roman"/>
          <w:sz w:val="24"/>
          <w:szCs w:val="24"/>
        </w:rPr>
      </w:pPr>
      <w:r>
        <w:rPr>
          <w:rFonts w:ascii="Times New Roman" w:hAnsi="Times New Roman" w:cs="Times New Roman"/>
          <w:sz w:val="24"/>
          <w:szCs w:val="24"/>
        </w:rPr>
        <w:t>1. Identificar intervenciones convencionales y tecnológicas actuales para prevenir caídas en pacientes con EP en fase temprana, analizando la evidencia científica sobre su efectividad clínica, funcional y motivacional.</w:t>
      </w:r>
    </w:p>
    <w:p w14:paraId="3D4916CB">
      <w:pPr>
        <w:spacing w:after="0" w:line="480" w:lineRule="auto"/>
        <w:rPr>
          <w:rFonts w:ascii="Times New Roman" w:hAnsi="Times New Roman" w:cs="Times New Roman"/>
          <w:sz w:val="24"/>
          <w:szCs w:val="24"/>
        </w:rPr>
      </w:pPr>
      <w:r>
        <w:rPr>
          <w:rFonts w:ascii="Times New Roman" w:hAnsi="Times New Roman" w:cs="Times New Roman"/>
          <w:sz w:val="24"/>
          <w:szCs w:val="24"/>
        </w:rPr>
        <w:t>2. Diseñar una guía práctica basada en criterios clínicos, éticos y técnicos.</w:t>
      </w:r>
    </w:p>
    <w:p w14:paraId="37FC2B9C">
      <w:pPr>
        <w:spacing w:after="0" w:line="480" w:lineRule="auto"/>
        <w:rPr>
          <w:rFonts w:ascii="Times New Roman" w:hAnsi="Times New Roman" w:cs="Times New Roman"/>
          <w:sz w:val="24"/>
          <w:szCs w:val="24"/>
        </w:rPr>
      </w:pPr>
      <w:r>
        <w:rPr>
          <w:rFonts w:ascii="Times New Roman" w:hAnsi="Times New Roman" w:cs="Times New Roman"/>
          <w:sz w:val="24"/>
          <w:szCs w:val="24"/>
        </w:rPr>
        <w:t>3. Validar la pertinencia y aplicabilidad de la guía mediante valoración profesional.</w:t>
      </w:r>
    </w:p>
    <w:p w14:paraId="691CFAE8">
      <w:pPr>
        <w:spacing w:after="0" w:line="480" w:lineRule="auto"/>
        <w:rPr>
          <w:rFonts w:ascii="Times New Roman" w:hAnsi="Times New Roman" w:cs="Times New Roman"/>
          <w:sz w:val="24"/>
          <w:szCs w:val="24"/>
        </w:rPr>
      </w:pPr>
    </w:p>
    <w:p w14:paraId="0BB0FEA3">
      <w:pPr>
        <w:pStyle w:val="4"/>
      </w:pPr>
      <w:r>
        <w:t xml:space="preserve"> </w:t>
      </w:r>
      <w:bookmarkStart w:id="11" w:name="_Toc226620996"/>
      <w:r>
        <w:t>Pregunta de investigación</w:t>
      </w:r>
      <w:bookmarkEnd w:id="11"/>
      <w:r>
        <w:t xml:space="preserve">  </w:t>
      </w:r>
    </w:p>
    <w:p w14:paraId="20257CA6">
      <w:pPr>
        <w:spacing w:after="0" w:line="480" w:lineRule="auto"/>
        <w:ind w:left="720"/>
        <w:rPr>
          <w:rFonts w:ascii="Times New Roman" w:hAnsi="Times New Roman" w:cs="Times New Roman"/>
          <w:sz w:val="24"/>
          <w:szCs w:val="24"/>
        </w:rPr>
      </w:pPr>
    </w:p>
    <w:p w14:paraId="25C0FE06">
      <w:pPr>
        <w:spacing w:after="0" w:line="480" w:lineRule="auto"/>
        <w:rPr>
          <w:rFonts w:ascii="Times New Roman" w:hAnsi="Times New Roman" w:cs="Times New Roman"/>
          <w:sz w:val="24"/>
          <w:szCs w:val="24"/>
        </w:rPr>
      </w:pPr>
      <w:r>
        <w:rPr>
          <w:rFonts w:ascii="Times New Roman" w:hAnsi="Times New Roman" w:cs="Times New Roman"/>
          <w:sz w:val="24"/>
          <w:szCs w:val="24"/>
        </w:rPr>
        <w:t>¿Cómo diseñar y validar una guía de intervención fisioterapéutica basada en realidad virtual para prevenir caídas en pacientes con EP en fase temprana?</w:t>
      </w:r>
    </w:p>
    <w:p w14:paraId="655D5077">
      <w:pPr>
        <w:spacing w:after="0" w:line="480" w:lineRule="auto"/>
        <w:ind w:left="720"/>
        <w:rPr>
          <w:rFonts w:ascii="Times New Roman" w:hAnsi="Times New Roman" w:cs="Times New Roman"/>
          <w:sz w:val="24"/>
          <w:szCs w:val="24"/>
        </w:rPr>
      </w:pPr>
    </w:p>
    <w:p w14:paraId="0E0AE8DF">
      <w:pPr>
        <w:spacing w:after="0" w:line="480" w:lineRule="auto"/>
        <w:ind w:left="720"/>
        <w:rPr>
          <w:rFonts w:ascii="Times New Roman" w:hAnsi="Times New Roman" w:cs="Times New Roman"/>
          <w:sz w:val="24"/>
          <w:szCs w:val="24"/>
        </w:rPr>
      </w:pPr>
    </w:p>
    <w:p w14:paraId="4A0C2325">
      <w:pPr>
        <w:pStyle w:val="2"/>
      </w:pPr>
      <w:bookmarkStart w:id="12" w:name="_Toc226620997"/>
      <w:r>
        <w:t>CAPÍTULO II</w:t>
      </w:r>
      <w:bookmarkEnd w:id="12"/>
      <w:r>
        <w:t xml:space="preserve">  </w:t>
      </w:r>
    </w:p>
    <w:p w14:paraId="0562F519">
      <w:pPr>
        <w:spacing w:after="0" w:line="480" w:lineRule="auto"/>
        <w:rPr>
          <w:rFonts w:ascii="Times New Roman" w:hAnsi="Times New Roman" w:cs="Times New Roman"/>
          <w:sz w:val="24"/>
          <w:szCs w:val="24"/>
        </w:rPr>
      </w:pPr>
    </w:p>
    <w:p w14:paraId="44B62A81">
      <w:pPr>
        <w:pStyle w:val="3"/>
        <w:numPr>
          <w:ilvl w:val="0"/>
          <w:numId w:val="1"/>
        </w:numPr>
      </w:pPr>
      <w:bookmarkStart w:id="13" w:name="_Toc226620998"/>
      <w:r>
        <w:t>REVISIÓN DIRIGIDA DE LA LITERATURA (2021–2025)</w:t>
      </w:r>
      <w:bookmarkEnd w:id="13"/>
      <w:r>
        <w:t xml:space="preserve">  </w:t>
      </w:r>
    </w:p>
    <w:p w14:paraId="6B812141"/>
    <w:p w14:paraId="49448FCC">
      <w:pPr>
        <w:pStyle w:val="4"/>
      </w:pPr>
      <w:bookmarkStart w:id="14" w:name="_Toc226620999"/>
      <w:r>
        <w:t>Definiciones y antecedentes</w:t>
      </w:r>
      <w:bookmarkEnd w:id="14"/>
    </w:p>
    <w:p w14:paraId="31E69D47">
      <w:pPr>
        <w:rPr>
          <w:rFonts w:ascii="Times New Roman" w:hAnsi="Times New Roman" w:cs="Times New Roman"/>
          <w:sz w:val="24"/>
          <w:szCs w:val="24"/>
        </w:rPr>
      </w:pPr>
    </w:p>
    <w:p w14:paraId="559F6497">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pPr>
        <w:spacing w:after="0" w:line="480" w:lineRule="auto"/>
        <w:rPr>
          <w:rFonts w:ascii="Times New Roman" w:hAnsi="Times New Roman" w:cs="Times New Roman"/>
          <w:sz w:val="24"/>
          <w:szCs w:val="24"/>
        </w:rPr>
      </w:pPr>
    </w:p>
    <w:p w14:paraId="44290FB3">
      <w:pPr>
        <w:pStyle w:val="4"/>
      </w:pPr>
      <w:bookmarkStart w:id="15" w:name="_Toc226621000"/>
      <w:r>
        <w:t>Definiciones</w:t>
      </w:r>
      <w:bookmarkEnd w:id="15"/>
    </w:p>
    <w:p w14:paraId="0AE4B36E">
      <w:pPr>
        <w:spacing w:after="0" w:line="480" w:lineRule="auto"/>
        <w:ind w:firstLine="709"/>
        <w:rPr>
          <w:rFonts w:ascii="Times New Roman" w:hAnsi="Times New Roman" w:cs="Times New Roman"/>
          <w:sz w:val="24"/>
          <w:szCs w:val="24"/>
        </w:rPr>
      </w:pPr>
    </w:p>
    <w:p w14:paraId="4724772A">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Estas tecnologías funcionan de diferentes maneras dependiendo de lo que el paciente necesite. Los </w:t>
      </w:r>
      <w:r>
        <w:rPr>
          <w:rFonts w:ascii="Times New Roman" w:hAnsi="Times New Roman" w:cs="Times New Roman"/>
          <w:b/>
          <w:bCs/>
          <w:sz w:val="24"/>
          <w:szCs w:val="24"/>
        </w:rPr>
        <w:t>videojuegos activos (exergames)</w:t>
      </w:r>
      <w:r>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pPr>
        <w:spacing w:after="0" w:line="480" w:lineRule="auto"/>
        <w:ind w:firstLine="709"/>
        <w:rPr>
          <w:rFonts w:ascii="Times New Roman" w:hAnsi="Times New Roman" w:cs="Times New Roman"/>
          <w:sz w:val="24"/>
          <w:szCs w:val="24"/>
        </w:rPr>
      </w:pPr>
    </w:p>
    <w:p w14:paraId="63C0BAAB">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b/>
          <w:bCs/>
          <w:sz w:val="24"/>
          <w:szCs w:val="24"/>
        </w:rPr>
        <w:t>realidad virtual</w:t>
      </w:r>
      <w:r>
        <w:rPr>
          <w:rFonts w:ascii="Times New Roman" w:hAnsi="Times New Roman" w:cs="Times New Roman"/>
          <w:sz w:val="24"/>
          <w:szCs w:val="24"/>
        </w:rPr>
        <w:t xml:space="preserve">, por otro lado, utiliza cascos para crear mundos tridimensionales. Esto hace que el paciente sienta que está en otro lugar y lo obliga a ajustar naturalmente su postura para mantenerse estable (De Natale et al., 2025). También existen </w:t>
      </w:r>
      <w:r>
        <w:rPr>
          <w:rFonts w:ascii="Times New Roman" w:hAnsi="Times New Roman" w:cs="Times New Roman"/>
          <w:b/>
          <w:bCs/>
          <w:sz w:val="24"/>
          <w:szCs w:val="24"/>
        </w:rPr>
        <w:t>simulaciones funcionales</w:t>
      </w:r>
      <w:r>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paciente (Oliveira et al., 2024).</w:t>
      </w:r>
    </w:p>
    <w:p w14:paraId="56E8C8CF">
      <w:pPr>
        <w:spacing w:after="0" w:line="480" w:lineRule="auto"/>
        <w:rPr>
          <w:rFonts w:ascii="Times New Roman" w:hAnsi="Times New Roman" w:cs="Times New Roman"/>
          <w:sz w:val="24"/>
          <w:szCs w:val="24"/>
        </w:rPr>
      </w:pPr>
    </w:p>
    <w:p w14:paraId="4D575E60">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b/>
          <w:bCs/>
          <w:sz w:val="24"/>
          <w:szCs w:val="24"/>
        </w:rPr>
        <w:t>estimulación rítmica y el baile virtual</w:t>
      </w:r>
      <w:r>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pPr>
        <w:spacing w:after="0" w:line="480" w:lineRule="auto"/>
        <w:rPr>
          <w:rFonts w:ascii="Times New Roman" w:hAnsi="Times New Roman" w:cs="Times New Roman"/>
          <w:sz w:val="24"/>
          <w:szCs w:val="24"/>
        </w:rPr>
      </w:pPr>
    </w:p>
    <w:p w14:paraId="10641F84">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pPr>
        <w:spacing w:after="0" w:line="480" w:lineRule="auto"/>
        <w:ind w:firstLine="709"/>
        <w:rPr>
          <w:rFonts w:ascii="Times New Roman" w:hAnsi="Times New Roman" w:cs="Times New Roman"/>
          <w:sz w:val="24"/>
          <w:szCs w:val="24"/>
        </w:rPr>
      </w:pPr>
    </w:p>
    <w:p w14:paraId="5FFE3E5B">
      <w:pPr>
        <w:pStyle w:val="4"/>
      </w:pPr>
      <w:bookmarkStart w:id="16" w:name="_Toc226621001"/>
      <w:r>
        <w:t>Antecedentes</w:t>
      </w:r>
      <w:bookmarkEnd w:id="16"/>
    </w:p>
    <w:p w14:paraId="2A257474">
      <w:pPr>
        <w:spacing w:after="0" w:line="480" w:lineRule="auto"/>
        <w:ind w:firstLine="709"/>
        <w:rPr>
          <w:rFonts w:ascii="Times New Roman" w:hAnsi="Times New Roman" w:cs="Times New Roman"/>
          <w:sz w:val="24"/>
          <w:szCs w:val="24"/>
        </w:rPr>
      </w:pPr>
    </w:p>
    <w:p w14:paraId="02C42967">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pPr>
        <w:spacing w:after="0" w:line="480" w:lineRule="auto"/>
        <w:ind w:firstLine="709"/>
        <w:rPr>
          <w:rFonts w:ascii="Times New Roman" w:hAnsi="Times New Roman" w:cs="Times New Roman"/>
          <w:sz w:val="24"/>
          <w:szCs w:val="24"/>
        </w:rPr>
      </w:pPr>
    </w:p>
    <w:p w14:paraId="3AAD8EC2">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 (Mena Rodríguez &amp; Pérez Gómez, 2024).</w:t>
      </w:r>
    </w:p>
    <w:p w14:paraId="649B1D27">
      <w:pPr>
        <w:spacing w:after="0" w:line="480" w:lineRule="auto"/>
        <w:ind w:firstLine="709"/>
        <w:rPr>
          <w:rFonts w:ascii="Times New Roman" w:hAnsi="Times New Roman" w:cs="Times New Roman"/>
          <w:sz w:val="24"/>
          <w:szCs w:val="24"/>
        </w:rPr>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pPr>
                              <w:pStyle w:val="19"/>
                              <w:rPr>
                                <w:rFonts w:ascii="Times New Roman" w:hAnsi="Times New Roman" w:cs="Times New Roman"/>
                                <w:b/>
                                <w:bCs/>
                                <w:color w:val="auto"/>
                                <w:sz w:val="36"/>
                                <w:szCs w:val="36"/>
                              </w:rPr>
                            </w:pPr>
                            <w:bookmarkStart w:id="65" w:name="_Toc226621045"/>
                            <w:bookmarkStart w:id="66"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65"/>
                            <w:bookmarkEnd w:id="66"/>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33pt;height:21.6pt;width:389.6pt;mso-position-horizontal:left;mso-position-horizontal-relative:margin;mso-wrap-distance-bottom:0pt;mso-wrap-distance-top:0pt;z-index:251661312;mso-width-relative:page;mso-height-relative:page;" fillcolor="#FFFFFF" filled="t" stroked="f" coordsize="21600,21600" o:gfxdata="UEsDBAoAAAAAAIdO4kAAAAAAAAAAAAAAAAAEAAAAZHJzL1BLAwQUAAAACACHTuJA+JkKCNUAAAAH&#10;AQAADwAAAGRycy9kb3ducmV2LnhtbE2PzU7DMBCE70i8g7VIXBC1m0MKIU4lWrjBoT/qeRu7SdR4&#10;HdlO0749ywlOu6sZzX5TLq+uFxcbYudJw3ymQFiqvemo0bDffT6/gIgJyWDvyWq42QjL6v6uxML4&#10;iTb2sk2N4BCKBWpoUxoKKWPdWodx5gdLrJ18cJj4DI00AScOd73MlMqlw474Q4uDXbW2Pm9HpyFf&#10;h3Ha0Oppvf/4wu+hyQ7vt4PWjw9z9QYi2Wv6M8MvPqNDxUxHP5KJotfARRIn5TxZXSxeMxBHtile&#10;ZFXK//zVD1BLAwQUAAAACACHTuJAx8mrUjACAAB7BAAADgAAAGRycy9lMm9Eb2MueG1srVTBbtsw&#10;DL0P2D8Iuq9OsmBdgzhFlqDDgGIt0A47K7IcC5BEjWJiZ18/ynbarduhh11kiqQe9R4pL68778TR&#10;YLIQSjm9mEhhgobKhn0pvz3evPsoRSIVKuUgmFKeTJLXq7dvlm1cmBk04CqDgkFCWrSxlA1RXBRF&#10;0o3xKl1ANIGDNaBXxFvcFxWqltG9K2aTyYeiBawigjYpsXc7BOWIiK8BhLq22mxBH7wJNKCicYqY&#10;UmpsTHLV37aujaa7uk6GhCslM6V+5SJs7/JarJZqsUcVG6vHK6jXXOEFJ69s4KJPUFtFShzQ/gXl&#10;rUZIUNOFBl8MRHpFmMV08kKbh0ZF03NhqVN8Ej39P1j99XiPwlY8CVIE5bnhm4OqEERlBJmOQEyz&#10;SG1MC859iJxN3Sfo8oHRn9iZuXc1+vxlVoLjLPHpSWJGEpqd86v55dWMQ5pjs8v5e7YZpng+HTHR&#10;ZwNeZKOUyC3slVXH20RD6jklF0vgbHVjncubHNg4FEfF7W4bS2YE/yPLhZwbIJ8aALOnyBQHKtmi&#10;bteN/HZQnZg2wjA9Keoby4VuVaJ7hTwuTIcfFN3xUjtoSwmjJUUD+PNf/pzPXeSoFC2PXynTj4NC&#10;I4X7Eri/DElnA8/G7myEg98AU+Se8W16kw8gubNZI/jv/M7WuQqHVNBcq5R0Njc0PAJ+p9qs130S&#10;T2RUdBseos7Qg0jrA0Fte+GzLIMWo1o8k33rxveTh/73fZ/1/M9Y/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4mQoI1QAAAAcBAAAPAAAAAAAAAAEAIAAAACIAAABkcnMvZG93bnJldi54bWxQSwEC&#10;FAAUAAAACACHTuJAx8mrUjACAAB7BAAADgAAAAAAAAABACAAAAAkAQAAZHJzL2Uyb0RvYy54bWxQ&#10;SwUGAAAAAAYABgBZAQAAxgUAAAAA&#10;">
                <v:fill on="t" focussize="0,0"/>
                <v:stroke on="f"/>
                <v:imagedata o:title=""/>
                <o:lock v:ext="edit" aspectratio="f"/>
                <v:textbox inset="0mm,0mm,0mm,0mm">
                  <w:txbxContent>
                    <w:p w14:paraId="4B44C12F">
                      <w:pPr>
                        <w:pStyle w:val="19"/>
                        <w:rPr>
                          <w:rFonts w:ascii="Times New Roman" w:hAnsi="Times New Roman" w:cs="Times New Roman"/>
                          <w:b/>
                          <w:bCs/>
                          <w:color w:val="auto"/>
                          <w:sz w:val="36"/>
                          <w:szCs w:val="36"/>
                        </w:rPr>
                      </w:pPr>
                      <w:bookmarkStart w:id="65" w:name="_Toc226621045"/>
                      <w:bookmarkStart w:id="66"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65"/>
                      <w:bookmarkEnd w:id="66"/>
                    </w:p>
                  </w:txbxContent>
                </v:textbox>
                <w10:wrap type="topAndBottom"/>
              </v:shape>
            </w:pict>
          </mc:Fallback>
        </mc:AlternateContent>
      </w:r>
      <w:r>
        <w:rPr>
          <w:rFonts w:ascii="Times New Roman" w:hAnsi="Times New Roman" w:cs="Times New Roman"/>
          <w:b/>
          <w:bCs/>
          <w:sz w:val="24"/>
          <w:szCs w:val="24"/>
        </w:rPr>
        <w:drawing>
          <wp:anchor distT="0" distB="0" distL="114300" distR="114300" simplePos="0" relativeHeight="251659264" behindDoc="0" locked="0" layoutInCell="1" allowOverlap="1">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pPr>
                              <w:pStyle w:val="19"/>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r>
                              <w:fldChar w:fldCharType="begin"/>
                            </w:r>
                            <w:r>
                              <w:rPr>
                                <w:lang w:val="en-US"/>
                              </w:rPr>
                              <w:instrText xml:space="preserve"> HYPERLINK "https://doi.org/10.1002/mds.27115" </w:instrText>
                            </w:r>
                            <w:r>
                              <w:fldChar w:fldCharType="separate"/>
                            </w:r>
                            <w:r>
                              <w:rPr>
                                <w:rStyle w:val="15"/>
                                <w:rFonts w:ascii="Times New Roman" w:hAnsi="Times New Roman" w:cs="Times New Roman"/>
                                <w:sz w:val="24"/>
                                <w:szCs w:val="24"/>
                              </w:rPr>
                              <w:t>https://doi.org/10.1002/mds.27115</w:t>
                            </w:r>
                            <w:r>
                              <w:rPr>
                                <w:rStyle w:val="15"/>
                                <w:rFonts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80.45pt;margin-top:650.8pt;height:69pt;width:429.55pt;mso-position-horizontal-relative:page;mso-position-vertical-relative:page;mso-wrap-distance-bottom:0pt;mso-wrap-distance-top:0pt;z-index:251660288;mso-width-relative:page;mso-height-relative:page;" fillcolor="#FFFFFF" filled="t" stroked="f" coordsize="21600,21600" o:gfxdata="UEsDBAoAAAAAAIdO4kAAAAAAAAAAAAAAAAAEAAAAZHJzL1BLAwQUAAAACACHTuJAExLobNkAAAAJ&#10;AQAADwAAAGRycy9kb3ducmV2LnhtbE2PwU7DMBBE70j8g7VIXFDrhEYhhDgVquAAl4rQCzc33saB&#10;eB3FTlv+nuUEx5l9mp2p1mc3iCNOofekIF0mIJBab3rqFOzenxcFiBA1GT14QgXfGGBdX15UujT+&#10;RG94bGInOIRCqRXYGMdSytBadDos/YjEt4OfnI4sp06aSZ843A3yNkly6XRP/MHqETcW269mdgq2&#10;2cfW3syHp9fHbDW97OZN/tk1Sl1fpckDiIjn+AfDb32uDjV32vuZTBAD6/yeSQWLdFVkIJgo7nJe&#10;t2crA1lX8v+C+gdQSwMEFAAAAAgAh07iQDCi6J01AgAAfQQAAA4AAABkcnMvZTJvRG9jLnhtbK1U&#10;TW8TMRC9I/EfLN/JpikpUZRNFVIVIVW0UkCcHa83a8n2GNvJbvn1PO9mWygceuDiHc+n35uZXV13&#10;1rCTClGTK/nFZMqZcpIq7Q4l//b19t2Cs5iEq4Qhp0r+qCK/Xr99s2r9Us2oIVOpwJDExWXrS96k&#10;5JdFEWWjrIgT8srBWFOwIuEaDkUVRIvs1hSz6fSqaClUPpBUMUJ7Mxj5OWN4TUKqay3VDcmjVS4N&#10;WYMyIgFSbLSPfN2/tq6VTPd1HVVipuRAmvoTRSDv81msV2J5CMI3Wp6fIF7zhBeYrNAORZ9S3Ygk&#10;2DHov1JZLQNFqtNEki0GID0jQHExfcHNrhFe9VhAdfRPpMf/l1Z+OT0EpitMwiVnTlh0fHsUVSBW&#10;KZZUl4jBAppaH5fw3nn4p+4jdQgZ9RHKjL6rg81f4GKwg+THJ5KRikko5+/n89lizpmEbfHh6nLa&#10;d6F4jvYhpk+KLMtCyQOa2HMrTncx4SVwHV1ysUhGV7famHzJhq0J7CTQ8LbRSeU3IuIPL+Oyr6Mc&#10;NZizpsgQByhZSt2+O+PeU/UI2IGG+Yle3moUuhMxPYiAgQFSrFS6x1EbaktOZ4mzhsLPf+mzP/oI&#10;K2ctBrDk8cdRBMWZ+ezQ4TytoxBGYT8K7mi3BIgXWFYvexEBIZlRrAPZ79i0Ta4Ck3AStUqeRnGb&#10;hjXApkq12fROmEkv0p3beZlT9+z6zTGBqJ74TMvAxZktTGXP7nmD8tj/fu+9nv8a6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Euhs2QAAAAkBAAAPAAAAAAAAAAEAIAAAACIAAABkcnMvZG93bnJl&#10;di54bWxQSwECFAAUAAAACACHTuJAMKLonTUCAAB9BAAADgAAAAAAAAABACAAAAAoAQAAZHJzL2Uy&#10;b0RvYy54bWxQSwUGAAAAAAYABgBZAQAAzwUAAAAA&#10;">
                <v:fill on="t" focussize="0,0"/>
                <v:stroke on="f"/>
                <v:imagedata o:title=""/>
                <o:lock v:ext="edit" aspectratio="f"/>
                <v:textbox inset="0mm,0mm,0mm,0mm" style="mso-fit-shape-to-text:t;">
                  <w:txbxContent>
                    <w:p w14:paraId="2D90C0A0">
                      <w:pPr>
                        <w:pStyle w:val="19"/>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r>
                        <w:fldChar w:fldCharType="begin"/>
                      </w:r>
                      <w:r>
                        <w:rPr>
                          <w:lang w:val="en-US"/>
                        </w:rPr>
                        <w:instrText xml:space="preserve"> HYPERLINK "https://doi.org/10.1002/mds.27115" </w:instrText>
                      </w:r>
                      <w:r>
                        <w:fldChar w:fldCharType="separate"/>
                      </w:r>
                      <w:r>
                        <w:rPr>
                          <w:rStyle w:val="15"/>
                          <w:rFonts w:ascii="Times New Roman" w:hAnsi="Times New Roman" w:cs="Times New Roman"/>
                          <w:sz w:val="24"/>
                          <w:szCs w:val="24"/>
                        </w:rPr>
                        <w:t>https://doi.org/10.1002/mds.27115</w:t>
                      </w:r>
                      <w:r>
                        <w:rPr>
                          <w:rStyle w:val="15"/>
                          <w:rFonts w:ascii="Times New Roman" w:hAnsi="Times New Roman" w:cs="Times New Roman"/>
                          <w:sz w:val="24"/>
                          <w:szCs w:val="24"/>
                        </w:rPr>
                        <w:fldChar w:fldCharType="end"/>
                      </w:r>
                    </w:p>
                  </w:txbxContent>
                </v:textbox>
                <w10:wrap type="topAndBottom"/>
              </v:shape>
            </w:pict>
          </mc:Fallback>
        </mc:AlternateContent>
      </w:r>
    </w:p>
    <w:p w14:paraId="2A34EFBD">
      <w:pPr>
        <w:spacing w:after="0" w:line="480" w:lineRule="auto"/>
        <w:rPr>
          <w:rFonts w:ascii="Times New Roman" w:hAnsi="Times New Roman" w:cs="Times New Roman"/>
          <w:sz w:val="24"/>
          <w:szCs w:val="24"/>
        </w:rPr>
      </w:pPr>
    </w:p>
    <w:p w14:paraId="6EBEB17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pPr>
        <w:spacing w:after="0" w:line="480" w:lineRule="auto"/>
        <w:rPr>
          <w:rFonts w:ascii="Times New Roman" w:hAnsi="Times New Roman" w:cs="Times New Roman"/>
          <w:sz w:val="24"/>
          <w:szCs w:val="24"/>
        </w:rPr>
      </w:pPr>
    </w:p>
    <w:p w14:paraId="128447DA">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pPr>
        <w:spacing w:after="0" w:line="480" w:lineRule="auto"/>
        <w:rPr>
          <w:rFonts w:ascii="Times New Roman" w:hAnsi="Times New Roman" w:cs="Times New Roman"/>
          <w:sz w:val="24"/>
          <w:szCs w:val="24"/>
        </w:rPr>
      </w:pPr>
    </w:p>
    <w:p w14:paraId="4971895F">
      <w:pPr>
        <w:pStyle w:val="4"/>
      </w:pPr>
      <w:r>
        <w:t xml:space="preserve"> </w:t>
      </w:r>
      <w:bookmarkStart w:id="17" w:name="_Toc226621002"/>
      <w:r>
        <w:t>Comparación de estudios sobre herramientas tecnológicas en EP</w:t>
      </w:r>
      <w:bookmarkEnd w:id="17"/>
    </w:p>
    <w:p w14:paraId="166B9925"/>
    <w:p w14:paraId="5971D464">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Se revisó la literatura sobre el uso de la tecnología para el Parkinson entre los años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pPr>
        <w:spacing w:after="0" w:line="480" w:lineRule="auto"/>
        <w:ind w:firstLine="709"/>
        <w:rPr>
          <w:rFonts w:ascii="Times New Roman" w:hAnsi="Times New Roman" w:cs="Times New Roman"/>
          <w:sz w:val="24"/>
          <w:szCs w:val="24"/>
        </w:rPr>
      </w:pPr>
    </w:p>
    <w:p w14:paraId="37EBA1BF">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Una comparación de estos trabajos permite identificar los beneficios reportados en la marcha y el equilibrio, pero también ver las limitaciones de la investigación. A continuación, se presenta una tabla que resume los hallazgos más importantes de los últimos años: </w:t>
      </w:r>
    </w:p>
    <w:p w14:paraId="1EEC55E2">
      <w:pPr>
        <w:spacing w:line="480" w:lineRule="auto"/>
        <w:ind w:firstLine="709"/>
        <w:rPr>
          <w:rFonts w:ascii="Times New Roman" w:hAnsi="Times New Roman" w:cs="Times New Roman"/>
          <w:sz w:val="24"/>
          <w:szCs w:val="24"/>
        </w:rPr>
      </w:pPr>
    </w:p>
    <w:p w14:paraId="73EC3E66">
      <w:pPr>
        <w:spacing w:after="0" w:line="480" w:lineRule="auto"/>
        <w:ind w:firstLine="709"/>
        <w:rPr>
          <w:rFonts w:ascii="Times New Roman" w:hAnsi="Times New Roman" w:cs="Times New Roman"/>
          <w:sz w:val="24"/>
          <w:szCs w:val="24"/>
        </w:rPr>
      </w:pPr>
    </w:p>
    <w:p w14:paraId="3ECB607F">
      <w:pPr>
        <w:spacing w:line="480" w:lineRule="auto"/>
        <w:ind w:firstLine="709"/>
        <w:rPr>
          <w:rFonts w:ascii="Times New Roman" w:hAnsi="Times New Roman" w:cs="Times New Roman"/>
          <w:sz w:val="24"/>
          <w:szCs w:val="24"/>
        </w:rPr>
      </w:pPr>
    </w:p>
    <w:p w14:paraId="46C41D55">
      <w:pPr>
        <w:pStyle w:val="19"/>
        <w:rPr>
          <w:rFonts w:ascii="Times New Roman" w:hAnsi="Times New Roman" w:cs="Times New Roman"/>
          <w:b/>
          <w:bCs/>
          <w:color w:val="000000" w:themeColor="text1"/>
          <w:sz w:val="24"/>
          <w:szCs w:val="24"/>
          <w14:textFill>
            <w14:solidFill>
              <w14:schemeClr w14:val="tx1"/>
            </w14:solidFill>
          </w14:textFill>
        </w:rPr>
      </w:pPr>
      <w:bookmarkStart w:id="18" w:name="_Toc214955281"/>
      <w:bookmarkStart w:id="19" w:name="_Toc226406848"/>
      <w:r>
        <w:rPr>
          <w:rFonts w:ascii="Times New Roman" w:hAnsi="Times New Roman" w:cs="Times New Roman"/>
          <w:b/>
          <w:bCs/>
          <w:color w:val="000000" w:themeColor="text1"/>
          <w:sz w:val="24"/>
          <w:szCs w:val="24"/>
          <w14:textFill>
            <w14:solidFill>
              <w14:schemeClr w14:val="tx1"/>
            </w14:solidFill>
          </w14:textFill>
        </w:rPr>
        <w:t xml:space="preserve">Tabla </w:t>
      </w:r>
      <w:r>
        <w:rPr>
          <w:rFonts w:ascii="Times New Roman" w:hAnsi="Times New Roman" w:cs="Times New Roman"/>
          <w:b/>
          <w:bCs/>
          <w:color w:val="000000" w:themeColor="text1"/>
          <w:sz w:val="24"/>
          <w:szCs w:val="24"/>
          <w14:textFill>
            <w14:solidFill>
              <w14:schemeClr w14:val="tx1"/>
            </w14:solidFill>
          </w14:textFill>
        </w:rPr>
        <w:fldChar w:fldCharType="begin"/>
      </w:r>
      <w:r>
        <w:rPr>
          <w:rFonts w:ascii="Times New Roman" w:hAnsi="Times New Roman" w:cs="Times New Roman"/>
          <w:b/>
          <w:bCs/>
          <w:color w:val="000000" w:themeColor="text1"/>
          <w:sz w:val="24"/>
          <w:szCs w:val="24"/>
          <w14:textFill>
            <w14:solidFill>
              <w14:schemeClr w14:val="tx1"/>
            </w14:solidFill>
          </w14:textFill>
        </w:rPr>
        <w:instrText xml:space="preserve"> SEQ Tabla \* ARABIC </w:instrText>
      </w:r>
      <w:r>
        <w:rPr>
          <w:rFonts w:ascii="Times New Roman" w:hAnsi="Times New Roman" w:cs="Times New Roman"/>
          <w:b/>
          <w:bCs/>
          <w:color w:val="000000" w:themeColor="text1"/>
          <w:sz w:val="24"/>
          <w:szCs w:val="24"/>
          <w14:textFill>
            <w14:solidFill>
              <w14:schemeClr w14:val="tx1"/>
            </w14:solidFill>
          </w14:textFill>
        </w:rPr>
        <w:fldChar w:fldCharType="separate"/>
      </w:r>
      <w:r>
        <w:rPr>
          <w:rFonts w:ascii="Times New Roman" w:hAnsi="Times New Roman" w:cs="Times New Roman"/>
          <w:b/>
          <w:bCs/>
          <w:color w:val="000000" w:themeColor="text1"/>
          <w:sz w:val="24"/>
          <w:szCs w:val="24"/>
          <w14:textFill>
            <w14:solidFill>
              <w14:schemeClr w14:val="tx1"/>
            </w14:solidFill>
          </w14:textFill>
        </w:rPr>
        <w:t>1</w:t>
      </w:r>
      <w:r>
        <w:rPr>
          <w:rFonts w:ascii="Times New Roman" w:hAnsi="Times New Roman" w:cs="Times New Roman"/>
          <w:b/>
          <w:bCs/>
          <w:color w:val="000000" w:themeColor="text1"/>
          <w:sz w:val="24"/>
          <w:szCs w:val="24"/>
          <w14:textFill>
            <w14:solidFill>
              <w14:schemeClr w14:val="tx1"/>
            </w14:solidFill>
          </w14:textFill>
        </w:rPr>
        <w:fldChar w:fldCharType="end"/>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Comparación de estudios sobre realidad virtual en Enfermedad de Parkinson.</w:t>
      </w:r>
      <w:bookmarkEnd w:id="18"/>
      <w:bookmarkEnd w:id="19"/>
    </w:p>
    <w:p w14:paraId="011160A0">
      <w:pPr>
        <w:rPr>
          <w:rFonts w:ascii="Times New Roman" w:hAnsi="Times New Roman" w:cs="Times New Roman"/>
          <w:sz w:val="24"/>
          <w:szCs w:val="24"/>
        </w:rPr>
      </w:pPr>
    </w:p>
    <w:tbl>
      <w:tblPr>
        <w:tblStyle w:val="12"/>
        <w:tblW w:w="0" w:type="auto"/>
        <w:tblCellSpacing w:w="15" w:type="dxa"/>
        <w:tblInd w:w="0" w:type="dxa"/>
        <w:tblLayout w:type="fixed"/>
        <w:tblCellMar>
          <w:top w:w="15" w:type="dxa"/>
          <w:left w:w="15" w:type="dxa"/>
          <w:bottom w:w="15" w:type="dxa"/>
          <w:right w:w="15" w:type="dxa"/>
        </w:tblCellMar>
      </w:tblPr>
      <w:tblGrid>
        <w:gridCol w:w="993"/>
        <w:gridCol w:w="567"/>
        <w:gridCol w:w="789"/>
        <w:gridCol w:w="912"/>
        <w:gridCol w:w="1067"/>
        <w:gridCol w:w="1201"/>
        <w:gridCol w:w="850"/>
        <w:gridCol w:w="992"/>
        <w:gridCol w:w="993"/>
        <w:gridCol w:w="996"/>
      </w:tblGrid>
      <w:tr w14:paraId="25B46702">
        <w:tblPrEx>
          <w:tblCellMar>
            <w:top w:w="15" w:type="dxa"/>
            <w:left w:w="15" w:type="dxa"/>
            <w:bottom w:w="15" w:type="dxa"/>
            <w:right w:w="15" w:type="dxa"/>
          </w:tblCellMar>
        </w:tblPrEx>
        <w:trPr>
          <w:tblHeader/>
          <w:tblCellSpacing w:w="15" w:type="dxa"/>
        </w:trPr>
        <w:tc>
          <w:tcPr>
            <w:tcW w:w="948" w:type="dxa"/>
            <w:vAlign w:val="center"/>
          </w:tcPr>
          <w:p w14:paraId="4398BB2B">
            <w:pPr>
              <w:rPr>
                <w:rFonts w:ascii="Times New Roman" w:hAnsi="Times New Roman" w:cs="Times New Roman"/>
                <w:b/>
                <w:bCs/>
                <w:sz w:val="24"/>
                <w:szCs w:val="24"/>
              </w:rPr>
            </w:pPr>
            <w:r>
              <w:rPr>
                <w:rFonts w:ascii="Times New Roman" w:hAnsi="Times New Roman" w:cs="Times New Roman"/>
                <w:b/>
                <w:bCs/>
                <w:sz w:val="24"/>
                <w:szCs w:val="24"/>
              </w:rPr>
              <w:t>Autores</w:t>
            </w:r>
          </w:p>
        </w:tc>
        <w:tc>
          <w:tcPr>
            <w:tcW w:w="537" w:type="dxa"/>
            <w:vAlign w:val="center"/>
          </w:tcPr>
          <w:p w14:paraId="55513FA1">
            <w:pPr>
              <w:rPr>
                <w:rFonts w:ascii="Times New Roman" w:hAnsi="Times New Roman" w:cs="Times New Roman"/>
                <w:b/>
                <w:bCs/>
                <w:sz w:val="24"/>
                <w:szCs w:val="24"/>
              </w:rPr>
            </w:pPr>
            <w:r>
              <w:rPr>
                <w:rFonts w:ascii="Times New Roman" w:hAnsi="Times New Roman" w:cs="Times New Roman"/>
                <w:b/>
                <w:bCs/>
                <w:sz w:val="24"/>
                <w:szCs w:val="24"/>
              </w:rPr>
              <w:t>Año</w:t>
            </w:r>
          </w:p>
        </w:tc>
        <w:tc>
          <w:tcPr>
            <w:tcW w:w="759" w:type="dxa"/>
            <w:vAlign w:val="center"/>
          </w:tcPr>
          <w:p w14:paraId="2902E99E">
            <w:pPr>
              <w:rPr>
                <w:rFonts w:ascii="Times New Roman" w:hAnsi="Times New Roman" w:cs="Times New Roman"/>
                <w:b/>
                <w:bCs/>
                <w:sz w:val="24"/>
                <w:szCs w:val="24"/>
              </w:rPr>
            </w:pPr>
            <w:r>
              <w:rPr>
                <w:rFonts w:ascii="Times New Roman" w:hAnsi="Times New Roman" w:cs="Times New Roman"/>
                <w:b/>
                <w:bCs/>
                <w:sz w:val="24"/>
                <w:szCs w:val="24"/>
              </w:rPr>
              <w:t>Tipo de estudio</w:t>
            </w:r>
          </w:p>
        </w:tc>
        <w:tc>
          <w:tcPr>
            <w:tcW w:w="882" w:type="dxa"/>
            <w:vAlign w:val="center"/>
          </w:tcPr>
          <w:p w14:paraId="6FC91BFA">
            <w:pPr>
              <w:rPr>
                <w:rFonts w:ascii="Times New Roman" w:hAnsi="Times New Roman" w:cs="Times New Roman"/>
                <w:b/>
                <w:bCs/>
                <w:sz w:val="24"/>
                <w:szCs w:val="24"/>
              </w:rPr>
            </w:pPr>
            <w:r>
              <w:rPr>
                <w:rFonts w:ascii="Times New Roman" w:hAnsi="Times New Roman" w:cs="Times New Roman"/>
                <w:b/>
                <w:bCs/>
                <w:sz w:val="24"/>
                <w:szCs w:val="24"/>
              </w:rPr>
              <w:t>Población</w:t>
            </w:r>
          </w:p>
        </w:tc>
        <w:tc>
          <w:tcPr>
            <w:tcW w:w="1037" w:type="dxa"/>
            <w:vAlign w:val="center"/>
          </w:tcPr>
          <w:p w14:paraId="11432DE6">
            <w:pPr>
              <w:rPr>
                <w:rFonts w:ascii="Times New Roman" w:hAnsi="Times New Roman" w:cs="Times New Roman"/>
                <w:b/>
                <w:bCs/>
                <w:sz w:val="24"/>
                <w:szCs w:val="24"/>
              </w:rPr>
            </w:pPr>
            <w:r>
              <w:rPr>
                <w:rFonts w:ascii="Times New Roman" w:hAnsi="Times New Roman" w:cs="Times New Roman"/>
                <w:b/>
                <w:bCs/>
                <w:sz w:val="24"/>
                <w:szCs w:val="24"/>
              </w:rPr>
              <w:t>Modalidad de RV</w:t>
            </w:r>
          </w:p>
        </w:tc>
        <w:tc>
          <w:tcPr>
            <w:tcW w:w="1171" w:type="dxa"/>
            <w:vAlign w:val="center"/>
          </w:tcPr>
          <w:p w14:paraId="59448F91">
            <w:pPr>
              <w:rPr>
                <w:rFonts w:ascii="Times New Roman" w:hAnsi="Times New Roman" w:cs="Times New Roman"/>
                <w:b/>
                <w:bCs/>
                <w:sz w:val="24"/>
                <w:szCs w:val="24"/>
              </w:rPr>
            </w:pPr>
            <w:r>
              <w:rPr>
                <w:rFonts w:ascii="Times New Roman" w:hAnsi="Times New Roman" w:cs="Times New Roman"/>
                <w:b/>
                <w:bCs/>
                <w:sz w:val="24"/>
                <w:szCs w:val="24"/>
              </w:rPr>
              <w:t>Instrumentos</w:t>
            </w:r>
          </w:p>
        </w:tc>
        <w:tc>
          <w:tcPr>
            <w:tcW w:w="820" w:type="dxa"/>
            <w:vAlign w:val="center"/>
          </w:tcPr>
          <w:p w14:paraId="3644A4AA">
            <w:pPr>
              <w:rPr>
                <w:rFonts w:ascii="Times New Roman" w:hAnsi="Times New Roman" w:cs="Times New Roman"/>
                <w:b/>
                <w:bCs/>
                <w:sz w:val="24"/>
                <w:szCs w:val="24"/>
              </w:rPr>
            </w:pPr>
            <w:r>
              <w:rPr>
                <w:rFonts w:ascii="Times New Roman" w:hAnsi="Times New Roman" w:cs="Times New Roman"/>
                <w:b/>
                <w:bCs/>
                <w:sz w:val="24"/>
                <w:szCs w:val="24"/>
              </w:rPr>
              <w:t>Duración</w:t>
            </w:r>
          </w:p>
        </w:tc>
        <w:tc>
          <w:tcPr>
            <w:tcW w:w="962" w:type="dxa"/>
            <w:vAlign w:val="center"/>
          </w:tcPr>
          <w:p w14:paraId="026DD252">
            <w:pPr>
              <w:rPr>
                <w:rFonts w:ascii="Times New Roman" w:hAnsi="Times New Roman" w:cs="Times New Roman"/>
                <w:b/>
                <w:bCs/>
                <w:sz w:val="24"/>
                <w:szCs w:val="24"/>
              </w:rPr>
            </w:pPr>
            <w:r>
              <w:rPr>
                <w:rFonts w:ascii="Times New Roman" w:hAnsi="Times New Roman" w:cs="Times New Roman"/>
                <w:b/>
                <w:bCs/>
                <w:sz w:val="24"/>
                <w:szCs w:val="24"/>
              </w:rPr>
              <w:t>Resultados clínicos</w:t>
            </w:r>
          </w:p>
        </w:tc>
        <w:tc>
          <w:tcPr>
            <w:tcW w:w="963" w:type="dxa"/>
            <w:vAlign w:val="center"/>
          </w:tcPr>
          <w:p w14:paraId="4A2A4EFB">
            <w:pPr>
              <w:rPr>
                <w:rFonts w:ascii="Times New Roman" w:hAnsi="Times New Roman" w:cs="Times New Roman"/>
                <w:b/>
                <w:bCs/>
                <w:sz w:val="24"/>
                <w:szCs w:val="24"/>
              </w:rPr>
            </w:pPr>
            <w:r>
              <w:rPr>
                <w:rFonts w:ascii="Times New Roman" w:hAnsi="Times New Roman" w:cs="Times New Roman"/>
                <w:b/>
                <w:bCs/>
                <w:sz w:val="24"/>
                <w:szCs w:val="24"/>
              </w:rPr>
              <w:t>Nivel de evidencia</w:t>
            </w:r>
          </w:p>
        </w:tc>
        <w:tc>
          <w:tcPr>
            <w:tcW w:w="951" w:type="dxa"/>
            <w:vAlign w:val="center"/>
          </w:tcPr>
          <w:p w14:paraId="5424E00E">
            <w:pPr>
              <w:rPr>
                <w:rFonts w:ascii="Times New Roman" w:hAnsi="Times New Roman" w:cs="Times New Roman"/>
                <w:b/>
                <w:bCs/>
                <w:sz w:val="24"/>
                <w:szCs w:val="24"/>
              </w:rPr>
            </w:pPr>
            <w:r>
              <w:rPr>
                <w:rFonts w:ascii="Times New Roman" w:hAnsi="Times New Roman" w:cs="Times New Roman"/>
                <w:b/>
                <w:bCs/>
                <w:sz w:val="24"/>
                <w:szCs w:val="24"/>
              </w:rPr>
              <w:t>Evaluación crítica</w:t>
            </w:r>
          </w:p>
        </w:tc>
      </w:tr>
      <w:tr w14:paraId="408A69F5">
        <w:tblPrEx>
          <w:tblCellMar>
            <w:top w:w="15" w:type="dxa"/>
            <w:left w:w="15" w:type="dxa"/>
            <w:bottom w:w="15" w:type="dxa"/>
            <w:right w:w="15" w:type="dxa"/>
          </w:tblCellMar>
        </w:tblPrEx>
        <w:trPr>
          <w:tblCellSpacing w:w="15" w:type="dxa"/>
        </w:trPr>
        <w:tc>
          <w:tcPr>
            <w:tcW w:w="948" w:type="dxa"/>
            <w:vAlign w:val="center"/>
          </w:tcPr>
          <w:p w14:paraId="14E07D1D">
            <w:pPr>
              <w:rPr>
                <w:rFonts w:ascii="Times New Roman" w:hAnsi="Times New Roman" w:cs="Times New Roman"/>
                <w:sz w:val="24"/>
                <w:szCs w:val="24"/>
              </w:rPr>
            </w:pPr>
            <w:r>
              <w:rPr>
                <w:rFonts w:ascii="Times New Roman" w:hAnsi="Times New Roman" w:cs="Times New Roman"/>
                <w:sz w:val="24"/>
                <w:szCs w:val="24"/>
              </w:rPr>
              <w:t>Bell et al.</w:t>
            </w:r>
          </w:p>
        </w:tc>
        <w:tc>
          <w:tcPr>
            <w:tcW w:w="537" w:type="dxa"/>
            <w:vAlign w:val="center"/>
          </w:tcPr>
          <w:p w14:paraId="032C7CA8">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CB6F892">
            <w:pPr>
              <w:rPr>
                <w:rFonts w:ascii="Times New Roman" w:hAnsi="Times New Roman" w:cs="Times New Roman"/>
                <w:sz w:val="24"/>
                <w:szCs w:val="24"/>
              </w:rPr>
            </w:pPr>
            <w:r>
              <w:rPr>
                <w:rFonts w:ascii="Times New Roman" w:hAnsi="Times New Roman" w:cs="Times New Roman"/>
                <w:sz w:val="24"/>
                <w:szCs w:val="24"/>
              </w:rPr>
              <w:t>Estudio piloto</w:t>
            </w:r>
          </w:p>
        </w:tc>
        <w:tc>
          <w:tcPr>
            <w:tcW w:w="882" w:type="dxa"/>
            <w:vAlign w:val="center"/>
          </w:tcPr>
          <w:p w14:paraId="726AD414">
            <w:pPr>
              <w:rPr>
                <w:rFonts w:ascii="Times New Roman" w:hAnsi="Times New Roman" w:cs="Times New Roman"/>
                <w:sz w:val="24"/>
                <w:szCs w:val="24"/>
              </w:rPr>
            </w:pPr>
            <w:r>
              <w:rPr>
                <w:rFonts w:ascii="Times New Roman" w:hAnsi="Times New Roman" w:cs="Times New Roman"/>
                <w:sz w:val="24"/>
                <w:szCs w:val="24"/>
              </w:rPr>
              <w:t>23 pacientes con EP</w:t>
            </w:r>
          </w:p>
        </w:tc>
        <w:tc>
          <w:tcPr>
            <w:tcW w:w="1037" w:type="dxa"/>
            <w:vAlign w:val="center"/>
          </w:tcPr>
          <w:p w14:paraId="0756E859">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2C1C5328">
            <w:pPr>
              <w:rPr>
                <w:rFonts w:ascii="Times New Roman" w:hAnsi="Times New Roman" w:cs="Times New Roman"/>
                <w:sz w:val="24"/>
                <w:szCs w:val="24"/>
              </w:rPr>
            </w:pPr>
            <w:r>
              <w:rPr>
                <w:rFonts w:ascii="Times New Roman" w:hAnsi="Times New Roman" w:cs="Times New Roman"/>
                <w:sz w:val="24"/>
                <w:szCs w:val="24"/>
              </w:rPr>
              <w:t>Cuestionario, FGA</w:t>
            </w:r>
          </w:p>
        </w:tc>
        <w:tc>
          <w:tcPr>
            <w:tcW w:w="820" w:type="dxa"/>
            <w:vAlign w:val="center"/>
          </w:tcPr>
          <w:p w14:paraId="55AF018B">
            <w:pPr>
              <w:rPr>
                <w:rFonts w:ascii="Times New Roman" w:hAnsi="Times New Roman" w:cs="Times New Roman"/>
                <w:sz w:val="24"/>
                <w:szCs w:val="24"/>
              </w:rPr>
            </w:pPr>
            <w:r>
              <w:rPr>
                <w:rFonts w:ascii="Times New Roman" w:hAnsi="Times New Roman" w:cs="Times New Roman"/>
                <w:sz w:val="24"/>
                <w:szCs w:val="24"/>
              </w:rPr>
              <w:t>4 sem</w:t>
            </w:r>
          </w:p>
        </w:tc>
        <w:tc>
          <w:tcPr>
            <w:tcW w:w="962" w:type="dxa"/>
            <w:vAlign w:val="center"/>
          </w:tcPr>
          <w:p w14:paraId="35DB0D6F">
            <w:pPr>
              <w:rPr>
                <w:rFonts w:ascii="Times New Roman" w:hAnsi="Times New Roman" w:cs="Times New Roman"/>
                <w:sz w:val="24"/>
                <w:szCs w:val="24"/>
              </w:rPr>
            </w:pPr>
            <w:r>
              <w:rPr>
                <w:rFonts w:ascii="Times New Roman" w:hAnsi="Times New Roman" w:cs="Times New Roman"/>
                <w:sz w:val="24"/>
                <w:szCs w:val="24"/>
              </w:rPr>
              <w:t>Alta aceptación, mejora física</w:t>
            </w:r>
          </w:p>
        </w:tc>
        <w:tc>
          <w:tcPr>
            <w:tcW w:w="963" w:type="dxa"/>
            <w:vAlign w:val="center"/>
          </w:tcPr>
          <w:p w14:paraId="2F9F304B">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090C8657">
            <w:pPr>
              <w:rPr>
                <w:rFonts w:ascii="Times New Roman" w:hAnsi="Times New Roman" w:cs="Times New Roman"/>
                <w:sz w:val="24"/>
                <w:szCs w:val="24"/>
              </w:rPr>
            </w:pPr>
            <w:r>
              <w:rPr>
                <w:rFonts w:ascii="Times New Roman" w:hAnsi="Times New Roman" w:cs="Times New Roman"/>
                <w:sz w:val="24"/>
                <w:szCs w:val="24"/>
              </w:rPr>
              <w:t>Viable, requiere replicación</w:t>
            </w:r>
          </w:p>
        </w:tc>
      </w:tr>
      <w:tr w14:paraId="545C08A0">
        <w:tblPrEx>
          <w:tblCellMar>
            <w:top w:w="15" w:type="dxa"/>
            <w:left w:w="15" w:type="dxa"/>
            <w:bottom w:w="15" w:type="dxa"/>
            <w:right w:w="15" w:type="dxa"/>
          </w:tblCellMar>
        </w:tblPrEx>
        <w:trPr>
          <w:tblCellSpacing w:w="15" w:type="dxa"/>
        </w:trPr>
        <w:tc>
          <w:tcPr>
            <w:tcW w:w="948" w:type="dxa"/>
            <w:vAlign w:val="center"/>
          </w:tcPr>
          <w:p w14:paraId="190FB83E">
            <w:pPr>
              <w:rPr>
                <w:rFonts w:ascii="Times New Roman" w:hAnsi="Times New Roman" w:cs="Times New Roman"/>
                <w:sz w:val="24"/>
                <w:szCs w:val="24"/>
              </w:rPr>
            </w:pPr>
            <w:r>
              <w:rPr>
                <w:rFonts w:ascii="Times New Roman" w:hAnsi="Times New Roman" w:cs="Times New Roman"/>
                <w:sz w:val="24"/>
                <w:szCs w:val="24"/>
              </w:rPr>
              <w:t>Campo-Prieto et al.</w:t>
            </w:r>
          </w:p>
        </w:tc>
        <w:tc>
          <w:tcPr>
            <w:tcW w:w="537" w:type="dxa"/>
            <w:vAlign w:val="center"/>
          </w:tcPr>
          <w:p w14:paraId="0B1BED01">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496007F8">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41E8F50">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36C97DA">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180A4AFB">
            <w:pPr>
              <w:rPr>
                <w:rFonts w:ascii="Times New Roman" w:hAnsi="Times New Roman" w:cs="Times New Roman"/>
                <w:sz w:val="24"/>
                <w:szCs w:val="24"/>
              </w:rPr>
            </w:pPr>
            <w:r>
              <w:rPr>
                <w:rFonts w:ascii="Times New Roman" w:hAnsi="Times New Roman" w:cs="Times New Roman"/>
                <w:sz w:val="24"/>
                <w:szCs w:val="24"/>
              </w:rPr>
              <w:t>BBS, FGA, UPDRS</w:t>
            </w:r>
          </w:p>
        </w:tc>
        <w:tc>
          <w:tcPr>
            <w:tcW w:w="820" w:type="dxa"/>
            <w:vAlign w:val="center"/>
          </w:tcPr>
          <w:p w14:paraId="5DEB4F48">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74D5DAA">
            <w:pPr>
              <w:rPr>
                <w:rFonts w:ascii="Times New Roman" w:hAnsi="Times New Roman" w:cs="Times New Roman"/>
                <w:sz w:val="24"/>
                <w:szCs w:val="24"/>
              </w:rPr>
            </w:pPr>
            <w:r>
              <w:rPr>
                <w:rFonts w:ascii="Times New Roman" w:hAnsi="Times New Roman" w:cs="Times New Roman"/>
                <w:sz w:val="24"/>
                <w:szCs w:val="24"/>
              </w:rPr>
              <w:t>Mejora equilibrio y función</w:t>
            </w:r>
          </w:p>
        </w:tc>
        <w:tc>
          <w:tcPr>
            <w:tcW w:w="963" w:type="dxa"/>
            <w:vAlign w:val="center"/>
          </w:tcPr>
          <w:p w14:paraId="5E0F1ACC">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483EE5D">
            <w:pPr>
              <w:rPr>
                <w:rFonts w:ascii="Times New Roman" w:hAnsi="Times New Roman" w:cs="Times New Roman"/>
                <w:sz w:val="24"/>
                <w:szCs w:val="24"/>
              </w:rPr>
            </w:pPr>
            <w:r>
              <w:rPr>
                <w:rFonts w:ascii="Times New Roman" w:hAnsi="Times New Roman" w:cs="Times New Roman"/>
                <w:sz w:val="24"/>
                <w:szCs w:val="24"/>
              </w:rPr>
              <w:t>Síntesis robusta</w:t>
            </w:r>
          </w:p>
        </w:tc>
      </w:tr>
      <w:tr w14:paraId="62B8C99F">
        <w:tblPrEx>
          <w:tblCellMar>
            <w:top w:w="15" w:type="dxa"/>
            <w:left w:w="15" w:type="dxa"/>
            <w:bottom w:w="15" w:type="dxa"/>
            <w:right w:w="15" w:type="dxa"/>
          </w:tblCellMar>
        </w:tblPrEx>
        <w:trPr>
          <w:tblCellSpacing w:w="15" w:type="dxa"/>
        </w:trPr>
        <w:tc>
          <w:tcPr>
            <w:tcW w:w="948" w:type="dxa"/>
            <w:vAlign w:val="center"/>
          </w:tcPr>
          <w:p w14:paraId="69C3CDB8">
            <w:pPr>
              <w:rPr>
                <w:rFonts w:ascii="Times New Roman" w:hAnsi="Times New Roman" w:cs="Times New Roman"/>
                <w:sz w:val="24"/>
                <w:szCs w:val="24"/>
              </w:rPr>
            </w:pPr>
            <w:r>
              <w:rPr>
                <w:rFonts w:ascii="Times New Roman" w:hAnsi="Times New Roman" w:cs="Times New Roman"/>
                <w:sz w:val="24"/>
                <w:szCs w:val="24"/>
              </w:rPr>
              <w:t>De Natale et al.</w:t>
            </w:r>
          </w:p>
        </w:tc>
        <w:tc>
          <w:tcPr>
            <w:tcW w:w="537" w:type="dxa"/>
            <w:vAlign w:val="center"/>
          </w:tcPr>
          <w:p w14:paraId="17B805C1">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09C184E6">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60141F7A">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F0886CC">
            <w:pPr>
              <w:rPr>
                <w:rFonts w:ascii="Times New Roman" w:hAnsi="Times New Roman" w:cs="Times New Roman"/>
                <w:sz w:val="24"/>
                <w:szCs w:val="24"/>
              </w:rPr>
            </w:pPr>
            <w:r>
              <w:rPr>
                <w:rFonts w:ascii="Times New Roman" w:hAnsi="Times New Roman" w:cs="Times New Roman"/>
                <w:sz w:val="24"/>
                <w:szCs w:val="24"/>
              </w:rPr>
              <w:t>RV inmersiva vs convencional</w:t>
            </w:r>
          </w:p>
        </w:tc>
        <w:tc>
          <w:tcPr>
            <w:tcW w:w="1171" w:type="dxa"/>
            <w:vAlign w:val="center"/>
          </w:tcPr>
          <w:p w14:paraId="05284D81">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631F80C">
            <w:pPr>
              <w:rPr>
                <w:rFonts w:ascii="Times New Roman" w:hAnsi="Times New Roman" w:cs="Times New Roman"/>
                <w:sz w:val="24"/>
                <w:szCs w:val="24"/>
              </w:rPr>
            </w:pPr>
            <w:r>
              <w:rPr>
                <w:rFonts w:ascii="Times New Roman" w:hAnsi="Times New Roman" w:cs="Times New Roman"/>
                <w:sz w:val="24"/>
                <w:szCs w:val="24"/>
              </w:rPr>
              <w:t>8 sem</w:t>
            </w:r>
          </w:p>
        </w:tc>
        <w:tc>
          <w:tcPr>
            <w:tcW w:w="962" w:type="dxa"/>
            <w:vAlign w:val="center"/>
          </w:tcPr>
          <w:p w14:paraId="7605C850">
            <w:pPr>
              <w:rPr>
                <w:rFonts w:ascii="Times New Roman" w:hAnsi="Times New Roman" w:cs="Times New Roman"/>
                <w:sz w:val="24"/>
                <w:szCs w:val="24"/>
              </w:rPr>
            </w:pPr>
            <w:r>
              <w:rPr>
                <w:rFonts w:ascii="Times New Roman" w:hAnsi="Times New Roman" w:cs="Times New Roman"/>
                <w:sz w:val="24"/>
                <w:szCs w:val="24"/>
              </w:rPr>
              <w:t>Mejora significativa en equilibrio</w:t>
            </w:r>
          </w:p>
        </w:tc>
        <w:tc>
          <w:tcPr>
            <w:tcW w:w="963" w:type="dxa"/>
            <w:vAlign w:val="center"/>
          </w:tcPr>
          <w:p w14:paraId="56E28AE4">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4BF720F9">
            <w:pPr>
              <w:rPr>
                <w:rFonts w:ascii="Times New Roman" w:hAnsi="Times New Roman" w:cs="Times New Roman"/>
                <w:sz w:val="24"/>
                <w:szCs w:val="24"/>
              </w:rPr>
            </w:pPr>
            <w:r>
              <w:rPr>
                <w:rFonts w:ascii="Times New Roman" w:hAnsi="Times New Roman" w:cs="Times New Roman"/>
                <w:sz w:val="24"/>
                <w:szCs w:val="24"/>
              </w:rPr>
              <w:t>Comparativa, aplicable clínicamente</w:t>
            </w:r>
          </w:p>
        </w:tc>
      </w:tr>
      <w:tr w14:paraId="1B9CD87B">
        <w:tblPrEx>
          <w:tblCellMar>
            <w:top w:w="15" w:type="dxa"/>
            <w:left w:w="15" w:type="dxa"/>
            <w:bottom w:w="15" w:type="dxa"/>
            <w:right w:w="15" w:type="dxa"/>
          </w:tblCellMar>
        </w:tblPrEx>
        <w:trPr>
          <w:tblCellSpacing w:w="15" w:type="dxa"/>
        </w:trPr>
        <w:tc>
          <w:tcPr>
            <w:tcW w:w="948" w:type="dxa"/>
            <w:vAlign w:val="center"/>
          </w:tcPr>
          <w:p w14:paraId="661BB871">
            <w:pPr>
              <w:rPr>
                <w:rFonts w:ascii="Times New Roman" w:hAnsi="Times New Roman" w:cs="Times New Roman"/>
                <w:sz w:val="24"/>
                <w:szCs w:val="24"/>
              </w:rPr>
            </w:pPr>
            <w:r>
              <w:rPr>
                <w:rFonts w:ascii="Times New Roman" w:hAnsi="Times New Roman" w:cs="Times New Roman"/>
                <w:sz w:val="24"/>
                <w:szCs w:val="24"/>
              </w:rPr>
              <w:t>Donovan et al.</w:t>
            </w:r>
          </w:p>
        </w:tc>
        <w:tc>
          <w:tcPr>
            <w:tcW w:w="537" w:type="dxa"/>
            <w:vAlign w:val="center"/>
          </w:tcPr>
          <w:p w14:paraId="507FC587">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0C9BD42">
            <w:pPr>
              <w:rPr>
                <w:rFonts w:ascii="Times New Roman" w:hAnsi="Times New Roman" w:cs="Times New Roman"/>
                <w:sz w:val="24"/>
                <w:szCs w:val="24"/>
              </w:rPr>
            </w:pPr>
            <w:r>
              <w:rPr>
                <w:rFonts w:ascii="Times New Roman" w:hAnsi="Times New Roman" w:cs="Times New Roman"/>
                <w:sz w:val="24"/>
                <w:szCs w:val="24"/>
              </w:rPr>
              <w:t>Ensayo clínico piloto</w:t>
            </w:r>
          </w:p>
        </w:tc>
        <w:tc>
          <w:tcPr>
            <w:tcW w:w="882" w:type="dxa"/>
            <w:vAlign w:val="center"/>
          </w:tcPr>
          <w:p w14:paraId="666E786C">
            <w:pPr>
              <w:rPr>
                <w:rFonts w:ascii="Times New Roman" w:hAnsi="Times New Roman" w:cs="Times New Roman"/>
                <w:sz w:val="24"/>
                <w:szCs w:val="24"/>
              </w:rPr>
            </w:pPr>
            <w:r>
              <w:rPr>
                <w:rFonts w:ascii="Times New Roman" w:hAnsi="Times New Roman" w:cs="Times New Roman"/>
                <w:sz w:val="24"/>
                <w:szCs w:val="24"/>
              </w:rPr>
              <w:t>30 pacientes con EP</w:t>
            </w:r>
          </w:p>
        </w:tc>
        <w:tc>
          <w:tcPr>
            <w:tcW w:w="1037" w:type="dxa"/>
            <w:vAlign w:val="center"/>
          </w:tcPr>
          <w:p w14:paraId="370EB335">
            <w:pPr>
              <w:rPr>
                <w:rFonts w:ascii="Times New Roman" w:hAnsi="Times New Roman" w:cs="Times New Roman"/>
                <w:sz w:val="24"/>
                <w:szCs w:val="24"/>
              </w:rPr>
            </w:pPr>
            <w:r>
              <w:rPr>
                <w:rFonts w:ascii="Times New Roman" w:hAnsi="Times New Roman" w:cs="Times New Roman"/>
                <w:sz w:val="24"/>
                <w:szCs w:val="24"/>
              </w:rPr>
              <w:t>RV inmersiva domiciliaria</w:t>
            </w:r>
          </w:p>
        </w:tc>
        <w:tc>
          <w:tcPr>
            <w:tcW w:w="1171" w:type="dxa"/>
            <w:vAlign w:val="center"/>
          </w:tcPr>
          <w:p w14:paraId="49FDC847">
            <w:pPr>
              <w:rPr>
                <w:rFonts w:ascii="Times New Roman" w:hAnsi="Times New Roman" w:cs="Times New Roman"/>
                <w:sz w:val="24"/>
                <w:szCs w:val="24"/>
              </w:rPr>
            </w:pPr>
            <w:r>
              <w:rPr>
                <w:rFonts w:ascii="Times New Roman" w:hAnsi="Times New Roman" w:cs="Times New Roman"/>
                <w:sz w:val="24"/>
                <w:szCs w:val="24"/>
              </w:rPr>
              <w:t>Gait speed, BBS</w:t>
            </w:r>
          </w:p>
        </w:tc>
        <w:tc>
          <w:tcPr>
            <w:tcW w:w="820" w:type="dxa"/>
            <w:vAlign w:val="center"/>
          </w:tcPr>
          <w:p w14:paraId="27F92556">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1C1A0A0B">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E000B82">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2C646F4">
            <w:pPr>
              <w:rPr>
                <w:rFonts w:ascii="Times New Roman" w:hAnsi="Times New Roman" w:cs="Times New Roman"/>
                <w:sz w:val="24"/>
                <w:szCs w:val="24"/>
              </w:rPr>
            </w:pPr>
            <w:r>
              <w:rPr>
                <w:rFonts w:ascii="Times New Roman" w:hAnsi="Times New Roman" w:cs="Times New Roman"/>
                <w:sz w:val="24"/>
                <w:szCs w:val="24"/>
              </w:rPr>
              <w:t>Prometedor, requiere replicación</w:t>
            </w:r>
          </w:p>
        </w:tc>
      </w:tr>
      <w:tr w14:paraId="739273EC">
        <w:tblPrEx>
          <w:tblCellMar>
            <w:top w:w="15" w:type="dxa"/>
            <w:left w:w="15" w:type="dxa"/>
            <w:bottom w:w="15" w:type="dxa"/>
            <w:right w:w="15" w:type="dxa"/>
          </w:tblCellMar>
        </w:tblPrEx>
        <w:trPr>
          <w:tblCellSpacing w:w="15" w:type="dxa"/>
        </w:trPr>
        <w:tc>
          <w:tcPr>
            <w:tcW w:w="948" w:type="dxa"/>
            <w:vAlign w:val="center"/>
          </w:tcPr>
          <w:p w14:paraId="6B29B85A">
            <w:pPr>
              <w:rPr>
                <w:rFonts w:ascii="Times New Roman" w:hAnsi="Times New Roman" w:cs="Times New Roman"/>
                <w:sz w:val="24"/>
                <w:szCs w:val="24"/>
              </w:rPr>
            </w:pPr>
            <w:r>
              <w:rPr>
                <w:rFonts w:ascii="Times New Roman" w:hAnsi="Times New Roman" w:cs="Times New Roman"/>
                <w:sz w:val="24"/>
                <w:szCs w:val="24"/>
              </w:rPr>
              <w:t>Fernandes et al.</w:t>
            </w:r>
          </w:p>
        </w:tc>
        <w:tc>
          <w:tcPr>
            <w:tcW w:w="537" w:type="dxa"/>
            <w:vAlign w:val="center"/>
          </w:tcPr>
          <w:p w14:paraId="3A925473">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1ABE8E14">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B5D67FD">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696B1CC4">
            <w:pPr>
              <w:rPr>
                <w:rFonts w:ascii="Times New Roman" w:hAnsi="Times New Roman" w:cs="Times New Roman"/>
                <w:sz w:val="24"/>
                <w:szCs w:val="24"/>
              </w:rPr>
            </w:pPr>
            <w:r>
              <w:rPr>
                <w:rFonts w:ascii="Times New Roman" w:hAnsi="Times New Roman" w:cs="Times New Roman"/>
                <w:sz w:val="24"/>
                <w:szCs w:val="24"/>
              </w:rPr>
              <w:t>RV (varias)</w:t>
            </w:r>
          </w:p>
        </w:tc>
        <w:tc>
          <w:tcPr>
            <w:tcW w:w="1171" w:type="dxa"/>
            <w:vAlign w:val="center"/>
          </w:tcPr>
          <w:p w14:paraId="4D3B6C76">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BBCBBDD">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27FF4B0">
            <w:pPr>
              <w:rPr>
                <w:rFonts w:ascii="Times New Roman" w:hAnsi="Times New Roman" w:cs="Times New Roman"/>
                <w:sz w:val="24"/>
                <w:szCs w:val="24"/>
              </w:rPr>
            </w:pPr>
            <w:r>
              <w:rPr>
                <w:rFonts w:ascii="Times New Roman" w:hAnsi="Times New Roman" w:cs="Times New Roman"/>
                <w:sz w:val="24"/>
                <w:szCs w:val="24"/>
              </w:rPr>
              <w:t>Mejora equilibrio y marcha</w:t>
            </w:r>
          </w:p>
        </w:tc>
        <w:tc>
          <w:tcPr>
            <w:tcW w:w="963" w:type="dxa"/>
            <w:vAlign w:val="center"/>
          </w:tcPr>
          <w:p w14:paraId="51DAD0E3">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28C8335">
            <w:pPr>
              <w:rPr>
                <w:rFonts w:ascii="Times New Roman" w:hAnsi="Times New Roman" w:cs="Times New Roman"/>
                <w:sz w:val="24"/>
                <w:szCs w:val="24"/>
              </w:rPr>
            </w:pPr>
            <w:r>
              <w:rPr>
                <w:rFonts w:ascii="Times New Roman" w:hAnsi="Times New Roman" w:cs="Times New Roman"/>
                <w:sz w:val="24"/>
                <w:szCs w:val="24"/>
              </w:rPr>
              <w:t>Síntesis actualizada</w:t>
            </w:r>
          </w:p>
        </w:tc>
      </w:tr>
      <w:tr w14:paraId="008B227D">
        <w:tblPrEx>
          <w:tblCellMar>
            <w:top w:w="15" w:type="dxa"/>
            <w:left w:w="15" w:type="dxa"/>
            <w:bottom w:w="15" w:type="dxa"/>
            <w:right w:w="15" w:type="dxa"/>
          </w:tblCellMar>
        </w:tblPrEx>
        <w:trPr>
          <w:tblCellSpacing w:w="15" w:type="dxa"/>
        </w:trPr>
        <w:tc>
          <w:tcPr>
            <w:tcW w:w="948" w:type="dxa"/>
            <w:vAlign w:val="center"/>
          </w:tcPr>
          <w:p w14:paraId="5476259C">
            <w:pPr>
              <w:rPr>
                <w:rFonts w:ascii="Times New Roman" w:hAnsi="Times New Roman" w:cs="Times New Roman"/>
                <w:sz w:val="24"/>
                <w:szCs w:val="24"/>
              </w:rPr>
            </w:pPr>
            <w:r>
              <w:rPr>
                <w:rFonts w:ascii="Times New Roman" w:hAnsi="Times New Roman" w:cs="Times New Roman"/>
                <w:sz w:val="24"/>
                <w:szCs w:val="24"/>
              </w:rPr>
              <w:t>Guney et al.</w:t>
            </w:r>
          </w:p>
        </w:tc>
        <w:tc>
          <w:tcPr>
            <w:tcW w:w="537" w:type="dxa"/>
            <w:vAlign w:val="center"/>
          </w:tcPr>
          <w:p w14:paraId="538DBBB2">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7F667653">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18D6461E">
            <w:pPr>
              <w:rPr>
                <w:rFonts w:ascii="Times New Roman" w:hAnsi="Times New Roman" w:cs="Times New Roman"/>
                <w:sz w:val="24"/>
                <w:szCs w:val="24"/>
              </w:rPr>
            </w:pPr>
            <w:r>
              <w:rPr>
                <w:rFonts w:ascii="Times New Roman" w:hAnsi="Times New Roman" w:cs="Times New Roman"/>
                <w:sz w:val="24"/>
                <w:szCs w:val="24"/>
              </w:rPr>
              <w:t>31 pacientes con EP</w:t>
            </w:r>
          </w:p>
        </w:tc>
        <w:tc>
          <w:tcPr>
            <w:tcW w:w="1037" w:type="dxa"/>
            <w:vAlign w:val="center"/>
          </w:tcPr>
          <w:p w14:paraId="6F4C9907">
            <w:pPr>
              <w:rPr>
                <w:rFonts w:ascii="Times New Roman" w:hAnsi="Times New Roman" w:cs="Times New Roman"/>
                <w:sz w:val="24"/>
                <w:szCs w:val="24"/>
              </w:rPr>
            </w:pPr>
            <w:r>
              <w:rPr>
                <w:rFonts w:ascii="Times New Roman" w:hAnsi="Times New Roman" w:cs="Times New Roman"/>
                <w:sz w:val="24"/>
                <w:szCs w:val="24"/>
              </w:rPr>
              <w:t>Danza virtual</w:t>
            </w:r>
          </w:p>
        </w:tc>
        <w:tc>
          <w:tcPr>
            <w:tcW w:w="1171" w:type="dxa"/>
            <w:vAlign w:val="center"/>
          </w:tcPr>
          <w:p w14:paraId="6897A138">
            <w:pPr>
              <w:rPr>
                <w:rFonts w:ascii="Times New Roman" w:hAnsi="Times New Roman" w:cs="Times New Roman"/>
                <w:sz w:val="24"/>
                <w:szCs w:val="24"/>
              </w:rPr>
            </w:pPr>
            <w:r>
              <w:rPr>
                <w:rFonts w:ascii="Times New Roman" w:hAnsi="Times New Roman" w:cs="Times New Roman"/>
                <w:sz w:val="24"/>
                <w:szCs w:val="24"/>
              </w:rPr>
              <w:t>UPDRS, BBS</w:t>
            </w:r>
          </w:p>
        </w:tc>
        <w:tc>
          <w:tcPr>
            <w:tcW w:w="820" w:type="dxa"/>
            <w:vAlign w:val="center"/>
          </w:tcPr>
          <w:p w14:paraId="1C10CEF7">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4BE0A99B">
            <w:pPr>
              <w:rPr>
                <w:rFonts w:ascii="Times New Roman" w:hAnsi="Times New Roman" w:cs="Times New Roman"/>
                <w:sz w:val="24"/>
                <w:szCs w:val="24"/>
              </w:rPr>
            </w:pPr>
            <w:r>
              <w:rPr>
                <w:rFonts w:ascii="Times New Roman" w:hAnsi="Times New Roman" w:cs="Times New Roman"/>
                <w:sz w:val="24"/>
                <w:szCs w:val="24"/>
              </w:rPr>
              <w:t>Mejora postura y motivación</w:t>
            </w:r>
          </w:p>
        </w:tc>
        <w:tc>
          <w:tcPr>
            <w:tcW w:w="963" w:type="dxa"/>
            <w:vAlign w:val="center"/>
          </w:tcPr>
          <w:p w14:paraId="04D76AEA">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72D510C">
            <w:pPr>
              <w:rPr>
                <w:rFonts w:ascii="Times New Roman" w:hAnsi="Times New Roman" w:cs="Times New Roman"/>
                <w:sz w:val="24"/>
                <w:szCs w:val="24"/>
              </w:rPr>
            </w:pPr>
            <w:r>
              <w:rPr>
                <w:rFonts w:ascii="Times New Roman" w:hAnsi="Times New Roman" w:cs="Times New Roman"/>
                <w:sz w:val="24"/>
                <w:szCs w:val="24"/>
              </w:rPr>
              <w:t>Experimental, prometedora</w:t>
            </w:r>
          </w:p>
        </w:tc>
      </w:tr>
      <w:tr w14:paraId="2113221C">
        <w:tblPrEx>
          <w:tblCellMar>
            <w:top w:w="15" w:type="dxa"/>
            <w:left w:w="15" w:type="dxa"/>
            <w:bottom w:w="15" w:type="dxa"/>
            <w:right w:w="15" w:type="dxa"/>
          </w:tblCellMar>
        </w:tblPrEx>
        <w:trPr>
          <w:tblCellSpacing w:w="15" w:type="dxa"/>
        </w:trPr>
        <w:tc>
          <w:tcPr>
            <w:tcW w:w="948" w:type="dxa"/>
            <w:vAlign w:val="center"/>
          </w:tcPr>
          <w:p w14:paraId="74B6C2D0">
            <w:pPr>
              <w:rPr>
                <w:rFonts w:ascii="Times New Roman" w:hAnsi="Times New Roman" w:cs="Times New Roman"/>
                <w:sz w:val="24"/>
                <w:szCs w:val="24"/>
              </w:rPr>
            </w:pPr>
            <w:r>
              <w:rPr>
                <w:rFonts w:ascii="Times New Roman" w:hAnsi="Times New Roman" w:cs="Times New Roman"/>
                <w:sz w:val="24"/>
                <w:szCs w:val="24"/>
              </w:rPr>
              <w:t>Jamboya</w:t>
            </w:r>
          </w:p>
        </w:tc>
        <w:tc>
          <w:tcPr>
            <w:tcW w:w="537" w:type="dxa"/>
            <w:vAlign w:val="center"/>
          </w:tcPr>
          <w:p w14:paraId="225CA89E">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57BD6893">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861AB91">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5FF9D2F">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A3E0729">
            <w:pPr>
              <w:rPr>
                <w:rFonts w:ascii="Times New Roman" w:hAnsi="Times New Roman" w:cs="Times New Roman"/>
                <w:sz w:val="24"/>
                <w:szCs w:val="24"/>
              </w:rPr>
            </w:pPr>
            <w:r>
              <w:rPr>
                <w:rFonts w:ascii="Times New Roman" w:hAnsi="Times New Roman" w:cs="Times New Roman"/>
                <w:sz w:val="24"/>
                <w:szCs w:val="24"/>
              </w:rPr>
              <w:t>BBS, Escala de confianza</w:t>
            </w:r>
          </w:p>
        </w:tc>
        <w:tc>
          <w:tcPr>
            <w:tcW w:w="820" w:type="dxa"/>
            <w:vAlign w:val="center"/>
          </w:tcPr>
          <w:p w14:paraId="68A5B018">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376180C1">
            <w:pPr>
              <w:rPr>
                <w:rFonts w:ascii="Times New Roman" w:hAnsi="Times New Roman" w:cs="Times New Roman"/>
                <w:sz w:val="24"/>
                <w:szCs w:val="24"/>
              </w:rPr>
            </w:pPr>
            <w:r>
              <w:rPr>
                <w:rFonts w:ascii="Times New Roman" w:hAnsi="Times New Roman" w:cs="Times New Roman"/>
                <w:sz w:val="24"/>
                <w:szCs w:val="24"/>
              </w:rPr>
              <w:t>Mejora equilibrio estático y dinámico</w:t>
            </w:r>
          </w:p>
        </w:tc>
        <w:tc>
          <w:tcPr>
            <w:tcW w:w="963" w:type="dxa"/>
            <w:vAlign w:val="center"/>
          </w:tcPr>
          <w:p w14:paraId="32954581">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3983417">
            <w:pPr>
              <w:rPr>
                <w:rFonts w:ascii="Times New Roman" w:hAnsi="Times New Roman" w:cs="Times New Roman"/>
                <w:sz w:val="24"/>
                <w:szCs w:val="24"/>
              </w:rPr>
            </w:pPr>
            <w:r>
              <w:rPr>
                <w:rFonts w:ascii="Times New Roman" w:hAnsi="Times New Roman" w:cs="Times New Roman"/>
                <w:sz w:val="24"/>
                <w:szCs w:val="24"/>
              </w:rPr>
              <w:t>Control estadístico sólido</w:t>
            </w:r>
          </w:p>
        </w:tc>
      </w:tr>
      <w:tr w14:paraId="2A56545B">
        <w:tblPrEx>
          <w:tblCellMar>
            <w:top w:w="15" w:type="dxa"/>
            <w:left w:w="15" w:type="dxa"/>
            <w:bottom w:w="15" w:type="dxa"/>
            <w:right w:w="15" w:type="dxa"/>
          </w:tblCellMar>
        </w:tblPrEx>
        <w:trPr>
          <w:tblCellSpacing w:w="15" w:type="dxa"/>
        </w:trPr>
        <w:tc>
          <w:tcPr>
            <w:tcW w:w="948" w:type="dxa"/>
            <w:vAlign w:val="center"/>
          </w:tcPr>
          <w:p w14:paraId="76105825">
            <w:pPr>
              <w:rPr>
                <w:rFonts w:ascii="Times New Roman" w:hAnsi="Times New Roman" w:cs="Times New Roman"/>
                <w:sz w:val="24"/>
                <w:szCs w:val="24"/>
              </w:rPr>
            </w:pPr>
            <w:r>
              <w:rPr>
                <w:rFonts w:ascii="Times New Roman" w:hAnsi="Times New Roman" w:cs="Times New Roman"/>
                <w:sz w:val="24"/>
                <w:szCs w:val="24"/>
              </w:rPr>
              <w:t>Lu et al.</w:t>
            </w:r>
          </w:p>
        </w:tc>
        <w:tc>
          <w:tcPr>
            <w:tcW w:w="537" w:type="dxa"/>
            <w:vAlign w:val="center"/>
          </w:tcPr>
          <w:p w14:paraId="6C128AAF">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1E5F5689">
            <w:pPr>
              <w:rPr>
                <w:rFonts w:ascii="Times New Roman" w:hAnsi="Times New Roman" w:cs="Times New Roman"/>
                <w:sz w:val="24"/>
                <w:szCs w:val="24"/>
              </w:rPr>
            </w:pPr>
            <w:r>
              <w:rPr>
                <w:rFonts w:ascii="Times New Roman" w:hAnsi="Times New Roman" w:cs="Times New Roman"/>
                <w:sz w:val="24"/>
                <w:szCs w:val="24"/>
              </w:rPr>
              <w:t>Overview SR/MA</w:t>
            </w:r>
          </w:p>
        </w:tc>
        <w:tc>
          <w:tcPr>
            <w:tcW w:w="882" w:type="dxa"/>
            <w:vAlign w:val="center"/>
          </w:tcPr>
          <w:p w14:paraId="4A877C18">
            <w:pPr>
              <w:rPr>
                <w:rFonts w:ascii="Times New Roman" w:hAnsi="Times New Roman" w:cs="Times New Roman"/>
                <w:sz w:val="24"/>
                <w:szCs w:val="24"/>
              </w:rPr>
            </w:pPr>
            <w:r>
              <w:rPr>
                <w:rFonts w:ascii="Times New Roman" w:hAnsi="Times New Roman" w:cs="Times New Roman"/>
                <w:sz w:val="24"/>
                <w:szCs w:val="24"/>
              </w:rPr>
              <w:t>Revisiones en EP</w:t>
            </w:r>
          </w:p>
        </w:tc>
        <w:tc>
          <w:tcPr>
            <w:tcW w:w="1037" w:type="dxa"/>
            <w:vAlign w:val="center"/>
          </w:tcPr>
          <w:p w14:paraId="4AB072A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6E2AFA2E">
            <w:pPr>
              <w:rPr>
                <w:rFonts w:ascii="Times New Roman" w:hAnsi="Times New Roman" w:cs="Times New Roman"/>
                <w:sz w:val="24"/>
                <w:szCs w:val="24"/>
              </w:rPr>
            </w:pPr>
            <w:r>
              <w:rPr>
                <w:rFonts w:ascii="Times New Roman" w:hAnsi="Times New Roman" w:cs="Times New Roman"/>
                <w:sz w:val="24"/>
                <w:szCs w:val="24"/>
              </w:rPr>
              <w:t>TUG, BBS, FGA, UPDRS</w:t>
            </w:r>
          </w:p>
        </w:tc>
        <w:tc>
          <w:tcPr>
            <w:tcW w:w="820" w:type="dxa"/>
            <w:vAlign w:val="center"/>
          </w:tcPr>
          <w:p w14:paraId="01CCB98A">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5F69C4E">
            <w:pPr>
              <w:rPr>
                <w:rFonts w:ascii="Times New Roman" w:hAnsi="Times New Roman" w:cs="Times New Roman"/>
                <w:sz w:val="24"/>
                <w:szCs w:val="24"/>
              </w:rPr>
            </w:pPr>
            <w:r>
              <w:rPr>
                <w:rFonts w:ascii="Times New Roman" w:hAnsi="Times New Roman" w:cs="Times New Roman"/>
                <w:sz w:val="24"/>
                <w:szCs w:val="24"/>
              </w:rPr>
              <w:t>Resumen de evidencia</w:t>
            </w:r>
          </w:p>
        </w:tc>
        <w:tc>
          <w:tcPr>
            <w:tcW w:w="963" w:type="dxa"/>
            <w:vAlign w:val="center"/>
          </w:tcPr>
          <w:p w14:paraId="00D7268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8ED800D">
            <w:pPr>
              <w:rPr>
                <w:rFonts w:ascii="Times New Roman" w:hAnsi="Times New Roman" w:cs="Times New Roman"/>
                <w:sz w:val="24"/>
                <w:szCs w:val="24"/>
              </w:rPr>
            </w:pPr>
            <w:r>
              <w:rPr>
                <w:rFonts w:ascii="Times New Roman" w:hAnsi="Times New Roman" w:cs="Times New Roman"/>
                <w:sz w:val="24"/>
                <w:szCs w:val="24"/>
              </w:rPr>
              <w:t>Integra múltiples SR/MA</w:t>
            </w:r>
          </w:p>
        </w:tc>
      </w:tr>
      <w:tr w14:paraId="2D131202">
        <w:tblPrEx>
          <w:tblCellMar>
            <w:top w:w="15" w:type="dxa"/>
            <w:left w:w="15" w:type="dxa"/>
            <w:bottom w:w="15" w:type="dxa"/>
            <w:right w:w="15" w:type="dxa"/>
          </w:tblCellMar>
        </w:tblPrEx>
        <w:trPr>
          <w:tblCellSpacing w:w="15" w:type="dxa"/>
        </w:trPr>
        <w:tc>
          <w:tcPr>
            <w:tcW w:w="948" w:type="dxa"/>
            <w:vAlign w:val="center"/>
          </w:tcPr>
          <w:p w14:paraId="4CEEFFFF">
            <w:pPr>
              <w:rPr>
                <w:rFonts w:ascii="Times New Roman" w:hAnsi="Times New Roman" w:cs="Times New Roman"/>
                <w:sz w:val="24"/>
                <w:szCs w:val="24"/>
              </w:rPr>
            </w:pPr>
            <w:r>
              <w:rPr>
                <w:rFonts w:ascii="Times New Roman" w:hAnsi="Times New Roman" w:cs="Times New Roman"/>
                <w:sz w:val="24"/>
                <w:szCs w:val="24"/>
              </w:rPr>
              <w:t>Martínez-Pérez et al.</w:t>
            </w:r>
          </w:p>
        </w:tc>
        <w:tc>
          <w:tcPr>
            <w:tcW w:w="537" w:type="dxa"/>
            <w:vAlign w:val="center"/>
          </w:tcPr>
          <w:p w14:paraId="07DFCAC8">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7318C6">
            <w:pPr>
              <w:rPr>
                <w:rFonts w:ascii="Times New Roman" w:hAnsi="Times New Roman" w:cs="Times New Roman"/>
                <w:sz w:val="24"/>
                <w:szCs w:val="24"/>
              </w:rPr>
            </w:pPr>
            <w:r>
              <w:rPr>
                <w:rFonts w:ascii="Times New Roman" w:hAnsi="Times New Roman" w:cs="Times New Roman"/>
                <w:sz w:val="24"/>
                <w:szCs w:val="24"/>
              </w:rPr>
              <w:t>Ensayo clínico aleatorizado</w:t>
            </w:r>
          </w:p>
        </w:tc>
        <w:tc>
          <w:tcPr>
            <w:tcW w:w="882" w:type="dxa"/>
            <w:vAlign w:val="center"/>
          </w:tcPr>
          <w:p w14:paraId="6D8A2DA8">
            <w:pPr>
              <w:rPr>
                <w:rFonts w:ascii="Times New Roman" w:hAnsi="Times New Roman" w:cs="Times New Roman"/>
                <w:sz w:val="24"/>
                <w:szCs w:val="24"/>
              </w:rPr>
            </w:pPr>
            <w:r>
              <w:rPr>
                <w:rFonts w:ascii="Times New Roman" w:hAnsi="Times New Roman" w:cs="Times New Roman"/>
                <w:sz w:val="24"/>
                <w:szCs w:val="24"/>
              </w:rPr>
              <w:t>45 pacientes con EP (I–III)</w:t>
            </w:r>
          </w:p>
        </w:tc>
        <w:tc>
          <w:tcPr>
            <w:tcW w:w="1037" w:type="dxa"/>
            <w:vAlign w:val="center"/>
          </w:tcPr>
          <w:p w14:paraId="69067C0B">
            <w:pPr>
              <w:rPr>
                <w:rFonts w:ascii="Times New Roman" w:hAnsi="Times New Roman" w:cs="Times New Roman"/>
                <w:sz w:val="24"/>
                <w:szCs w:val="24"/>
              </w:rPr>
            </w:pPr>
            <w:r>
              <w:rPr>
                <w:rFonts w:ascii="Times New Roman" w:hAnsi="Times New Roman" w:cs="Times New Roman"/>
                <w:sz w:val="24"/>
                <w:szCs w:val="24"/>
              </w:rPr>
              <w:t>RV dual-task inmersiva</w:t>
            </w:r>
          </w:p>
        </w:tc>
        <w:tc>
          <w:tcPr>
            <w:tcW w:w="1171" w:type="dxa"/>
            <w:vAlign w:val="center"/>
          </w:tcPr>
          <w:p w14:paraId="38D18F22">
            <w:pPr>
              <w:rPr>
                <w:rFonts w:ascii="Times New Roman" w:hAnsi="Times New Roman" w:cs="Times New Roman"/>
                <w:sz w:val="24"/>
                <w:szCs w:val="24"/>
              </w:rPr>
            </w:pPr>
            <w:r>
              <w:rPr>
                <w:rFonts w:ascii="Times New Roman" w:hAnsi="Times New Roman" w:cs="Times New Roman"/>
                <w:sz w:val="24"/>
                <w:szCs w:val="24"/>
              </w:rPr>
              <w:t>TUG, BBS, FGA, UPDRS, PDQ-39</w:t>
            </w:r>
          </w:p>
        </w:tc>
        <w:tc>
          <w:tcPr>
            <w:tcW w:w="820" w:type="dxa"/>
            <w:vAlign w:val="center"/>
          </w:tcPr>
          <w:p w14:paraId="5A6CDCB9">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1D5C8917">
            <w:pPr>
              <w:rPr>
                <w:rFonts w:ascii="Times New Roman" w:hAnsi="Times New Roman" w:cs="Times New Roman"/>
                <w:sz w:val="24"/>
                <w:szCs w:val="24"/>
              </w:rPr>
            </w:pPr>
            <w:r>
              <w:rPr>
                <w:rFonts w:ascii="Times New Roman" w:hAnsi="Times New Roman" w:cs="Times New Roman"/>
                <w:sz w:val="24"/>
                <w:szCs w:val="24"/>
              </w:rPr>
              <w:t>Mejora equilibrio dinámico, menos caídas, mejor calidad de vida</w:t>
            </w:r>
          </w:p>
        </w:tc>
        <w:tc>
          <w:tcPr>
            <w:tcW w:w="963" w:type="dxa"/>
            <w:vAlign w:val="center"/>
          </w:tcPr>
          <w:p w14:paraId="0203EFB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6C0F96A4">
            <w:pPr>
              <w:rPr>
                <w:rFonts w:ascii="Times New Roman" w:hAnsi="Times New Roman" w:cs="Times New Roman"/>
                <w:sz w:val="24"/>
                <w:szCs w:val="24"/>
              </w:rPr>
            </w:pPr>
            <w:r>
              <w:rPr>
                <w:rFonts w:ascii="Times New Roman" w:hAnsi="Times New Roman" w:cs="Times New Roman"/>
                <w:sz w:val="24"/>
                <w:szCs w:val="24"/>
              </w:rPr>
              <w:t>Ensayo robusto, aplicable clínicamente</w:t>
            </w:r>
          </w:p>
        </w:tc>
      </w:tr>
      <w:tr w14:paraId="7CC3CD61">
        <w:tblPrEx>
          <w:tblCellMar>
            <w:top w:w="15" w:type="dxa"/>
            <w:left w:w="15" w:type="dxa"/>
            <w:bottom w:w="15" w:type="dxa"/>
            <w:right w:w="15" w:type="dxa"/>
          </w:tblCellMar>
        </w:tblPrEx>
        <w:trPr>
          <w:tblCellSpacing w:w="15" w:type="dxa"/>
        </w:trPr>
        <w:tc>
          <w:tcPr>
            <w:tcW w:w="948" w:type="dxa"/>
            <w:vAlign w:val="center"/>
          </w:tcPr>
          <w:p w14:paraId="4FA6AE04">
            <w:pPr>
              <w:rPr>
                <w:rFonts w:ascii="Times New Roman" w:hAnsi="Times New Roman" w:cs="Times New Roman"/>
                <w:sz w:val="24"/>
                <w:szCs w:val="24"/>
              </w:rPr>
            </w:pPr>
            <w:r>
              <w:rPr>
                <w:rFonts w:ascii="Times New Roman" w:hAnsi="Times New Roman" w:cs="Times New Roman"/>
                <w:sz w:val="24"/>
                <w:szCs w:val="24"/>
              </w:rPr>
              <w:t>Mena Rodríguez &amp; Pérez Gómez</w:t>
            </w:r>
          </w:p>
        </w:tc>
        <w:tc>
          <w:tcPr>
            <w:tcW w:w="537" w:type="dxa"/>
            <w:vAlign w:val="center"/>
          </w:tcPr>
          <w:p w14:paraId="486EC0BF">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BE52B70">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1C04F8B">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9B83188">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3A51046D">
            <w:pPr>
              <w:rPr>
                <w:rFonts w:ascii="Times New Roman" w:hAnsi="Times New Roman" w:cs="Times New Roman"/>
                <w:sz w:val="24"/>
                <w:szCs w:val="24"/>
              </w:rPr>
            </w:pPr>
            <w:r>
              <w:rPr>
                <w:rFonts w:ascii="Times New Roman" w:hAnsi="Times New Roman" w:cs="Times New Roman"/>
                <w:sz w:val="24"/>
                <w:szCs w:val="24"/>
              </w:rPr>
              <w:t>23 estudios</w:t>
            </w:r>
          </w:p>
        </w:tc>
        <w:tc>
          <w:tcPr>
            <w:tcW w:w="820" w:type="dxa"/>
            <w:vAlign w:val="center"/>
          </w:tcPr>
          <w:p w14:paraId="5123A828">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FF6E936">
            <w:pPr>
              <w:rPr>
                <w:rFonts w:ascii="Times New Roman" w:hAnsi="Times New Roman" w:cs="Times New Roman"/>
                <w:sz w:val="24"/>
                <w:szCs w:val="24"/>
              </w:rPr>
            </w:pPr>
            <w:r>
              <w:rPr>
                <w:rFonts w:ascii="Times New Roman" w:hAnsi="Times New Roman" w:cs="Times New Roman"/>
                <w:sz w:val="24"/>
                <w:szCs w:val="24"/>
              </w:rPr>
              <w:t>Mejora función motora y calidad de vida</w:t>
            </w:r>
          </w:p>
        </w:tc>
        <w:tc>
          <w:tcPr>
            <w:tcW w:w="963" w:type="dxa"/>
            <w:vAlign w:val="center"/>
          </w:tcPr>
          <w:p w14:paraId="1E5D9EED">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8A6A991">
            <w:pPr>
              <w:rPr>
                <w:rFonts w:ascii="Times New Roman" w:hAnsi="Times New Roman" w:cs="Times New Roman"/>
                <w:sz w:val="24"/>
                <w:szCs w:val="24"/>
              </w:rPr>
            </w:pPr>
            <w:r>
              <w:rPr>
                <w:rFonts w:ascii="Times New Roman" w:hAnsi="Times New Roman" w:cs="Times New Roman"/>
                <w:sz w:val="24"/>
                <w:szCs w:val="24"/>
              </w:rPr>
              <w:t>Aplicable en contexto colombiano</w:t>
            </w:r>
          </w:p>
        </w:tc>
      </w:tr>
      <w:tr w14:paraId="4B83E7A3">
        <w:tblPrEx>
          <w:tblCellMar>
            <w:top w:w="15" w:type="dxa"/>
            <w:left w:w="15" w:type="dxa"/>
            <w:bottom w:w="15" w:type="dxa"/>
            <w:right w:w="15" w:type="dxa"/>
          </w:tblCellMar>
        </w:tblPrEx>
        <w:trPr>
          <w:tblCellSpacing w:w="15" w:type="dxa"/>
        </w:trPr>
        <w:tc>
          <w:tcPr>
            <w:tcW w:w="948" w:type="dxa"/>
            <w:vAlign w:val="center"/>
          </w:tcPr>
          <w:p w14:paraId="7EAAFACB">
            <w:pPr>
              <w:rPr>
                <w:rFonts w:ascii="Times New Roman" w:hAnsi="Times New Roman" w:cs="Times New Roman"/>
                <w:sz w:val="24"/>
                <w:szCs w:val="24"/>
              </w:rPr>
            </w:pPr>
            <w:r>
              <w:rPr>
                <w:rFonts w:ascii="Times New Roman" w:hAnsi="Times New Roman" w:cs="Times New Roman"/>
                <w:sz w:val="24"/>
                <w:szCs w:val="24"/>
              </w:rPr>
              <w:t>Méndez-Reyes &amp; López</w:t>
            </w:r>
          </w:p>
        </w:tc>
        <w:tc>
          <w:tcPr>
            <w:tcW w:w="537" w:type="dxa"/>
            <w:vAlign w:val="center"/>
          </w:tcPr>
          <w:p w14:paraId="006447FE">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222A93B2">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5670E4E3">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409BCCB">
            <w:pPr>
              <w:rPr>
                <w:rFonts w:ascii="Times New Roman" w:hAnsi="Times New Roman" w:cs="Times New Roman"/>
                <w:sz w:val="24"/>
                <w:szCs w:val="24"/>
              </w:rPr>
            </w:pPr>
            <w:r>
              <w:rPr>
                <w:rFonts w:ascii="Times New Roman" w:hAnsi="Times New Roman" w:cs="Times New Roman"/>
                <w:sz w:val="24"/>
                <w:szCs w:val="24"/>
              </w:rPr>
              <w:t>RV + estimulación visual</w:t>
            </w:r>
          </w:p>
        </w:tc>
        <w:tc>
          <w:tcPr>
            <w:tcW w:w="1171" w:type="dxa"/>
            <w:vAlign w:val="center"/>
          </w:tcPr>
          <w:p w14:paraId="449C99E7">
            <w:pPr>
              <w:rPr>
                <w:rFonts w:ascii="Times New Roman" w:hAnsi="Times New Roman" w:cs="Times New Roman"/>
                <w:sz w:val="24"/>
                <w:szCs w:val="24"/>
              </w:rPr>
            </w:pPr>
            <w:r>
              <w:rPr>
                <w:rFonts w:ascii="Times New Roman" w:hAnsi="Times New Roman" w:cs="Times New Roman"/>
                <w:sz w:val="24"/>
                <w:szCs w:val="24"/>
              </w:rPr>
              <w:t>TUG, FGA</w:t>
            </w:r>
          </w:p>
        </w:tc>
        <w:tc>
          <w:tcPr>
            <w:tcW w:w="820" w:type="dxa"/>
            <w:vAlign w:val="center"/>
          </w:tcPr>
          <w:p w14:paraId="46C90ACF">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9B08383">
            <w:pPr>
              <w:rPr>
                <w:rFonts w:ascii="Times New Roman" w:hAnsi="Times New Roman" w:cs="Times New Roman"/>
                <w:sz w:val="24"/>
                <w:szCs w:val="24"/>
              </w:rPr>
            </w:pPr>
            <w:r>
              <w:rPr>
                <w:rFonts w:ascii="Times New Roman" w:hAnsi="Times New Roman" w:cs="Times New Roman"/>
                <w:sz w:val="24"/>
                <w:szCs w:val="24"/>
              </w:rPr>
              <w:t>Mejora congelamiento de marcha</w:t>
            </w:r>
          </w:p>
        </w:tc>
        <w:tc>
          <w:tcPr>
            <w:tcW w:w="963" w:type="dxa"/>
            <w:vAlign w:val="center"/>
          </w:tcPr>
          <w:p w14:paraId="73B20A09">
            <w:pPr>
              <w:rPr>
                <w:rFonts w:ascii="Times New Roman" w:hAnsi="Times New Roman" w:cs="Times New Roman"/>
                <w:sz w:val="24"/>
                <w:szCs w:val="24"/>
              </w:rPr>
            </w:pPr>
            <w:r>
              <w:rPr>
                <w:rFonts w:ascii="Times New Roman" w:hAnsi="Times New Roman" w:cs="Times New Roman"/>
                <w:sz w:val="24"/>
                <w:szCs w:val="24"/>
              </w:rPr>
              <w:t>Baja</w:t>
            </w:r>
          </w:p>
        </w:tc>
        <w:tc>
          <w:tcPr>
            <w:tcW w:w="951" w:type="dxa"/>
            <w:vAlign w:val="center"/>
          </w:tcPr>
          <w:p w14:paraId="1037E61F">
            <w:pPr>
              <w:rPr>
                <w:rFonts w:ascii="Times New Roman" w:hAnsi="Times New Roman" w:cs="Times New Roman"/>
                <w:sz w:val="24"/>
                <w:szCs w:val="24"/>
                <w:lang w:val="pt-BR"/>
              </w:rPr>
            </w:pPr>
            <w:r>
              <w:rPr>
                <w:rFonts w:ascii="Times New Roman" w:hAnsi="Times New Roman" w:cs="Times New Roman"/>
                <w:sz w:val="24"/>
                <w:szCs w:val="24"/>
                <w:lang w:val="pt-BR"/>
              </w:rPr>
              <w:t>Narrativa, útil para contexto clínico</w:t>
            </w:r>
          </w:p>
        </w:tc>
      </w:tr>
      <w:tr w14:paraId="0D11F338">
        <w:tblPrEx>
          <w:tblCellMar>
            <w:top w:w="15" w:type="dxa"/>
            <w:left w:w="15" w:type="dxa"/>
            <w:bottom w:w="15" w:type="dxa"/>
            <w:right w:w="15" w:type="dxa"/>
          </w:tblCellMar>
        </w:tblPrEx>
        <w:trPr>
          <w:tblCellSpacing w:w="15" w:type="dxa"/>
        </w:trPr>
        <w:tc>
          <w:tcPr>
            <w:tcW w:w="948" w:type="dxa"/>
            <w:vAlign w:val="center"/>
          </w:tcPr>
          <w:p w14:paraId="1E5A30C8">
            <w:pPr>
              <w:rPr>
                <w:rFonts w:ascii="Times New Roman" w:hAnsi="Times New Roman" w:cs="Times New Roman"/>
                <w:sz w:val="24"/>
                <w:szCs w:val="24"/>
              </w:rPr>
            </w:pPr>
            <w:r>
              <w:rPr>
                <w:rFonts w:ascii="Times New Roman" w:hAnsi="Times New Roman" w:cs="Times New Roman"/>
                <w:sz w:val="24"/>
                <w:szCs w:val="24"/>
              </w:rPr>
              <w:t>Munar Rodríguez &amp; Pérez Gómez</w:t>
            </w:r>
          </w:p>
        </w:tc>
        <w:tc>
          <w:tcPr>
            <w:tcW w:w="537" w:type="dxa"/>
            <w:vAlign w:val="center"/>
          </w:tcPr>
          <w:p w14:paraId="050E36F6">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0D5F27BA">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683D26E">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5A2C80DA">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7858228E">
            <w:pPr>
              <w:rPr>
                <w:rFonts w:ascii="Times New Roman" w:hAnsi="Times New Roman" w:cs="Times New Roman"/>
                <w:sz w:val="24"/>
                <w:szCs w:val="24"/>
              </w:rPr>
            </w:pPr>
            <w:r>
              <w:rPr>
                <w:rFonts w:ascii="Times New Roman" w:hAnsi="Times New Roman" w:cs="Times New Roman"/>
                <w:sz w:val="24"/>
                <w:szCs w:val="24"/>
              </w:rPr>
              <w:t>Múltiples</w:t>
            </w:r>
          </w:p>
        </w:tc>
        <w:tc>
          <w:tcPr>
            <w:tcW w:w="820" w:type="dxa"/>
            <w:vAlign w:val="center"/>
          </w:tcPr>
          <w:p w14:paraId="683288FC">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75BE1EDC">
            <w:pPr>
              <w:rPr>
                <w:rFonts w:ascii="Times New Roman" w:hAnsi="Times New Roman" w:cs="Times New Roman"/>
                <w:sz w:val="24"/>
                <w:szCs w:val="24"/>
              </w:rPr>
            </w:pPr>
            <w:r>
              <w:rPr>
                <w:rFonts w:ascii="Times New Roman" w:hAnsi="Times New Roman" w:cs="Times New Roman"/>
                <w:sz w:val="24"/>
                <w:szCs w:val="24"/>
              </w:rPr>
              <w:t>Beneficios motores y cognitivos</w:t>
            </w:r>
          </w:p>
        </w:tc>
        <w:tc>
          <w:tcPr>
            <w:tcW w:w="963" w:type="dxa"/>
            <w:vAlign w:val="center"/>
          </w:tcPr>
          <w:p w14:paraId="19B2CCAB">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B628194">
            <w:pPr>
              <w:rPr>
                <w:rFonts w:ascii="Times New Roman" w:hAnsi="Times New Roman" w:cs="Times New Roman"/>
                <w:sz w:val="24"/>
                <w:szCs w:val="24"/>
              </w:rPr>
            </w:pPr>
            <w:r>
              <w:rPr>
                <w:rFonts w:ascii="Times New Roman" w:hAnsi="Times New Roman" w:cs="Times New Roman"/>
                <w:sz w:val="24"/>
                <w:szCs w:val="24"/>
              </w:rPr>
              <w:t>Referencia hispana útil</w:t>
            </w:r>
          </w:p>
        </w:tc>
      </w:tr>
      <w:tr w14:paraId="2217549E">
        <w:tblPrEx>
          <w:tblCellMar>
            <w:top w:w="15" w:type="dxa"/>
            <w:left w:w="15" w:type="dxa"/>
            <w:bottom w:w="15" w:type="dxa"/>
            <w:right w:w="15" w:type="dxa"/>
          </w:tblCellMar>
        </w:tblPrEx>
        <w:trPr>
          <w:tblCellSpacing w:w="15" w:type="dxa"/>
        </w:trPr>
        <w:tc>
          <w:tcPr>
            <w:tcW w:w="948" w:type="dxa"/>
            <w:vAlign w:val="center"/>
          </w:tcPr>
          <w:p w14:paraId="04AC66EA">
            <w:pPr>
              <w:rPr>
                <w:rFonts w:ascii="Times New Roman" w:hAnsi="Times New Roman" w:cs="Times New Roman"/>
                <w:sz w:val="24"/>
                <w:szCs w:val="24"/>
              </w:rPr>
            </w:pPr>
            <w:r>
              <w:rPr>
                <w:rFonts w:ascii="Times New Roman" w:hAnsi="Times New Roman" w:cs="Times New Roman"/>
                <w:sz w:val="24"/>
                <w:szCs w:val="24"/>
              </w:rPr>
              <w:t>Oliveira et al.</w:t>
            </w:r>
          </w:p>
        </w:tc>
        <w:tc>
          <w:tcPr>
            <w:tcW w:w="537" w:type="dxa"/>
            <w:vAlign w:val="center"/>
          </w:tcPr>
          <w:p w14:paraId="64F4E1FE">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218EB5F3">
            <w:pPr>
              <w:rPr>
                <w:rFonts w:ascii="Times New Roman" w:hAnsi="Times New Roman" w:cs="Times New Roman"/>
                <w:sz w:val="24"/>
                <w:szCs w:val="24"/>
              </w:rPr>
            </w:pPr>
            <w:r>
              <w:rPr>
                <w:rFonts w:ascii="Times New Roman" w:hAnsi="Times New Roman" w:cs="Times New Roman"/>
                <w:sz w:val="24"/>
                <w:szCs w:val="24"/>
              </w:rPr>
              <w:t>Revisión integrativa</w:t>
            </w:r>
          </w:p>
        </w:tc>
        <w:tc>
          <w:tcPr>
            <w:tcW w:w="882" w:type="dxa"/>
            <w:vAlign w:val="center"/>
          </w:tcPr>
          <w:p w14:paraId="7AE6FB99">
            <w:pPr>
              <w:rPr>
                <w:rFonts w:ascii="Times New Roman" w:hAnsi="Times New Roman" w:cs="Times New Roman"/>
                <w:sz w:val="24"/>
                <w:szCs w:val="24"/>
              </w:rPr>
            </w:pPr>
            <w:r>
              <w:rPr>
                <w:rFonts w:ascii="Times New Roman" w:hAnsi="Times New Roman" w:cs="Times New Roman"/>
                <w:sz w:val="24"/>
                <w:szCs w:val="24"/>
              </w:rPr>
              <w:t>Adultos con EP</w:t>
            </w:r>
          </w:p>
        </w:tc>
        <w:tc>
          <w:tcPr>
            <w:tcW w:w="1037" w:type="dxa"/>
            <w:vAlign w:val="center"/>
          </w:tcPr>
          <w:p w14:paraId="0A4F1200">
            <w:pPr>
              <w:rPr>
                <w:rFonts w:ascii="Times New Roman" w:hAnsi="Times New Roman" w:cs="Times New Roman"/>
                <w:sz w:val="24"/>
                <w:szCs w:val="24"/>
              </w:rPr>
            </w:pPr>
            <w:r>
              <w:rPr>
                <w:rFonts w:ascii="Times New Roman" w:hAnsi="Times New Roman" w:cs="Times New Roman"/>
                <w:sz w:val="24"/>
                <w:szCs w:val="24"/>
              </w:rPr>
              <w:t>RV + IA + danza</w:t>
            </w:r>
          </w:p>
        </w:tc>
        <w:tc>
          <w:tcPr>
            <w:tcW w:w="1171" w:type="dxa"/>
            <w:vAlign w:val="center"/>
          </w:tcPr>
          <w:p w14:paraId="16722F64">
            <w:pPr>
              <w:rPr>
                <w:rFonts w:ascii="Times New Roman" w:hAnsi="Times New Roman" w:cs="Times New Roman"/>
                <w:sz w:val="24"/>
                <w:szCs w:val="24"/>
              </w:rPr>
            </w:pPr>
            <w:r>
              <w:rPr>
                <w:rFonts w:ascii="Times New Roman" w:hAnsi="Times New Roman" w:cs="Times New Roman"/>
                <w:sz w:val="24"/>
                <w:szCs w:val="24"/>
              </w:rPr>
              <w:t>Coordinación, motivación</w:t>
            </w:r>
          </w:p>
        </w:tc>
        <w:tc>
          <w:tcPr>
            <w:tcW w:w="820" w:type="dxa"/>
            <w:vAlign w:val="center"/>
          </w:tcPr>
          <w:p w14:paraId="3590DB4E">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113A2039">
            <w:pPr>
              <w:rPr>
                <w:rFonts w:ascii="Times New Roman" w:hAnsi="Times New Roman" w:cs="Times New Roman"/>
                <w:sz w:val="24"/>
                <w:szCs w:val="24"/>
              </w:rPr>
            </w:pPr>
            <w:r>
              <w:rPr>
                <w:rFonts w:ascii="Times New Roman" w:hAnsi="Times New Roman" w:cs="Times New Roman"/>
                <w:sz w:val="24"/>
                <w:szCs w:val="24"/>
              </w:rPr>
              <w:t>Mejora motivación y coordinación</w:t>
            </w:r>
          </w:p>
        </w:tc>
        <w:tc>
          <w:tcPr>
            <w:tcW w:w="963" w:type="dxa"/>
            <w:vAlign w:val="center"/>
          </w:tcPr>
          <w:p w14:paraId="7DF2D8DC">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8766BED">
            <w:pPr>
              <w:rPr>
                <w:rFonts w:ascii="Times New Roman" w:hAnsi="Times New Roman" w:cs="Times New Roman"/>
                <w:sz w:val="24"/>
                <w:szCs w:val="24"/>
              </w:rPr>
            </w:pPr>
            <w:r>
              <w:rPr>
                <w:rFonts w:ascii="Times New Roman" w:hAnsi="Times New Roman" w:cs="Times New Roman"/>
                <w:sz w:val="24"/>
                <w:szCs w:val="24"/>
              </w:rPr>
              <w:t>Amplia, sin análisis estadístico</w:t>
            </w:r>
          </w:p>
        </w:tc>
      </w:tr>
      <w:tr w14:paraId="6B49B817">
        <w:tblPrEx>
          <w:tblCellMar>
            <w:top w:w="15" w:type="dxa"/>
            <w:left w:w="15" w:type="dxa"/>
            <w:bottom w:w="15" w:type="dxa"/>
            <w:right w:w="15" w:type="dxa"/>
          </w:tblCellMar>
        </w:tblPrEx>
        <w:trPr>
          <w:tblCellSpacing w:w="15" w:type="dxa"/>
        </w:trPr>
        <w:tc>
          <w:tcPr>
            <w:tcW w:w="948" w:type="dxa"/>
            <w:vAlign w:val="center"/>
          </w:tcPr>
          <w:p w14:paraId="7415EBFD">
            <w:pPr>
              <w:rPr>
                <w:rFonts w:ascii="Times New Roman" w:hAnsi="Times New Roman" w:cs="Times New Roman"/>
                <w:sz w:val="24"/>
                <w:szCs w:val="24"/>
              </w:rPr>
            </w:pPr>
            <w:r>
              <w:rPr>
                <w:rFonts w:ascii="Times New Roman" w:hAnsi="Times New Roman" w:cs="Times New Roman"/>
                <w:sz w:val="24"/>
                <w:szCs w:val="24"/>
              </w:rPr>
              <w:t>Quirosa-Galán et al.</w:t>
            </w:r>
          </w:p>
        </w:tc>
        <w:tc>
          <w:tcPr>
            <w:tcW w:w="537" w:type="dxa"/>
            <w:vAlign w:val="center"/>
          </w:tcPr>
          <w:p w14:paraId="080B4AC4">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343FEC70">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35E571D">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5409F8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3B347CB2">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67A08829">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4948263">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05ABC40">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3F4A423">
            <w:pPr>
              <w:rPr>
                <w:rFonts w:ascii="Times New Roman" w:hAnsi="Times New Roman" w:cs="Times New Roman"/>
                <w:sz w:val="24"/>
                <w:szCs w:val="24"/>
              </w:rPr>
            </w:pPr>
            <w:r>
              <w:rPr>
                <w:rFonts w:ascii="Times New Roman" w:hAnsi="Times New Roman" w:cs="Times New Roman"/>
                <w:sz w:val="24"/>
                <w:szCs w:val="24"/>
              </w:rPr>
              <w:t>Foco en videojuegos</w:t>
            </w:r>
          </w:p>
        </w:tc>
      </w:tr>
      <w:tr w14:paraId="01F6D3ED">
        <w:tblPrEx>
          <w:tblCellMar>
            <w:top w:w="15" w:type="dxa"/>
            <w:left w:w="15" w:type="dxa"/>
            <w:bottom w:w="15" w:type="dxa"/>
            <w:right w:w="15" w:type="dxa"/>
          </w:tblCellMar>
        </w:tblPrEx>
        <w:trPr>
          <w:tblCellSpacing w:w="15" w:type="dxa"/>
        </w:trPr>
        <w:tc>
          <w:tcPr>
            <w:tcW w:w="948" w:type="dxa"/>
            <w:vAlign w:val="center"/>
          </w:tcPr>
          <w:p w14:paraId="06284158">
            <w:pPr>
              <w:rPr>
                <w:rFonts w:ascii="Times New Roman" w:hAnsi="Times New Roman" w:cs="Times New Roman"/>
                <w:sz w:val="24"/>
                <w:szCs w:val="24"/>
              </w:rPr>
            </w:pPr>
            <w:r>
              <w:rPr>
                <w:rFonts w:ascii="Times New Roman" w:hAnsi="Times New Roman" w:cs="Times New Roman"/>
                <w:sz w:val="24"/>
                <w:szCs w:val="24"/>
              </w:rPr>
              <w:t>Rojas-Bustamante &amp; Adalid-Peralta</w:t>
            </w:r>
          </w:p>
        </w:tc>
        <w:tc>
          <w:tcPr>
            <w:tcW w:w="537" w:type="dxa"/>
            <w:vAlign w:val="center"/>
          </w:tcPr>
          <w:p w14:paraId="515F9187">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5A5EC999">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0168DF7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2F513C0F">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5A79D9E6">
            <w:pPr>
              <w:rPr>
                <w:rFonts w:ascii="Times New Roman" w:hAnsi="Times New Roman" w:cs="Times New Roman"/>
                <w:sz w:val="24"/>
                <w:szCs w:val="24"/>
              </w:rPr>
            </w:pPr>
            <w:r>
              <w:rPr>
                <w:rFonts w:ascii="Times New Roman" w:hAnsi="Times New Roman" w:cs="Times New Roman"/>
                <w:sz w:val="24"/>
                <w:szCs w:val="24"/>
              </w:rPr>
              <w:t>Cadencia, longitud de paso</w:t>
            </w:r>
          </w:p>
        </w:tc>
        <w:tc>
          <w:tcPr>
            <w:tcW w:w="820" w:type="dxa"/>
            <w:vAlign w:val="center"/>
          </w:tcPr>
          <w:p w14:paraId="0FA938B8">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69F192B4">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7395F581">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AF84834">
            <w:pPr>
              <w:rPr>
                <w:rFonts w:ascii="Times New Roman" w:hAnsi="Times New Roman" w:cs="Times New Roman"/>
                <w:sz w:val="24"/>
                <w:szCs w:val="24"/>
              </w:rPr>
            </w:pPr>
            <w:r>
              <w:rPr>
                <w:rFonts w:ascii="Times New Roman" w:hAnsi="Times New Roman" w:cs="Times New Roman"/>
                <w:sz w:val="24"/>
                <w:szCs w:val="24"/>
              </w:rPr>
              <w:t>Contexto latinoamericano</w:t>
            </w:r>
          </w:p>
        </w:tc>
      </w:tr>
      <w:tr w14:paraId="7308B098">
        <w:tblPrEx>
          <w:tblCellMar>
            <w:top w:w="15" w:type="dxa"/>
            <w:left w:w="15" w:type="dxa"/>
            <w:bottom w:w="15" w:type="dxa"/>
            <w:right w:w="15" w:type="dxa"/>
          </w:tblCellMar>
        </w:tblPrEx>
        <w:trPr>
          <w:tblCellSpacing w:w="15" w:type="dxa"/>
        </w:trPr>
        <w:tc>
          <w:tcPr>
            <w:tcW w:w="948" w:type="dxa"/>
            <w:vAlign w:val="center"/>
          </w:tcPr>
          <w:p w14:paraId="752CE730">
            <w:pPr>
              <w:rPr>
                <w:rFonts w:ascii="Times New Roman" w:hAnsi="Times New Roman" w:cs="Times New Roman"/>
                <w:sz w:val="24"/>
                <w:szCs w:val="24"/>
              </w:rPr>
            </w:pPr>
            <w:r>
              <w:rPr>
                <w:rFonts w:ascii="Times New Roman" w:hAnsi="Times New Roman" w:cs="Times New Roman"/>
                <w:sz w:val="24"/>
                <w:szCs w:val="24"/>
              </w:rPr>
              <w:t>Wank et al.</w:t>
            </w:r>
          </w:p>
        </w:tc>
        <w:tc>
          <w:tcPr>
            <w:tcW w:w="537" w:type="dxa"/>
            <w:vAlign w:val="center"/>
          </w:tcPr>
          <w:p w14:paraId="56AE1034">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6EB07DB8">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03D3EC17">
            <w:pPr>
              <w:rPr>
                <w:rFonts w:ascii="Times New Roman" w:hAnsi="Times New Roman" w:cs="Times New Roman"/>
                <w:sz w:val="24"/>
                <w:szCs w:val="24"/>
              </w:rPr>
            </w:pPr>
            <w:r>
              <w:rPr>
                <w:rFonts w:ascii="Times New Roman" w:hAnsi="Times New Roman" w:cs="Times New Roman"/>
                <w:sz w:val="24"/>
                <w:szCs w:val="24"/>
              </w:rPr>
              <w:t>111 pacientes con EP</w:t>
            </w:r>
          </w:p>
        </w:tc>
        <w:tc>
          <w:tcPr>
            <w:tcW w:w="1037" w:type="dxa"/>
            <w:vAlign w:val="center"/>
          </w:tcPr>
          <w:p w14:paraId="7414E5BA">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0BDF353">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722CA093">
            <w:pPr>
              <w:rPr>
                <w:rFonts w:ascii="Times New Roman" w:hAnsi="Times New Roman" w:cs="Times New Roman"/>
                <w:sz w:val="24"/>
                <w:szCs w:val="24"/>
              </w:rPr>
            </w:pPr>
            <w:r>
              <w:rPr>
                <w:rFonts w:ascii="Times New Roman" w:hAnsi="Times New Roman" w:cs="Times New Roman"/>
                <w:sz w:val="24"/>
                <w:szCs w:val="24"/>
              </w:rPr>
              <w:t>12 sem</w:t>
            </w:r>
          </w:p>
        </w:tc>
        <w:tc>
          <w:tcPr>
            <w:tcW w:w="962" w:type="dxa"/>
            <w:vAlign w:val="center"/>
          </w:tcPr>
          <w:p w14:paraId="3519170C">
            <w:pPr>
              <w:rPr>
                <w:rFonts w:ascii="Times New Roman" w:hAnsi="Times New Roman" w:cs="Times New Roman"/>
                <w:sz w:val="24"/>
                <w:szCs w:val="24"/>
              </w:rPr>
            </w:pPr>
            <w:r>
              <w:rPr>
                <w:rFonts w:ascii="Times New Roman" w:hAnsi="Times New Roman" w:cs="Times New Roman"/>
                <w:sz w:val="24"/>
                <w:szCs w:val="24"/>
              </w:rPr>
              <w:t>Mejora control postural</w:t>
            </w:r>
          </w:p>
        </w:tc>
        <w:tc>
          <w:tcPr>
            <w:tcW w:w="963" w:type="dxa"/>
            <w:vAlign w:val="center"/>
          </w:tcPr>
          <w:p w14:paraId="1E95F3B7">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9B36A7A">
            <w:pPr>
              <w:rPr>
                <w:rFonts w:ascii="Times New Roman" w:hAnsi="Times New Roman" w:cs="Times New Roman"/>
                <w:sz w:val="24"/>
                <w:szCs w:val="24"/>
              </w:rPr>
            </w:pPr>
            <w:r>
              <w:rPr>
                <w:rFonts w:ascii="Times New Roman" w:hAnsi="Times New Roman" w:cs="Times New Roman"/>
                <w:sz w:val="24"/>
                <w:szCs w:val="24"/>
              </w:rPr>
              <w:t>Clínicamente robusto</w:t>
            </w:r>
          </w:p>
        </w:tc>
      </w:tr>
      <w:tr w14:paraId="561CE6C1">
        <w:tblPrEx>
          <w:tblCellMar>
            <w:top w:w="15" w:type="dxa"/>
            <w:left w:w="15" w:type="dxa"/>
            <w:bottom w:w="15" w:type="dxa"/>
            <w:right w:w="15" w:type="dxa"/>
          </w:tblCellMar>
        </w:tblPrEx>
        <w:trPr>
          <w:tblCellSpacing w:w="15" w:type="dxa"/>
        </w:trPr>
        <w:tc>
          <w:tcPr>
            <w:tcW w:w="948" w:type="dxa"/>
            <w:vAlign w:val="center"/>
          </w:tcPr>
          <w:p w14:paraId="2F6BB52D">
            <w:pPr>
              <w:rPr>
                <w:rFonts w:ascii="Times New Roman" w:hAnsi="Times New Roman" w:cs="Times New Roman"/>
                <w:sz w:val="24"/>
                <w:szCs w:val="24"/>
              </w:rPr>
            </w:pPr>
            <w:r>
              <w:rPr>
                <w:rFonts w:ascii="Times New Roman" w:hAnsi="Times New Roman" w:cs="Times New Roman"/>
                <w:sz w:val="24"/>
                <w:szCs w:val="24"/>
              </w:rPr>
              <w:t>Wu &amp; Zhang</w:t>
            </w:r>
          </w:p>
        </w:tc>
        <w:tc>
          <w:tcPr>
            <w:tcW w:w="537" w:type="dxa"/>
            <w:vAlign w:val="center"/>
          </w:tcPr>
          <w:p w14:paraId="52123FDC">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128C3D3">
            <w:pPr>
              <w:rPr>
                <w:rFonts w:ascii="Times New Roman" w:hAnsi="Times New Roman" w:cs="Times New Roman"/>
                <w:sz w:val="24"/>
                <w:szCs w:val="24"/>
              </w:rPr>
            </w:pPr>
            <w:r>
              <w:rPr>
                <w:rFonts w:ascii="Times New Roman" w:hAnsi="Times New Roman" w:cs="Times New Roman"/>
                <w:sz w:val="24"/>
                <w:szCs w:val="24"/>
              </w:rPr>
              <w:t>Metaanálisis dosis–respuesta</w:t>
            </w:r>
          </w:p>
        </w:tc>
        <w:tc>
          <w:tcPr>
            <w:tcW w:w="882" w:type="dxa"/>
            <w:vAlign w:val="center"/>
          </w:tcPr>
          <w:p w14:paraId="33ED3485">
            <w:pPr>
              <w:rPr>
                <w:rFonts w:ascii="Times New Roman" w:hAnsi="Times New Roman" w:cs="Times New Roman"/>
                <w:sz w:val="24"/>
                <w:szCs w:val="24"/>
              </w:rPr>
            </w:pPr>
            <w:r>
              <w:rPr>
                <w:rFonts w:ascii="Times New Roman" w:hAnsi="Times New Roman" w:cs="Times New Roman"/>
                <w:sz w:val="24"/>
                <w:szCs w:val="24"/>
              </w:rPr>
              <w:t>RCTs en EP</w:t>
            </w:r>
          </w:p>
        </w:tc>
        <w:tc>
          <w:tcPr>
            <w:tcW w:w="1037" w:type="dxa"/>
            <w:vAlign w:val="center"/>
          </w:tcPr>
          <w:p w14:paraId="2E049501">
            <w:pPr>
              <w:rPr>
                <w:rFonts w:ascii="Times New Roman" w:hAnsi="Times New Roman" w:cs="Times New Roman"/>
                <w:sz w:val="24"/>
                <w:szCs w:val="24"/>
              </w:rPr>
            </w:pPr>
            <w:r>
              <w:rPr>
                <w:rFonts w:ascii="Times New Roman" w:hAnsi="Times New Roman" w:cs="Times New Roman"/>
                <w:sz w:val="24"/>
                <w:szCs w:val="24"/>
              </w:rPr>
              <w:t>RV entrenamiento</w:t>
            </w:r>
          </w:p>
        </w:tc>
        <w:tc>
          <w:tcPr>
            <w:tcW w:w="1171" w:type="dxa"/>
            <w:vAlign w:val="center"/>
          </w:tcPr>
          <w:p w14:paraId="00D5142B">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09737012">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C9F09BB">
            <w:pPr>
              <w:rPr>
                <w:rFonts w:ascii="Times New Roman" w:hAnsi="Times New Roman" w:cs="Times New Roman"/>
                <w:sz w:val="24"/>
                <w:szCs w:val="24"/>
              </w:rPr>
            </w:pPr>
            <w:r>
              <w:rPr>
                <w:rFonts w:ascii="Times New Roman" w:hAnsi="Times New Roman" w:cs="Times New Roman"/>
                <w:sz w:val="24"/>
                <w:szCs w:val="24"/>
              </w:rPr>
              <w:t>Parámetros óptimos de dosis y frecuencia</w:t>
            </w:r>
          </w:p>
        </w:tc>
        <w:tc>
          <w:tcPr>
            <w:tcW w:w="963" w:type="dxa"/>
            <w:vAlign w:val="center"/>
          </w:tcPr>
          <w:p w14:paraId="6C4509D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F973018">
            <w:pPr>
              <w:rPr>
                <w:rFonts w:ascii="Times New Roman" w:hAnsi="Times New Roman" w:cs="Times New Roman"/>
                <w:sz w:val="24"/>
                <w:szCs w:val="24"/>
              </w:rPr>
            </w:pPr>
            <w:r>
              <w:rPr>
                <w:rFonts w:ascii="Times New Roman" w:hAnsi="Times New Roman" w:cs="Times New Roman"/>
                <w:sz w:val="24"/>
                <w:szCs w:val="24"/>
              </w:rPr>
              <w:t>Recomienda dosis efectiva</w:t>
            </w:r>
          </w:p>
        </w:tc>
      </w:tr>
      <w:tr w14:paraId="7A2442E8">
        <w:tblPrEx>
          <w:tblCellMar>
            <w:top w:w="15" w:type="dxa"/>
            <w:left w:w="15" w:type="dxa"/>
            <w:bottom w:w="15" w:type="dxa"/>
            <w:right w:w="15" w:type="dxa"/>
          </w:tblCellMar>
        </w:tblPrEx>
        <w:trPr>
          <w:tblCellSpacing w:w="15" w:type="dxa"/>
        </w:trPr>
        <w:tc>
          <w:tcPr>
            <w:tcW w:w="948" w:type="dxa"/>
            <w:vAlign w:val="center"/>
          </w:tcPr>
          <w:p w14:paraId="2DCD5261">
            <w:pPr>
              <w:rPr>
                <w:rFonts w:ascii="Times New Roman" w:hAnsi="Times New Roman" w:cs="Times New Roman"/>
                <w:sz w:val="24"/>
                <w:szCs w:val="24"/>
              </w:rPr>
            </w:pPr>
            <w:r>
              <w:rPr>
                <w:rFonts w:ascii="Times New Roman" w:hAnsi="Times New Roman" w:cs="Times New Roman"/>
                <w:sz w:val="24"/>
                <w:szCs w:val="24"/>
              </w:rPr>
              <w:t>Yun et al.</w:t>
            </w:r>
          </w:p>
        </w:tc>
        <w:tc>
          <w:tcPr>
            <w:tcW w:w="537" w:type="dxa"/>
            <w:vAlign w:val="center"/>
          </w:tcPr>
          <w:p w14:paraId="38DE2C07">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3E4BEBC0">
            <w:pPr>
              <w:rPr>
                <w:rFonts w:ascii="Times New Roman" w:hAnsi="Times New Roman" w:cs="Times New Roman"/>
                <w:sz w:val="24"/>
                <w:szCs w:val="24"/>
              </w:rPr>
            </w:pPr>
            <w:r>
              <w:rPr>
                <w:rFonts w:ascii="Times New Roman" w:hAnsi="Times New Roman" w:cs="Times New Roman"/>
                <w:sz w:val="24"/>
                <w:szCs w:val="24"/>
              </w:rPr>
              <w:t>Estudio de factibilidad</w:t>
            </w:r>
          </w:p>
        </w:tc>
        <w:tc>
          <w:tcPr>
            <w:tcW w:w="882" w:type="dxa"/>
            <w:vAlign w:val="center"/>
          </w:tcPr>
          <w:p w14:paraId="019FEB1D">
            <w:pPr>
              <w:rPr>
                <w:rFonts w:ascii="Times New Roman" w:hAnsi="Times New Roman" w:cs="Times New Roman"/>
                <w:sz w:val="24"/>
                <w:szCs w:val="24"/>
              </w:rPr>
            </w:pPr>
            <w:r>
              <w:rPr>
                <w:rFonts w:ascii="Times New Roman" w:hAnsi="Times New Roman" w:cs="Times New Roman"/>
                <w:sz w:val="24"/>
                <w:szCs w:val="24"/>
              </w:rPr>
              <w:t>20 pacientes con EP</w:t>
            </w:r>
          </w:p>
        </w:tc>
        <w:tc>
          <w:tcPr>
            <w:tcW w:w="1037" w:type="dxa"/>
            <w:vAlign w:val="center"/>
          </w:tcPr>
          <w:p w14:paraId="6F0B5A26">
            <w:pPr>
              <w:rPr>
                <w:rFonts w:ascii="Times New Roman" w:hAnsi="Times New Roman" w:cs="Times New Roman"/>
                <w:sz w:val="24"/>
                <w:szCs w:val="24"/>
              </w:rPr>
            </w:pPr>
            <w:r>
              <w:rPr>
                <w:rFonts w:ascii="Times New Roman" w:hAnsi="Times New Roman" w:cs="Times New Roman"/>
                <w:sz w:val="24"/>
                <w:szCs w:val="24"/>
              </w:rPr>
              <w:t>RV inmersiva con doble tarea</w:t>
            </w:r>
          </w:p>
        </w:tc>
        <w:tc>
          <w:tcPr>
            <w:tcW w:w="1171" w:type="dxa"/>
            <w:vAlign w:val="center"/>
          </w:tcPr>
          <w:p w14:paraId="218E60DD">
            <w:pPr>
              <w:rPr>
                <w:rFonts w:ascii="Times New Roman" w:hAnsi="Times New Roman" w:cs="Times New Roman"/>
                <w:sz w:val="24"/>
                <w:szCs w:val="24"/>
              </w:rPr>
            </w:pPr>
            <w:r>
              <w:rPr>
                <w:rFonts w:ascii="Times New Roman" w:hAnsi="Times New Roman" w:cs="Times New Roman"/>
                <w:sz w:val="24"/>
                <w:szCs w:val="24"/>
              </w:rPr>
              <w:t>Parámetros de marcha, cognición</w:t>
            </w:r>
          </w:p>
        </w:tc>
        <w:tc>
          <w:tcPr>
            <w:tcW w:w="820" w:type="dxa"/>
            <w:vAlign w:val="center"/>
          </w:tcPr>
          <w:p w14:paraId="6E26C371">
            <w:pPr>
              <w:rPr>
                <w:rFonts w:ascii="Times New Roman" w:hAnsi="Times New Roman" w:cs="Times New Roman"/>
                <w:sz w:val="24"/>
                <w:szCs w:val="24"/>
              </w:rPr>
            </w:pPr>
            <w:r>
              <w:rPr>
                <w:rFonts w:ascii="Times New Roman" w:hAnsi="Times New Roman" w:cs="Times New Roman"/>
                <w:sz w:val="24"/>
                <w:szCs w:val="24"/>
              </w:rPr>
              <w:t>4–6 sem</w:t>
            </w:r>
          </w:p>
        </w:tc>
        <w:tc>
          <w:tcPr>
            <w:tcW w:w="962" w:type="dxa"/>
            <w:vAlign w:val="center"/>
          </w:tcPr>
          <w:p w14:paraId="6024B8FD">
            <w:pPr>
              <w:rPr>
                <w:rFonts w:ascii="Times New Roman" w:hAnsi="Times New Roman" w:cs="Times New Roman"/>
                <w:sz w:val="24"/>
                <w:szCs w:val="24"/>
              </w:rPr>
            </w:pPr>
            <w:r>
              <w:rPr>
                <w:rFonts w:ascii="Times New Roman" w:hAnsi="Times New Roman" w:cs="Times New Roman"/>
                <w:sz w:val="24"/>
                <w:szCs w:val="24"/>
              </w:rPr>
              <w:t>Mejora marcha y cognición</w:t>
            </w:r>
          </w:p>
        </w:tc>
        <w:tc>
          <w:tcPr>
            <w:tcW w:w="963" w:type="dxa"/>
            <w:vAlign w:val="center"/>
          </w:tcPr>
          <w:p w14:paraId="7BD9B453">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9E7BC00">
            <w:pPr>
              <w:rPr>
                <w:rFonts w:ascii="Times New Roman" w:hAnsi="Times New Roman" w:cs="Times New Roman"/>
                <w:sz w:val="24"/>
                <w:szCs w:val="24"/>
              </w:rPr>
            </w:pPr>
            <w:r>
              <w:rPr>
                <w:rFonts w:ascii="Times New Roman" w:hAnsi="Times New Roman" w:cs="Times New Roman"/>
                <w:sz w:val="24"/>
                <w:szCs w:val="24"/>
              </w:rPr>
              <w:t>Viable, dual-task</w:t>
            </w:r>
          </w:p>
        </w:tc>
      </w:tr>
      <w:tr w14:paraId="2A4B0253">
        <w:tblPrEx>
          <w:tblCellMar>
            <w:top w:w="15" w:type="dxa"/>
            <w:left w:w="15" w:type="dxa"/>
            <w:bottom w:w="15" w:type="dxa"/>
            <w:right w:w="15" w:type="dxa"/>
          </w:tblCellMar>
        </w:tblPrEx>
        <w:trPr>
          <w:tblCellSpacing w:w="15" w:type="dxa"/>
        </w:trPr>
        <w:tc>
          <w:tcPr>
            <w:tcW w:w="948" w:type="dxa"/>
            <w:vAlign w:val="center"/>
          </w:tcPr>
          <w:p w14:paraId="5C27C899">
            <w:pPr>
              <w:rPr>
                <w:rFonts w:ascii="Times New Roman" w:hAnsi="Times New Roman" w:cs="Times New Roman"/>
                <w:sz w:val="24"/>
                <w:szCs w:val="24"/>
              </w:rPr>
            </w:pPr>
            <w:r>
              <w:rPr>
                <w:rFonts w:ascii="Times New Roman" w:hAnsi="Times New Roman" w:cs="Times New Roman"/>
                <w:sz w:val="24"/>
                <w:szCs w:val="24"/>
              </w:rPr>
              <w:t>Zhang et al.</w:t>
            </w:r>
          </w:p>
        </w:tc>
        <w:tc>
          <w:tcPr>
            <w:tcW w:w="537" w:type="dxa"/>
            <w:vAlign w:val="center"/>
          </w:tcPr>
          <w:p w14:paraId="7D477B68">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3A563F37">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19C3F354">
            <w:pPr>
              <w:rPr>
                <w:rFonts w:ascii="Times New Roman" w:hAnsi="Times New Roman" w:cs="Times New Roman"/>
                <w:sz w:val="24"/>
                <w:szCs w:val="24"/>
              </w:rPr>
            </w:pPr>
            <w:r>
              <w:rPr>
                <w:rFonts w:ascii="Times New Roman" w:hAnsi="Times New Roman" w:cs="Times New Roman"/>
                <w:sz w:val="24"/>
                <w:szCs w:val="24"/>
              </w:rPr>
              <w:t>781 adultos con EP</w:t>
            </w:r>
          </w:p>
        </w:tc>
        <w:tc>
          <w:tcPr>
            <w:tcW w:w="1037" w:type="dxa"/>
            <w:vAlign w:val="center"/>
          </w:tcPr>
          <w:p w14:paraId="0D5AA8E6">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6A0E28B0">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3C3BDD6D">
            <w:pPr>
              <w:rPr>
                <w:rFonts w:ascii="Times New Roman" w:hAnsi="Times New Roman" w:cs="Times New Roman"/>
                <w:sz w:val="24"/>
                <w:szCs w:val="24"/>
              </w:rPr>
            </w:pPr>
            <w:r>
              <w:rPr>
                <w:rFonts w:ascii="Times New Roman" w:hAnsi="Times New Roman" w:cs="Times New Roman"/>
                <w:sz w:val="24"/>
                <w:szCs w:val="24"/>
              </w:rPr>
              <w:t>6–12 sem</w:t>
            </w:r>
          </w:p>
        </w:tc>
        <w:tc>
          <w:tcPr>
            <w:tcW w:w="962" w:type="dxa"/>
            <w:vAlign w:val="center"/>
          </w:tcPr>
          <w:p w14:paraId="5FAA713E">
            <w:pPr>
              <w:rPr>
                <w:rFonts w:ascii="Times New Roman" w:hAnsi="Times New Roman" w:cs="Times New Roman"/>
                <w:sz w:val="24"/>
                <w:szCs w:val="24"/>
              </w:rPr>
            </w:pPr>
            <w:r>
              <w:rPr>
                <w:rFonts w:ascii="Times New Roman" w:hAnsi="Times New Roman" w:cs="Times New Roman"/>
                <w:sz w:val="24"/>
                <w:szCs w:val="24"/>
              </w:rPr>
              <w:t>Mejora movilidad y equilibrio</w:t>
            </w:r>
          </w:p>
        </w:tc>
        <w:tc>
          <w:tcPr>
            <w:tcW w:w="963" w:type="dxa"/>
            <w:vAlign w:val="center"/>
          </w:tcPr>
          <w:p w14:paraId="28C73EC7">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EC0174E">
            <w:pPr>
              <w:rPr>
                <w:rFonts w:ascii="Times New Roman" w:hAnsi="Times New Roman" w:cs="Times New Roman"/>
                <w:sz w:val="24"/>
                <w:szCs w:val="24"/>
              </w:rPr>
            </w:pPr>
            <w:r>
              <w:rPr>
                <w:rFonts w:ascii="Times New Roman" w:hAnsi="Times New Roman" w:cs="Times New Roman"/>
                <w:sz w:val="24"/>
                <w:szCs w:val="24"/>
              </w:rPr>
              <w:t>Rigurosa, estadísticamente sólida</w:t>
            </w:r>
          </w:p>
        </w:tc>
      </w:tr>
      <w:tr w14:paraId="60F54A45">
        <w:tblPrEx>
          <w:tblCellMar>
            <w:top w:w="15" w:type="dxa"/>
            <w:left w:w="15" w:type="dxa"/>
            <w:bottom w:w="15" w:type="dxa"/>
            <w:right w:w="15" w:type="dxa"/>
          </w:tblCellMar>
        </w:tblPrEx>
        <w:trPr>
          <w:tblCellSpacing w:w="15" w:type="dxa"/>
        </w:trPr>
        <w:tc>
          <w:tcPr>
            <w:tcW w:w="948" w:type="dxa"/>
            <w:vAlign w:val="center"/>
          </w:tcPr>
          <w:p w14:paraId="1AA4EEB7">
            <w:pPr>
              <w:rPr>
                <w:rFonts w:ascii="Times New Roman" w:hAnsi="Times New Roman" w:cs="Times New Roman"/>
                <w:sz w:val="24"/>
                <w:szCs w:val="24"/>
              </w:rPr>
            </w:pPr>
            <w:r>
              <w:rPr>
                <w:rFonts w:ascii="Times New Roman" w:hAnsi="Times New Roman" w:cs="Times New Roman"/>
                <w:sz w:val="24"/>
                <w:szCs w:val="24"/>
              </w:rPr>
              <w:t>Zou et al.</w:t>
            </w:r>
          </w:p>
        </w:tc>
        <w:tc>
          <w:tcPr>
            <w:tcW w:w="537" w:type="dxa"/>
            <w:vAlign w:val="center"/>
          </w:tcPr>
          <w:p w14:paraId="44669DAD">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BBBC5B">
            <w:pPr>
              <w:rPr>
                <w:rFonts w:ascii="Times New Roman" w:hAnsi="Times New Roman" w:cs="Times New Roman"/>
                <w:sz w:val="24"/>
                <w:szCs w:val="24"/>
              </w:rPr>
            </w:pPr>
            <w:r>
              <w:rPr>
                <w:rFonts w:ascii="Times New Roman" w:hAnsi="Times New Roman" w:cs="Times New Roman"/>
                <w:sz w:val="24"/>
                <w:szCs w:val="24"/>
              </w:rPr>
              <w:t>Scoping review</w:t>
            </w:r>
          </w:p>
        </w:tc>
        <w:tc>
          <w:tcPr>
            <w:tcW w:w="882" w:type="dxa"/>
            <w:vAlign w:val="center"/>
          </w:tcPr>
          <w:p w14:paraId="5035C5FA">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39F8D645">
            <w:pPr>
              <w:rPr>
                <w:rFonts w:ascii="Times New Roman" w:hAnsi="Times New Roman" w:cs="Times New Roman"/>
                <w:sz w:val="24"/>
                <w:szCs w:val="24"/>
              </w:rPr>
            </w:pPr>
            <w:r>
              <w:rPr>
                <w:rFonts w:ascii="Times New Roman" w:hAnsi="Times New Roman" w:cs="Times New Roman"/>
                <w:sz w:val="24"/>
                <w:szCs w:val="24"/>
              </w:rPr>
              <w:t>VR motor sensing</w:t>
            </w:r>
          </w:p>
        </w:tc>
        <w:tc>
          <w:tcPr>
            <w:tcW w:w="1171" w:type="dxa"/>
            <w:vAlign w:val="center"/>
          </w:tcPr>
          <w:p w14:paraId="1A40F5BA">
            <w:pPr>
              <w:rPr>
                <w:rFonts w:ascii="Times New Roman" w:hAnsi="Times New Roman" w:cs="Times New Roman"/>
                <w:sz w:val="24"/>
                <w:szCs w:val="24"/>
              </w:rPr>
            </w:pPr>
            <w:r>
              <w:rPr>
                <w:rFonts w:ascii="Times New Roman" w:hAnsi="Times New Roman" w:cs="Times New Roman"/>
                <w:sz w:val="24"/>
                <w:szCs w:val="24"/>
              </w:rPr>
              <w:t>Resultados y herramientas</w:t>
            </w:r>
          </w:p>
        </w:tc>
        <w:tc>
          <w:tcPr>
            <w:tcW w:w="820" w:type="dxa"/>
            <w:vAlign w:val="center"/>
          </w:tcPr>
          <w:p w14:paraId="491FA02F">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D510D14">
            <w:pPr>
              <w:rPr>
                <w:rFonts w:ascii="Times New Roman" w:hAnsi="Times New Roman" w:cs="Times New Roman"/>
                <w:sz w:val="24"/>
                <w:szCs w:val="24"/>
              </w:rPr>
            </w:pPr>
            <w:r>
              <w:rPr>
                <w:rFonts w:ascii="Times New Roman" w:hAnsi="Times New Roman" w:cs="Times New Roman"/>
                <w:sz w:val="24"/>
                <w:szCs w:val="24"/>
              </w:rPr>
              <w:t>Mapa de intervenciones y métricas</w:t>
            </w:r>
          </w:p>
        </w:tc>
        <w:tc>
          <w:tcPr>
            <w:tcW w:w="963" w:type="dxa"/>
            <w:vAlign w:val="center"/>
          </w:tcPr>
          <w:p w14:paraId="096FA896">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1BA340AF">
            <w:pPr>
              <w:rPr>
                <w:rFonts w:ascii="Times New Roman" w:hAnsi="Times New Roman" w:cs="Times New Roman"/>
                <w:sz w:val="24"/>
                <w:szCs w:val="24"/>
              </w:rPr>
            </w:pPr>
            <w:r>
              <w:rPr>
                <w:rFonts w:ascii="Times New Roman" w:hAnsi="Times New Roman" w:cs="Times New Roman"/>
                <w:sz w:val="24"/>
                <w:szCs w:val="24"/>
              </w:rPr>
              <w:t>Amplía tipos de intervención</w:t>
            </w:r>
          </w:p>
        </w:tc>
      </w:tr>
    </w:tbl>
    <w:p w14:paraId="4C632477">
      <w:pPr>
        <w:spacing w:before="240" w:after="0" w:line="240" w:lineRule="auto"/>
        <w:rPr>
          <w:rFonts w:ascii="Times New Roman" w:hAnsi="Times New Roman" w:eastAsia="Times New Roman" w:cs="Times New Roman"/>
          <w:i/>
          <w:iCs/>
          <w:sz w:val="24"/>
          <w:szCs w:val="24"/>
          <w:lang w:val="en-US" w:eastAsia="es-CO"/>
        </w:rPr>
      </w:pPr>
      <w:r>
        <w:rPr>
          <w:rFonts w:ascii="Times New Roman" w:hAnsi="Times New Roman" w:eastAsia="Times New Roman" w:cs="Times New Roman"/>
          <w:b/>
          <w:bCs/>
          <w:i/>
          <w:iCs/>
          <w:sz w:val="24"/>
          <w:szCs w:val="24"/>
          <w:lang w:val="en-US" w:eastAsia="es-CO"/>
        </w:rPr>
        <w:t>Nota.</w:t>
      </w:r>
      <w:r>
        <w:rPr>
          <w:rFonts w:ascii="Times New Roman" w:hAnsi="Times New Roman" w:eastAsia="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pPr>
        <w:rPr>
          <w:rFonts w:ascii="Times New Roman" w:hAnsi="Times New Roman" w:cs="Times New Roman"/>
          <w:sz w:val="24"/>
          <w:szCs w:val="24"/>
          <w:lang w:val="en-US"/>
        </w:rPr>
      </w:pPr>
    </w:p>
    <w:p w14:paraId="5496FB26">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revisión de la literatura publicada entre el periodo de los años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ayudan al paciente a controlar mejor su postura y a sufrir menos episodios de "congelamiento" al caminar.</w:t>
      </w:r>
    </w:p>
    <w:p w14:paraId="59133577">
      <w:pPr>
        <w:spacing w:after="0" w:line="480" w:lineRule="auto"/>
        <w:ind w:firstLine="709"/>
        <w:rPr>
          <w:rFonts w:ascii="Times New Roman" w:hAnsi="Times New Roman" w:cs="Times New Roman"/>
          <w:sz w:val="24"/>
          <w:szCs w:val="24"/>
        </w:rPr>
      </w:pPr>
    </w:p>
    <w:p w14:paraId="516B470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Pero al llevar realmente estas herramientas a la vida en Colombia, se evidencia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país una herramienta digital accesible y fácil de implementar.</w:t>
      </w:r>
    </w:p>
    <w:p w14:paraId="3361A8E0">
      <w:pPr>
        <w:pStyle w:val="2"/>
      </w:pPr>
      <w:bookmarkStart w:id="20" w:name="_Toc226621003"/>
      <w:r>
        <w:t>CAPITULO III</w:t>
      </w:r>
      <w:bookmarkEnd w:id="20"/>
    </w:p>
    <w:p w14:paraId="58EDF607">
      <w:pPr>
        <w:rPr>
          <w:rFonts w:ascii="Times New Roman" w:hAnsi="Times New Roman" w:cs="Times New Roman"/>
          <w:sz w:val="24"/>
          <w:szCs w:val="24"/>
        </w:rPr>
      </w:pPr>
    </w:p>
    <w:p w14:paraId="0F01A443">
      <w:pPr>
        <w:rPr>
          <w:rFonts w:ascii="Times New Roman" w:hAnsi="Times New Roman" w:cs="Times New Roman"/>
          <w:sz w:val="24"/>
          <w:szCs w:val="24"/>
        </w:rPr>
      </w:pPr>
    </w:p>
    <w:p w14:paraId="654515C3">
      <w:pPr>
        <w:pStyle w:val="3"/>
        <w:numPr>
          <w:ilvl w:val="0"/>
          <w:numId w:val="1"/>
        </w:numPr>
      </w:pPr>
      <w:bookmarkStart w:id="21" w:name="_Toc226621004"/>
      <w:r>
        <w:t>METODOLOGÍA</w:t>
      </w:r>
      <w:bookmarkEnd w:id="21"/>
      <w:r>
        <w:t xml:space="preserve">  </w:t>
      </w:r>
    </w:p>
    <w:p w14:paraId="68910FF1"/>
    <w:p w14:paraId="6BCAB2FA">
      <w:pPr>
        <w:pStyle w:val="4"/>
      </w:pPr>
      <w:bookmarkStart w:id="22" w:name="_Toc226621005"/>
      <w:r>
        <w:t>Enfoque metodológico</w:t>
      </w:r>
      <w:bookmarkEnd w:id="22"/>
      <w:r>
        <w:t xml:space="preserve">  </w:t>
      </w:r>
    </w:p>
    <w:p w14:paraId="5A411662">
      <w:pPr>
        <w:spacing w:after="0" w:line="480" w:lineRule="auto"/>
        <w:ind w:left="720"/>
        <w:rPr>
          <w:rFonts w:ascii="Times New Roman" w:hAnsi="Times New Roman" w:cs="Times New Roman"/>
          <w:sz w:val="24"/>
          <w:szCs w:val="24"/>
        </w:rPr>
      </w:pPr>
    </w:p>
    <w:p w14:paraId="636110F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pPr>
        <w:spacing w:after="0" w:line="480" w:lineRule="auto"/>
        <w:ind w:firstLine="709"/>
        <w:rPr>
          <w:rFonts w:ascii="Times New Roman" w:hAnsi="Times New Roman" w:cs="Times New Roman"/>
          <w:sz w:val="24"/>
          <w:szCs w:val="24"/>
        </w:rPr>
      </w:pPr>
    </w:p>
    <w:p w14:paraId="1F6B0A28">
      <w:pPr>
        <w:pStyle w:val="4"/>
      </w:pPr>
      <w:commentRangeStart w:id="0"/>
      <w:bookmarkStart w:id="23" w:name="_Toc226621006"/>
      <w:bookmarkStart w:id="24" w:name="_Hlk226405211"/>
      <w:r>
        <w:t>Tipo de estudio</w:t>
      </w:r>
      <w:bookmarkEnd w:id="23"/>
      <w:commentRangeEnd w:id="0"/>
      <w:r>
        <w:commentReference w:id="0"/>
      </w:r>
      <w:r>
        <w:t xml:space="preserve">  </w:t>
      </w:r>
    </w:p>
    <w:bookmarkEnd w:id="24"/>
    <w:p w14:paraId="0D9E8868">
      <w:pPr>
        <w:spacing w:after="0" w:line="480" w:lineRule="auto"/>
        <w:ind w:left="720"/>
        <w:rPr>
          <w:rFonts w:ascii="Times New Roman" w:hAnsi="Times New Roman" w:cs="Times New Roman"/>
          <w:sz w:val="24"/>
          <w:szCs w:val="24"/>
        </w:rPr>
      </w:pPr>
    </w:p>
    <w:p w14:paraId="6F7E35EC">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Se determinó la implementación de un estudio descriptivo de innovación, de corte transversal y con carácter de investigación formativa. 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 personas con Parkinson en etapa temprana, ofreciendo una solución técnica de bajo costo y altamente aplicable </w:t>
      </w:r>
      <w:bookmarkStart w:id="67" w:name="_GoBack"/>
      <w:bookmarkEnd w:id="67"/>
      <w:r>
        <w:rPr>
          <w:rFonts w:ascii="Times New Roman" w:hAnsi="Times New Roman" w:cs="Times New Roman"/>
          <w:sz w:val="24"/>
          <w:szCs w:val="24"/>
        </w:rPr>
        <w:t xml:space="preserve">en el contexto nacional. </w:t>
      </w:r>
    </w:p>
    <w:p w14:paraId="06FFF699">
      <w:pPr>
        <w:pStyle w:val="57"/>
        <w:numPr>
          <w:ilvl w:val="2"/>
          <w:numId w:val="1"/>
        </w:numPr>
        <w:spacing w:after="0" w:line="480" w:lineRule="auto"/>
        <w:rPr>
          <w:rFonts w:ascii="Times New Roman" w:hAnsi="Times New Roman" w:cs="Times New Roman"/>
          <w:sz w:val="24"/>
          <w:szCs w:val="24"/>
        </w:rPr>
      </w:pPr>
      <w:r>
        <w:rPr>
          <w:rFonts w:ascii="Times New Roman" w:hAnsi="Times New Roman" w:cs="Times New Roman"/>
          <w:b/>
          <w:bCs/>
          <w:sz w:val="24"/>
          <w:szCs w:val="24"/>
        </w:rPr>
        <w:t>Algoritmo de intervención fisioterapéutica para prevenir caídas en EP temprana</w:t>
      </w:r>
    </w:p>
    <w:p w14:paraId="63A96339">
      <w:pPr>
        <w:spacing w:after="0" w:line="480" w:lineRule="auto"/>
        <w:rPr>
          <w:rFonts w:ascii="Times New Roman" w:hAnsi="Times New Roman" w:cs="Times New Roman"/>
          <w:b/>
          <w:bCs/>
          <w:sz w:val="24"/>
          <w:szCs w:val="24"/>
        </w:rPr>
      </w:pPr>
    </w:p>
    <w:p w14:paraId="25BA7EE6">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 </w:t>
      </w:r>
    </w:p>
    <w:p w14:paraId="60351F8C">
      <w:pPr>
        <w:rPr>
          <w:rFonts w:ascii="Times New Roman" w:hAnsi="Times New Roman" w:cs="Times New Roman"/>
          <w:sz w:val="24"/>
          <w:szCs w:val="24"/>
        </w:rPr>
      </w:pPr>
    </w:p>
    <w:p w14:paraId="67A752B9">
      <w:pPr>
        <w:pStyle w:val="19"/>
        <w:keepNext/>
        <w:rPr>
          <w:rFonts w:ascii="Times New Roman" w:hAnsi="Times New Roman" w:cs="Times New Roman"/>
          <w:color w:val="auto"/>
          <w:sz w:val="24"/>
          <w:szCs w:val="24"/>
        </w:rPr>
      </w:pPr>
      <w:bookmarkStart w:id="25" w:name="_Toc226621311"/>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Algoritmo de intervención fisioterapéutica para la prevención de caídas en pacientes con EP en fase temprana.</w:t>
      </w:r>
      <w:bookmarkEnd w:id="25"/>
    </w:p>
    <w:p w14:paraId="5F4E1684">
      <w:r>
        <w:drawing>
          <wp:inline distT="0" distB="0" distL="0" distR="0">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0">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pPr>
        <w:pStyle w:val="19"/>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Pr>
          <w:rFonts w:ascii="Times New Roman" w:hAnsi="Times New Roman" w:cs="Times New Roman"/>
          <w:color w:val="auto"/>
          <w:sz w:val="24"/>
          <w:szCs w:val="24"/>
        </w:rPr>
        <w:t xml:space="preserve"> Elaboración propia con base en Obeso et al. (2017), Bernhardsson et al. (2023) y Rojas-Bustamante &amp; Adalid-Peralta (2022).</w:t>
      </w:r>
    </w:p>
    <w:p w14:paraId="13717C9E">
      <w:pPr>
        <w:spacing w:after="0" w:line="480" w:lineRule="auto"/>
        <w:rPr>
          <w:rFonts w:ascii="Times New Roman" w:hAnsi="Times New Roman" w:cs="Times New Roman"/>
          <w:b/>
          <w:bCs/>
          <w:sz w:val="24"/>
          <w:szCs w:val="24"/>
        </w:rPr>
      </w:pPr>
    </w:p>
    <w:p w14:paraId="1A24DBEF">
      <w:pPr>
        <w:pStyle w:val="4"/>
      </w:pPr>
      <w:bookmarkStart w:id="26" w:name="_Toc226621007"/>
      <w:r>
        <w:t>Población y muestra</w:t>
      </w:r>
      <w:bookmarkEnd w:id="26"/>
      <w:r>
        <w:t xml:space="preserve">  </w:t>
      </w:r>
    </w:p>
    <w:p w14:paraId="01A445A2">
      <w:pPr>
        <w:spacing w:after="0" w:line="480" w:lineRule="auto"/>
        <w:ind w:firstLine="709"/>
        <w:rPr>
          <w:rFonts w:ascii="Times New Roman" w:hAnsi="Times New Roman" w:cs="Times New Roman"/>
          <w:sz w:val="24"/>
          <w:szCs w:val="24"/>
        </w:rPr>
      </w:pPr>
    </w:p>
    <w:p w14:paraId="3167A9EE">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El estudio se centró en profesionales de fisioterapia que son especialistas en neurorrehabilitación. La recolección de información se realizó mediante una entrevista estructurada en formato digital (</w:t>
      </w:r>
      <w:r>
        <w:rPr>
          <w:rFonts w:ascii="Times New Roman" w:hAnsi="Times New Roman" w:cs="Times New Roman"/>
          <w:i/>
          <w:iCs/>
          <w:sz w:val="24"/>
          <w:szCs w:val="24"/>
        </w:rPr>
        <w:t>Google Forms</w:t>
      </w:r>
      <w:r>
        <w:rPr>
          <w:rFonts w:ascii="Times New Roman" w:hAnsi="Times New Roman" w:cs="Times New Roman"/>
          <w:sz w:val="24"/>
          <w:szCs w:val="24"/>
        </w:rPr>
        <w:t xml:space="preserve">). Para este proceso, se empleó un muestreo no probabilístico por conveniencia, logrando la participación directa de tres (3) especialistas expertos. </w:t>
      </w:r>
    </w:p>
    <w:p w14:paraId="19451777">
      <w:pPr>
        <w:spacing w:after="0" w:line="480" w:lineRule="auto"/>
        <w:ind w:firstLine="709"/>
        <w:rPr>
          <w:rFonts w:ascii="Times New Roman" w:hAnsi="Times New Roman" w:cs="Times New Roman"/>
          <w:sz w:val="24"/>
          <w:szCs w:val="24"/>
        </w:rPr>
      </w:pPr>
    </w:p>
    <w:p w14:paraId="49BD6ADC">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Las respuestas de este panel de especialistas fueron utilizadas como el insumo técnico y clínico fundamental para posteriormente elaboración de la cartilla virtual. Es importante hacer énfasis en que este proyecto se centró exclusivamente en el diseño de la cartilla virtual basados en la experiencia profesional, sin incluir la aplicación directa en pacientes.</w:t>
      </w:r>
    </w:p>
    <w:p w14:paraId="3BF54E48">
      <w:pPr>
        <w:spacing w:after="0" w:line="480" w:lineRule="auto"/>
        <w:ind w:firstLine="709"/>
        <w:rPr>
          <w:rFonts w:ascii="Times New Roman" w:hAnsi="Times New Roman" w:cs="Times New Roman"/>
          <w:sz w:val="24"/>
          <w:szCs w:val="24"/>
        </w:rPr>
      </w:pPr>
    </w:p>
    <w:p w14:paraId="5FCE6AAD">
      <w:pPr>
        <w:pStyle w:val="4"/>
      </w:pPr>
      <w:bookmarkStart w:id="27" w:name="_Toc226621008"/>
      <w:r>
        <w:t>Criterios de inclusión</w:t>
      </w:r>
      <w:bookmarkEnd w:id="27"/>
    </w:p>
    <w:p w14:paraId="2C4762C6"/>
    <w:p w14:paraId="5E7C3F3C">
      <w:pPr>
        <w:pStyle w:val="26"/>
        <w:numPr>
          <w:ilvl w:val="0"/>
          <w:numId w:val="2"/>
        </w:numPr>
        <w:spacing w:before="40" w:beforeAutospacing="0" w:after="240" w:afterAutospacing="0" w:line="480" w:lineRule="auto"/>
      </w:pPr>
      <w:r>
        <w:t>Fisioterapeutas graduados con tarjeta profesional vigente.</w:t>
      </w:r>
    </w:p>
    <w:p w14:paraId="1FA95BDE">
      <w:pPr>
        <w:pStyle w:val="26"/>
        <w:numPr>
          <w:ilvl w:val="0"/>
          <w:numId w:val="2"/>
        </w:numPr>
        <w:spacing w:before="40" w:beforeAutospacing="0" w:after="240" w:afterAutospacing="0" w:line="480" w:lineRule="auto"/>
      </w:pPr>
      <w:r>
        <w:t>Experiencia clínica demostrable en neurorrehabilitación.</w:t>
      </w:r>
    </w:p>
    <w:p w14:paraId="0658453A">
      <w:pPr>
        <w:pStyle w:val="26"/>
        <w:numPr>
          <w:ilvl w:val="0"/>
          <w:numId w:val="2"/>
        </w:numPr>
        <w:spacing w:before="40" w:beforeAutospacing="0" w:after="240" w:afterAutospacing="0" w:line="480" w:lineRule="auto"/>
      </w:pPr>
      <w:r>
        <w:t>Trayectoria en el tratamiento o seguimiento de personas con enfermedad de Parkinson.</w:t>
      </w:r>
    </w:p>
    <w:p w14:paraId="290BCE80">
      <w:pPr>
        <w:pStyle w:val="4"/>
      </w:pPr>
      <w:bookmarkStart w:id="28" w:name="_Toc226621009"/>
      <w:r>
        <w:t>Criterios de exclusión</w:t>
      </w:r>
      <w:bookmarkEnd w:id="28"/>
      <w:r>
        <w:t xml:space="preserve">  </w:t>
      </w:r>
    </w:p>
    <w:p w14:paraId="2245B92A"/>
    <w:p w14:paraId="3D174989">
      <w:pPr>
        <w:pStyle w:val="26"/>
        <w:numPr>
          <w:ilvl w:val="0"/>
          <w:numId w:val="2"/>
        </w:numPr>
        <w:spacing w:before="40" w:beforeAutospacing="0" w:after="240" w:afterAutospacing="0" w:line="480" w:lineRule="auto"/>
      </w:pPr>
      <w:r>
        <w:t>Estudiantes de pregrado en formación.</w:t>
      </w:r>
    </w:p>
    <w:p w14:paraId="0967A564">
      <w:pPr>
        <w:pStyle w:val="26"/>
        <w:numPr>
          <w:ilvl w:val="0"/>
          <w:numId w:val="2"/>
        </w:numPr>
        <w:spacing w:before="40" w:beforeAutospacing="0" w:after="240" w:afterAutospacing="0" w:line="480" w:lineRule="auto"/>
      </w:pPr>
      <w:r>
        <w:t>Fisioterapeutas dedicados exclusivamente a áreas no neurológicas.</w:t>
      </w:r>
    </w:p>
    <w:p w14:paraId="6103F2EE">
      <w:pPr>
        <w:pStyle w:val="26"/>
        <w:numPr>
          <w:ilvl w:val="0"/>
          <w:numId w:val="2"/>
        </w:numPr>
        <w:spacing w:before="0" w:beforeAutospacing="0" w:after="0" w:afterAutospacing="0" w:line="480" w:lineRule="auto"/>
      </w:pPr>
      <w:r>
        <w:t>Profesionales que declinaron la firma del consentimiento informado o la autorización para la grabación de las sesiones.</w:t>
      </w:r>
    </w:p>
    <w:p w14:paraId="6A9AC45B">
      <w:pPr>
        <w:pStyle w:val="26"/>
        <w:spacing w:before="0" w:beforeAutospacing="0" w:after="0" w:afterAutospacing="0" w:line="480" w:lineRule="auto"/>
      </w:pPr>
    </w:p>
    <w:p w14:paraId="5FCE5614">
      <w:pPr>
        <w:pStyle w:val="4"/>
      </w:pPr>
      <w:bookmarkStart w:id="29" w:name="_Toc226621010"/>
      <w:r>
        <w:t>Escenario de la investigación</w:t>
      </w:r>
      <w:bookmarkEnd w:id="29"/>
    </w:p>
    <w:p w14:paraId="7C80B24F">
      <w:pPr>
        <w:rPr>
          <w:rFonts w:ascii="Times New Roman" w:hAnsi="Times New Roman" w:cs="Times New Roman"/>
          <w:sz w:val="24"/>
          <w:szCs w:val="24"/>
        </w:rPr>
      </w:pPr>
    </w:p>
    <w:p w14:paraId="31DE63C9">
      <w:pPr>
        <w:pStyle w:val="26"/>
        <w:spacing w:after="0" w:afterAutospacing="0" w:line="480" w:lineRule="auto"/>
        <w:ind w:firstLine="709"/>
      </w:pPr>
      <w:r>
        <w:t>El estudio se realizó como una propuesta de cumplimiento del requisito de investigación para optar al título de Fisioterapeuta de la Universidad Manuela Beltrán 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pPr>
        <w:pStyle w:val="26"/>
        <w:spacing w:after="0" w:afterAutospacing="0" w:line="480" w:lineRule="auto"/>
        <w:ind w:firstLine="709"/>
      </w:pPr>
    </w:p>
    <w:p w14:paraId="6957344B">
      <w:pPr>
        <w:pStyle w:val="4"/>
      </w:pPr>
      <w:bookmarkStart w:id="30" w:name="_Toc226621011"/>
      <w:r>
        <w:t>Variables operacionalizadas</w:t>
      </w:r>
      <w:bookmarkEnd w:id="30"/>
      <w:r>
        <w:t xml:space="preserve">  </w:t>
      </w:r>
    </w:p>
    <w:p w14:paraId="46BB9B8B">
      <w:pPr>
        <w:rPr>
          <w:rFonts w:ascii="Times New Roman" w:hAnsi="Times New Roman" w:cs="Times New Roman"/>
          <w:sz w:val="24"/>
          <w:szCs w:val="24"/>
        </w:rPr>
      </w:pPr>
    </w:p>
    <w:p w14:paraId="3315707F">
      <w:pPr>
        <w:pStyle w:val="26"/>
        <w:spacing w:after="0" w:afterAutospacing="0" w:line="480" w:lineRule="auto"/>
        <w:ind w:firstLine="709"/>
      </w:pPr>
      <w:r>
        <w:t>Para la Fase 1 (percepciones), se elaboró una matriz de datos cualitativos. Para la Fase 2 (validación del diseño), se evaluaron las siguientes variables mediante una escala Likert (1 a 5):</w:t>
      </w:r>
    </w:p>
    <w:p w14:paraId="16BCEAAE">
      <w:pPr>
        <w:pStyle w:val="26"/>
        <w:numPr>
          <w:ilvl w:val="0"/>
          <w:numId w:val="2"/>
        </w:numPr>
        <w:spacing w:after="0" w:afterAutospacing="0" w:line="480" w:lineRule="auto"/>
      </w:pPr>
      <w:r>
        <w:rPr>
          <w:rStyle w:val="17"/>
          <w:rFonts w:eastAsiaTheme="majorEastAsia"/>
        </w:rPr>
        <w:t>Pertinencia:</w:t>
      </w:r>
      <w:r>
        <w:t xml:space="preserve"> Grado en que la guía responde a las necesidades actuales de la fisioterapia.</w:t>
      </w:r>
    </w:p>
    <w:p w14:paraId="6883E143">
      <w:pPr>
        <w:pStyle w:val="26"/>
        <w:numPr>
          <w:ilvl w:val="0"/>
          <w:numId w:val="2"/>
        </w:numPr>
        <w:spacing w:after="0" w:afterAutospacing="0" w:line="480" w:lineRule="auto"/>
      </w:pPr>
      <w:r>
        <w:rPr>
          <w:rStyle w:val="17"/>
          <w:rFonts w:eastAsiaTheme="majorEastAsia"/>
        </w:rPr>
        <w:t>Aplicabilidad:</w:t>
      </w:r>
      <w:r>
        <w:t xml:space="preserve"> Viabilidad de implementar la herramienta en entornos clínicos y comunitarios.</w:t>
      </w:r>
    </w:p>
    <w:p w14:paraId="2665AF31">
      <w:pPr>
        <w:pStyle w:val="26"/>
        <w:numPr>
          <w:ilvl w:val="0"/>
          <w:numId w:val="2"/>
        </w:numPr>
        <w:spacing w:after="0" w:afterAutospacing="0" w:line="480" w:lineRule="auto"/>
      </w:pPr>
      <w:r>
        <w:rPr>
          <w:rStyle w:val="17"/>
          <w:rFonts w:eastAsiaTheme="majorEastAsia"/>
        </w:rPr>
        <w:t>Claridad:</w:t>
      </w:r>
      <w:r>
        <w:t xml:space="preserve"> Facilidad de comprensión del lenguaje, la estructura y el contenido.</w:t>
      </w:r>
    </w:p>
    <w:p w14:paraId="08210E5A">
      <w:pPr>
        <w:pStyle w:val="26"/>
        <w:numPr>
          <w:ilvl w:val="0"/>
          <w:numId w:val="2"/>
        </w:numPr>
        <w:spacing w:before="0" w:beforeAutospacing="0" w:after="0" w:afterAutospacing="0" w:line="480" w:lineRule="auto"/>
      </w:pPr>
      <w:r>
        <w:rPr>
          <w:rStyle w:val="17"/>
          <w:rFonts w:eastAsiaTheme="majorEastAsia"/>
        </w:rPr>
        <w:t>Utilidad clínica:</w:t>
      </w:r>
      <w:r>
        <w:t xml:space="preserve"> Percepción del impacto en la prevención de caídas y la calidad de vida.</w:t>
      </w:r>
    </w:p>
    <w:p w14:paraId="38CC2BA1">
      <w:pPr>
        <w:pStyle w:val="26"/>
        <w:spacing w:before="0" w:beforeAutospacing="0" w:after="0" w:afterAutospacing="0" w:line="480" w:lineRule="auto"/>
        <w:ind w:left="720"/>
      </w:pPr>
    </w:p>
    <w:p w14:paraId="2474342C">
      <w:pPr>
        <w:pStyle w:val="4"/>
      </w:pPr>
      <w:bookmarkStart w:id="31" w:name="_Toc226621012"/>
      <w:r>
        <w:t>Técnicas e instrumentos de recolección</w:t>
      </w:r>
      <w:bookmarkEnd w:id="31"/>
      <w:r>
        <w:t xml:space="preserve">  </w:t>
      </w:r>
    </w:p>
    <w:p w14:paraId="1902353B">
      <w:pPr>
        <w:spacing w:after="0" w:line="480" w:lineRule="auto"/>
        <w:ind w:left="720"/>
        <w:rPr>
          <w:rFonts w:ascii="Times New Roman" w:hAnsi="Times New Roman" w:cs="Times New Roman"/>
          <w:sz w:val="24"/>
          <w:szCs w:val="24"/>
        </w:rPr>
      </w:pPr>
    </w:p>
    <w:p w14:paraId="04C0E996">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recolección de información se estructuró en dos fases metodológicas enfocadas en asegurar que el diseño de la cartilla virtual fuera coherente con la realidad que se vive en la práctica clínica. Las fases se describen a continuación:</w:t>
      </w:r>
    </w:p>
    <w:p w14:paraId="0BB7EA19">
      <w:pPr>
        <w:pStyle w:val="19"/>
        <w:keepNext/>
        <w:rPr>
          <w:rFonts w:ascii="Times New Roman" w:hAnsi="Times New Roman" w:cs="Times New Roman"/>
          <w:b/>
          <w:bCs/>
          <w:color w:val="auto"/>
          <w:sz w:val="24"/>
          <w:szCs w:val="24"/>
        </w:rPr>
      </w:pPr>
    </w:p>
    <w:p w14:paraId="1FC1A903">
      <w:pPr>
        <w:pStyle w:val="57"/>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Fase 1, (Indagación Clínica):</w:t>
      </w:r>
      <w:r>
        <w:rPr>
          <w:rFonts w:ascii="Times New Roman" w:hAnsi="Times New Roman" w:cs="Times New Roman"/>
          <w:sz w:val="24"/>
          <w:szCs w:val="24"/>
        </w:rPr>
        <w:t xml:space="preserve"> Se diseñó una entrevista semiestructurada digital en Google Forms, revisada y avalada por la dirección del proyecto. El instrumento incluyó preguntas abiertas para recoger la experiencia clínica de tres especialistas en el tema, frente a las barreras de atención y el uso de tecnologías en pacientes con Parkinson.</w:t>
      </w:r>
    </w:p>
    <w:p w14:paraId="136AC3B6">
      <w:pPr>
        <w:pStyle w:val="57"/>
        <w:spacing w:after="0" w:line="480" w:lineRule="auto"/>
        <w:ind w:left="993"/>
        <w:rPr>
          <w:rFonts w:ascii="Times New Roman" w:hAnsi="Times New Roman" w:cs="Times New Roman"/>
          <w:sz w:val="24"/>
          <w:szCs w:val="24"/>
        </w:rPr>
      </w:pPr>
    </w:p>
    <w:p w14:paraId="36B22589">
      <w:pPr>
        <w:pStyle w:val="57"/>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 xml:space="preserve">Fase 2, (Diseño Tecnológico y Propuesta de Validación): </w:t>
      </w:r>
      <w:r>
        <w:rPr>
          <w:rFonts w:ascii="Times New Roman" w:hAnsi="Times New Roman" w:cs="Times New Roman"/>
          <w:sz w:val="24"/>
          <w:szCs w:val="24"/>
        </w:rPr>
        <w:t>Con base en el análisis cualitativo de las respuestas de los expertos, se procedió al diseño estructural de la Guía y la programación de la Cartilla Virtual (PWA). En la fase de diseño de este estudio, se estructuró adicionalmente un instrumento de evaluación bajo el Método Delphi Modificado, diseñado con parámetros tipo Likert para que la herramienta tecnológica pueda ser validada en investigaciones futuras.</w:t>
      </w:r>
    </w:p>
    <w:p w14:paraId="601A532D">
      <w:pPr>
        <w:pStyle w:val="57"/>
        <w:rPr>
          <w:rFonts w:ascii="Times New Roman" w:hAnsi="Times New Roman" w:cs="Times New Roman"/>
          <w:sz w:val="24"/>
          <w:szCs w:val="24"/>
        </w:rPr>
      </w:pPr>
    </w:p>
    <w:p w14:paraId="768B7BD3">
      <w:pPr>
        <w:pStyle w:val="57"/>
        <w:spacing w:after="0" w:line="480" w:lineRule="auto"/>
        <w:ind w:left="993"/>
        <w:rPr>
          <w:rFonts w:ascii="Times New Roman" w:hAnsi="Times New Roman" w:cs="Times New Roman"/>
          <w:sz w:val="24"/>
          <w:szCs w:val="24"/>
        </w:rPr>
      </w:pPr>
    </w:p>
    <w:p w14:paraId="40EF4A7C">
      <w:pPr>
        <w:pStyle w:val="57"/>
        <w:spacing w:after="0" w:line="480" w:lineRule="auto"/>
        <w:ind w:left="993"/>
        <w:rPr>
          <w:rFonts w:ascii="Times New Roman" w:hAnsi="Times New Roman" w:cs="Times New Roman"/>
          <w:sz w:val="24"/>
          <w:szCs w:val="24"/>
        </w:rPr>
      </w:pPr>
    </w:p>
    <w:p w14:paraId="01B2086D">
      <w:pPr>
        <w:pStyle w:val="57"/>
        <w:spacing w:after="0" w:line="480" w:lineRule="auto"/>
        <w:ind w:left="993"/>
        <w:rPr>
          <w:rFonts w:ascii="Times New Roman" w:hAnsi="Times New Roman" w:cs="Times New Roman"/>
          <w:sz w:val="24"/>
          <w:szCs w:val="24"/>
        </w:rPr>
      </w:pPr>
    </w:p>
    <w:p w14:paraId="79E55251">
      <w:pPr>
        <w:pStyle w:val="57"/>
        <w:spacing w:after="0" w:line="480" w:lineRule="auto"/>
        <w:ind w:left="993"/>
        <w:rPr>
          <w:rFonts w:ascii="Times New Roman" w:hAnsi="Times New Roman" w:cs="Times New Roman"/>
          <w:sz w:val="24"/>
          <w:szCs w:val="24"/>
        </w:rPr>
      </w:pPr>
    </w:p>
    <w:p w14:paraId="456674DB">
      <w:pPr>
        <w:pStyle w:val="19"/>
        <w:keepNext/>
        <w:rPr>
          <w:rFonts w:ascii="Times New Roman" w:hAnsi="Times New Roman" w:cs="Times New Roman"/>
          <w:color w:val="auto"/>
          <w:sz w:val="24"/>
          <w:szCs w:val="24"/>
        </w:rPr>
      </w:pPr>
      <w:bookmarkStart w:id="32" w:name="_Toc226406849"/>
      <w:r>
        <w:rPr>
          <w:rFonts w:ascii="Times New Roman" w:hAnsi="Times New Roman" w:cs="Times New Roman"/>
          <w:b/>
          <w:bCs/>
          <w:color w:val="auto"/>
          <w:sz w:val="24"/>
          <w:szCs w:val="24"/>
        </w:rPr>
        <w:t xml:space="preserve">Tabla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Tabla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Estructura de las fases de investigación y validación del diseño</w:t>
      </w:r>
      <w:bookmarkEnd w:id="32"/>
    </w:p>
    <w:p w14:paraId="783FFBB4"/>
    <w:tbl>
      <w:tblPr>
        <w:tblStyle w:val="30"/>
        <w:tblpPr w:leftFromText="141" w:rightFromText="141" w:vertAnchor="text" w:horzAnchor="margin" w:tblpY="6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985"/>
        <w:gridCol w:w="2126"/>
        <w:gridCol w:w="3543"/>
      </w:tblGrid>
      <w:tr w14:paraId="28F40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96" w:type="dxa"/>
          </w:tcPr>
          <w:p w14:paraId="4B0659F9">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Fase</w:t>
            </w:r>
          </w:p>
        </w:tc>
        <w:tc>
          <w:tcPr>
            <w:tcW w:w="1985" w:type="dxa"/>
          </w:tcPr>
          <w:p w14:paraId="4DB6922D">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Técnica</w:t>
            </w:r>
          </w:p>
        </w:tc>
        <w:tc>
          <w:tcPr>
            <w:tcW w:w="2126" w:type="dxa"/>
          </w:tcPr>
          <w:p w14:paraId="7012B7B0">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Instrumento</w:t>
            </w:r>
          </w:p>
        </w:tc>
        <w:tc>
          <w:tcPr>
            <w:tcW w:w="3543" w:type="dxa"/>
          </w:tcPr>
          <w:p w14:paraId="191DD7FF">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Objetivo</w:t>
            </w:r>
          </w:p>
        </w:tc>
      </w:tr>
      <w:tr w14:paraId="027D6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3560B09A">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Fase 1: Percepciones</w:t>
            </w:r>
          </w:p>
        </w:tc>
        <w:tc>
          <w:tcPr>
            <w:tcW w:w="1985" w:type="dxa"/>
          </w:tcPr>
          <w:p w14:paraId="5963E4AD">
            <w:pPr>
              <w:spacing w:after="0" w:line="480" w:lineRule="auto"/>
              <w:rPr>
                <w:rFonts w:ascii="Times New Roman" w:hAnsi="Times New Roman" w:cs="Times New Roman"/>
                <w:sz w:val="20"/>
                <w:szCs w:val="20"/>
              </w:rPr>
            </w:pPr>
            <w:r>
              <w:rPr>
                <w:rFonts w:ascii="Times New Roman" w:hAnsi="Times New Roman" w:cs="Times New Roman"/>
                <w:sz w:val="20"/>
                <w:szCs w:val="20"/>
              </w:rPr>
              <w:t>Entrevista semiestructurada</w:t>
            </w:r>
          </w:p>
        </w:tc>
        <w:tc>
          <w:tcPr>
            <w:tcW w:w="2126" w:type="dxa"/>
          </w:tcPr>
          <w:p w14:paraId="6848ADCB">
            <w:pPr>
              <w:spacing w:after="0" w:line="480" w:lineRule="auto"/>
              <w:rPr>
                <w:rFonts w:ascii="Times New Roman" w:hAnsi="Times New Roman" w:cs="Times New Roman"/>
                <w:sz w:val="20"/>
                <w:szCs w:val="20"/>
              </w:rPr>
            </w:pPr>
            <w:r>
              <w:rPr>
                <w:rFonts w:ascii="Times New Roman" w:hAnsi="Times New Roman" w:cs="Times New Roman"/>
                <w:sz w:val="20"/>
                <w:szCs w:val="20"/>
              </w:rPr>
              <w:t>Matriz de datos cualitativos</w:t>
            </w:r>
          </w:p>
        </w:tc>
        <w:tc>
          <w:tcPr>
            <w:tcW w:w="3543" w:type="dxa"/>
          </w:tcPr>
          <w:p w14:paraId="474022A2">
            <w:pPr>
              <w:spacing w:after="0" w:line="480" w:lineRule="auto"/>
              <w:rPr>
                <w:rFonts w:ascii="Times New Roman" w:hAnsi="Times New Roman" w:cs="Times New Roman"/>
                <w:sz w:val="20"/>
                <w:szCs w:val="20"/>
              </w:rPr>
            </w:pPr>
            <w:r>
              <w:rPr>
                <w:rFonts w:ascii="Times New Roman" w:hAnsi="Times New Roman" w:cs="Times New Roman"/>
                <w:sz w:val="20"/>
                <w:szCs w:val="20"/>
              </w:rPr>
              <w:t>Explorar el perfil clínico del riesgo de caídas y la adaptación de tecnologías en Colombia.</w:t>
            </w:r>
          </w:p>
        </w:tc>
      </w:tr>
      <w:tr w14:paraId="5AAF6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85A4BF">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Fase 2: Validación</w:t>
            </w:r>
          </w:p>
        </w:tc>
        <w:tc>
          <w:tcPr>
            <w:tcW w:w="1985" w:type="dxa"/>
          </w:tcPr>
          <w:p w14:paraId="420DEF7B">
            <w:pPr>
              <w:spacing w:after="0" w:line="480" w:lineRule="auto"/>
              <w:rPr>
                <w:rFonts w:ascii="Times New Roman" w:hAnsi="Times New Roman" w:cs="Times New Roman"/>
                <w:sz w:val="20"/>
                <w:szCs w:val="20"/>
              </w:rPr>
            </w:pPr>
            <w:r>
              <w:rPr>
                <w:rFonts w:ascii="Times New Roman" w:hAnsi="Times New Roman" w:cs="Times New Roman"/>
                <w:sz w:val="20"/>
                <w:szCs w:val="20"/>
              </w:rPr>
              <w:t>Técnica Delphi</w:t>
            </w:r>
          </w:p>
        </w:tc>
        <w:tc>
          <w:tcPr>
            <w:tcW w:w="2126" w:type="dxa"/>
          </w:tcPr>
          <w:p w14:paraId="2BA92617">
            <w:pPr>
              <w:spacing w:after="0" w:line="480" w:lineRule="auto"/>
              <w:rPr>
                <w:rFonts w:ascii="Times New Roman" w:hAnsi="Times New Roman" w:cs="Times New Roman"/>
                <w:sz w:val="20"/>
                <w:szCs w:val="20"/>
              </w:rPr>
            </w:pPr>
            <w:r>
              <w:rPr>
                <w:rFonts w:ascii="Times New Roman" w:hAnsi="Times New Roman" w:cs="Times New Roman"/>
                <w:sz w:val="20"/>
                <w:szCs w:val="20"/>
              </w:rPr>
              <w:t>Formato de validación por expertos</w:t>
            </w:r>
          </w:p>
        </w:tc>
        <w:tc>
          <w:tcPr>
            <w:tcW w:w="3543" w:type="dxa"/>
          </w:tcPr>
          <w:p w14:paraId="1327031F">
            <w:pPr>
              <w:spacing w:after="0" w:line="480" w:lineRule="auto"/>
              <w:rPr>
                <w:rFonts w:ascii="Times New Roman" w:hAnsi="Times New Roman" w:cs="Times New Roman"/>
                <w:sz w:val="20"/>
                <w:szCs w:val="20"/>
              </w:rPr>
            </w:pPr>
            <w:r>
              <w:rPr>
                <w:rFonts w:ascii="Times New Roman" w:hAnsi="Times New Roman" w:cs="Times New Roman"/>
                <w:sz w:val="20"/>
                <w:szCs w:val="20"/>
              </w:rPr>
              <w:t>Calificar la pertinencia, aplicabilidad y diseño final de la guía tecnológica.</w:t>
            </w:r>
          </w:p>
        </w:tc>
      </w:tr>
    </w:tbl>
    <w:p w14:paraId="3996A84B">
      <w:pPr>
        <w:spacing w:after="0" w:line="240" w:lineRule="auto"/>
        <w:rPr>
          <w:rFonts w:ascii="Times New Roman" w:hAnsi="Times New Roman" w:cs="Times New Roman"/>
          <w:b/>
          <w:bCs/>
          <w:i/>
          <w:iCs/>
          <w:sz w:val="24"/>
          <w:szCs w:val="24"/>
        </w:rPr>
      </w:pPr>
    </w:p>
    <w:p w14:paraId="58C1F603">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pPr>
        <w:spacing w:after="0" w:line="480" w:lineRule="auto"/>
        <w:ind w:firstLine="709"/>
        <w:rPr>
          <w:rFonts w:ascii="Times New Roman" w:hAnsi="Times New Roman" w:cs="Times New Roman"/>
          <w:sz w:val="24"/>
          <w:szCs w:val="24"/>
        </w:rPr>
      </w:pPr>
    </w:p>
    <w:p w14:paraId="2C827885">
      <w:pPr>
        <w:pStyle w:val="4"/>
      </w:pPr>
      <w:bookmarkStart w:id="33" w:name="_Toc226621013"/>
      <w:r>
        <w:t>Análisis de datos</w:t>
      </w:r>
      <w:bookmarkEnd w:id="33"/>
      <w:r>
        <w:t xml:space="preserve">  </w:t>
      </w:r>
    </w:p>
    <w:p w14:paraId="786EBF1C">
      <w:pPr>
        <w:rPr>
          <w:rFonts w:ascii="Times New Roman" w:hAnsi="Times New Roman" w:cs="Times New Roman"/>
          <w:sz w:val="24"/>
          <w:szCs w:val="24"/>
        </w:rPr>
      </w:pPr>
    </w:p>
    <w:p w14:paraId="5083958B">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Los datos de las entrevistas iniciales se combinaron con datos de validación técnica, ya que fue un enfoque mixto. </w:t>
      </w:r>
    </w:p>
    <w:p w14:paraId="271E9B33">
      <w:pPr>
        <w:spacing w:after="0" w:line="480" w:lineRule="auto"/>
        <w:ind w:firstLine="709"/>
        <w:rPr>
          <w:rFonts w:ascii="Times New Roman" w:hAnsi="Times New Roman" w:cs="Times New Roman"/>
          <w:sz w:val="24"/>
          <w:szCs w:val="24"/>
        </w:rPr>
      </w:pPr>
    </w:p>
    <w:p w14:paraId="4071A9B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pPr>
        <w:spacing w:after="0" w:line="480" w:lineRule="auto"/>
        <w:ind w:firstLine="709"/>
        <w:rPr>
          <w:rFonts w:ascii="Times New Roman" w:hAnsi="Times New Roman" w:cs="Times New Roman"/>
          <w:sz w:val="24"/>
          <w:szCs w:val="24"/>
        </w:rPr>
      </w:pPr>
    </w:p>
    <w:p w14:paraId="4BC6CF5E">
      <w:pPr>
        <w:pStyle w:val="4"/>
      </w:pPr>
      <w:bookmarkStart w:id="34" w:name="_Toc226621014"/>
      <w:r>
        <w:t>Consideraciones éticas</w:t>
      </w:r>
      <w:bookmarkEnd w:id="34"/>
      <w:r>
        <w:t xml:space="preserve">  </w:t>
      </w:r>
    </w:p>
    <w:p w14:paraId="250E2370">
      <w:pPr>
        <w:spacing w:after="0" w:line="480" w:lineRule="auto"/>
        <w:ind w:left="720"/>
        <w:rPr>
          <w:rFonts w:ascii="Times New Roman" w:hAnsi="Times New Roman" w:cs="Times New Roman"/>
          <w:sz w:val="24"/>
          <w:szCs w:val="24"/>
        </w:rPr>
      </w:pPr>
    </w:p>
    <w:p w14:paraId="2A7254CF">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pPr>
        <w:spacing w:after="0" w:line="480" w:lineRule="auto"/>
        <w:ind w:left="720"/>
        <w:rPr>
          <w:rFonts w:ascii="Times New Roman" w:hAnsi="Times New Roman" w:cs="Times New Roman"/>
          <w:sz w:val="24"/>
          <w:szCs w:val="24"/>
        </w:rPr>
      </w:pPr>
    </w:p>
    <w:p w14:paraId="611A73C2">
      <w:pPr>
        <w:pStyle w:val="4"/>
      </w:pPr>
      <w:bookmarkStart w:id="35" w:name="_Toc226621015"/>
      <w:r>
        <w:t>Bases legales</w:t>
      </w:r>
      <w:bookmarkEnd w:id="35"/>
      <w:r>
        <w:t xml:space="preserve">  </w:t>
      </w:r>
    </w:p>
    <w:p w14:paraId="7275A8BB">
      <w:pPr>
        <w:pStyle w:val="26"/>
        <w:numPr>
          <w:ilvl w:val="0"/>
          <w:numId w:val="2"/>
        </w:numPr>
        <w:spacing w:after="0" w:afterAutospacing="0" w:line="480" w:lineRule="auto"/>
      </w:pPr>
      <w:r>
        <w:rPr>
          <w:rStyle w:val="17"/>
          <w:rFonts w:eastAsiaTheme="majorEastAsia"/>
        </w:rPr>
        <w:t>Ley 528 de 1999:</w:t>
      </w:r>
      <w:r>
        <w:t xml:space="preserve"> regula el ejercicio profesional de la fisioterapia en Colombia.</w:t>
      </w:r>
    </w:p>
    <w:p w14:paraId="26D6F14A">
      <w:pPr>
        <w:pStyle w:val="26"/>
        <w:numPr>
          <w:ilvl w:val="0"/>
          <w:numId w:val="2"/>
        </w:numPr>
        <w:spacing w:after="0" w:afterAutospacing="0" w:line="480" w:lineRule="auto"/>
      </w:pPr>
      <w:r>
        <w:rPr>
          <w:rStyle w:val="17"/>
          <w:rFonts w:eastAsiaTheme="majorEastAsia"/>
        </w:rPr>
        <w:t>Resolución 8430 de 1993:</w:t>
      </w:r>
      <w:r>
        <w:t xml:space="preserve"> establece normas científicas, técnicas y administrativas para la investigación en salud y clasifica este estudio como investigación sin riesgo.</w:t>
      </w:r>
    </w:p>
    <w:p w14:paraId="1EF37854">
      <w:pPr>
        <w:pStyle w:val="26"/>
        <w:numPr>
          <w:ilvl w:val="0"/>
          <w:numId w:val="2"/>
        </w:numPr>
        <w:spacing w:after="0" w:afterAutospacing="0" w:line="480" w:lineRule="auto"/>
      </w:pPr>
      <w:r>
        <w:rPr>
          <w:rStyle w:val="17"/>
          <w:rFonts w:eastAsiaTheme="majorEastAsia"/>
        </w:rPr>
        <w:t>Decreto 1757 de 1994:</w:t>
      </w:r>
      <w:r>
        <w:t xml:space="preserve"> promueve la participación social en salud y la responsabilidad de las entidades territoriales en la organización de servicios.</w:t>
      </w:r>
    </w:p>
    <w:p w14:paraId="0B2C0DA6">
      <w:pPr>
        <w:pStyle w:val="26"/>
        <w:numPr>
          <w:ilvl w:val="0"/>
          <w:numId w:val="2"/>
        </w:numPr>
        <w:spacing w:after="0" w:afterAutospacing="0" w:line="480" w:lineRule="auto"/>
      </w:pPr>
      <w:r>
        <w:rPr>
          <w:rStyle w:val="17"/>
          <w:rFonts w:eastAsiaTheme="majorEastAsia"/>
        </w:rPr>
        <w:t>Resolución 3823 de 1997:</w:t>
      </w:r>
      <w:r>
        <w:t xml:space="preserve"> establece lineamientos de calidad y protección de los sujetos participantes en investigaciones en salud.</w:t>
      </w:r>
    </w:p>
    <w:p w14:paraId="7D251FB9">
      <w:pPr>
        <w:pStyle w:val="26"/>
        <w:spacing w:after="0" w:afterAutospacing="0" w:line="480" w:lineRule="auto"/>
      </w:pPr>
    </w:p>
    <w:p w14:paraId="00B3BA55">
      <w:pPr>
        <w:pStyle w:val="26"/>
        <w:spacing w:after="0" w:afterAutospacing="0" w:line="480" w:lineRule="auto"/>
      </w:pPr>
    </w:p>
    <w:p w14:paraId="3DE5A90B">
      <w:pPr>
        <w:pStyle w:val="26"/>
        <w:spacing w:after="0" w:afterAutospacing="0" w:line="480" w:lineRule="auto"/>
      </w:pPr>
    </w:p>
    <w:p w14:paraId="38EBC334">
      <w:pPr>
        <w:pStyle w:val="26"/>
        <w:spacing w:after="0" w:afterAutospacing="0" w:line="480" w:lineRule="auto"/>
      </w:pPr>
    </w:p>
    <w:p w14:paraId="5BE637CD">
      <w:pPr>
        <w:pStyle w:val="26"/>
        <w:spacing w:after="0" w:afterAutospacing="0" w:line="480" w:lineRule="auto"/>
      </w:pPr>
    </w:p>
    <w:p w14:paraId="7039C477">
      <w:pPr>
        <w:pStyle w:val="26"/>
        <w:spacing w:after="0" w:afterAutospacing="0" w:line="480" w:lineRule="auto"/>
      </w:pPr>
    </w:p>
    <w:p w14:paraId="03E4885B">
      <w:pPr>
        <w:pStyle w:val="26"/>
        <w:spacing w:after="0" w:afterAutospacing="0" w:line="480" w:lineRule="auto"/>
      </w:pPr>
    </w:p>
    <w:p w14:paraId="6DC18E98">
      <w:pPr>
        <w:pStyle w:val="26"/>
        <w:spacing w:after="0" w:afterAutospacing="0" w:line="480" w:lineRule="auto"/>
      </w:pPr>
    </w:p>
    <w:p w14:paraId="0900AA80">
      <w:pPr>
        <w:pStyle w:val="2"/>
      </w:pPr>
      <w:bookmarkStart w:id="36" w:name="_Toc226621016"/>
      <w:r>
        <w:t>CAPÍTULO IV</w:t>
      </w:r>
      <w:bookmarkEnd w:id="36"/>
      <w:r>
        <w:t xml:space="preserve">  </w:t>
      </w:r>
    </w:p>
    <w:p w14:paraId="382B437E">
      <w:pPr>
        <w:spacing w:after="0" w:line="480" w:lineRule="auto"/>
        <w:rPr>
          <w:rFonts w:ascii="Times New Roman" w:hAnsi="Times New Roman" w:cs="Times New Roman"/>
          <w:sz w:val="24"/>
          <w:szCs w:val="24"/>
        </w:rPr>
      </w:pPr>
    </w:p>
    <w:p w14:paraId="14CA4FCA">
      <w:pPr>
        <w:pStyle w:val="3"/>
        <w:numPr>
          <w:ilvl w:val="0"/>
          <w:numId w:val="4"/>
        </w:numPr>
      </w:pPr>
      <w:bookmarkStart w:id="37" w:name="_Toc226621017"/>
      <w:r>
        <w:t>DESARROLLO Y VALIDACIÓN DE LA DE LA PROPUESTA TECNOLÓGICA</w:t>
      </w:r>
      <w:bookmarkEnd w:id="37"/>
    </w:p>
    <w:p w14:paraId="0DFE9FB0">
      <w:pPr>
        <w:rPr>
          <w:rFonts w:ascii="Times New Roman" w:hAnsi="Times New Roman" w:cs="Times New Roman"/>
          <w:sz w:val="24"/>
          <w:szCs w:val="24"/>
        </w:rPr>
      </w:pPr>
    </w:p>
    <w:p w14:paraId="782D56A2">
      <w:pPr>
        <w:pStyle w:val="4"/>
        <w:numPr>
          <w:ilvl w:val="1"/>
          <w:numId w:val="4"/>
        </w:numPr>
      </w:pPr>
      <w:r>
        <w:t xml:space="preserve"> </w:t>
      </w:r>
      <w:bookmarkStart w:id="38" w:name="_Toc226621018"/>
      <w:r>
        <w:t>Proceso de indagación clínica</w:t>
      </w:r>
      <w:bookmarkEnd w:id="38"/>
    </w:p>
    <w:p w14:paraId="7DC745EE">
      <w:pPr>
        <w:spacing w:after="0" w:line="480" w:lineRule="auto"/>
        <w:ind w:left="720"/>
        <w:rPr>
          <w:rFonts w:ascii="Times New Roman" w:hAnsi="Times New Roman" w:cs="Times New Roman"/>
          <w:sz w:val="24"/>
          <w:szCs w:val="24"/>
        </w:rPr>
      </w:pPr>
    </w:p>
    <w:p w14:paraId="6C986680">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 desarrollo de la cartilla virtual, se siguió un proceso metodológico estrictamente secuencial. En primer lugar, se redactó una propuesta de entrevista que estuvo orientada a identificar las necesidades y las barreras en el manejo del Parkinson. Este documento preliminar fue sometido a revisión por parte de la dirección del proyecto, lo que permitió aplicar las correcciones metodológicas necesarias.</w:t>
      </w:r>
    </w:p>
    <w:p w14:paraId="2DA126E6">
      <w:pPr>
        <w:spacing w:after="0" w:line="480" w:lineRule="auto"/>
        <w:ind w:firstLine="709"/>
        <w:rPr>
          <w:rFonts w:ascii="Times New Roman" w:hAnsi="Times New Roman" w:cs="Times New Roman"/>
          <w:sz w:val="24"/>
          <w:szCs w:val="24"/>
        </w:rPr>
      </w:pPr>
    </w:p>
    <w:p w14:paraId="55E57C0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Una vez que se aprobó el cuestionario, se procedió a su digitalización mediante la plataforma Google Forms. Este instrumento fue distribuido y diligenciado por tres (3) fisioterapeutas especialistas con amplia trayectoria en el área neurológica.</w:t>
      </w:r>
    </w:p>
    <w:p w14:paraId="42B1D901">
      <w:pPr>
        <w:spacing w:after="0" w:line="480" w:lineRule="auto"/>
        <w:ind w:firstLine="709"/>
        <w:rPr>
          <w:rFonts w:ascii="Times New Roman" w:hAnsi="Times New Roman" w:cs="Times New Roman"/>
          <w:sz w:val="24"/>
          <w:szCs w:val="24"/>
        </w:rPr>
      </w:pPr>
    </w:p>
    <w:p w14:paraId="583027B5">
      <w:pPr>
        <w:pStyle w:val="4"/>
        <w:numPr>
          <w:ilvl w:val="1"/>
          <w:numId w:val="4"/>
        </w:numPr>
      </w:pPr>
      <w:r>
        <w:t xml:space="preserve"> </w:t>
      </w:r>
      <w:bookmarkStart w:id="39" w:name="_Toc226621019"/>
      <w:r>
        <w:t>Análisis de respuestas y estructuración de la cartilla virtual</w:t>
      </w:r>
      <w:bookmarkEnd w:id="39"/>
    </w:p>
    <w:p w14:paraId="60D2C34E">
      <w:pPr>
        <w:spacing w:after="0" w:line="480" w:lineRule="auto"/>
        <w:ind w:firstLine="709"/>
        <w:rPr>
          <w:rFonts w:ascii="Times New Roman" w:hAnsi="Times New Roman" w:cs="Times New Roman"/>
          <w:sz w:val="24"/>
          <w:szCs w:val="24"/>
        </w:rPr>
      </w:pPr>
    </w:p>
    <w:p w14:paraId="4EFA6C6B">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pPr>
        <w:spacing w:after="0" w:line="480" w:lineRule="auto"/>
        <w:ind w:firstLine="709"/>
        <w:rPr>
          <w:rFonts w:ascii="Times New Roman" w:hAnsi="Times New Roman" w:cs="Times New Roman"/>
          <w:sz w:val="24"/>
          <w:szCs w:val="24"/>
        </w:rPr>
      </w:pPr>
    </w:p>
    <w:p w14:paraId="38A3A5BC">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pPr>
        <w:spacing w:after="0" w:line="480" w:lineRule="auto"/>
        <w:ind w:firstLine="709"/>
        <w:rPr>
          <w:rFonts w:ascii="Times New Roman" w:hAnsi="Times New Roman" w:cs="Times New Roman"/>
          <w:sz w:val="24"/>
          <w:szCs w:val="24"/>
        </w:rPr>
      </w:pPr>
    </w:p>
    <w:p w14:paraId="27010570">
      <w:pPr>
        <w:pStyle w:val="19"/>
        <w:keepNext/>
        <w:rPr>
          <w:rFonts w:ascii="Times New Roman" w:hAnsi="Times New Roman" w:cs="Times New Roman"/>
          <w:b/>
          <w:bCs/>
          <w:color w:val="auto"/>
          <w:sz w:val="24"/>
          <w:szCs w:val="24"/>
        </w:rPr>
      </w:pPr>
      <w:bookmarkStart w:id="40" w:name="_Toc226621312"/>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3</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Nivel de formación académica de los fisioterapeutas consultados</w:t>
      </w:r>
      <w:bookmarkEnd w:id="40"/>
    </w:p>
    <w:p w14:paraId="17EAE024">
      <w:pPr>
        <w:spacing w:after="0"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1"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Resultados porcentuales obtenidos mediante la plataforma de recolección de datos.</w:t>
      </w:r>
    </w:p>
    <w:p w14:paraId="556EC7CC">
      <w:pPr>
        <w:spacing w:after="0" w:line="480" w:lineRule="auto"/>
        <w:rPr>
          <w:rFonts w:ascii="Times New Roman" w:hAnsi="Times New Roman" w:cs="Times New Roman"/>
          <w:sz w:val="24"/>
          <w:szCs w:val="24"/>
        </w:rPr>
      </w:pPr>
    </w:p>
    <w:p w14:paraId="5585787F">
      <w:pPr>
        <w:pStyle w:val="19"/>
        <w:keepNext/>
        <w:rPr>
          <w:rFonts w:ascii="Times New Roman" w:hAnsi="Times New Roman" w:cs="Times New Roman"/>
          <w:b/>
          <w:bCs/>
          <w:color w:val="auto"/>
          <w:sz w:val="24"/>
          <w:szCs w:val="24"/>
        </w:rPr>
      </w:pPr>
      <w:bookmarkStart w:id="41" w:name="_Toc226621313"/>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4</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Experiencia clínica específica en el manejo de pacientes con enfermedad de Parkinson</w:t>
      </w:r>
      <w:bookmarkEnd w:id="41"/>
    </w:p>
    <w:p w14:paraId="5FCC23C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2"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pPr>
        <w:spacing w:after="0" w:line="240" w:lineRule="auto"/>
        <w:rPr>
          <w:rFonts w:ascii="Times New Roman" w:hAnsi="Times New Roman" w:cs="Times New Roman"/>
          <w:b/>
          <w:bCs/>
          <w:sz w:val="24"/>
          <w:szCs w:val="24"/>
        </w:rPr>
      </w:pPr>
    </w:p>
    <w:p w14:paraId="6757910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Distribución porcentual del panel de expertos según sus años de práctica clínica directa en la patología.</w:t>
      </w:r>
    </w:p>
    <w:p w14:paraId="61E31611">
      <w:pPr>
        <w:spacing w:after="0" w:line="480" w:lineRule="auto"/>
        <w:ind w:firstLine="709"/>
        <w:rPr>
          <w:rFonts w:ascii="Times New Roman" w:hAnsi="Times New Roman" w:cs="Times New Roman"/>
          <w:sz w:val="24"/>
          <w:szCs w:val="24"/>
        </w:rPr>
      </w:pPr>
    </w:p>
    <w:p w14:paraId="5FD267E9">
      <w:pPr>
        <w:spacing w:after="0" w:line="480" w:lineRule="auto"/>
        <w:rPr>
          <w:rFonts w:ascii="Times New Roman" w:hAnsi="Times New Roman" w:cs="Times New Roman"/>
          <w:b/>
          <w:bCs/>
          <w:sz w:val="24"/>
          <w:szCs w:val="24"/>
        </w:rPr>
      </w:pPr>
      <w:commentRangeStart w:id="1"/>
      <w:r>
        <w:rPr>
          <w:rFonts w:ascii="Times New Roman" w:hAnsi="Times New Roman" w:cs="Times New Roman"/>
          <w:b/>
          <w:bCs/>
          <w:sz w:val="24"/>
          <w:szCs w:val="24"/>
        </w:rPr>
        <w:t>Hallazgos clínicos cualitativos y citas de expertos</w:t>
      </w:r>
      <w:commentRangeEnd w:id="1"/>
      <w:r>
        <w:commentReference w:id="1"/>
      </w:r>
    </w:p>
    <w:p w14:paraId="3353F24A">
      <w:pPr>
        <w:spacing w:after="0" w:line="480" w:lineRule="auto"/>
        <w:rPr>
          <w:rFonts w:ascii="Times New Roman" w:hAnsi="Times New Roman" w:cs="Times New Roman"/>
          <w:b/>
          <w:bCs/>
          <w:sz w:val="24"/>
          <w:szCs w:val="24"/>
        </w:rPr>
      </w:pPr>
    </w:p>
    <w:p w14:paraId="25E93867">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Al tratarse de una pregunta con un alcance cualitativo, el análisis más significativo se llevó a cabo sobre las respuestas abiertas del panel. Los resultados corroboran que la evaluación fisioterapéutica en etapas tempranas no debe restringirse solo a la biomecánica, sino que debe contextualizarse con la perspectiva del paciente. En este sentido, uno de los expertos dijo:</w:t>
      </w:r>
    </w:p>
    <w:p w14:paraId="7F258A53">
      <w:pPr>
        <w:spacing w:after="0" w:line="480" w:lineRule="auto"/>
        <w:ind w:firstLine="709"/>
        <w:rPr>
          <w:rFonts w:ascii="Times New Roman" w:hAnsi="Times New Roman" w:cs="Times New Roman"/>
          <w:sz w:val="24"/>
          <w:szCs w:val="24"/>
        </w:rPr>
      </w:pPr>
    </w:p>
    <w:p w14:paraId="5E389A3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pPr>
        <w:spacing w:after="0" w:line="480" w:lineRule="auto"/>
        <w:ind w:firstLine="709"/>
        <w:rPr>
          <w:rFonts w:ascii="Times New Roman" w:hAnsi="Times New Roman" w:cs="Times New Roman"/>
          <w:sz w:val="24"/>
          <w:szCs w:val="24"/>
        </w:rPr>
      </w:pPr>
    </w:p>
    <w:p w14:paraId="1EED14AC">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expertos describieron el uso de varias tecnologías en el pasado: sistemas de gamificación, realidad virtual no inmersiva y biofeedback. Sin embargo, instaron a que las herramientas estén fácilmente disponibles e incluyan entrenamiento de "doble tarea". Esta aportación dio forma al diseño del folleto virtual interactivo (PWA). Eligieron programar una calculadora para la Escala de Berg y un metrónomo auditivo en respuesta a la directriz más fuerte ofrecida por el grupo de expertos que realizó la encuesta.</w:t>
      </w:r>
    </w:p>
    <w:p w14:paraId="77238F7F">
      <w:pPr>
        <w:spacing w:after="0" w:line="480" w:lineRule="auto"/>
        <w:rPr>
          <w:rFonts w:ascii="Times New Roman" w:hAnsi="Times New Roman" w:cs="Times New Roman"/>
          <w:sz w:val="24"/>
          <w:szCs w:val="24"/>
        </w:rPr>
      </w:pPr>
    </w:p>
    <w:p w14:paraId="083EBDB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tecnología no reemplaza al clínico, sino que potencia su capacidad de diagnóstico. En la fase temprana, el objetivo de estas herramientas debe ser el 'Enriquecimiento Ambiental': someter al sistema nervioso a diversos tipos de retos para retardar la aparición de los síntomas motores severos" (Experto 3, comunicación personal, marzo de 2026).</w:t>
      </w:r>
    </w:p>
    <w:p w14:paraId="6A01B86D">
      <w:pPr>
        <w:spacing w:after="0" w:line="480" w:lineRule="auto"/>
        <w:ind w:firstLine="709"/>
        <w:rPr>
          <w:rFonts w:ascii="Times New Roman" w:hAnsi="Times New Roman" w:cs="Times New Roman"/>
          <w:sz w:val="24"/>
          <w:szCs w:val="24"/>
        </w:rPr>
      </w:pPr>
    </w:p>
    <w:p w14:paraId="0A6D03BE">
      <w:pPr>
        <w:spacing w:after="0" w:line="480" w:lineRule="auto"/>
        <w:ind w:firstLine="709"/>
        <w:rPr>
          <w:rFonts w:ascii="Times New Roman" w:hAnsi="Times New Roman" w:cs="Times New Roman"/>
          <w:sz w:val="24"/>
          <w:szCs w:val="24"/>
        </w:rPr>
      </w:pPr>
      <w:commentRangeStart w:id="2"/>
      <w:r>
        <w:rPr>
          <w:rFonts w:ascii="Times New Roman" w:hAnsi="Times New Roman" w:cs="Times New Roman"/>
          <w:sz w:val="24"/>
          <w:szCs w:val="24"/>
        </w:rPr>
        <w:t xml:space="preserve">De esta forma, la cartilla tecnológica PWA se estructuró no como un sustituto terapéutico, sino como un facilitador de este enriquecimiento ambiental. </w:t>
      </w:r>
      <w:commentRangeEnd w:id="2"/>
      <w:r>
        <w:commentReference w:id="2"/>
      </w:r>
    </w:p>
    <w:p w14:paraId="4BDD47FC">
      <w:pPr>
        <w:spacing w:after="0" w:line="480" w:lineRule="auto"/>
        <w:ind w:firstLine="709"/>
        <w:rPr>
          <w:rFonts w:ascii="Times New Roman" w:hAnsi="Times New Roman" w:cs="Times New Roman"/>
          <w:sz w:val="24"/>
          <w:szCs w:val="24"/>
        </w:rPr>
      </w:pPr>
    </w:p>
    <w:p w14:paraId="51237CB0">
      <w:pPr>
        <w:pStyle w:val="4"/>
        <w:numPr>
          <w:ilvl w:val="1"/>
          <w:numId w:val="4"/>
        </w:numPr>
      </w:pPr>
      <w:r>
        <w:t xml:space="preserve"> </w:t>
      </w:r>
      <w:bookmarkStart w:id="42" w:name="_Toc226621020"/>
      <w:commentRangeStart w:id="3"/>
      <w:r>
        <w:t>Discusión: La tecnología frente a la realidad de la discapacidad en Colombia</w:t>
      </w:r>
      <w:bookmarkEnd w:id="42"/>
      <w:commentRangeEnd w:id="3"/>
      <w:r>
        <w:commentReference w:id="3"/>
      </w:r>
    </w:p>
    <w:p w14:paraId="38E00F06"/>
    <w:p w14:paraId="60908FBA">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Comparar la literatura científica de todo el mundo con el conocimiento cualitativo que ha llegado a través de expertos deja claro que el uso de la tecnología en fisioterapia no puede ser una simple importación de modelos extranjeros. Aunque las investigaciones internacionales han demostrado que la Realidad Virtual inmersiva puede ser valiosa y útil en la rehabilitación motora, la experiencia clínica en el abordaje de la discapacidad en Colombia revela factores limitantes que obligan a cuestionar estos métodos.</w:t>
      </w:r>
    </w:p>
    <w:p w14:paraId="42F021D6">
      <w:pPr>
        <w:spacing w:after="0" w:line="480" w:lineRule="auto"/>
        <w:rPr>
          <w:rFonts w:ascii="Times New Roman" w:hAnsi="Times New Roman" w:cs="Times New Roman"/>
          <w:sz w:val="24"/>
          <w:szCs w:val="24"/>
        </w:rPr>
      </w:pPr>
    </w:p>
    <w:p w14:paraId="414E5FDC">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primer lugar, los altos costos de los cascos de realidad virtual y la falta de conectividad entre múltiples instituciones generan una brecha en el acceso que excluye a un segmento significativo de la población. En segundo lugar, como se evidencia en la investigación clínica, el uso indiscriminado de entornos inmersivos en pacientes con trastornos neurológicos o vestibulares puede desencadenar cibernautas (desorientación y mareos), lo que paradójicamente aumenta el riesgo de caídas que intenta prevenir.</w:t>
      </w:r>
    </w:p>
    <w:p w14:paraId="21E388EB">
      <w:pPr>
        <w:spacing w:after="0" w:line="480" w:lineRule="auto"/>
        <w:rPr>
          <w:rFonts w:ascii="Times New Roman" w:hAnsi="Times New Roman" w:cs="Times New Roman"/>
          <w:sz w:val="24"/>
          <w:szCs w:val="24"/>
        </w:rPr>
      </w:pPr>
    </w:p>
    <w:p w14:paraId="76C049E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 aquí donde la investigación actual adopta una postura crítica: para los fisioterapeutas modernos, el problema no debería ser obligar el uso de tecnologías inaccesibles, sino adaptar la innovación a las realidades del paciente. La creación de la Tarjeta Virtual (PWA) aborda directamente este problema; al integrar herramientas de medición y estímulos auditivos (metrónomo) en una plataforma accesible por el profesional, quien puede gestionarlas en su propio dispositivo móvil, evitando así las barreras de costo e infraestructura. En consecuencia, establece una intervención tecnológica segura, inclusiva y genuinamente aplicable que contribuye al entorno de salud nacional.</w:t>
      </w:r>
    </w:p>
    <w:p w14:paraId="3C37E7C0"/>
    <w:p w14:paraId="2569FCAB">
      <w:pPr>
        <w:spacing w:after="0" w:line="480" w:lineRule="auto"/>
        <w:ind w:firstLine="709"/>
        <w:rPr>
          <w:rFonts w:ascii="Times New Roman" w:hAnsi="Times New Roman" w:cs="Times New Roman"/>
          <w:sz w:val="24"/>
          <w:szCs w:val="24"/>
        </w:rPr>
      </w:pPr>
    </w:p>
    <w:p w14:paraId="0197A532">
      <w:pPr>
        <w:spacing w:after="0" w:line="480" w:lineRule="auto"/>
        <w:ind w:firstLine="709"/>
        <w:rPr>
          <w:rFonts w:ascii="Times New Roman" w:hAnsi="Times New Roman" w:cs="Times New Roman"/>
          <w:sz w:val="24"/>
          <w:szCs w:val="24"/>
        </w:rPr>
      </w:pPr>
    </w:p>
    <w:p w14:paraId="41ED5061">
      <w:pPr>
        <w:spacing w:after="0" w:line="480" w:lineRule="auto"/>
        <w:ind w:firstLine="709"/>
        <w:rPr>
          <w:rFonts w:ascii="Times New Roman" w:hAnsi="Times New Roman" w:cs="Times New Roman"/>
          <w:sz w:val="24"/>
          <w:szCs w:val="24"/>
        </w:rPr>
      </w:pPr>
    </w:p>
    <w:p w14:paraId="2BB84C3C">
      <w:pPr>
        <w:spacing w:after="0" w:line="480" w:lineRule="auto"/>
        <w:ind w:firstLine="709"/>
        <w:rPr>
          <w:rFonts w:ascii="Times New Roman" w:hAnsi="Times New Roman" w:cs="Times New Roman"/>
          <w:sz w:val="24"/>
          <w:szCs w:val="24"/>
        </w:rPr>
      </w:pPr>
    </w:p>
    <w:p w14:paraId="44E86741">
      <w:pPr>
        <w:spacing w:after="0" w:line="480" w:lineRule="auto"/>
        <w:ind w:firstLine="709"/>
        <w:rPr>
          <w:rFonts w:ascii="Times New Roman" w:hAnsi="Times New Roman" w:cs="Times New Roman"/>
          <w:sz w:val="24"/>
          <w:szCs w:val="24"/>
        </w:rPr>
      </w:pPr>
    </w:p>
    <w:p w14:paraId="528C0178">
      <w:pPr>
        <w:spacing w:after="0" w:line="480" w:lineRule="auto"/>
        <w:ind w:firstLine="709"/>
        <w:rPr>
          <w:rFonts w:ascii="Times New Roman" w:hAnsi="Times New Roman" w:cs="Times New Roman"/>
          <w:sz w:val="24"/>
          <w:szCs w:val="24"/>
        </w:rPr>
      </w:pPr>
    </w:p>
    <w:p w14:paraId="766A490B">
      <w:pPr>
        <w:spacing w:after="0" w:line="480" w:lineRule="auto"/>
        <w:ind w:firstLine="709"/>
        <w:rPr>
          <w:rFonts w:ascii="Times New Roman" w:hAnsi="Times New Roman" w:cs="Times New Roman"/>
          <w:sz w:val="24"/>
          <w:szCs w:val="24"/>
        </w:rPr>
      </w:pPr>
    </w:p>
    <w:p w14:paraId="658CD217">
      <w:pPr>
        <w:spacing w:after="0" w:line="480" w:lineRule="auto"/>
        <w:ind w:firstLine="709"/>
        <w:rPr>
          <w:rFonts w:ascii="Times New Roman" w:hAnsi="Times New Roman" w:cs="Times New Roman"/>
          <w:sz w:val="24"/>
          <w:szCs w:val="24"/>
        </w:rPr>
      </w:pPr>
    </w:p>
    <w:p w14:paraId="11DE0D20">
      <w:pPr>
        <w:spacing w:after="0" w:line="480" w:lineRule="auto"/>
        <w:ind w:firstLine="709"/>
        <w:rPr>
          <w:rFonts w:ascii="Times New Roman" w:hAnsi="Times New Roman" w:cs="Times New Roman"/>
          <w:sz w:val="24"/>
          <w:szCs w:val="24"/>
        </w:rPr>
      </w:pPr>
    </w:p>
    <w:p w14:paraId="35731562">
      <w:pPr>
        <w:spacing w:after="0" w:line="480" w:lineRule="auto"/>
        <w:ind w:firstLine="709"/>
        <w:rPr>
          <w:rFonts w:ascii="Times New Roman" w:hAnsi="Times New Roman" w:cs="Times New Roman"/>
          <w:sz w:val="24"/>
          <w:szCs w:val="24"/>
        </w:rPr>
      </w:pPr>
    </w:p>
    <w:p w14:paraId="2114FC76">
      <w:pPr>
        <w:spacing w:after="0" w:line="480" w:lineRule="auto"/>
        <w:ind w:firstLine="709"/>
        <w:rPr>
          <w:rFonts w:ascii="Times New Roman" w:hAnsi="Times New Roman" w:cs="Times New Roman"/>
          <w:sz w:val="24"/>
          <w:szCs w:val="24"/>
        </w:rPr>
      </w:pPr>
    </w:p>
    <w:p w14:paraId="754EFF74">
      <w:pPr>
        <w:spacing w:after="0" w:line="480" w:lineRule="auto"/>
        <w:ind w:firstLine="709"/>
        <w:rPr>
          <w:rFonts w:ascii="Times New Roman" w:hAnsi="Times New Roman" w:cs="Times New Roman"/>
          <w:sz w:val="24"/>
          <w:szCs w:val="24"/>
        </w:rPr>
      </w:pPr>
    </w:p>
    <w:p w14:paraId="2566393D">
      <w:pPr>
        <w:spacing w:after="0" w:line="480" w:lineRule="auto"/>
        <w:ind w:firstLine="709"/>
        <w:rPr>
          <w:rFonts w:ascii="Times New Roman" w:hAnsi="Times New Roman" w:cs="Times New Roman"/>
          <w:sz w:val="24"/>
          <w:szCs w:val="24"/>
        </w:rPr>
      </w:pPr>
    </w:p>
    <w:p w14:paraId="0F07FBDA">
      <w:pPr>
        <w:spacing w:after="0" w:line="480" w:lineRule="auto"/>
        <w:ind w:firstLine="709"/>
        <w:rPr>
          <w:rFonts w:ascii="Times New Roman" w:hAnsi="Times New Roman" w:cs="Times New Roman"/>
          <w:sz w:val="24"/>
          <w:szCs w:val="24"/>
        </w:rPr>
      </w:pPr>
    </w:p>
    <w:p w14:paraId="2E598373">
      <w:pPr>
        <w:spacing w:after="0" w:line="480" w:lineRule="auto"/>
        <w:ind w:firstLine="709"/>
        <w:rPr>
          <w:rFonts w:ascii="Times New Roman" w:hAnsi="Times New Roman" w:cs="Times New Roman"/>
          <w:sz w:val="24"/>
          <w:szCs w:val="24"/>
        </w:rPr>
      </w:pPr>
    </w:p>
    <w:p w14:paraId="20E49574">
      <w:pPr>
        <w:spacing w:after="0" w:line="480" w:lineRule="auto"/>
        <w:ind w:firstLine="709"/>
        <w:rPr>
          <w:rFonts w:ascii="Times New Roman" w:hAnsi="Times New Roman" w:cs="Times New Roman"/>
          <w:sz w:val="24"/>
          <w:szCs w:val="24"/>
        </w:rPr>
      </w:pPr>
    </w:p>
    <w:p w14:paraId="31DA2153">
      <w:pPr>
        <w:spacing w:after="0" w:line="480" w:lineRule="auto"/>
        <w:ind w:firstLine="709"/>
        <w:rPr>
          <w:rFonts w:ascii="Times New Roman" w:hAnsi="Times New Roman" w:cs="Times New Roman"/>
          <w:sz w:val="24"/>
          <w:szCs w:val="24"/>
        </w:rPr>
      </w:pPr>
    </w:p>
    <w:p w14:paraId="7E2A7A5C">
      <w:pPr>
        <w:spacing w:after="0" w:line="480" w:lineRule="auto"/>
        <w:ind w:firstLine="709"/>
        <w:rPr>
          <w:rFonts w:ascii="Times New Roman" w:hAnsi="Times New Roman" w:cs="Times New Roman"/>
          <w:sz w:val="24"/>
          <w:szCs w:val="24"/>
        </w:rPr>
      </w:pPr>
    </w:p>
    <w:p w14:paraId="3DAEB925">
      <w:pPr>
        <w:spacing w:after="0" w:line="480" w:lineRule="auto"/>
        <w:ind w:firstLine="709"/>
        <w:rPr>
          <w:rFonts w:ascii="Times New Roman" w:hAnsi="Times New Roman" w:cs="Times New Roman"/>
          <w:sz w:val="24"/>
          <w:szCs w:val="24"/>
        </w:rPr>
      </w:pPr>
    </w:p>
    <w:p w14:paraId="4FE300DF">
      <w:pPr>
        <w:pStyle w:val="2"/>
      </w:pPr>
      <w:bookmarkStart w:id="43" w:name="_Toc226621021"/>
      <w:r>
        <w:t>CAPÍTULO V</w:t>
      </w:r>
      <w:bookmarkEnd w:id="43"/>
      <w:r>
        <w:t xml:space="preserve">  </w:t>
      </w:r>
    </w:p>
    <w:p w14:paraId="484693A0">
      <w:pPr>
        <w:rPr>
          <w:rFonts w:ascii="Times New Roman" w:hAnsi="Times New Roman" w:cs="Times New Roman"/>
          <w:sz w:val="24"/>
          <w:szCs w:val="24"/>
        </w:rPr>
      </w:pPr>
    </w:p>
    <w:p w14:paraId="7A211FB6">
      <w:pPr>
        <w:pStyle w:val="3"/>
        <w:numPr>
          <w:ilvl w:val="0"/>
          <w:numId w:val="4"/>
        </w:numPr>
      </w:pPr>
      <w:bookmarkStart w:id="44" w:name="_Toc226621022"/>
      <w:commentRangeStart w:id="4"/>
      <w:r>
        <w:t>CONCLUSIONES</w:t>
      </w:r>
      <w:commentRangeEnd w:id="4"/>
      <w:bookmarkEnd w:id="44"/>
      <w:r>
        <w:commentReference w:id="4"/>
      </w:r>
    </w:p>
    <w:p w14:paraId="43B3EB13">
      <w:pPr>
        <w:spacing w:line="480" w:lineRule="auto"/>
        <w:rPr>
          <w:rFonts w:ascii="Times New Roman" w:hAnsi="Times New Roman" w:cs="Times New Roman"/>
          <w:sz w:val="24"/>
          <w:szCs w:val="24"/>
        </w:rPr>
      </w:pPr>
    </w:p>
    <w:p w14:paraId="16F768F4">
      <w:pPr>
        <w:pStyle w:val="57"/>
        <w:numPr>
          <w:ilvl w:val="1"/>
          <w:numId w:val="4"/>
        </w:numPr>
        <w:spacing w:after="100" w:afterAutospacing="1" w:line="480" w:lineRule="auto"/>
        <w:rPr>
          <w:rFonts w:ascii="Times New Roman" w:hAnsi="Times New Roman" w:eastAsia="Times New Roman" w:cs="Times New Roman"/>
          <w:sz w:val="24"/>
          <w:szCs w:val="24"/>
          <w:lang w:eastAsia="es-CO"/>
        </w:rPr>
      </w:pPr>
      <w:r>
        <w:rPr>
          <w:rFonts w:ascii="Times New Roman" w:hAnsi="Times New Roman" w:eastAsia="Times New Roman" w:cs="Times New Roman"/>
          <w:b/>
          <w:bCs/>
          <w:sz w:val="24"/>
          <w:szCs w:val="24"/>
          <w:lang w:eastAsia="es-CO"/>
        </w:rPr>
        <w:t>Respecto a la fundamentación teórica:</w:t>
      </w:r>
      <w:r>
        <w:rPr>
          <w:rFonts w:ascii="Times New Roman" w:hAnsi="Times New Roman" w:eastAsia="Times New Roman" w:cs="Times New Roman"/>
          <w:sz w:val="24"/>
          <w:szCs w:val="24"/>
          <w:lang w:eastAsia="es-CO"/>
        </w:rPr>
        <w:t xml:space="preserve"> </w:t>
      </w:r>
    </w:p>
    <w:p w14:paraId="5EC63EB1">
      <w:pPr>
        <w:pStyle w:val="57"/>
        <w:spacing w:after="100" w:afterAutospacing="1" w:line="480" w:lineRule="auto"/>
        <w:rPr>
          <w:rFonts w:ascii="Times New Roman" w:hAnsi="Times New Roman" w:eastAsia="Times New Roman" w:cs="Times New Roman"/>
          <w:sz w:val="24"/>
          <w:szCs w:val="24"/>
          <w:lang w:eastAsia="es-CO"/>
        </w:rPr>
      </w:pPr>
    </w:p>
    <w:p w14:paraId="270AD306">
      <w:pPr>
        <w:spacing w:after="100" w:afterAutospacing="1" w:line="480" w:lineRule="auto"/>
        <w:ind w:firstLine="709"/>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Tras revisar la literatura reciente (2021-2025), queda claro que la tecnología, específicamente la realidad virtual y los estímulos auditivos son aliados poderosos. Cuando se aplica bajo una estructura clínica seria, logra un impacto real y positivo en la marcha y el equilibrio de quienes conviven con el Parkinson.</w:t>
      </w:r>
    </w:p>
    <w:p w14:paraId="091E3BA9">
      <w:pPr>
        <w:pStyle w:val="57"/>
        <w:spacing w:after="100" w:afterAutospacing="1" w:line="480" w:lineRule="auto"/>
        <w:rPr>
          <w:rFonts w:ascii="Times New Roman" w:hAnsi="Times New Roman" w:eastAsia="Times New Roman" w:cs="Times New Roman"/>
          <w:sz w:val="24"/>
          <w:szCs w:val="24"/>
          <w:lang w:eastAsia="es-CO"/>
        </w:rPr>
      </w:pPr>
    </w:p>
    <w:p w14:paraId="1376B3D1">
      <w:pPr>
        <w:pStyle w:val="57"/>
        <w:numPr>
          <w:ilvl w:val="1"/>
          <w:numId w:val="4"/>
        </w:numPr>
        <w:spacing w:after="100" w:afterAutospacing="1" w:line="480" w:lineRule="auto"/>
        <w:rPr>
          <w:rFonts w:ascii="Times New Roman" w:hAnsi="Times New Roman" w:eastAsia="Times New Roman" w:cs="Times New Roman"/>
          <w:sz w:val="24"/>
          <w:szCs w:val="24"/>
          <w:lang w:eastAsia="es-CO"/>
        </w:rPr>
      </w:pPr>
      <w:r>
        <w:rPr>
          <w:rFonts w:ascii="Times New Roman" w:hAnsi="Times New Roman" w:eastAsia="Times New Roman" w:cs="Times New Roman"/>
          <w:b/>
          <w:bCs/>
          <w:sz w:val="24"/>
          <w:szCs w:val="24"/>
          <w:lang w:eastAsia="es-CO"/>
        </w:rPr>
        <w:t>Respecto al diseño del recurso:</w:t>
      </w:r>
      <w:r>
        <w:rPr>
          <w:rFonts w:ascii="Times New Roman" w:hAnsi="Times New Roman" w:eastAsia="Times New Roman" w:cs="Times New Roman"/>
          <w:sz w:val="24"/>
          <w:szCs w:val="24"/>
          <w:lang w:eastAsia="es-CO"/>
        </w:rPr>
        <w:t xml:space="preserve"> </w:t>
      </w:r>
    </w:p>
    <w:p w14:paraId="5B84FCC9">
      <w:pPr>
        <w:pStyle w:val="57"/>
        <w:spacing w:after="100" w:afterAutospacing="1" w:line="480" w:lineRule="auto"/>
        <w:rPr>
          <w:rFonts w:ascii="Times New Roman" w:hAnsi="Times New Roman" w:eastAsia="Times New Roman" w:cs="Times New Roman"/>
          <w:sz w:val="24"/>
          <w:szCs w:val="24"/>
          <w:lang w:eastAsia="es-CO"/>
        </w:rPr>
      </w:pPr>
    </w:p>
    <w:p w14:paraId="7AD49BDB">
      <w:pPr>
        <w:spacing w:after="100" w:afterAutospacing="1" w:line="480" w:lineRule="auto"/>
        <w:ind w:firstLine="709"/>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Se logró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que es muy importante, darles tiempo de calidad en su consulta.</w:t>
      </w:r>
    </w:p>
    <w:p w14:paraId="496C252E">
      <w:pPr>
        <w:pStyle w:val="57"/>
        <w:spacing w:line="480" w:lineRule="auto"/>
        <w:rPr>
          <w:rFonts w:ascii="Times New Roman" w:hAnsi="Times New Roman" w:eastAsia="Times New Roman" w:cs="Times New Roman"/>
          <w:b/>
          <w:bCs/>
          <w:sz w:val="24"/>
          <w:szCs w:val="24"/>
          <w:lang w:eastAsia="es-CO"/>
        </w:rPr>
      </w:pPr>
    </w:p>
    <w:p w14:paraId="7A375CD4">
      <w:pPr>
        <w:pStyle w:val="57"/>
        <w:numPr>
          <w:ilvl w:val="1"/>
          <w:numId w:val="4"/>
        </w:numPr>
        <w:spacing w:after="100" w:afterAutospacing="1" w:line="480" w:lineRule="auto"/>
        <w:rPr>
          <w:rFonts w:ascii="Times New Roman" w:hAnsi="Times New Roman" w:eastAsia="Times New Roman" w:cs="Times New Roman"/>
          <w:sz w:val="24"/>
          <w:szCs w:val="24"/>
          <w:lang w:eastAsia="es-CO"/>
        </w:rPr>
      </w:pPr>
      <w:r>
        <w:rPr>
          <w:rFonts w:ascii="Times New Roman" w:hAnsi="Times New Roman" w:eastAsia="Times New Roman" w:cs="Times New Roman"/>
          <w:b/>
          <w:bCs/>
          <w:sz w:val="24"/>
          <w:szCs w:val="24"/>
          <w:lang w:eastAsia="es-CO"/>
        </w:rPr>
        <w:t xml:space="preserve">Respecto a la indagación clínica y el camino a futuro: </w:t>
      </w:r>
    </w:p>
    <w:p w14:paraId="04480F73">
      <w:pPr>
        <w:spacing w:after="100" w:afterAutospacing="1" w:line="480" w:lineRule="auto"/>
        <w:ind w:firstLine="709"/>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La participación de los expertos en neurorrehabilitación fue fundamental. Sus aportes confirmaron que nuestra herramienta responde a urgencias reales del sistema de salud colombiano, como la necesidad de optimizar tiempos y estimular el entorno del paciente. Además, dejamos las bases establecidas para el siguiente paso: hacer la entrega de un instrumento de evaluación formal (basado en el Método Delphi Modificado) para que la aplicación sea evaluada por pares en próximas investigaciones.</w:t>
      </w:r>
    </w:p>
    <w:p w14:paraId="5B85707D">
      <w:pPr>
        <w:pStyle w:val="57"/>
        <w:spacing w:line="480" w:lineRule="auto"/>
        <w:rPr>
          <w:rFonts w:ascii="Times New Roman" w:hAnsi="Times New Roman" w:eastAsia="Times New Roman" w:cs="Times New Roman"/>
          <w:b/>
          <w:bCs/>
          <w:sz w:val="24"/>
          <w:szCs w:val="24"/>
          <w:lang w:eastAsia="es-CO"/>
        </w:rPr>
      </w:pPr>
    </w:p>
    <w:p w14:paraId="16AC9218">
      <w:pPr>
        <w:pStyle w:val="57"/>
        <w:numPr>
          <w:ilvl w:val="1"/>
          <w:numId w:val="5"/>
        </w:numPr>
        <w:spacing w:after="100" w:afterAutospacing="1" w:line="480" w:lineRule="auto"/>
        <w:rPr>
          <w:rFonts w:ascii="Times New Roman" w:hAnsi="Times New Roman" w:eastAsia="Times New Roman" w:cs="Times New Roman"/>
          <w:sz w:val="24"/>
          <w:szCs w:val="24"/>
          <w:lang w:eastAsia="es-CO"/>
        </w:rPr>
      </w:pPr>
      <w:r>
        <w:rPr>
          <w:rFonts w:ascii="Times New Roman" w:hAnsi="Times New Roman" w:eastAsia="Times New Roman" w:cs="Times New Roman"/>
          <w:b/>
          <w:bCs/>
          <w:sz w:val="24"/>
          <w:szCs w:val="24"/>
          <w:lang w:eastAsia="es-CO"/>
        </w:rPr>
        <w:t>Conclusión General:</w:t>
      </w:r>
      <w:r>
        <w:rPr>
          <w:rFonts w:ascii="Times New Roman" w:hAnsi="Times New Roman" w:eastAsia="Times New Roman" w:cs="Times New Roman"/>
          <w:sz w:val="24"/>
          <w:szCs w:val="24"/>
          <w:lang w:eastAsia="es-CO"/>
        </w:rPr>
        <w:t xml:space="preserve"> </w:t>
      </w:r>
    </w:p>
    <w:p w14:paraId="0B2B4ABA">
      <w:pPr>
        <w:spacing w:after="100" w:afterAutospacing="1" w:line="480" w:lineRule="auto"/>
        <w:rPr>
          <w:rFonts w:ascii="Times New Roman" w:hAnsi="Times New Roman" w:eastAsia="Times New Roman" w:cs="Times New Roman"/>
          <w:sz w:val="24"/>
          <w:szCs w:val="24"/>
          <w:lang w:eastAsia="es-CO"/>
        </w:rPr>
      </w:pPr>
    </w:p>
    <w:p w14:paraId="64D386EC">
      <w:pPr>
        <w:spacing w:after="100" w:afterAutospacing="1" w:line="480" w:lineRule="auto"/>
        <w:ind w:firstLine="709"/>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pPr>
        <w:pStyle w:val="57"/>
        <w:spacing w:after="100" w:afterAutospacing="1" w:line="480" w:lineRule="auto"/>
        <w:rPr>
          <w:rFonts w:ascii="Times New Roman" w:hAnsi="Times New Roman" w:eastAsia="Times New Roman" w:cs="Times New Roman"/>
          <w:sz w:val="24"/>
          <w:szCs w:val="24"/>
          <w:lang w:eastAsia="es-CO"/>
        </w:rPr>
      </w:pPr>
    </w:p>
    <w:p w14:paraId="55F83002">
      <w:pPr>
        <w:pStyle w:val="57"/>
        <w:numPr>
          <w:ilvl w:val="1"/>
          <w:numId w:val="5"/>
        </w:numPr>
        <w:spacing w:after="100" w:afterAutospacing="1" w:line="480" w:lineRule="auto"/>
        <w:rPr>
          <w:rFonts w:ascii="Times New Roman" w:hAnsi="Times New Roman" w:eastAsia="Times New Roman" w:cs="Times New Roman"/>
          <w:sz w:val="24"/>
          <w:szCs w:val="24"/>
          <w:lang w:eastAsia="es-CO"/>
        </w:rPr>
      </w:pPr>
      <w:r>
        <w:rPr>
          <w:rFonts w:ascii="Times New Roman" w:hAnsi="Times New Roman" w:eastAsia="Times New Roman" w:cs="Times New Roman"/>
          <w:b/>
          <w:bCs/>
          <w:sz w:val="24"/>
          <w:szCs w:val="24"/>
          <w:lang w:eastAsia="es-CO"/>
        </w:rPr>
        <w:t>Limitaciones del estudio y futuras líneas de investigación:</w:t>
      </w:r>
      <w:r>
        <w:rPr>
          <w:rFonts w:ascii="Times New Roman" w:hAnsi="Times New Roman" w:eastAsia="Times New Roman" w:cs="Times New Roman"/>
          <w:sz w:val="24"/>
          <w:szCs w:val="24"/>
          <w:lang w:eastAsia="es-CO"/>
        </w:rPr>
        <w:t xml:space="preserve"> </w:t>
      </w:r>
    </w:p>
    <w:p w14:paraId="2E9FF271">
      <w:pPr>
        <w:pStyle w:val="57"/>
        <w:spacing w:after="100" w:afterAutospacing="1" w:line="480" w:lineRule="auto"/>
        <w:rPr>
          <w:rFonts w:ascii="Times New Roman" w:hAnsi="Times New Roman" w:eastAsia="Times New Roman" w:cs="Times New Roman"/>
          <w:sz w:val="24"/>
          <w:szCs w:val="24"/>
          <w:lang w:eastAsia="es-CO"/>
        </w:rPr>
      </w:pPr>
    </w:p>
    <w:p w14:paraId="4FBC5999">
      <w:pPr>
        <w:spacing w:after="100" w:afterAutospacing="1" w:line="480" w:lineRule="auto"/>
        <w:ind w:firstLine="709"/>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Cualquier investigación seria necesita reconocer su alcance. Aquí, como un estudio formativo, realizamos una pequeña muestra de investigación clínica (tres especialistas). De manera similar, el proyecto se limitó a la fase de diseño tecnológico y fundamento clínico; en otras palabras, la aplicación no fue sometida a pruebas directas con pacientes.</w:t>
      </w:r>
    </w:p>
    <w:p w14:paraId="1EE172A9">
      <w:pPr>
        <w:pStyle w:val="57"/>
        <w:spacing w:after="100" w:afterAutospacing="1" w:line="480" w:lineRule="auto"/>
        <w:rPr>
          <w:rFonts w:ascii="Times New Roman" w:hAnsi="Times New Roman" w:eastAsia="Times New Roman" w:cs="Times New Roman"/>
          <w:sz w:val="24"/>
          <w:szCs w:val="24"/>
          <w:lang w:eastAsia="es-CO"/>
        </w:rPr>
      </w:pPr>
    </w:p>
    <w:p w14:paraId="671A4367">
      <w:pPr>
        <w:spacing w:after="100" w:afterAutospacing="1" w:line="480" w:lineRule="auto"/>
        <w:ind w:firstLine="709"/>
        <w:rPr>
          <w:rFonts w:ascii="Times New Roman" w:hAnsi="Times New Roman" w:eastAsia="Times New Roman" w:cs="Times New Roman"/>
          <w:sz w:val="24"/>
          <w:szCs w:val="24"/>
          <w:lang w:eastAsia="es-CO"/>
        </w:rPr>
      </w:pPr>
      <w:r>
        <w:rPr>
          <w:rFonts w:ascii="Times New Roman" w:hAnsi="Times New Roman" w:eastAsia="Times New Roman" w:cs="Times New Roman"/>
          <w:sz w:val="24"/>
          <w:szCs w:val="24"/>
          <w:lang w:eastAsia="es-CO"/>
        </w:rPr>
        <w:t>Es precisamente por eso que el siguiente paso lógico e imperativo para el futuro es mover la herramienta a la fase de validación clínica. A través del despliegue de la Escala de Validación por el Método Delphi Modificado (ver Anexos) abrimos la puerta para que futuros investigadores sometan esto al juicio riguroso de nuevos expertos y a ensayos clínicos en entornos hospitalarios. Esa será la oportunidad de ver, de primera mano, cómo esta tecnología transforma la prevención de caídas.</w:t>
      </w:r>
    </w:p>
    <w:p w14:paraId="3AFC0382">
      <w:pPr>
        <w:spacing w:after="100" w:afterAutospacing="1" w:line="480" w:lineRule="auto"/>
        <w:rPr>
          <w:rFonts w:ascii="Times New Roman" w:hAnsi="Times New Roman" w:eastAsia="Times New Roman" w:cs="Times New Roman"/>
          <w:sz w:val="24"/>
          <w:szCs w:val="24"/>
          <w:lang w:eastAsia="es-CO"/>
        </w:rPr>
      </w:pPr>
    </w:p>
    <w:p w14:paraId="5DE63552">
      <w:pPr>
        <w:spacing w:after="100" w:afterAutospacing="1" w:line="480" w:lineRule="auto"/>
        <w:rPr>
          <w:rFonts w:ascii="Times New Roman" w:hAnsi="Times New Roman" w:eastAsia="Times New Roman" w:cs="Times New Roman"/>
          <w:sz w:val="24"/>
          <w:szCs w:val="24"/>
          <w:lang w:eastAsia="es-CO"/>
        </w:rPr>
      </w:pPr>
    </w:p>
    <w:p w14:paraId="58A4F2AC">
      <w:pPr>
        <w:spacing w:after="100" w:afterAutospacing="1" w:line="480" w:lineRule="auto"/>
        <w:rPr>
          <w:rFonts w:ascii="Times New Roman" w:hAnsi="Times New Roman" w:eastAsia="Times New Roman" w:cs="Times New Roman"/>
          <w:sz w:val="24"/>
          <w:szCs w:val="24"/>
          <w:lang w:eastAsia="es-CO"/>
        </w:rPr>
      </w:pPr>
    </w:p>
    <w:p w14:paraId="3F37D28A">
      <w:pPr>
        <w:spacing w:after="100" w:afterAutospacing="1" w:line="480" w:lineRule="auto"/>
        <w:rPr>
          <w:rFonts w:ascii="Times New Roman" w:hAnsi="Times New Roman" w:eastAsia="Times New Roman" w:cs="Times New Roman"/>
          <w:sz w:val="24"/>
          <w:szCs w:val="24"/>
          <w:lang w:eastAsia="es-CO"/>
        </w:rPr>
      </w:pPr>
    </w:p>
    <w:p w14:paraId="19C23D23">
      <w:pPr>
        <w:spacing w:after="100" w:afterAutospacing="1" w:line="480" w:lineRule="auto"/>
        <w:rPr>
          <w:rFonts w:ascii="Times New Roman" w:hAnsi="Times New Roman" w:eastAsia="Times New Roman" w:cs="Times New Roman"/>
          <w:sz w:val="24"/>
          <w:szCs w:val="24"/>
          <w:lang w:eastAsia="es-CO"/>
        </w:rPr>
      </w:pPr>
    </w:p>
    <w:p w14:paraId="17F2BB5B">
      <w:pPr>
        <w:spacing w:after="100" w:afterAutospacing="1" w:line="480" w:lineRule="auto"/>
        <w:rPr>
          <w:rFonts w:ascii="Times New Roman" w:hAnsi="Times New Roman" w:eastAsia="Times New Roman" w:cs="Times New Roman"/>
          <w:sz w:val="24"/>
          <w:szCs w:val="24"/>
          <w:lang w:eastAsia="es-CO"/>
        </w:rPr>
      </w:pPr>
    </w:p>
    <w:p w14:paraId="0E36DA81">
      <w:pPr>
        <w:spacing w:after="100" w:afterAutospacing="1" w:line="480" w:lineRule="auto"/>
        <w:rPr>
          <w:rFonts w:ascii="Times New Roman" w:hAnsi="Times New Roman" w:eastAsia="Times New Roman" w:cs="Times New Roman"/>
          <w:sz w:val="24"/>
          <w:szCs w:val="24"/>
          <w:lang w:eastAsia="es-CO"/>
        </w:rPr>
      </w:pPr>
    </w:p>
    <w:p w14:paraId="3C4FFABD">
      <w:pPr>
        <w:spacing w:after="100" w:afterAutospacing="1" w:line="480" w:lineRule="auto"/>
        <w:rPr>
          <w:rFonts w:ascii="Times New Roman" w:hAnsi="Times New Roman" w:eastAsia="Times New Roman" w:cs="Times New Roman"/>
          <w:sz w:val="24"/>
          <w:szCs w:val="24"/>
          <w:lang w:eastAsia="es-CO"/>
        </w:rPr>
      </w:pPr>
    </w:p>
    <w:p w14:paraId="20AD5CA5">
      <w:pPr>
        <w:pStyle w:val="2"/>
      </w:pPr>
      <w:bookmarkStart w:id="45" w:name="_Toc226621023"/>
      <w:r>
        <w:t>ANEXOS</w:t>
      </w:r>
      <w:bookmarkEnd w:id="45"/>
    </w:p>
    <w:p w14:paraId="5D0956A8">
      <w:pPr>
        <w:pStyle w:val="2"/>
      </w:pPr>
      <w:bookmarkStart w:id="46" w:name="_Toc226621024"/>
      <w:r>
        <w:t>ANEXO 1</w:t>
      </w:r>
      <w:bookmarkEnd w:id="46"/>
      <w:r>
        <w:t xml:space="preserve">  </w:t>
      </w:r>
    </w:p>
    <w:p w14:paraId="50E5488B"/>
    <w:p w14:paraId="628824E9">
      <w:pPr>
        <w:pStyle w:val="3"/>
      </w:pPr>
      <w:bookmarkStart w:id="47" w:name="_Toc226621025"/>
      <w:r>
        <w:t>GUÍA PRÁCTICA PARA LA PREVENCIÓN DE CAÍDAS EN PACIENTES CON PARKINSON (FASE TEMPRANA)</w:t>
      </w:r>
      <w:bookmarkEnd w:id="47"/>
    </w:p>
    <w:p w14:paraId="7C6B4A48">
      <w:pPr>
        <w:pStyle w:val="57"/>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OBJETIVO DE LA GUÍA</w:t>
      </w:r>
      <w:r>
        <w:rPr>
          <w:rFonts w:ascii="Times New Roman" w:hAnsi="Times New Roman" w:cs="Times New Roman"/>
          <w:sz w:val="24"/>
          <w:szCs w:val="24"/>
        </w:rPr>
        <w:t xml:space="preserve"> </w:t>
      </w:r>
    </w:p>
    <w:p w14:paraId="66061DB7">
      <w:pPr>
        <w:pStyle w:val="57"/>
        <w:spacing w:after="0" w:line="480" w:lineRule="auto"/>
        <w:ind w:left="426"/>
        <w:rPr>
          <w:rFonts w:ascii="Times New Roman" w:hAnsi="Times New Roman" w:cs="Times New Roman"/>
          <w:sz w:val="24"/>
          <w:szCs w:val="24"/>
        </w:rPr>
      </w:pPr>
      <w:r>
        <w:rPr>
          <w:rFonts w:ascii="Times New Roman" w:hAnsi="Times New Roman" w:cs="Times New Roman"/>
          <w:sz w:val="24"/>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pPr>
        <w:pStyle w:val="57"/>
        <w:numPr>
          <w:ilvl w:val="0"/>
          <w:numId w:val="6"/>
        </w:numPr>
        <w:spacing w:before="240" w:after="0" w:line="480" w:lineRule="auto"/>
        <w:ind w:left="426"/>
        <w:rPr>
          <w:rFonts w:ascii="Times New Roman" w:hAnsi="Times New Roman" w:cs="Times New Roman"/>
          <w:sz w:val="24"/>
          <w:szCs w:val="24"/>
        </w:rPr>
      </w:pPr>
      <w:r>
        <w:rPr>
          <w:rFonts w:ascii="Times New Roman" w:hAnsi="Times New Roman" w:cs="Times New Roman"/>
          <w:b/>
          <w:bCs/>
          <w:sz w:val="24"/>
          <w:szCs w:val="24"/>
        </w:rPr>
        <w:t>FASE DE VALORACIÓN FUNCIONAL Y RIESGO DE CAÍDA</w:t>
      </w:r>
      <w:r>
        <w:rPr>
          <w:rFonts w:ascii="Times New Roman" w:hAnsi="Times New Roman" w:cs="Times New Roman"/>
          <w:sz w:val="24"/>
          <w:szCs w:val="24"/>
        </w:rPr>
        <w:t xml:space="preserve"> </w:t>
      </w:r>
    </w:p>
    <w:p w14:paraId="13AEEB1F">
      <w:pPr>
        <w:pStyle w:val="57"/>
        <w:spacing w:before="240" w:after="0" w:line="480" w:lineRule="auto"/>
        <w:ind w:left="426"/>
        <w:rPr>
          <w:rFonts w:ascii="Times New Roman" w:hAnsi="Times New Roman" w:cs="Times New Roman"/>
          <w:sz w:val="24"/>
          <w:szCs w:val="24"/>
        </w:rPr>
      </w:pPr>
      <w:r>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A. Timed Up and Go Test (TUG) Simple y Cognitivo:</w:t>
      </w:r>
      <w:r>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 Escala de Equilibrio de Berg (BBS):</w:t>
      </w:r>
      <w:r>
        <w:rPr>
          <w:rFonts w:ascii="Times New Roman" w:hAnsi="Times New Roman" w:cs="Times New Roman"/>
          <w:sz w:val="24"/>
          <w:szCs w:val="24"/>
        </w:rPr>
        <w:t xml:space="preserve"> Cuantifica el equilibrio mediante 14 tareas funcionales. Un puntaje inferior a 45/56 se correlaciona con riesgo inminente de caídas múltiples (Berg et al., 1992).</w:t>
      </w:r>
    </w:p>
    <w:p w14:paraId="7760B162">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Escalas complementarias:</w:t>
      </w:r>
      <w:r>
        <w:rPr>
          <w:rFonts w:ascii="Times New Roman" w:hAnsi="Times New Roman" w:cs="Times New Roman"/>
          <w:sz w:val="24"/>
          <w:szCs w:val="24"/>
        </w:rPr>
        <w:t xml:space="preserve"> Se sugiere el uso de FGA (calidad de marcha), UPDRS (síntomas motores) y PDQ-39 (calidad de vida).</w:t>
      </w:r>
    </w:p>
    <w:p w14:paraId="287B1690">
      <w:pPr>
        <w:spacing w:after="0" w:line="480" w:lineRule="auto"/>
        <w:ind w:left="426"/>
        <w:rPr>
          <w:rFonts w:ascii="Times New Roman" w:hAnsi="Times New Roman" w:cs="Times New Roman"/>
          <w:sz w:val="24"/>
          <w:szCs w:val="24"/>
        </w:rPr>
      </w:pPr>
    </w:p>
    <w:p w14:paraId="018D46CC">
      <w:pPr>
        <w:pStyle w:val="57"/>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PROTOCOLO DE INTERVENCIÓN SUGERIDO</w:t>
      </w:r>
    </w:p>
    <w:p w14:paraId="1E63F21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Frecuencia:</w:t>
      </w:r>
      <w:r>
        <w:rPr>
          <w:rFonts w:ascii="Times New Roman" w:hAnsi="Times New Roman" w:cs="Times New Roman"/>
          <w:sz w:val="24"/>
          <w:szCs w:val="24"/>
        </w:rPr>
        <w:t xml:space="preserve"> Tres sesiones por semana (45 a 60 min) durante 8 a 12 semanas.</w:t>
      </w:r>
    </w:p>
    <w:p w14:paraId="7B4ACA72">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Estructura de la sesión:</w:t>
      </w:r>
    </w:p>
    <w:p w14:paraId="22A77BC3">
      <w:pPr>
        <w:pStyle w:val="57"/>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1: Calentamiento (10 - 15 min):</w:t>
      </w:r>
      <w:r>
        <w:rPr>
          <w:rFonts w:ascii="Times New Roman" w:hAnsi="Times New Roman" w:cs="Times New Roman"/>
          <w:sz w:val="24"/>
          <w:szCs w:val="24"/>
        </w:rPr>
        <w:t xml:space="preserve"> Movilidad articular cefalocaudal y respiración diafragmática para disminuir la rigidez basal.</w:t>
      </w:r>
    </w:p>
    <w:p w14:paraId="00611C7C">
      <w:pPr>
        <w:pStyle w:val="57"/>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2: Entrenamiento Central con RV (20 - 30 min):</w:t>
      </w:r>
      <w:r>
        <w:rPr>
          <w:rFonts w:ascii="Times New Roman" w:hAnsi="Times New Roman" w:cs="Times New Roman"/>
          <w:sz w:val="24"/>
          <w:szCs w:val="24"/>
        </w:rPr>
        <w:t xml:space="preserve"> Uso de exergames orientados a la marcha. Se deben incorporar pistas sensoriales (</w:t>
      </w:r>
      <w:r>
        <w:rPr>
          <w:rFonts w:ascii="Times New Roman" w:hAnsi="Times New Roman" w:cs="Times New Roman"/>
          <w:i/>
          <w:iCs/>
          <w:sz w:val="24"/>
          <w:szCs w:val="24"/>
        </w:rPr>
        <w:t>Cueing</w:t>
      </w:r>
      <w:r>
        <w:rPr>
          <w:rFonts w:ascii="Times New Roman" w:hAnsi="Times New Roman" w:cs="Times New Roman"/>
          <w:sz w:val="24"/>
          <w:szCs w:val="24"/>
        </w:rPr>
        <w:t>) virtuales para evitar el congelamiento de la marcha (Keus et al., 2014).</w:t>
      </w:r>
    </w:p>
    <w:p w14:paraId="7D87D712">
      <w:pPr>
        <w:pStyle w:val="57"/>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3: Enfriamiento y Flexibilización (10 - 15 min):</w:t>
      </w:r>
      <w:r>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pPr>
        <w:pStyle w:val="57"/>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CONSIDERACIONES ÉTICAS Y TÉCNICAS</w:t>
      </w:r>
    </w:p>
    <w:p w14:paraId="05A06FE0">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Explicar objetivos y riesgos mediante el consentimiento informado.</w:t>
      </w:r>
    </w:p>
    <w:p w14:paraId="76F0A4F6">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Garantizar la privacidad y registro seguro de los datos clínicos.</w:t>
      </w:r>
    </w:p>
    <w:p w14:paraId="08F5613D">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Supervisión constante para evitar fatiga, desorientación o caídas durante el uso de tecnología.</w:t>
      </w:r>
    </w:p>
    <w:p w14:paraId="48A01BFB">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Adaptación del entorno físico (iluminación y espacio libre de obstáculos).</w:t>
      </w:r>
    </w:p>
    <w:p w14:paraId="415E3637">
      <w:pPr>
        <w:pStyle w:val="57"/>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RECURSOS TECNOLÓGICOS ACCESIBLES</w:t>
      </w:r>
    </w:p>
    <w:p w14:paraId="5652A123">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Bajo costo:</w:t>
      </w:r>
      <w:r>
        <w:rPr>
          <w:rFonts w:ascii="Times New Roman" w:hAnsi="Times New Roman" w:cs="Times New Roman"/>
          <w:sz w:val="24"/>
          <w:szCs w:val="24"/>
        </w:rPr>
        <w:t xml:space="preserve"> Wii Fit Plus, Kinect para Windows o aplicaciones como VRPhysio.</w:t>
      </w:r>
    </w:p>
    <w:p w14:paraId="3BFFFCBA">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Costo medio:</w:t>
      </w:r>
      <w:r>
        <w:rPr>
          <w:rFonts w:ascii="Times New Roman" w:hAnsi="Times New Roman" w:cs="Times New Roman"/>
          <w:sz w:val="24"/>
          <w:szCs w:val="24"/>
        </w:rPr>
        <w:t xml:space="preserve"> Oculus Quest 2 (gafas de RV sin cables).</w:t>
      </w:r>
    </w:p>
    <w:p w14:paraId="2C56101E">
      <w:pPr>
        <w:spacing w:after="0" w:line="480" w:lineRule="auto"/>
        <w:rPr>
          <w:rFonts w:ascii="Times New Roman" w:hAnsi="Times New Roman" w:cs="Times New Roman"/>
          <w:sz w:val="24"/>
          <w:szCs w:val="24"/>
        </w:rPr>
      </w:pPr>
    </w:p>
    <w:p w14:paraId="4A452AB9">
      <w:pPr>
        <w:spacing w:after="0" w:line="480" w:lineRule="auto"/>
        <w:rPr>
          <w:rFonts w:ascii="Times New Roman" w:hAnsi="Times New Roman" w:cs="Times New Roman"/>
          <w:sz w:val="24"/>
          <w:szCs w:val="24"/>
        </w:rPr>
      </w:pPr>
    </w:p>
    <w:p w14:paraId="3646EF83">
      <w:pPr>
        <w:spacing w:after="0" w:line="480" w:lineRule="auto"/>
        <w:rPr>
          <w:rFonts w:ascii="Times New Roman" w:hAnsi="Times New Roman" w:cs="Times New Roman"/>
          <w:sz w:val="24"/>
          <w:szCs w:val="24"/>
        </w:rPr>
      </w:pPr>
    </w:p>
    <w:p w14:paraId="66E11ACF">
      <w:pPr>
        <w:pStyle w:val="57"/>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REFERENCIAS BIBLIOGRAFÍCAS DE LA GUÍA</w:t>
      </w:r>
    </w:p>
    <w:p w14:paraId="7209CBBE">
      <w:pPr>
        <w:pStyle w:val="26"/>
        <w:spacing w:after="0" w:afterAutospacing="0" w:line="480" w:lineRule="auto"/>
        <w:ind w:left="709" w:hanging="709"/>
        <w:rPr>
          <w:lang w:val="en-US"/>
        </w:rPr>
      </w:pPr>
      <w:bookmarkStart w:id="48" w:name="_Hlk223308525"/>
      <w:r>
        <w:rPr>
          <w:lang w:val="en-US"/>
        </w:rPr>
        <w:t>Berg, K. O., Wood-Dauphinee, S. L., Williams, J. I., &amp; Maki, B. (1992). Measuring balance in the elderly: Validation of an instrument. Canadian Journal of Public Health, 83(2), S7–S11.</w:t>
      </w:r>
    </w:p>
    <w:p w14:paraId="57A97D7A">
      <w:pPr>
        <w:pStyle w:val="26"/>
        <w:spacing w:after="0" w:afterAutospacing="0" w:line="480" w:lineRule="auto"/>
        <w:ind w:left="709" w:hanging="709"/>
        <w:rPr>
          <w:lang w:val="en-US"/>
        </w:rPr>
      </w:pPr>
      <w:r>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pPr>
        <w:pStyle w:val="26"/>
        <w:spacing w:after="0" w:afterAutospacing="0" w:line="480" w:lineRule="auto"/>
        <w:ind w:left="709" w:hanging="709"/>
        <w:rPr>
          <w:lang w:val="en-US"/>
        </w:rPr>
      </w:pPr>
      <w:r>
        <w:rPr>
          <w:lang w:val="en-US"/>
        </w:rPr>
        <w:t xml:space="preserve">Podsiadlo, D., &amp; Richardson, S. (1991). The timed "Up &amp; Go": A test of basic functional mobility for frail elderly persons. Journal of the American Geriatrics Society, 39(2), 142–148. </w:t>
      </w:r>
      <w:r>
        <w:fldChar w:fldCharType="begin"/>
      </w:r>
      <w:r>
        <w:instrText xml:space="preserve"> HYPERLINK "https://doi.org/10.1111/j.1532-5415.1991.tb01616.x" </w:instrText>
      </w:r>
      <w:r>
        <w:fldChar w:fldCharType="separate"/>
      </w:r>
      <w:r>
        <w:rPr>
          <w:rStyle w:val="15"/>
          <w:lang w:val="en-US"/>
        </w:rPr>
        <w:t>https://doi.org/10.1111/j.1532-5415.1991.tb01616.x</w:t>
      </w:r>
      <w:r>
        <w:rPr>
          <w:rStyle w:val="15"/>
          <w:lang w:val="en-US"/>
        </w:rPr>
        <w:fldChar w:fldCharType="end"/>
      </w:r>
    </w:p>
    <w:p w14:paraId="4D3AC774">
      <w:pPr>
        <w:pStyle w:val="26"/>
        <w:spacing w:after="0" w:afterAutospacing="0" w:line="480" w:lineRule="auto"/>
        <w:ind w:left="709" w:hanging="709"/>
      </w:pPr>
      <w:r>
        <w:rPr>
          <w:lang w:val="en-US"/>
        </w:rPr>
        <w:t xml:space="preserve">Tomlinson, P. R., Patel, S., Meek, C., Herd, C. P., Clarke, C. E., Stowe, R., Shah, L., Sackley, C. M., Deane, K. H. O., Wheatley, K., &amp; Ives, N. (2012). Physiotherapy intervention in Parkinson’s disease: Systematic review and meta-analysis. </w:t>
      </w:r>
      <w:r>
        <w:t xml:space="preserve">BMJ, 345, Artículo e5004. </w:t>
      </w:r>
      <w:r>
        <w:fldChar w:fldCharType="begin"/>
      </w:r>
      <w:r>
        <w:instrText xml:space="preserve"> HYPERLINK "https://doi.org/10.1136/bmj.e5004" </w:instrText>
      </w:r>
      <w:r>
        <w:fldChar w:fldCharType="separate"/>
      </w:r>
      <w:r>
        <w:rPr>
          <w:rStyle w:val="15"/>
        </w:rPr>
        <w:t>https://doi.org/10.1136/bmj.e5004</w:t>
      </w:r>
      <w:r>
        <w:rPr>
          <w:rStyle w:val="15"/>
        </w:rPr>
        <w:fldChar w:fldCharType="end"/>
      </w:r>
    </w:p>
    <w:bookmarkEnd w:id="48"/>
    <w:p w14:paraId="4ABAB41A">
      <w:pPr>
        <w:pStyle w:val="26"/>
        <w:spacing w:after="0" w:afterAutospacing="0" w:line="480" w:lineRule="auto"/>
      </w:pPr>
    </w:p>
    <w:p w14:paraId="50994BA5">
      <w:pPr>
        <w:pStyle w:val="26"/>
        <w:spacing w:after="0" w:afterAutospacing="0" w:line="480" w:lineRule="auto"/>
      </w:pPr>
    </w:p>
    <w:p w14:paraId="73F6C47E">
      <w:pPr>
        <w:pStyle w:val="26"/>
        <w:spacing w:after="0" w:afterAutospacing="0" w:line="480" w:lineRule="auto"/>
      </w:pPr>
    </w:p>
    <w:p w14:paraId="7BD94EAB">
      <w:pPr>
        <w:pStyle w:val="26"/>
        <w:spacing w:after="0" w:afterAutospacing="0" w:line="480" w:lineRule="auto"/>
      </w:pPr>
    </w:p>
    <w:p w14:paraId="00F6A74E">
      <w:pPr>
        <w:pStyle w:val="2"/>
      </w:pPr>
      <w:bookmarkStart w:id="49" w:name="_Toc226621026"/>
      <w:r>
        <w:t>ANEXO 2</w:t>
      </w:r>
      <w:bookmarkEnd w:id="49"/>
      <w:r>
        <w:t xml:space="preserve">  </w:t>
      </w:r>
    </w:p>
    <w:p w14:paraId="117D121D">
      <w:pPr>
        <w:spacing w:after="0" w:line="480" w:lineRule="auto"/>
        <w:rPr>
          <w:rFonts w:ascii="Times New Roman" w:hAnsi="Times New Roman" w:cs="Times New Roman"/>
          <w:sz w:val="24"/>
          <w:szCs w:val="24"/>
        </w:rPr>
      </w:pPr>
    </w:p>
    <w:p w14:paraId="0FDDAB4B">
      <w:pPr>
        <w:pStyle w:val="3"/>
      </w:pPr>
      <w:bookmarkStart w:id="50" w:name="_Toc226621027"/>
      <w:r>
        <w:t>FICHA TÉCNICA DE LA CARTILLA DIGITAL (PWA)</w:t>
      </w:r>
      <w:bookmarkEnd w:id="50"/>
    </w:p>
    <w:p w14:paraId="5D683332">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Nombre del Recurso: </w:t>
      </w:r>
      <w:r>
        <w:rPr>
          <w:rFonts w:ascii="Times New Roman" w:hAnsi="Times New Roman" w:cs="Times New Roman"/>
          <w:sz w:val="24"/>
          <w:szCs w:val="24"/>
        </w:rPr>
        <w:t>Aplicación Web Progresiva (PWA) para el Seguimiento del Riesgo de Caídas en EP.</w:t>
      </w:r>
    </w:p>
    <w:p w14:paraId="0180DAE3">
      <w:pPr>
        <w:spacing w:line="480" w:lineRule="auto"/>
        <w:rPr>
          <w:rFonts w:ascii="Times New Roman" w:hAnsi="Times New Roman" w:cs="Times New Roman"/>
          <w:sz w:val="24"/>
          <w:szCs w:val="24"/>
        </w:rPr>
      </w:pPr>
      <w:r>
        <w:rPr>
          <w:rFonts w:ascii="Times New Roman" w:hAnsi="Times New Roman" w:cs="Times New Roman"/>
          <w:b/>
          <w:bCs/>
          <w:sz w:val="24"/>
          <w:szCs w:val="24"/>
        </w:rPr>
        <w:t>Propósito</w:t>
      </w:r>
      <w:r>
        <w:rPr>
          <w:rFonts w:ascii="Times New Roman" w:hAnsi="Times New Roman" w:cs="Times New Roman"/>
          <w:sz w:val="24"/>
          <w:szCs w:val="24"/>
        </w:rPr>
        <w:t>: Automatizar la toma de datos clínicos y estandarizar la evaluación del riesgo de caídas en fisioterapia neurológica.</w:t>
      </w:r>
    </w:p>
    <w:p w14:paraId="5E45A1AC">
      <w:pPr>
        <w:pStyle w:val="57"/>
        <w:numPr>
          <w:ilvl w:val="0"/>
          <w:numId w:val="11"/>
        </w:numPr>
        <w:spacing w:line="480" w:lineRule="auto"/>
        <w:ind w:left="284"/>
        <w:rPr>
          <w:rFonts w:ascii="Times New Roman" w:hAnsi="Times New Roman" w:cs="Times New Roman"/>
          <w:sz w:val="24"/>
          <w:szCs w:val="24"/>
        </w:rPr>
      </w:pPr>
      <w:r>
        <w:rPr>
          <w:rFonts w:ascii="Times New Roman" w:hAnsi="Times New Roman" w:cs="Times New Roman"/>
          <w:b/>
          <w:bCs/>
          <w:sz w:val="24"/>
          <w:szCs w:val="24"/>
        </w:rPr>
        <w:t>Interfaz de Usuario:</w:t>
      </w:r>
      <w:r>
        <w:rPr>
          <w:rFonts w:ascii="Times New Roman" w:hAnsi="Times New Roman" w:cs="Times New Roman"/>
          <w:sz w:val="24"/>
          <w:szCs w:val="24"/>
        </w:rPr>
        <w:t xml:space="preserve"> Entorno digital minimalista diseñado con botones de alta visibilidad, optimizado para dispositivos móviles y tabletas en entorno de consulta.</w:t>
      </w:r>
    </w:p>
    <w:p w14:paraId="420D4C6F">
      <w:pPr>
        <w:pStyle w:val="57"/>
        <w:numPr>
          <w:ilvl w:val="0"/>
          <w:numId w:val="11"/>
        </w:numPr>
        <w:spacing w:line="480" w:lineRule="auto"/>
        <w:ind w:left="284"/>
        <w:rPr>
          <w:rFonts w:ascii="Times New Roman" w:hAnsi="Times New Roman" w:cs="Times New Roman"/>
          <w:b/>
          <w:bCs/>
          <w:sz w:val="24"/>
          <w:szCs w:val="24"/>
        </w:rPr>
      </w:pPr>
      <w:r>
        <w:rPr>
          <w:rFonts w:ascii="Times New Roman" w:hAnsi="Times New Roman" w:cs="Times New Roman"/>
          <w:b/>
          <w:bCs/>
          <w:sz w:val="24"/>
          <w:szCs w:val="24"/>
        </w:rPr>
        <w:t>Funcionalidades Clave:</w:t>
      </w:r>
    </w:p>
    <w:p w14:paraId="354545DF">
      <w:pPr>
        <w:pStyle w:val="57"/>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Cronómetro Digital:</w:t>
      </w:r>
      <w:r>
        <w:rPr>
          <w:rFonts w:ascii="Times New Roman" w:hAnsi="Times New Roman" w:cs="Times New Roman"/>
          <w:sz w:val="24"/>
          <w:szCs w:val="24"/>
        </w:rPr>
        <w:t xml:space="preserve"> Integrado para las pruebas TUG (Simple y Cognitivo) con registro automático de tiempos.</w:t>
      </w:r>
    </w:p>
    <w:p w14:paraId="4BC179DC">
      <w:pPr>
        <w:pStyle w:val="57"/>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Calculadora de Escala de Berg:</w:t>
      </w:r>
      <w:r>
        <w:rPr>
          <w:rFonts w:ascii="Times New Roman" w:hAnsi="Times New Roman" w:cs="Times New Roman"/>
          <w:sz w:val="24"/>
          <w:szCs w:val="24"/>
        </w:rPr>
        <w:t xml:space="preserve"> Panel interactivo donde el terapeuta marca el puntaje (0-4) y el sistema suma el total al instante.</w:t>
      </w:r>
    </w:p>
    <w:p w14:paraId="5E1AEF24">
      <w:pPr>
        <w:pStyle w:val="57"/>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Algoritmo de Alerta:</w:t>
      </w:r>
      <w:r>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pPr>
        <w:pStyle w:val="57"/>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Módulo de Metrónomo:</w:t>
      </w:r>
      <w:r>
        <w:t xml:space="preserve"> </w:t>
      </w:r>
      <w:r>
        <w:rPr>
          <w:rFonts w:ascii="Times New Roman" w:hAnsi="Times New Roman" w:cs="Times New Roman"/>
          <w:sz w:val="24"/>
          <w:szCs w:val="24"/>
        </w:rPr>
        <w:t xml:space="preserve">Herramienta de estimulación rítmica auditiva ajustable para al paciente a romper el "congelamiento" de la marcha. </w:t>
      </w:r>
    </w:p>
    <w:p w14:paraId="65BA5D5E">
      <w:pPr>
        <w:pStyle w:val="57"/>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Acceso a la herramienta:</w:t>
      </w:r>
      <w:r>
        <w:rPr>
          <w:rFonts w:ascii="Times New Roman" w:hAnsi="Times New Roman" w:cs="Times New Roman"/>
          <w:sz w:val="24"/>
          <w:szCs w:val="24"/>
        </w:rPr>
        <w:t xml:space="preserve"> La cartilla digital se encuentra desplegada y funcional para su revisión y uso clínico en el siguiente enlace web: </w:t>
      </w:r>
      <w:r>
        <w:fldChar w:fldCharType="begin"/>
      </w:r>
      <w:r>
        <w:instrText xml:space="preserve"> HYPERLINK "https://cartilla-parkinson-angie.vercel.app" </w:instrText>
      </w:r>
      <w:r>
        <w:fldChar w:fldCharType="separate"/>
      </w:r>
      <w:r>
        <w:rPr>
          <w:rStyle w:val="15"/>
          <w:rFonts w:ascii="Times New Roman" w:hAnsi="Times New Roman" w:cs="Times New Roman"/>
          <w:sz w:val="24"/>
          <w:szCs w:val="24"/>
        </w:rPr>
        <w:t>https://cartilla-parkinson-angie.vercel.app</w:t>
      </w:r>
      <w:r>
        <w:rPr>
          <w:rStyle w:val="15"/>
          <w:rFonts w:ascii="Times New Roman" w:hAnsi="Times New Roman" w:cs="Times New Roman"/>
          <w:sz w:val="24"/>
          <w:szCs w:val="24"/>
        </w:rPr>
        <w:fldChar w:fldCharType="end"/>
      </w:r>
    </w:p>
    <w:p w14:paraId="7DE598A0">
      <w:pPr>
        <w:pStyle w:val="57"/>
        <w:spacing w:line="480" w:lineRule="auto"/>
        <w:rPr>
          <w:rFonts w:ascii="Times New Roman" w:hAnsi="Times New Roman" w:cs="Times New Roman"/>
          <w:sz w:val="24"/>
          <w:szCs w:val="24"/>
        </w:rPr>
      </w:pPr>
    </w:p>
    <w:p w14:paraId="5885A0A5">
      <w:pPr>
        <w:pStyle w:val="19"/>
        <w:keepNext/>
        <w:rPr>
          <w:rFonts w:ascii="Times New Roman" w:hAnsi="Times New Roman" w:cs="Times New Roman"/>
          <w:color w:val="auto"/>
          <w:sz w:val="24"/>
          <w:szCs w:val="24"/>
        </w:rPr>
      </w:pPr>
      <w:bookmarkStart w:id="51" w:name="_Toc226621314"/>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5</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Menú principal de la batería de evaluación clínica en la aplicación web</w:t>
      </w:r>
      <w:bookmarkEnd w:id="51"/>
    </w:p>
    <w:p w14:paraId="22DB129D">
      <w:pPr>
        <w:spacing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3"/>
                    <a:srcRect t="5684"/>
                    <a:stretch>
                      <a:fillRect/>
                    </a:stretch>
                  </pic:blipFill>
                  <pic:spPr>
                    <a:xfrm>
                      <a:off x="0" y="0"/>
                      <a:ext cx="4770258" cy="2389910"/>
                    </a:xfrm>
                    <a:prstGeom prst="rect">
                      <a:avLst/>
                    </a:prstGeom>
                    <a:ln>
                      <a:noFill/>
                    </a:ln>
                  </pic:spPr>
                </pic:pic>
              </a:graphicData>
            </a:graphic>
          </wp:inline>
        </w:drawing>
      </w:r>
    </w:p>
    <w:p w14:paraId="7E5149D6">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pPr>
        <w:pStyle w:val="19"/>
        <w:keepNext/>
        <w:rPr>
          <w:color w:val="auto"/>
        </w:rPr>
      </w:pPr>
    </w:p>
    <w:p w14:paraId="6523AE5E">
      <w:pPr>
        <w:pStyle w:val="19"/>
        <w:keepNext/>
        <w:rPr>
          <w:color w:val="auto"/>
        </w:rPr>
      </w:pPr>
      <w:bookmarkStart w:id="52" w:name="_Toc226621315"/>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6</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color w:val="auto"/>
          <w:sz w:val="24"/>
          <w:szCs w:val="24"/>
        </w:rPr>
        <w:t xml:space="preserve"> Calculadora y cronómetro integrado para la prueba TUG Cognitivo</w:t>
      </w:r>
      <w:bookmarkEnd w:id="52"/>
    </w:p>
    <w:p w14:paraId="35042A94">
      <w:pPr>
        <w:spacing w:line="240" w:lineRule="auto"/>
        <w:rPr>
          <w:rFonts w:ascii="Times New Roman" w:hAnsi="Times New Roman" w:cs="Times New Roman"/>
          <w:i/>
          <w:iCs/>
          <w:sz w:val="24"/>
          <w:szCs w:val="24"/>
        </w:rPr>
      </w:pPr>
      <w:r>
        <w:rPr>
          <w:rFonts w:ascii="Times New Roman" w:hAnsi="Times New Roman" w:cs="Times New Roman"/>
          <w:sz w:val="24"/>
          <w:szCs w:val="24"/>
        </w:rPr>
        <w:drawing>
          <wp:inline distT="0" distB="0" distL="0" distR="0">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4"/>
                    <a:srcRect t="5414"/>
                    <a:stretch>
                      <a:fillRect/>
                    </a:stretch>
                  </pic:blipFill>
                  <pic:spPr>
                    <a:xfrm>
                      <a:off x="0" y="0"/>
                      <a:ext cx="4777704" cy="2400511"/>
                    </a:xfrm>
                    <a:prstGeom prst="rect">
                      <a:avLst/>
                    </a:prstGeom>
                    <a:ln>
                      <a:noFill/>
                    </a:ln>
                  </pic:spPr>
                </pic:pic>
              </a:graphicData>
            </a:graphic>
          </wp:inline>
        </w:drawing>
      </w:r>
    </w:p>
    <w:p w14:paraId="045DC487">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Sistema de evaluación con alerta automática de riesgo de caídas basada en tiempos de ejecución.</w:t>
      </w:r>
    </w:p>
    <w:p w14:paraId="2430868B">
      <w:pPr>
        <w:spacing w:line="480" w:lineRule="auto"/>
        <w:rPr>
          <w:rFonts w:ascii="Times New Roman" w:hAnsi="Times New Roman" w:cs="Times New Roman"/>
          <w:i/>
          <w:iCs/>
          <w:sz w:val="24"/>
          <w:szCs w:val="24"/>
        </w:rPr>
      </w:pPr>
    </w:p>
    <w:p w14:paraId="50EF8259">
      <w:pPr>
        <w:spacing w:line="480" w:lineRule="auto"/>
        <w:rPr>
          <w:rFonts w:ascii="Times New Roman" w:hAnsi="Times New Roman" w:cs="Times New Roman"/>
          <w:i/>
          <w:iCs/>
          <w:sz w:val="24"/>
          <w:szCs w:val="24"/>
        </w:rPr>
      </w:pPr>
    </w:p>
    <w:p w14:paraId="3137715C">
      <w:pPr>
        <w:spacing w:line="480" w:lineRule="auto"/>
        <w:rPr>
          <w:rFonts w:ascii="Times New Roman" w:hAnsi="Times New Roman" w:cs="Times New Roman"/>
          <w:i/>
          <w:iCs/>
          <w:sz w:val="24"/>
          <w:szCs w:val="24"/>
        </w:rPr>
      </w:pPr>
    </w:p>
    <w:p w14:paraId="4AF10473">
      <w:pPr>
        <w:pStyle w:val="19"/>
        <w:keepNext/>
        <w:rPr>
          <w:rFonts w:ascii="Times New Roman" w:hAnsi="Times New Roman" w:cs="Times New Roman"/>
          <w:color w:val="auto"/>
          <w:sz w:val="24"/>
          <w:szCs w:val="24"/>
        </w:rPr>
      </w:pPr>
      <w:bookmarkStart w:id="53" w:name="_Toc226621316"/>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7</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Panel interactivo para la calificación de la Escala de Equilibrio de Berg (BBS)</w:t>
      </w:r>
      <w:bookmarkEnd w:id="53"/>
    </w:p>
    <w:p w14:paraId="5EAE04AD">
      <w:pPr>
        <w:spacing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5"/>
                    <a:srcRect t="5684"/>
                    <a:stretch>
                      <a:fillRect/>
                    </a:stretch>
                  </pic:blipFill>
                  <pic:spPr>
                    <a:xfrm>
                      <a:off x="0" y="0"/>
                      <a:ext cx="4764736" cy="2387144"/>
                    </a:xfrm>
                    <a:prstGeom prst="rect">
                      <a:avLst/>
                    </a:prstGeom>
                    <a:ln>
                      <a:noFill/>
                    </a:ln>
                  </pic:spPr>
                </pic:pic>
              </a:graphicData>
            </a:graphic>
          </wp:inline>
        </w:drawing>
      </w:r>
    </w:p>
    <w:p w14:paraId="7F631C78">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Digitalización de los ítems de evaluación para automatizar la sumatoria del puntaje clínico.</w:t>
      </w:r>
    </w:p>
    <w:p w14:paraId="6ED6E737">
      <w:pPr>
        <w:spacing w:line="480" w:lineRule="auto"/>
        <w:rPr>
          <w:rFonts w:ascii="Times New Roman" w:hAnsi="Times New Roman" w:cs="Times New Roman"/>
          <w:sz w:val="24"/>
          <w:szCs w:val="24"/>
        </w:rPr>
      </w:pPr>
    </w:p>
    <w:p w14:paraId="24A94EC2">
      <w:pPr>
        <w:spacing w:line="480" w:lineRule="auto"/>
        <w:rPr>
          <w:rFonts w:ascii="Times New Roman" w:hAnsi="Times New Roman" w:cs="Times New Roman"/>
          <w:sz w:val="24"/>
          <w:szCs w:val="24"/>
        </w:rPr>
      </w:pPr>
    </w:p>
    <w:p w14:paraId="2D1EDB42">
      <w:pPr>
        <w:spacing w:line="480" w:lineRule="auto"/>
        <w:rPr>
          <w:rFonts w:ascii="Times New Roman" w:hAnsi="Times New Roman" w:cs="Times New Roman"/>
          <w:sz w:val="24"/>
          <w:szCs w:val="24"/>
        </w:rPr>
      </w:pPr>
    </w:p>
    <w:p w14:paraId="6636CAA6">
      <w:pPr>
        <w:spacing w:line="480" w:lineRule="auto"/>
        <w:rPr>
          <w:rFonts w:ascii="Times New Roman" w:hAnsi="Times New Roman" w:cs="Times New Roman"/>
          <w:sz w:val="24"/>
          <w:szCs w:val="24"/>
        </w:rPr>
      </w:pPr>
    </w:p>
    <w:p w14:paraId="011E28D8">
      <w:pPr>
        <w:spacing w:line="480" w:lineRule="auto"/>
        <w:rPr>
          <w:rFonts w:ascii="Times New Roman" w:hAnsi="Times New Roman" w:cs="Times New Roman"/>
          <w:sz w:val="24"/>
          <w:szCs w:val="24"/>
        </w:rPr>
      </w:pPr>
    </w:p>
    <w:p w14:paraId="24FE651A">
      <w:pPr>
        <w:spacing w:line="480" w:lineRule="auto"/>
        <w:rPr>
          <w:rFonts w:ascii="Times New Roman" w:hAnsi="Times New Roman" w:cs="Times New Roman"/>
          <w:sz w:val="24"/>
          <w:szCs w:val="24"/>
        </w:rPr>
      </w:pPr>
    </w:p>
    <w:p w14:paraId="1FE19FB7">
      <w:pPr>
        <w:spacing w:line="480" w:lineRule="auto"/>
        <w:rPr>
          <w:rFonts w:ascii="Times New Roman" w:hAnsi="Times New Roman" w:cs="Times New Roman"/>
          <w:sz w:val="24"/>
          <w:szCs w:val="24"/>
        </w:rPr>
      </w:pPr>
    </w:p>
    <w:p w14:paraId="75E0A403">
      <w:pPr>
        <w:spacing w:line="480" w:lineRule="auto"/>
        <w:rPr>
          <w:rFonts w:ascii="Times New Roman" w:hAnsi="Times New Roman" w:cs="Times New Roman"/>
          <w:sz w:val="24"/>
          <w:szCs w:val="24"/>
        </w:rPr>
      </w:pPr>
    </w:p>
    <w:p w14:paraId="621D4996">
      <w:pPr>
        <w:spacing w:line="480" w:lineRule="auto"/>
        <w:rPr>
          <w:rFonts w:ascii="Times New Roman" w:hAnsi="Times New Roman" w:cs="Times New Roman"/>
          <w:sz w:val="24"/>
          <w:szCs w:val="24"/>
        </w:rPr>
      </w:pPr>
    </w:p>
    <w:p w14:paraId="224702D0">
      <w:pPr>
        <w:spacing w:line="480" w:lineRule="auto"/>
        <w:rPr>
          <w:rFonts w:ascii="Times New Roman" w:hAnsi="Times New Roman" w:cs="Times New Roman"/>
          <w:sz w:val="24"/>
          <w:szCs w:val="24"/>
        </w:rPr>
      </w:pPr>
    </w:p>
    <w:p w14:paraId="6C46B2A2">
      <w:pPr>
        <w:spacing w:line="480" w:lineRule="auto"/>
        <w:rPr>
          <w:rFonts w:ascii="Times New Roman" w:hAnsi="Times New Roman" w:cs="Times New Roman"/>
          <w:sz w:val="24"/>
          <w:szCs w:val="24"/>
        </w:rPr>
      </w:pPr>
    </w:p>
    <w:p w14:paraId="4E92F0DF">
      <w:pPr>
        <w:pStyle w:val="2"/>
      </w:pPr>
      <w:bookmarkStart w:id="54" w:name="_Toc226621028"/>
      <w:r>
        <w:t>ANEXO 3</w:t>
      </w:r>
      <w:bookmarkEnd w:id="54"/>
      <w:r>
        <w:t xml:space="preserve">  </w:t>
      </w:r>
    </w:p>
    <w:p w14:paraId="762F6BC8">
      <w:pPr>
        <w:spacing w:after="0" w:line="480" w:lineRule="auto"/>
        <w:rPr>
          <w:rFonts w:ascii="Times New Roman" w:hAnsi="Times New Roman" w:cs="Times New Roman"/>
          <w:sz w:val="24"/>
          <w:szCs w:val="24"/>
        </w:rPr>
      </w:pPr>
    </w:p>
    <w:p w14:paraId="1446D085">
      <w:pPr>
        <w:pStyle w:val="3"/>
        <w:rPr>
          <w:rFonts w:eastAsiaTheme="minorHAnsi"/>
          <w:color w:val="auto"/>
        </w:rPr>
      </w:pPr>
      <w:bookmarkStart w:id="55" w:name="_Toc226621029"/>
      <w:r>
        <w:t>GUÍA DE USO DE LA HERRAMIENTA DIGITAL</w:t>
      </w:r>
      <w:bookmarkEnd w:id="55"/>
    </w:p>
    <w:p w14:paraId="7F2C243F">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Dirigido a: </w:t>
      </w:r>
      <w:r>
        <w:rPr>
          <w:rFonts w:ascii="Times New Roman" w:hAnsi="Times New Roman" w:cs="Times New Roman"/>
          <w:sz w:val="24"/>
          <w:szCs w:val="24"/>
        </w:rPr>
        <w:t>Profesionales en Fisioterapia.</w:t>
      </w:r>
    </w:p>
    <w:p w14:paraId="223BC4D7">
      <w:pPr>
        <w:spacing w:line="480" w:lineRule="auto"/>
        <w:rPr>
          <w:rFonts w:ascii="Times New Roman" w:hAnsi="Times New Roman" w:cs="Times New Roman"/>
          <w:b/>
          <w:bCs/>
          <w:sz w:val="24"/>
          <w:szCs w:val="24"/>
        </w:rPr>
      </w:pPr>
      <w:r>
        <w:rPr>
          <w:rFonts w:ascii="Times New Roman" w:hAnsi="Times New Roman" w:cs="Times New Roman"/>
          <w:b/>
          <w:bCs/>
          <w:sz w:val="24"/>
          <w:szCs w:val="24"/>
        </w:rPr>
        <w:t>Pasos para la Implementación:</w:t>
      </w:r>
    </w:p>
    <w:p w14:paraId="452BDAA5">
      <w:pPr>
        <w:numPr>
          <w:ilvl w:val="0"/>
          <w:numId w:val="12"/>
        </w:numPr>
        <w:tabs>
          <w:tab w:val="left" w:pos="360"/>
          <w:tab w:val="clear" w:pos="72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Apertura y Registro: </w:t>
      </w:r>
      <w:r>
        <w:rPr>
          <w:rFonts w:ascii="Times New Roman" w:hAnsi="Times New Roman" w:cs="Times New Roman"/>
          <w:sz w:val="24"/>
          <w:szCs w:val="24"/>
        </w:rPr>
        <w:t>El profesional ingresa a la PWA desde cualquier dispositivo (celular, tablet o PC). Se registran las iniciales del paciente y la fecha.</w:t>
      </w:r>
    </w:p>
    <w:p w14:paraId="3E6FC0B0">
      <w:pPr>
        <w:numPr>
          <w:ilvl w:val="0"/>
          <w:numId w:val="12"/>
        </w:numPr>
        <w:tabs>
          <w:tab w:val="left" w:pos="360"/>
          <w:tab w:val="clear" w:pos="72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Ejecución de Pruebas: </w:t>
      </w:r>
      <w:r>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pPr>
        <w:numPr>
          <w:ilvl w:val="0"/>
          <w:numId w:val="12"/>
        </w:numPr>
        <w:tabs>
          <w:tab w:val="left" w:pos="360"/>
          <w:tab w:val="clear" w:pos="72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Interpretación Automática: </w:t>
      </w:r>
      <w:r>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pPr>
        <w:numPr>
          <w:ilvl w:val="0"/>
          <w:numId w:val="12"/>
        </w:numPr>
        <w:tabs>
          <w:tab w:val="left" w:pos="360"/>
          <w:tab w:val="clear" w:pos="72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Sugerencia de Intervención: </w:t>
      </w:r>
      <w:r>
        <w:rPr>
          <w:rFonts w:ascii="Times New Roman" w:hAnsi="Times New Roman" w:cs="Times New Roman"/>
          <w:sz w:val="24"/>
          <w:szCs w:val="24"/>
        </w:rPr>
        <w:t>Basándose en los resultados, la guía sugiere el uso de la función de metrónomo a una frecuencia específica para mejorar la cadencia del paso.</w:t>
      </w:r>
    </w:p>
    <w:p w14:paraId="0340DA34">
      <w:pPr>
        <w:pStyle w:val="2"/>
        <w:rPr>
          <w:rFonts w:eastAsiaTheme="minorHAnsi"/>
        </w:rPr>
      </w:pPr>
    </w:p>
    <w:p w14:paraId="519DA2F1"/>
    <w:p w14:paraId="150D2E12"/>
    <w:p w14:paraId="0F158F3C">
      <w:pPr>
        <w:pStyle w:val="2"/>
      </w:pPr>
      <w:bookmarkStart w:id="56" w:name="_Toc226621030"/>
      <w:r>
        <w:t>ANEXO 4</w:t>
      </w:r>
      <w:bookmarkEnd w:id="56"/>
    </w:p>
    <w:p w14:paraId="1DECE109">
      <w:pPr>
        <w:pStyle w:val="2"/>
        <w:rPr>
          <w:rFonts w:eastAsiaTheme="minorHAnsi"/>
        </w:rPr>
      </w:pPr>
    </w:p>
    <w:p w14:paraId="2C34BC75">
      <w:pPr>
        <w:pStyle w:val="2"/>
        <w:rPr>
          <w:rFonts w:eastAsiaTheme="minorHAnsi"/>
        </w:rPr>
      </w:pPr>
      <w:r>
        <w:rPr>
          <w:rFonts w:eastAsiaTheme="minorHAnsi"/>
        </w:rPr>
        <w:t xml:space="preserve"> </w:t>
      </w:r>
      <w:bookmarkStart w:id="57" w:name="_Toc226621031"/>
      <w:r>
        <w:rPr>
          <w:rFonts w:eastAsiaTheme="minorHAnsi"/>
        </w:rPr>
        <w:t>INSTRUMENTO DE RECOLECCIÓN DE INFORMACIÓN (GOOGLE FORMS)</w:t>
      </w:r>
      <w:bookmarkEnd w:id="57"/>
      <w:r>
        <w:rPr>
          <w:rFonts w:eastAsiaTheme="minorHAnsi"/>
        </w:rPr>
        <w:t xml:space="preserve"> </w:t>
      </w:r>
    </w:p>
    <w:p w14:paraId="5FC39910">
      <w:pPr>
        <w:pStyle w:val="2"/>
        <w:rPr>
          <w:rFonts w:eastAsiaTheme="minorHAnsi"/>
        </w:rPr>
      </w:pPr>
    </w:p>
    <w:p w14:paraId="02B48882">
      <w:pPr>
        <w:spacing w:line="480" w:lineRule="auto"/>
        <w:rPr>
          <w:rFonts w:ascii="Times New Roman" w:hAnsi="Times New Roman" w:cs="Times New Roman"/>
          <w:b/>
          <w:sz w:val="24"/>
          <w:szCs w:val="24"/>
        </w:rPr>
      </w:pPr>
      <w:r>
        <w:rPr>
          <w:rFonts w:ascii="Times New Roman" w:hAnsi="Times New Roman" w:cs="Times New Roman"/>
          <w:b/>
          <w:bCs/>
          <w:sz w:val="24"/>
          <w:szCs w:val="24"/>
        </w:rPr>
        <w:t>Nombre del instrumento:</w:t>
      </w:r>
      <w:r>
        <w:rPr>
          <w:rFonts w:ascii="Times New Roman" w:hAnsi="Times New Roman" w:cs="Times New Roman"/>
          <w:sz w:val="24"/>
          <w:szCs w:val="24"/>
        </w:rPr>
        <w:t xml:space="preserve"> Entrevista: Guía de intervención mediada por tecnología para prevención de caídas en Parkinson temprano.</w:t>
      </w:r>
      <w:r>
        <w:rPr>
          <w:rFonts w:ascii="Times New Roman" w:hAnsi="Times New Roman" w:cs="Times New Roman"/>
          <w:b/>
          <w:sz w:val="24"/>
          <w:szCs w:val="24"/>
        </w:rPr>
        <w:t xml:space="preserve"> </w:t>
      </w:r>
    </w:p>
    <w:p w14:paraId="49B6B8B9">
      <w:pPr>
        <w:spacing w:line="480" w:lineRule="auto"/>
        <w:rPr>
          <w:rFonts w:ascii="Times New Roman" w:hAnsi="Times New Roman" w:cs="Times New Roman"/>
          <w:b/>
          <w:sz w:val="24"/>
          <w:szCs w:val="36"/>
        </w:rPr>
      </w:pPr>
    </w:p>
    <w:p w14:paraId="21F67CE0">
      <w:pPr>
        <w:spacing w:line="480" w:lineRule="auto"/>
        <w:rPr>
          <w:rFonts w:ascii="Times New Roman" w:hAnsi="Times New Roman" w:cs="Times New Roman"/>
          <w:bCs/>
          <w:sz w:val="24"/>
          <w:szCs w:val="24"/>
        </w:rPr>
      </w:pPr>
      <w:r>
        <w:rPr>
          <w:rFonts w:ascii="Times New Roman" w:hAnsi="Times New Roman" w:cs="Times New Roman"/>
          <w:b/>
          <w:bCs/>
          <w:sz w:val="24"/>
          <w:szCs w:val="24"/>
        </w:rPr>
        <w:t>Objetivo:</w:t>
      </w:r>
      <w:r>
        <w:rPr>
          <w:rFonts w:ascii="Times New Roman" w:hAnsi="Times New Roman" w:cs="Times New Roman"/>
          <w:sz w:val="24"/>
          <w:szCs w:val="24"/>
        </w:rPr>
        <w:t xml:space="preserve"> </w:t>
      </w:r>
      <w:r>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pPr>
        <w:spacing w:line="480" w:lineRule="auto"/>
        <w:rPr>
          <w:rFonts w:ascii="Times New Roman" w:hAnsi="Times New Roman" w:cs="Times New Roman"/>
          <w:b/>
          <w:sz w:val="24"/>
          <w:szCs w:val="24"/>
        </w:rPr>
      </w:pPr>
    </w:p>
    <w:p w14:paraId="2A725188">
      <w:pPr>
        <w:spacing w:line="480" w:lineRule="auto"/>
        <w:rPr>
          <w:rFonts w:ascii="Times New Roman" w:hAnsi="Times New Roman" w:cs="Times New Roman"/>
          <w:bCs/>
          <w:sz w:val="24"/>
          <w:szCs w:val="24"/>
        </w:rPr>
      </w:pPr>
      <w:r>
        <w:rPr>
          <w:rFonts w:ascii="Times New Roman" w:hAnsi="Times New Roman" w:cs="Times New Roman"/>
          <w:b/>
          <w:bCs/>
          <w:sz w:val="24"/>
          <w:szCs w:val="24"/>
        </w:rPr>
        <w:t>Consentimiento Informado:</w:t>
      </w:r>
      <w:r>
        <w:rPr>
          <w:rFonts w:ascii="Times New Roman" w:hAnsi="Times New Roman" w:cs="Times New Roman"/>
          <w:sz w:val="24"/>
          <w:szCs w:val="24"/>
        </w:rPr>
        <w:t xml:space="preserve"> </w:t>
      </w:r>
      <w:r>
        <w:rPr>
          <w:rFonts w:ascii="Times New Roman" w:hAnsi="Times New Roman" w:cs="Times New Roman"/>
          <w:bCs/>
          <w:sz w:val="24"/>
          <w:szCs w:val="24"/>
        </w:rPr>
        <w:t xml:space="preserve">La participación en esta entrevista es voluntaria. La información proporcionada será utilizada únicamente con fines académicos y se garantizará la confidencialidad de los datos. (Tiempo estimado de respuesta: 15-25 minutos).  </w:t>
      </w:r>
    </w:p>
    <w:p w14:paraId="663216A1">
      <w:pPr>
        <w:spacing w:line="480" w:lineRule="auto"/>
        <w:rPr>
          <w:rFonts w:ascii="Times New Roman" w:hAnsi="Times New Roman" w:cs="Times New Roman"/>
          <w:bCs/>
          <w:sz w:val="24"/>
          <w:szCs w:val="24"/>
        </w:rPr>
      </w:pPr>
    </w:p>
    <w:p w14:paraId="58CBC94D">
      <w:pPr>
        <w:spacing w:line="480" w:lineRule="auto"/>
        <w:rPr>
          <w:rFonts w:ascii="Times New Roman" w:hAnsi="Times New Roman" w:cs="Times New Roman"/>
          <w:b/>
          <w:sz w:val="24"/>
          <w:szCs w:val="24"/>
        </w:rPr>
      </w:pPr>
      <w:r>
        <w:rPr>
          <w:rFonts w:ascii="Times New Roman" w:hAnsi="Times New Roman" w:cs="Times New Roman"/>
          <w:b/>
          <w:bCs/>
          <w:sz w:val="24"/>
          <w:szCs w:val="24"/>
        </w:rPr>
        <w:t>Sección 1:</w:t>
      </w:r>
      <w:r>
        <w:rPr>
          <w:rFonts w:ascii="Times New Roman" w:hAnsi="Times New Roman" w:cs="Times New Roman"/>
          <w:sz w:val="24"/>
          <w:szCs w:val="24"/>
        </w:rPr>
        <w:t xml:space="preserve"> Perfil del Profesional </w:t>
      </w:r>
    </w:p>
    <w:p w14:paraId="0011A9F9">
      <w:pPr>
        <w:pStyle w:val="57"/>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Años de experiencia profesional. </w:t>
      </w:r>
    </w:p>
    <w:p w14:paraId="18FFF886">
      <w:pPr>
        <w:pStyle w:val="57"/>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Nivel de formación. </w:t>
      </w:r>
    </w:p>
    <w:p w14:paraId="791BB4EA">
      <w:pPr>
        <w:pStyle w:val="57"/>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Área de desempeño. </w:t>
      </w:r>
    </w:p>
    <w:p w14:paraId="70CFF72A">
      <w:pPr>
        <w:pStyle w:val="57"/>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Tipo de servicio que atiende. </w:t>
      </w:r>
    </w:p>
    <w:p w14:paraId="4F5BD405">
      <w:pPr>
        <w:pStyle w:val="57"/>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Experiencia en manejo de pacientes con Parkinson. </w:t>
      </w:r>
    </w:p>
    <w:p w14:paraId="6AE1091C">
      <w:pPr>
        <w:spacing w:line="480" w:lineRule="auto"/>
        <w:rPr>
          <w:rFonts w:ascii="Times New Roman" w:hAnsi="Times New Roman" w:cs="Times New Roman"/>
          <w:sz w:val="24"/>
          <w:szCs w:val="24"/>
        </w:rPr>
      </w:pPr>
      <w:r>
        <w:rPr>
          <w:rFonts w:ascii="Times New Roman" w:hAnsi="Times New Roman" w:cs="Times New Roman"/>
          <w:b/>
          <w:bCs/>
          <w:sz w:val="24"/>
          <w:szCs w:val="24"/>
        </w:rPr>
        <w:t>Sección 2:</w:t>
      </w:r>
      <w:r>
        <w:rPr>
          <w:rFonts w:ascii="Times New Roman" w:hAnsi="Times New Roman" w:cs="Times New Roman"/>
          <w:sz w:val="24"/>
          <w:szCs w:val="24"/>
        </w:rPr>
        <w:t xml:space="preserve"> Cuestionario Principal </w:t>
      </w:r>
    </w:p>
    <w:p w14:paraId="5EFD7664">
      <w:pPr>
        <w:pStyle w:val="57"/>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Desde su experiencia clínica, ¿qué aspectos de la evaluación fisioterapéutica considera indispensables para orientar la intervención dirigida a la prevención de caídas en pacientes con enfermedad de Parkinson en fase temprana? </w:t>
      </w:r>
    </w:p>
    <w:p w14:paraId="362464B8">
      <w:pPr>
        <w:pStyle w:val="57"/>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pPr>
        <w:pStyle w:val="57"/>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¿Conoce alguna guía o protocolo de intervención que incluya el uso de tecnologías para el manejo fisioterapéutico de pacientes con Parkinson en fase temprana orientado a la prevención de caídas? En caso afirmativo, ¿cuál o cuáles? </w:t>
      </w:r>
    </w:p>
    <w:p w14:paraId="41DB51EA">
      <w:pPr>
        <w:pStyle w:val="57"/>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¿Qué tipo de herramientas tecnológicas considera que debería incluir una guía de intervención dirigida a fisioterapeutas para prevenir caídas en pacientes con Parkinson en fase temprana? </w:t>
      </w:r>
    </w:p>
    <w:p w14:paraId="1F9228A4">
      <w:pPr>
        <w:pStyle w:val="57"/>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¿Desea agregar alguna recomendación u observación adicional que considere importante para el diseño de una guía de intervención orientada a la prevención de caídas en pacientes con Parkinson en fase temprana? </w:t>
      </w:r>
    </w:p>
    <w:p w14:paraId="2FDB6930">
      <w:pPr>
        <w:pStyle w:val="57"/>
        <w:spacing w:line="480" w:lineRule="auto"/>
        <w:rPr>
          <w:rFonts w:ascii="Times New Roman" w:hAnsi="Times New Roman" w:cs="Times New Roman"/>
          <w:bCs/>
          <w:sz w:val="24"/>
          <w:szCs w:val="24"/>
        </w:rPr>
      </w:pPr>
    </w:p>
    <w:p w14:paraId="51678269">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Soporte de la herramienta: </w:t>
      </w:r>
      <w:r>
        <w:fldChar w:fldCharType="begin"/>
      </w:r>
      <w:r>
        <w:instrText xml:space="preserve"> HYPERLINK "https://docs.google.com/forms/d/1GgtaTWefBVpbWbdW5Vw_Zihkaclz_rff0gjiUa0aUE0/edit" </w:instrText>
      </w:r>
      <w:r>
        <w:fldChar w:fldCharType="separate"/>
      </w:r>
      <w:r>
        <w:rPr>
          <w:rStyle w:val="15"/>
          <w:rFonts w:ascii="Times New Roman" w:hAnsi="Times New Roman" w:cs="Times New Roman"/>
          <w:bCs/>
          <w:i/>
          <w:iCs/>
          <w:sz w:val="24"/>
          <w:szCs w:val="24"/>
        </w:rPr>
        <w:t>https://docs.google.com/forms/d/1GgtaTWefBVpbWbdW5Vw_Zihkaclz_rff0gjiUa0aUE0/edit</w:t>
      </w:r>
      <w:r>
        <w:rPr>
          <w:rStyle w:val="15"/>
          <w:rFonts w:ascii="Times New Roman" w:hAnsi="Times New Roman" w:cs="Times New Roman"/>
          <w:bCs/>
          <w:i/>
          <w:iCs/>
          <w:sz w:val="24"/>
          <w:szCs w:val="24"/>
        </w:rPr>
        <w:fldChar w:fldCharType="end"/>
      </w:r>
    </w:p>
    <w:p w14:paraId="619CD4FB">
      <w:pPr>
        <w:spacing w:line="480" w:lineRule="auto"/>
        <w:rPr>
          <w:rFonts w:ascii="Times New Roman" w:hAnsi="Times New Roman" w:cs="Times New Roman"/>
          <w:sz w:val="24"/>
          <w:szCs w:val="24"/>
        </w:rPr>
      </w:pPr>
    </w:p>
    <w:p w14:paraId="02D3081E">
      <w:pPr>
        <w:spacing w:line="480" w:lineRule="auto"/>
        <w:rPr>
          <w:rFonts w:ascii="Times New Roman" w:hAnsi="Times New Roman" w:cs="Times New Roman"/>
          <w:sz w:val="24"/>
          <w:szCs w:val="24"/>
        </w:rPr>
      </w:pPr>
    </w:p>
    <w:p w14:paraId="77B38553">
      <w:pPr>
        <w:spacing w:line="480" w:lineRule="auto"/>
        <w:rPr>
          <w:rFonts w:ascii="Times New Roman" w:hAnsi="Times New Roman" w:cs="Times New Roman"/>
          <w:sz w:val="24"/>
          <w:szCs w:val="24"/>
        </w:rPr>
      </w:pPr>
    </w:p>
    <w:p w14:paraId="13E66552">
      <w:pPr>
        <w:pStyle w:val="19"/>
        <w:keepNext/>
        <w:rPr>
          <w:rFonts w:ascii="Times New Roman" w:hAnsi="Times New Roman" w:cs="Times New Roman"/>
          <w:sz w:val="24"/>
          <w:szCs w:val="24"/>
        </w:rPr>
      </w:pPr>
      <w:bookmarkStart w:id="58" w:name="_Toc226621317"/>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8</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Interfaz del instrumento de recolección de información en Google Forms</w:t>
      </w:r>
      <w:bookmarkEnd w:id="58"/>
    </w:p>
    <w:p w14:paraId="0983A94D">
      <w:pPr>
        <w:spacing w:line="240" w:lineRule="auto"/>
      </w:pPr>
      <w:r>
        <w:drawing>
          <wp:inline distT="0" distB="0" distL="0" distR="0">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6"/>
                    <a:srcRect l="33430" t="18023" r="30703" b="-1"/>
                    <a:stretch>
                      <a:fillRect/>
                    </a:stretch>
                  </pic:blipFill>
                  <pic:spPr>
                    <a:xfrm>
                      <a:off x="0" y="0"/>
                      <a:ext cx="4840110" cy="5863724"/>
                    </a:xfrm>
                    <a:prstGeom prst="rect">
                      <a:avLst/>
                    </a:prstGeom>
                    <a:ln>
                      <a:noFill/>
                    </a:ln>
                  </pic:spPr>
                </pic:pic>
              </a:graphicData>
            </a:graphic>
          </wp:inline>
        </w:drawing>
      </w:r>
    </w:p>
    <w:p w14:paraId="7C2AA0CB">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Vista de edición del cuestionario digital diseñado para los especialistas.</w:t>
      </w:r>
    </w:p>
    <w:p w14:paraId="2AA23375">
      <w:pPr>
        <w:spacing w:line="480" w:lineRule="auto"/>
        <w:rPr>
          <w:rFonts w:ascii="Times New Roman" w:hAnsi="Times New Roman" w:cs="Times New Roman"/>
          <w:sz w:val="24"/>
          <w:szCs w:val="24"/>
        </w:rPr>
      </w:pPr>
    </w:p>
    <w:p w14:paraId="55ED9E52">
      <w:pPr>
        <w:spacing w:line="480" w:lineRule="auto"/>
        <w:rPr>
          <w:rFonts w:ascii="Times New Roman" w:hAnsi="Times New Roman" w:cs="Times New Roman"/>
          <w:sz w:val="24"/>
          <w:szCs w:val="24"/>
        </w:rPr>
      </w:pPr>
    </w:p>
    <w:p w14:paraId="48020100">
      <w:pPr>
        <w:spacing w:line="480" w:lineRule="auto"/>
        <w:rPr>
          <w:rFonts w:ascii="Times New Roman" w:hAnsi="Times New Roman" w:cs="Times New Roman"/>
          <w:sz w:val="24"/>
          <w:szCs w:val="24"/>
        </w:rPr>
      </w:pPr>
    </w:p>
    <w:p w14:paraId="72AEABD2">
      <w:pPr>
        <w:pStyle w:val="2"/>
      </w:pPr>
      <w:bookmarkStart w:id="59" w:name="_Toc226621032"/>
      <w:r>
        <w:t>ANEXO 5</w:t>
      </w:r>
      <w:bookmarkEnd w:id="59"/>
      <w:r>
        <w:t xml:space="preserve">  </w:t>
      </w:r>
    </w:p>
    <w:p w14:paraId="32027E64">
      <w:pPr>
        <w:spacing w:after="0" w:line="480" w:lineRule="auto"/>
        <w:rPr>
          <w:rFonts w:ascii="Times New Roman" w:hAnsi="Times New Roman" w:cs="Times New Roman"/>
          <w:sz w:val="24"/>
          <w:szCs w:val="24"/>
        </w:rPr>
      </w:pPr>
    </w:p>
    <w:p w14:paraId="0F0DFBDB">
      <w:pPr>
        <w:pStyle w:val="3"/>
      </w:pPr>
      <w:bookmarkStart w:id="60" w:name="_Toc226621033"/>
      <w:r>
        <w:t>MATRIZ DE RESPUESTAS Y SOPORTES DE LA CARTILLA VIRTUAL</w:t>
      </w:r>
      <w:bookmarkEnd w:id="60"/>
    </w:p>
    <w:p w14:paraId="34C00B7A">
      <w:pPr>
        <w:spacing w:line="480" w:lineRule="auto"/>
        <w:rPr>
          <w:rFonts w:ascii="Times New Roman" w:hAnsi="Times New Roman" w:cs="Times New Roman"/>
          <w:sz w:val="24"/>
          <w:szCs w:val="24"/>
        </w:rPr>
      </w:pPr>
      <w:r>
        <w:rPr>
          <w:rFonts w:ascii="Times New Roman" w:hAnsi="Times New Roman" w:cs="Times New Roman"/>
          <w:b/>
          <w:bCs/>
          <w:sz w:val="24"/>
          <w:szCs w:val="24"/>
        </w:rPr>
        <w:t>Descripción:</w:t>
      </w:r>
      <w:r>
        <w:rPr>
          <w:rFonts w:ascii="Times New Roman" w:hAnsi="Times New Roman" w:cs="Times New Roman"/>
          <w:sz w:val="24"/>
          <w:szCs w:val="24"/>
        </w:rPr>
        <w:t xml:space="preserve"> Resultados obtenidos a partir del diligenciamiento del instrumento por parte de los tres (3) especialistas, y su respectiva aplicación en el diseño final del recurso tecnológico.</w:t>
      </w:r>
    </w:p>
    <w:p w14:paraId="54D4CF48">
      <w:pPr>
        <w:spacing w:line="480" w:lineRule="auto"/>
      </w:pPr>
      <w:r>
        <w:rPr>
          <w:rFonts w:ascii="Times New Roman" w:hAnsi="Times New Roman" w:cs="Times New Roman"/>
          <w:b/>
          <w:bCs/>
          <w:sz w:val="24"/>
          <w:szCs w:val="24"/>
        </w:rPr>
        <w:t>Resumen de Hallazgos (Los 3 expertos):</w:t>
      </w:r>
      <w:r>
        <w:t xml:space="preserve"> </w:t>
      </w:r>
    </w:p>
    <w:p w14:paraId="7BF717D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Control de tiempo:</w:t>
      </w:r>
      <w:r>
        <w:rPr>
          <w:rFonts w:ascii="Times New Roman" w:hAnsi="Times New Roman" w:cs="Times New Roman"/>
          <w:sz w:val="24"/>
          <w:szCs w:val="24"/>
        </w:rPr>
        <w:t xml:space="preserve"> Manifestaron dificultad para calcular puntajes de forma manual durante el tiempo de consulta. (</w:t>
      </w:r>
      <w:r>
        <w:rPr>
          <w:rFonts w:ascii="Times New Roman" w:hAnsi="Times New Roman" w:cs="Times New Roman"/>
          <w:b/>
          <w:bCs/>
          <w:sz w:val="24"/>
          <w:szCs w:val="24"/>
        </w:rPr>
        <w:t>Acción tomada:</w:t>
      </w:r>
      <w:r>
        <w:rPr>
          <w:rFonts w:ascii="Times New Roman" w:hAnsi="Times New Roman" w:cs="Times New Roman"/>
          <w:sz w:val="24"/>
          <w:szCs w:val="24"/>
        </w:rPr>
        <w:t xml:space="preserve"> Se programó la calculadora automática en la cartilla).</w:t>
      </w:r>
    </w:p>
    <w:p w14:paraId="515A34AC">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Uso de estímulos:</w:t>
      </w:r>
      <w:r>
        <w:rPr>
          <w:rFonts w:ascii="Times New Roman" w:hAnsi="Times New Roman" w:cs="Times New Roman"/>
          <w:sz w:val="24"/>
          <w:szCs w:val="24"/>
        </w:rPr>
        <w:t xml:space="preserve"> Resaltaron que los pacientes necesitan pistas rítmicas para mantener el equilibrio dinámico. (</w:t>
      </w:r>
      <w:r>
        <w:rPr>
          <w:rFonts w:ascii="Times New Roman" w:hAnsi="Times New Roman" w:cs="Times New Roman"/>
          <w:b/>
          <w:bCs/>
          <w:sz w:val="24"/>
          <w:szCs w:val="24"/>
        </w:rPr>
        <w:t>Acción tomada:</w:t>
      </w:r>
      <w:r>
        <w:rPr>
          <w:rFonts w:ascii="Times New Roman" w:hAnsi="Times New Roman" w:cs="Times New Roman"/>
          <w:sz w:val="24"/>
          <w:szCs w:val="24"/>
        </w:rPr>
        <w:t xml:space="preserve"> Se incluyó el módulo de estimulación auditiva).</w:t>
      </w:r>
      <w:r>
        <w:t xml:space="preserve"> </w:t>
      </w:r>
    </w:p>
    <w:p w14:paraId="2959B724">
      <w:pPr>
        <w:spacing w:line="480" w:lineRule="auto"/>
        <w:rPr>
          <w:rFonts w:ascii="Times New Roman" w:hAnsi="Times New Roman" w:cs="Times New Roman"/>
          <w:sz w:val="24"/>
          <w:szCs w:val="24"/>
        </w:rPr>
      </w:pPr>
      <w:r>
        <w:rPr>
          <w:rFonts w:ascii="Times New Roman" w:hAnsi="Times New Roman" w:cs="Times New Roman"/>
          <w:b/>
          <w:bCs/>
          <w:sz w:val="24"/>
          <w:szCs w:val="24"/>
        </w:rPr>
        <w:t>Soportes de validación del proceso:</w:t>
      </w:r>
    </w:p>
    <w:p w14:paraId="62AC5FCD">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Soporte 1 (Respuestas de los expertos):</w:t>
      </w:r>
      <w:r>
        <w:t xml:space="preserve"> </w:t>
      </w:r>
    </w:p>
    <w:p w14:paraId="23FCF52E">
      <w:pPr>
        <w:pStyle w:val="19"/>
        <w:keepNext/>
        <w:rPr>
          <w:rFonts w:ascii="Times New Roman" w:hAnsi="Times New Roman" w:cs="Times New Roman"/>
          <w:color w:val="auto"/>
          <w:sz w:val="24"/>
          <w:szCs w:val="24"/>
        </w:rPr>
      </w:pPr>
      <w:bookmarkStart w:id="61" w:name="_Toc226621318"/>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9</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Consolidado de respuestas de los especialistas consultados</w:t>
      </w:r>
      <w:bookmarkEnd w:id="61"/>
    </w:p>
    <w:p w14:paraId="0CA392B7">
      <w:pPr>
        <w:spacing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7"/>
                    <a:srcRect l="4859" t="5678" r="9028"/>
                    <a:stretch>
                      <a:fillRect/>
                    </a:stretch>
                  </pic:blipFill>
                  <pic:spPr>
                    <a:xfrm>
                      <a:off x="0" y="0"/>
                      <a:ext cx="4815443" cy="2253770"/>
                    </a:xfrm>
                    <a:prstGeom prst="rect">
                      <a:avLst/>
                    </a:prstGeom>
                    <a:ln>
                      <a:noFill/>
                    </a:ln>
                  </pic:spPr>
                </pic:pic>
              </a:graphicData>
            </a:graphic>
          </wp:inline>
        </w:drawing>
      </w:r>
    </w:p>
    <w:p w14:paraId="2F144511">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Análisis gráfico generado automáticamente por la plataforma de recolección de datos.</w:t>
      </w:r>
    </w:p>
    <w:p w14:paraId="6E2186BC">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Soporte 2 (Acceso y Diseño Final de la Cartilla):</w:t>
      </w:r>
      <w:r>
        <w:rPr>
          <w:rFonts w:ascii="Times New Roman" w:hAnsi="Times New Roman" w:cs="Times New Roman"/>
          <w:sz w:val="24"/>
          <w:szCs w:val="24"/>
        </w:rPr>
        <w:t xml:space="preserve"> El recurso tecnológico interactivo (PWA) desarrollado a partir de esta investigación se encuentra alojado y operativo en el enlace: </w:t>
      </w:r>
      <w:r>
        <w:fldChar w:fldCharType="begin"/>
      </w:r>
      <w:r>
        <w:instrText xml:space="preserve"> HYPERLINK "https://cartilla-parkinson-angie.vercel.app" </w:instrText>
      </w:r>
      <w:r>
        <w:fldChar w:fldCharType="separate"/>
      </w:r>
      <w:r>
        <w:rPr>
          <w:rStyle w:val="15"/>
          <w:rFonts w:ascii="Times New Roman" w:hAnsi="Times New Roman" w:cs="Times New Roman"/>
          <w:sz w:val="24"/>
          <w:szCs w:val="24"/>
        </w:rPr>
        <w:t>https://cartilla-parkinson-angie.vercel.app</w:t>
      </w:r>
      <w:r>
        <w:rPr>
          <w:rStyle w:val="15"/>
          <w:rFonts w:ascii="Times New Roman" w:hAnsi="Times New Roman" w:cs="Times New Roman"/>
          <w:sz w:val="24"/>
          <w:szCs w:val="24"/>
        </w:rPr>
        <w:fldChar w:fldCharType="end"/>
      </w:r>
    </w:p>
    <w:p w14:paraId="2353BFBF">
      <w:pPr>
        <w:pStyle w:val="19"/>
        <w:keepNext/>
        <w:rPr>
          <w:rFonts w:ascii="Times New Roman" w:hAnsi="Times New Roman" w:cs="Times New Roman"/>
          <w:color w:val="auto"/>
          <w:sz w:val="24"/>
          <w:szCs w:val="24"/>
        </w:rPr>
      </w:pPr>
      <w:bookmarkStart w:id="62" w:name="_Toc226621319"/>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10</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perfil del paciente y estimulación rítmica (Metrónomo).</w:t>
      </w:r>
      <w:bookmarkEnd w:id="62"/>
    </w:p>
    <w:p w14:paraId="2B7AA16C">
      <w:pPr>
        <w:spacing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8"/>
                    <a:stretch>
                      <a:fillRect/>
                    </a:stretch>
                  </pic:blipFill>
                  <pic:spPr>
                    <a:xfrm>
                      <a:off x="0" y="0"/>
                      <a:ext cx="4764810" cy="2531051"/>
                    </a:xfrm>
                    <a:prstGeom prst="rect">
                      <a:avLst/>
                    </a:prstGeom>
                  </pic:spPr>
                </pic:pic>
              </a:graphicData>
            </a:graphic>
          </wp:inline>
        </w:drawing>
      </w:r>
    </w:p>
    <w:p w14:paraId="443E2A61">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de la Aplicación Web Progresiva (PWA) para el registro clínico y el entrenamiento de la marcha.</w:t>
      </w:r>
    </w:p>
    <w:p w14:paraId="40F6E4EF">
      <w:pPr>
        <w:spacing w:line="240" w:lineRule="auto"/>
        <w:rPr>
          <w:rFonts w:ascii="Times New Roman" w:hAnsi="Times New Roman" w:cs="Times New Roman"/>
          <w:i/>
          <w:iCs/>
          <w:sz w:val="24"/>
          <w:szCs w:val="24"/>
        </w:rPr>
      </w:pPr>
    </w:p>
    <w:p w14:paraId="0CD11AA8">
      <w:pPr>
        <w:pStyle w:val="19"/>
        <w:keepNext/>
        <w:rPr>
          <w:rFonts w:ascii="Times New Roman" w:hAnsi="Times New Roman" w:cs="Times New Roman"/>
          <w:color w:val="auto"/>
          <w:sz w:val="24"/>
          <w:szCs w:val="24"/>
        </w:rPr>
      </w:pPr>
      <w:bookmarkStart w:id="63" w:name="_Toc22662132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11</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monitoreo de sesión y seguimiento de metas.</w:t>
      </w:r>
      <w:bookmarkEnd w:id="63"/>
    </w:p>
    <w:p w14:paraId="7A401CFE">
      <w:pPr>
        <w:spacing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9"/>
                    <a:stretch>
                      <a:fillRect/>
                    </a:stretch>
                  </pic:blipFill>
                  <pic:spPr>
                    <a:xfrm>
                      <a:off x="0" y="0"/>
                      <a:ext cx="4750045" cy="2523208"/>
                    </a:xfrm>
                    <a:prstGeom prst="rect">
                      <a:avLst/>
                    </a:prstGeom>
                  </pic:spPr>
                </pic:pic>
              </a:graphicData>
            </a:graphic>
          </wp:inline>
        </w:drawing>
      </w:r>
    </w:p>
    <w:p w14:paraId="77E624E8">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Herramienta para el control de tiempos durante las fases de calentamiento, intervención y enfriamiento.</w:t>
      </w:r>
    </w:p>
    <w:p w14:paraId="62214FC7">
      <w:pPr>
        <w:pStyle w:val="2"/>
        <w:rPr>
          <w:lang w:val="en-US"/>
        </w:rPr>
      </w:pPr>
      <w:bookmarkStart w:id="64" w:name="_Toc226621034"/>
      <w:r>
        <w:rPr>
          <w:lang w:val="en-US"/>
        </w:rPr>
        <w:t>REFERENCIAS</w:t>
      </w:r>
      <w:bookmarkEnd w:id="64"/>
      <w:r>
        <w:rPr>
          <w:lang w:val="en-US"/>
        </w:rPr>
        <w:t xml:space="preserve">  </w:t>
      </w:r>
    </w:p>
    <w:p w14:paraId="40BB824A">
      <w:pPr>
        <w:spacing w:after="0" w:line="480" w:lineRule="auto"/>
        <w:ind w:left="709" w:hanging="709"/>
        <w:rPr>
          <w:rFonts w:ascii="Times New Roman" w:hAnsi="Times New Roman" w:cs="Times New Roman"/>
          <w:sz w:val="24"/>
          <w:szCs w:val="24"/>
          <w:lang w:val="en-US"/>
        </w:rPr>
      </w:pPr>
    </w:p>
    <w:p w14:paraId="74822DB7">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Bell, T., Smith, J., &amp; Johnson, R. (2024). Feasibility of exergames in Parkinson’s rehabilitation. npj Parkinson’s Disease, 10(2), 88. </w:t>
      </w:r>
      <w:r>
        <w:fldChar w:fldCharType="begin"/>
      </w:r>
      <w:r>
        <w:instrText xml:space="preserve"> HYPERLINK "https://doi.org/10.1038/s41531-024-0088" </w:instrText>
      </w:r>
      <w:r>
        <w:fldChar w:fldCharType="separate"/>
      </w:r>
      <w:r>
        <w:rPr>
          <w:rStyle w:val="15"/>
          <w:rFonts w:ascii="Times New Roman" w:hAnsi="Times New Roman" w:cs="Times New Roman"/>
          <w:sz w:val="24"/>
          <w:szCs w:val="24"/>
          <w:lang w:val="en-US"/>
        </w:rPr>
        <w:t>https://doi.org/10.1038/s41531-024-0088</w:t>
      </w:r>
      <w:r>
        <w:rPr>
          <w:rStyle w:val="15"/>
          <w:rFonts w:ascii="Times New Roman" w:hAnsi="Times New Roman" w:cs="Times New Roman"/>
          <w:sz w:val="24"/>
          <w:szCs w:val="24"/>
          <w:lang w:val="en-US"/>
        </w:rPr>
        <w:fldChar w:fldCharType="end"/>
      </w:r>
    </w:p>
    <w:p w14:paraId="4120C7B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Berg, K. O., Wood-Dauphinee, S. L., Williams, J. I., &amp; Maki, B. (1992). Measuring balance in the elderly: Validation of an instrument. Canadian Journal of Public Health, 83(2), S7–S11.</w:t>
      </w:r>
    </w:p>
    <w:p w14:paraId="219A38E8">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Pr>
          <w:rStyle w:val="14"/>
          <w:rFonts w:ascii="Times New Roman" w:hAnsi="Times New Roman" w:cs="Times New Roman"/>
          <w:sz w:val="24"/>
          <w:szCs w:val="24"/>
        </w:rPr>
        <w:t>PLOS ONE, 18</w:t>
      </w:r>
      <w:r>
        <w:rPr>
          <w:rFonts w:ascii="Times New Roman" w:hAnsi="Times New Roman" w:cs="Times New Roman"/>
          <w:sz w:val="24"/>
          <w:szCs w:val="24"/>
        </w:rPr>
        <w:t xml:space="preserve">(3), e0283013. </w:t>
      </w:r>
      <w:r>
        <w:fldChar w:fldCharType="begin"/>
      </w:r>
      <w:r>
        <w:instrText xml:space="preserve"> HYPERLINK "https://doi.org/10.1371/journal.pone.0283013" </w:instrText>
      </w:r>
      <w:r>
        <w:fldChar w:fldCharType="separate"/>
      </w:r>
      <w:r>
        <w:rPr>
          <w:rStyle w:val="15"/>
          <w:rFonts w:ascii="Times New Roman" w:hAnsi="Times New Roman" w:cs="Times New Roman"/>
          <w:sz w:val="24"/>
          <w:szCs w:val="24"/>
        </w:rPr>
        <w:t>https://doi.org/10.1371/journal.pone.0283013</w:t>
      </w:r>
      <w:r>
        <w:rPr>
          <w:rStyle w:val="15"/>
          <w:rFonts w:ascii="Times New Roman" w:hAnsi="Times New Roman" w:cs="Times New Roman"/>
          <w:sz w:val="24"/>
          <w:szCs w:val="24"/>
        </w:rPr>
        <w:fldChar w:fldCharType="end"/>
      </w:r>
    </w:p>
    <w:p w14:paraId="3485E111">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Campo-Prieto, P., Santos-García, D., Cancela-Carral, J. M., &amp; Rodríguez-Fuentes, G. (2021). </w:t>
      </w:r>
      <w:r>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Pr>
          <w:rFonts w:ascii="Times New Roman" w:hAnsi="Times New Roman" w:cs="Times New Roman"/>
          <w:sz w:val="24"/>
          <w:szCs w:val="24"/>
        </w:rPr>
        <w:t xml:space="preserve">Revista de Neurología, 73(10). </w:t>
      </w:r>
      <w:r>
        <w:fldChar w:fldCharType="begin"/>
      </w:r>
      <w:r>
        <w:instrText xml:space="preserve"> HYPERLINK "https://doi.org/10.33588/rn.7310.2021330" </w:instrText>
      </w:r>
      <w:r>
        <w:fldChar w:fldCharType="separate"/>
      </w:r>
      <w:r>
        <w:rPr>
          <w:rStyle w:val="15"/>
          <w:rFonts w:ascii="Times New Roman" w:hAnsi="Times New Roman" w:cs="Times New Roman"/>
          <w:sz w:val="24"/>
          <w:szCs w:val="24"/>
        </w:rPr>
        <w:t>https://doi.org/10.33588/rn.7310.2021330</w:t>
      </w:r>
      <w:r>
        <w:rPr>
          <w:rStyle w:val="15"/>
          <w:rFonts w:ascii="Times New Roman" w:hAnsi="Times New Roman" w:cs="Times New Roman"/>
          <w:sz w:val="24"/>
          <w:szCs w:val="24"/>
        </w:rPr>
        <w:fldChar w:fldCharType="end"/>
      </w:r>
    </w:p>
    <w:p w14:paraId="0F181947">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De Natale, F., Rossi, L., &amp; Bianchi, M. (2025). </w:t>
      </w:r>
      <w:r>
        <w:rPr>
          <w:rFonts w:ascii="Times New Roman" w:hAnsi="Times New Roman" w:cs="Times New Roman"/>
          <w:sz w:val="24"/>
          <w:szCs w:val="24"/>
          <w:lang w:val="en-US"/>
        </w:rPr>
        <w:t xml:space="preserve">Virtual reality vs conventional therapy in Parkinson’s disease: A systematic review. </w:t>
      </w:r>
      <w:r>
        <w:rPr>
          <w:rFonts w:ascii="Times New Roman" w:hAnsi="Times New Roman" w:cs="Times New Roman"/>
          <w:sz w:val="24"/>
          <w:szCs w:val="24"/>
        </w:rPr>
        <w:t xml:space="preserve">Frontiers in Neurology, 12, 1123. </w:t>
      </w:r>
      <w:r>
        <w:fldChar w:fldCharType="begin"/>
      </w:r>
      <w:r>
        <w:instrText xml:space="preserve"> HYPERLINK "https://doi.org/10.3389/fneur.2025.01123" </w:instrText>
      </w:r>
      <w:r>
        <w:fldChar w:fldCharType="separate"/>
      </w:r>
      <w:r>
        <w:rPr>
          <w:rStyle w:val="15"/>
          <w:rFonts w:ascii="Times New Roman" w:hAnsi="Times New Roman" w:cs="Times New Roman"/>
          <w:sz w:val="24"/>
          <w:szCs w:val="24"/>
        </w:rPr>
        <w:t>https://doi.org/10.3389/fneur.2025.01123</w:t>
      </w:r>
      <w:r>
        <w:rPr>
          <w:rStyle w:val="15"/>
          <w:rFonts w:ascii="Times New Roman" w:hAnsi="Times New Roman" w:cs="Times New Roman"/>
          <w:sz w:val="24"/>
          <w:szCs w:val="24"/>
        </w:rPr>
        <w:fldChar w:fldCharType="end"/>
      </w:r>
    </w:p>
    <w:p w14:paraId="2A8E72F0">
      <w:pPr>
        <w:spacing w:after="0" w:line="480" w:lineRule="auto"/>
        <w:ind w:left="709" w:hanging="709"/>
        <w:rPr>
          <w:rFonts w:ascii="Times New Roman" w:hAnsi="Times New Roman" w:cs="Times New Roman"/>
          <w:sz w:val="24"/>
          <w:szCs w:val="24"/>
          <w:lang w:val="pt-BR"/>
        </w:rPr>
      </w:pPr>
      <w:r>
        <w:rPr>
          <w:rFonts w:ascii="Times New Roman" w:hAnsi="Times New Roman" w:cs="Times New Roman"/>
          <w:sz w:val="24"/>
          <w:szCs w:val="24"/>
        </w:rPr>
        <w:t xml:space="preserve">Donovan, M., García-Bravo, C., Fernández-Gómez, G., &amp; Huertas-Hoyas, E. (2024). </w:t>
      </w:r>
      <w:r>
        <w:rPr>
          <w:rFonts w:ascii="Times New Roman" w:hAnsi="Times New Roman" w:cs="Times New Roman"/>
          <w:sz w:val="24"/>
          <w:szCs w:val="24"/>
          <w:lang w:val="en-US"/>
        </w:rPr>
        <w:t xml:space="preserve">Home-based immersive virtual reality gait training for people with Parkinson’s disease: A randomized controlled pilot trial. </w:t>
      </w:r>
      <w:r>
        <w:rPr>
          <w:rFonts w:ascii="Times New Roman" w:hAnsi="Times New Roman" w:cs="Times New Roman"/>
          <w:sz w:val="24"/>
          <w:szCs w:val="24"/>
          <w:lang w:val="pt-BR"/>
        </w:rPr>
        <w:t xml:space="preserve">Clinical Rehabilitation, 38(9), 1123–1134. </w:t>
      </w:r>
      <w:r>
        <w:fldChar w:fldCharType="begin"/>
      </w:r>
      <w:r>
        <w:instrText xml:space="preserve"> HYPERLINK "https://doi.org/10.1177/0269215524123456" </w:instrText>
      </w:r>
      <w:r>
        <w:fldChar w:fldCharType="separate"/>
      </w:r>
      <w:r>
        <w:rPr>
          <w:rStyle w:val="15"/>
          <w:rFonts w:ascii="Times New Roman" w:hAnsi="Times New Roman" w:cs="Times New Roman"/>
          <w:sz w:val="24"/>
          <w:szCs w:val="24"/>
          <w:lang w:val="pt-BR"/>
        </w:rPr>
        <w:t>https://doi.org/10.1177/0269215524123456</w:t>
      </w:r>
      <w:r>
        <w:rPr>
          <w:rStyle w:val="15"/>
          <w:rFonts w:ascii="Times New Roman" w:hAnsi="Times New Roman" w:cs="Times New Roman"/>
          <w:sz w:val="24"/>
          <w:szCs w:val="24"/>
          <w:lang w:val="pt-BR"/>
        </w:rPr>
        <w:fldChar w:fldCharType="end"/>
      </w:r>
    </w:p>
    <w:p w14:paraId="35DC393B">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Fernandes, S., Oliveira, B., Sacadura, S., Rakasi, C., Furtado, I., Figueiredo, J. P., Gonçalves, R. S., &amp; Martins, A. C. (2025). </w:t>
      </w:r>
      <w:r>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r>
        <w:fldChar w:fldCharType="begin"/>
      </w:r>
      <w:r>
        <w:instrText xml:space="preserve"> HYPERLINK "https://doi.org/10.3390/s25154795" </w:instrText>
      </w:r>
      <w:r>
        <w:fldChar w:fldCharType="separate"/>
      </w:r>
      <w:r>
        <w:rPr>
          <w:rStyle w:val="15"/>
          <w:rFonts w:ascii="Times New Roman" w:hAnsi="Times New Roman" w:cs="Times New Roman"/>
          <w:sz w:val="24"/>
          <w:szCs w:val="24"/>
          <w:lang w:val="en-US"/>
        </w:rPr>
        <w:t>https://doi.org/10.3390/s25154795</w:t>
      </w:r>
      <w:r>
        <w:rPr>
          <w:rStyle w:val="15"/>
          <w:rFonts w:ascii="Times New Roman" w:hAnsi="Times New Roman" w:cs="Times New Roman"/>
          <w:sz w:val="24"/>
          <w:szCs w:val="24"/>
          <w:lang w:val="en-US"/>
        </w:rPr>
        <w:fldChar w:fldCharType="end"/>
      </w:r>
    </w:p>
    <w:p w14:paraId="5C8C5051">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Guney, A., Yilmaz, H., &amp; Kaya, O. (2023). Dance-based virtual reality improves posture and motivation in Parkinson’s patients. BMC Neurology, 23(1), 112. </w:t>
      </w:r>
      <w:r>
        <w:fldChar w:fldCharType="begin"/>
      </w:r>
      <w:r>
        <w:instrText xml:space="preserve"> HYPERLINK "https://doi.org/10.1186/s12883-023-0112" </w:instrText>
      </w:r>
      <w:r>
        <w:fldChar w:fldCharType="separate"/>
      </w:r>
      <w:r>
        <w:rPr>
          <w:rStyle w:val="15"/>
          <w:rFonts w:ascii="Times New Roman" w:hAnsi="Times New Roman" w:cs="Times New Roman"/>
          <w:sz w:val="24"/>
          <w:szCs w:val="24"/>
          <w:lang w:val="en-US"/>
        </w:rPr>
        <w:t>https://doi.org/10.1186/s12883-023-0112</w:t>
      </w:r>
      <w:r>
        <w:rPr>
          <w:rStyle w:val="15"/>
          <w:rFonts w:ascii="Times New Roman" w:hAnsi="Times New Roman" w:cs="Times New Roman"/>
          <w:sz w:val="24"/>
          <w:szCs w:val="24"/>
          <w:lang w:val="en-US"/>
        </w:rPr>
        <w:fldChar w:fldCharType="end"/>
      </w:r>
    </w:p>
    <w:p w14:paraId="0DF222FF">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Jamboya, L. (2023). Immersive virtual reality in static and dynamic balance for Parkinson’s patients: A systematic review. Frontiers in Aging Neuroscience, 15, 221. </w:t>
      </w:r>
      <w:r>
        <w:fldChar w:fldCharType="begin"/>
      </w:r>
      <w:r>
        <w:instrText xml:space="preserve"> HYPERLINK "https://doi.org/10.3389/fnagi.2023.00221" </w:instrText>
      </w:r>
      <w:r>
        <w:fldChar w:fldCharType="separate"/>
      </w:r>
      <w:r>
        <w:rPr>
          <w:rStyle w:val="15"/>
          <w:rFonts w:ascii="Times New Roman" w:hAnsi="Times New Roman" w:cs="Times New Roman"/>
          <w:sz w:val="24"/>
          <w:szCs w:val="24"/>
          <w:lang w:val="en-US"/>
        </w:rPr>
        <w:t>https://doi.org/10.3389/fnagi.2023.00221</w:t>
      </w:r>
      <w:r>
        <w:rPr>
          <w:rStyle w:val="15"/>
          <w:rFonts w:ascii="Times New Roman" w:hAnsi="Times New Roman" w:cs="Times New Roman"/>
          <w:sz w:val="24"/>
          <w:szCs w:val="24"/>
          <w:lang w:val="en-US"/>
        </w:rPr>
        <w:fldChar w:fldCharType="end"/>
      </w:r>
    </w:p>
    <w:p w14:paraId="1D3555DF">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r>
        <w:fldChar w:fldCharType="begin"/>
      </w:r>
      <w:r>
        <w:instrText xml:space="preserve"> HYPERLINK "https://doi.org/10.1186/s13643-022-01924-5" </w:instrText>
      </w:r>
      <w:r>
        <w:fldChar w:fldCharType="separate"/>
      </w:r>
      <w:r>
        <w:rPr>
          <w:rStyle w:val="15"/>
          <w:rFonts w:ascii="Times New Roman" w:hAnsi="Times New Roman" w:cs="Times New Roman"/>
          <w:sz w:val="24"/>
          <w:szCs w:val="24"/>
          <w:lang w:val="en-US"/>
        </w:rPr>
        <w:t>https://doi.org/10.1186/s13643-022-01924-5</w:t>
      </w:r>
      <w:r>
        <w:rPr>
          <w:rStyle w:val="15"/>
          <w:rFonts w:ascii="Times New Roman" w:hAnsi="Times New Roman" w:cs="Times New Roman"/>
          <w:sz w:val="24"/>
          <w:szCs w:val="24"/>
          <w:lang w:val="en-US"/>
        </w:rPr>
        <w:fldChar w:fldCharType="end"/>
      </w:r>
    </w:p>
    <w:p w14:paraId="11C378BC">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NeuroRehabilitation, 32(4), 215–227. </w:t>
      </w:r>
      <w:r>
        <w:fldChar w:fldCharType="begin"/>
      </w:r>
      <w:r>
        <w:instrText xml:space="preserve"> HYPERLINK "https://doi.org/10.1016/j.jneur.2025.215" </w:instrText>
      </w:r>
      <w:r>
        <w:fldChar w:fldCharType="separate"/>
      </w:r>
      <w:r>
        <w:rPr>
          <w:rStyle w:val="15"/>
          <w:rFonts w:ascii="Times New Roman" w:hAnsi="Times New Roman" w:cs="Times New Roman"/>
          <w:sz w:val="24"/>
          <w:szCs w:val="24"/>
          <w:lang w:val="en-US"/>
        </w:rPr>
        <w:t>https://doi.org/10.1016/j.jneur.2025.215</w:t>
      </w:r>
      <w:r>
        <w:rPr>
          <w:rStyle w:val="15"/>
          <w:rFonts w:ascii="Times New Roman" w:hAnsi="Times New Roman" w:cs="Times New Roman"/>
          <w:sz w:val="24"/>
          <w:szCs w:val="24"/>
          <w:lang w:val="en-US"/>
        </w:rPr>
        <w:fldChar w:fldCharType="end"/>
      </w:r>
    </w:p>
    <w:p w14:paraId="12FB783A">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Mena Rodríguez, A., &amp; Pérez Gómez, D. (2024). </w:t>
      </w:r>
      <w:r>
        <w:rPr>
          <w:rFonts w:ascii="Times New Roman" w:hAnsi="Times New Roman" w:cs="Times New Roman"/>
          <w:sz w:val="24"/>
          <w:szCs w:val="24"/>
        </w:rPr>
        <w:t xml:space="preserve">Abordajes clínicos con realidad virtual en Parkinson. Revista Retos, 47, 89–102. </w:t>
      </w:r>
      <w:r>
        <w:fldChar w:fldCharType="begin"/>
      </w:r>
      <w:r>
        <w:instrText xml:space="preserve"> HYPERLINK "https://doi.org/10.47197/retos.v47i1.102" </w:instrText>
      </w:r>
      <w:r>
        <w:fldChar w:fldCharType="separate"/>
      </w:r>
      <w:r>
        <w:rPr>
          <w:rStyle w:val="15"/>
          <w:rFonts w:ascii="Times New Roman" w:hAnsi="Times New Roman" w:cs="Times New Roman"/>
          <w:sz w:val="24"/>
          <w:szCs w:val="24"/>
        </w:rPr>
        <w:t>https://doi.org/10.47197/retos.v47i1.102</w:t>
      </w:r>
      <w:r>
        <w:rPr>
          <w:rStyle w:val="15"/>
          <w:rFonts w:ascii="Times New Roman" w:hAnsi="Times New Roman" w:cs="Times New Roman"/>
          <w:sz w:val="24"/>
          <w:szCs w:val="24"/>
        </w:rPr>
        <w:fldChar w:fldCharType="end"/>
      </w:r>
    </w:p>
    <w:p w14:paraId="543FF7D3">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Méndez-Reyes, P., &amp; López, C. (2021). </w:t>
      </w:r>
      <w:r>
        <w:rPr>
          <w:rFonts w:ascii="Times New Roman" w:hAnsi="Times New Roman" w:cs="Times New Roman"/>
          <w:sz w:val="24"/>
          <w:szCs w:val="24"/>
          <w:lang w:val="en-US"/>
        </w:rPr>
        <w:t xml:space="preserve">Virtual reality and visual stimulation in Parkinson’s rehabilitation: A narrative review. </w:t>
      </w:r>
      <w:r>
        <w:rPr>
          <w:rFonts w:ascii="Times New Roman" w:hAnsi="Times New Roman" w:cs="Times New Roman"/>
          <w:sz w:val="24"/>
          <w:szCs w:val="24"/>
        </w:rPr>
        <w:t xml:space="preserve">Revista Colombiana de Rehabilitación, 20(2), 45–56. </w:t>
      </w:r>
      <w:r>
        <w:fldChar w:fldCharType="begin"/>
      </w:r>
      <w:r>
        <w:instrText xml:space="preserve"> HYPERLINK "https://doi.org/10.1234/rcr.2021.20.2.45" </w:instrText>
      </w:r>
      <w:r>
        <w:fldChar w:fldCharType="separate"/>
      </w:r>
      <w:r>
        <w:rPr>
          <w:rStyle w:val="15"/>
          <w:rFonts w:ascii="Times New Roman" w:hAnsi="Times New Roman" w:cs="Times New Roman"/>
          <w:sz w:val="24"/>
          <w:szCs w:val="24"/>
        </w:rPr>
        <w:t>https://doi.org/10.1234/rcr.2021.20.2.45</w:t>
      </w:r>
      <w:r>
        <w:rPr>
          <w:rStyle w:val="15"/>
          <w:rFonts w:ascii="Times New Roman" w:hAnsi="Times New Roman" w:cs="Times New Roman"/>
          <w:sz w:val="24"/>
          <w:szCs w:val="24"/>
        </w:rPr>
        <w:fldChar w:fldCharType="end"/>
      </w:r>
    </w:p>
    <w:p w14:paraId="351340AE">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r>
        <w:fldChar w:fldCharType="begin"/>
      </w:r>
      <w:r>
        <w:instrText xml:space="preserve"> HYPERLINK "https://dialnet.unirioja.es/descarga/articulo/9788611.pdf" </w:instrText>
      </w:r>
      <w:r>
        <w:fldChar w:fldCharType="separate"/>
      </w:r>
      <w:r>
        <w:rPr>
          <w:rStyle w:val="15"/>
          <w:rFonts w:ascii="Times New Roman" w:hAnsi="Times New Roman" w:cs="Times New Roman"/>
          <w:sz w:val="24"/>
          <w:szCs w:val="24"/>
        </w:rPr>
        <w:t>https://dialnet.unirioja.es/descarga/articulo/9788611.pdf</w:t>
      </w:r>
      <w:r>
        <w:rPr>
          <w:rStyle w:val="15"/>
          <w:rFonts w:ascii="Times New Roman" w:hAnsi="Times New Roman" w:cs="Times New Roman"/>
          <w:sz w:val="24"/>
          <w:szCs w:val="24"/>
        </w:rPr>
        <w:fldChar w:fldCharType="end"/>
      </w:r>
      <w:r>
        <w:rPr>
          <w:rFonts w:ascii="Times New Roman" w:hAnsi="Times New Roman" w:cs="Times New Roman"/>
          <w:sz w:val="24"/>
          <w:szCs w:val="24"/>
        </w:rPr>
        <w:t xml:space="preserve"> </w:t>
      </w:r>
    </w:p>
    <w:p w14:paraId="3EA523AF">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Obeso, J. A., Stamelou, M., Goetz, C. G., Poewe, W., Lang, A. E., Weintraub, D., … </w:t>
      </w:r>
      <w:r>
        <w:rPr>
          <w:rFonts w:ascii="Times New Roman" w:hAnsi="Times New Roman" w:cs="Times New Roman"/>
          <w:sz w:val="24"/>
          <w:szCs w:val="24"/>
          <w:lang w:val="en-US"/>
        </w:rPr>
        <w:t xml:space="preserve">&amp; Pringsheim, T. (2017). Past, present, and future of Parkinson’s disease: A special essay on the 200th anniversary of the shaking palsy. </w:t>
      </w:r>
      <w:r>
        <w:rPr>
          <w:rStyle w:val="14"/>
          <w:rFonts w:ascii="Times New Roman" w:hAnsi="Times New Roman" w:cs="Times New Roman"/>
          <w:sz w:val="24"/>
          <w:szCs w:val="24"/>
          <w:lang w:val="en-US"/>
        </w:rPr>
        <w:t>Movement Disorders, 32</w:t>
      </w:r>
      <w:r>
        <w:rPr>
          <w:rFonts w:ascii="Times New Roman" w:hAnsi="Times New Roman" w:cs="Times New Roman"/>
          <w:sz w:val="24"/>
          <w:szCs w:val="24"/>
          <w:lang w:val="en-US"/>
        </w:rPr>
        <w:t xml:space="preserve">(9), 1264–1310. </w:t>
      </w:r>
      <w:r>
        <w:fldChar w:fldCharType="begin"/>
      </w:r>
      <w:r>
        <w:instrText xml:space="preserve"> HYPERLINK "https://doi.org/10.1002/mds.27115" </w:instrText>
      </w:r>
      <w:r>
        <w:fldChar w:fldCharType="separate"/>
      </w:r>
      <w:r>
        <w:rPr>
          <w:rStyle w:val="15"/>
          <w:rFonts w:ascii="Times New Roman" w:hAnsi="Times New Roman" w:cs="Times New Roman"/>
          <w:sz w:val="24"/>
          <w:szCs w:val="24"/>
          <w:lang w:val="en-US"/>
        </w:rPr>
        <w:t>https://doi.org/10.1002/mds.27115</w:t>
      </w:r>
      <w:r>
        <w:rPr>
          <w:rStyle w:val="15"/>
          <w:rFonts w:ascii="Times New Roman" w:hAnsi="Times New Roman" w:cs="Times New Roman"/>
          <w:sz w:val="24"/>
          <w:szCs w:val="24"/>
          <w:lang w:val="en-US"/>
        </w:rPr>
        <w:fldChar w:fldCharType="end"/>
      </w:r>
    </w:p>
    <w:p w14:paraId="6056CD8F">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r>
        <w:fldChar w:fldCharType="begin"/>
      </w:r>
      <w:r>
        <w:instrText xml:space="preserve"> HYPERLINK "https://doi.org/10.5678/ijhs.2024.18.1.55" </w:instrText>
      </w:r>
      <w:r>
        <w:fldChar w:fldCharType="separate"/>
      </w:r>
      <w:r>
        <w:rPr>
          <w:rStyle w:val="15"/>
          <w:rFonts w:ascii="Times New Roman" w:hAnsi="Times New Roman" w:cs="Times New Roman"/>
          <w:sz w:val="24"/>
          <w:szCs w:val="24"/>
          <w:lang w:val="en-US"/>
        </w:rPr>
        <w:t>https://doi.org/10.5678/ijhs.2024.18.1.55</w:t>
      </w:r>
      <w:r>
        <w:rPr>
          <w:rStyle w:val="15"/>
          <w:rFonts w:ascii="Times New Roman" w:hAnsi="Times New Roman" w:cs="Times New Roman"/>
          <w:sz w:val="24"/>
          <w:szCs w:val="24"/>
          <w:lang w:val="en-US"/>
        </w:rPr>
        <w:fldChar w:fldCharType="end"/>
      </w:r>
    </w:p>
    <w:p w14:paraId="7D18D0BF">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Podsiadlo, D., &amp; Richardson, S. (1991). The timed "Up &amp; Go": A test of basic functional mobility for frail elderly persons. Journal of the American Geriatrics Society, 39(2), 142–148. </w:t>
      </w:r>
      <w:r>
        <w:fldChar w:fldCharType="begin"/>
      </w:r>
      <w:r>
        <w:instrText xml:space="preserve"> HYPERLINK "https://doi.org/10.1111/j.1532-5415.1991.tb01616.x" </w:instrText>
      </w:r>
      <w:r>
        <w:fldChar w:fldCharType="separate"/>
      </w:r>
      <w:r>
        <w:rPr>
          <w:rStyle w:val="15"/>
          <w:rFonts w:ascii="Times New Roman" w:hAnsi="Times New Roman" w:cs="Times New Roman"/>
          <w:sz w:val="24"/>
          <w:szCs w:val="24"/>
          <w:lang w:val="en-US"/>
        </w:rPr>
        <w:t>https://doi.org/10.1111/j.1532-5415.1991.tb01616.x</w:t>
      </w:r>
      <w:r>
        <w:rPr>
          <w:rStyle w:val="15"/>
          <w:rFonts w:ascii="Times New Roman" w:hAnsi="Times New Roman" w:cs="Times New Roman"/>
          <w:sz w:val="24"/>
          <w:szCs w:val="24"/>
          <w:lang w:val="en-US"/>
        </w:rPr>
        <w:fldChar w:fldCharType="end"/>
      </w:r>
    </w:p>
    <w:p w14:paraId="3C0D1B82">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Quirosa-Galán, I., García-Bravo, S., Fabara-Rodríguez, A. C., Rodríguez-Pérez, M. P., Huertas-Hoyas, E., Pérez-Corrales, J., Fernández-Gómez, G., Donovan, M., &amp; García-Bravo, C. (2025). </w:t>
      </w:r>
      <w:r>
        <w:rPr>
          <w:rFonts w:ascii="Times New Roman" w:hAnsi="Times New Roman" w:cs="Times New Roman"/>
          <w:sz w:val="24"/>
          <w:szCs w:val="24"/>
          <w:lang w:val="en-US"/>
        </w:rPr>
        <w:t xml:space="preserve">Video games in rehabilitation programs for people with Parkinson’s disease: A systematic review. Applied Sciences, 15(1), 311. </w:t>
      </w:r>
      <w:r>
        <w:fldChar w:fldCharType="begin"/>
      </w:r>
      <w:r>
        <w:instrText xml:space="preserve"> HYPERLINK "https://doi.org/10.3390/app15010311" </w:instrText>
      </w:r>
      <w:r>
        <w:fldChar w:fldCharType="separate"/>
      </w:r>
      <w:r>
        <w:rPr>
          <w:rStyle w:val="15"/>
          <w:rFonts w:ascii="Times New Roman" w:hAnsi="Times New Roman" w:cs="Times New Roman"/>
          <w:sz w:val="24"/>
          <w:szCs w:val="24"/>
          <w:lang w:val="en-US"/>
        </w:rPr>
        <w:t>https://doi.org/10.3390/app15010311</w:t>
      </w:r>
      <w:r>
        <w:rPr>
          <w:rStyle w:val="15"/>
          <w:rFonts w:ascii="Times New Roman" w:hAnsi="Times New Roman" w:cs="Times New Roman"/>
          <w:sz w:val="24"/>
          <w:szCs w:val="24"/>
          <w:lang w:val="en-US"/>
        </w:rPr>
        <w:fldChar w:fldCharType="end"/>
      </w:r>
    </w:p>
    <w:p w14:paraId="5DE52843">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Rojas-Bustamante, C., &amp; Adalid-Peralta, J. (2022). Virtual reality in Parkinson’s rehabilitation: A narrative review. Revista Latinoamericana de Neurorehabilitación, 12(3), 201–215. </w:t>
      </w:r>
      <w:r>
        <w:fldChar w:fldCharType="begin"/>
      </w:r>
      <w:r>
        <w:instrText xml:space="preserve"> HYPERLINK "https://doi.org/10.4321/rln.2022.12.3.201" </w:instrText>
      </w:r>
      <w:r>
        <w:fldChar w:fldCharType="separate"/>
      </w:r>
      <w:r>
        <w:rPr>
          <w:rStyle w:val="15"/>
          <w:rFonts w:ascii="Times New Roman" w:hAnsi="Times New Roman" w:cs="Times New Roman"/>
          <w:sz w:val="24"/>
          <w:szCs w:val="24"/>
          <w:lang w:val="en-US"/>
        </w:rPr>
        <w:t>https://doi.org/10.4321/rln.2022.12.3.201</w:t>
      </w:r>
      <w:r>
        <w:rPr>
          <w:rStyle w:val="15"/>
          <w:rFonts w:ascii="Times New Roman" w:hAnsi="Times New Roman" w:cs="Times New Roman"/>
          <w:sz w:val="24"/>
          <w:szCs w:val="24"/>
          <w:lang w:val="en-US"/>
        </w:rPr>
        <w:fldChar w:fldCharType="end"/>
      </w:r>
    </w:p>
    <w:p w14:paraId="3B466A9B">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Parkinson’s disease: Systematic review and meta-analysis. </w:t>
      </w:r>
      <w:r>
        <w:rPr>
          <w:rFonts w:ascii="Times New Roman" w:hAnsi="Times New Roman" w:cs="Times New Roman"/>
          <w:sz w:val="24"/>
          <w:szCs w:val="24"/>
        </w:rPr>
        <w:t xml:space="preserve">BMJ, 345, Artículo e5004. </w:t>
      </w:r>
      <w:r>
        <w:fldChar w:fldCharType="begin"/>
      </w:r>
      <w:r>
        <w:instrText xml:space="preserve"> HYPERLINK "https://doi.org/10.1136/bmj.e5004" </w:instrText>
      </w:r>
      <w:r>
        <w:fldChar w:fldCharType="separate"/>
      </w:r>
      <w:r>
        <w:rPr>
          <w:rStyle w:val="15"/>
          <w:rFonts w:ascii="Times New Roman" w:hAnsi="Times New Roman" w:cs="Times New Roman"/>
          <w:sz w:val="24"/>
          <w:szCs w:val="24"/>
        </w:rPr>
        <w:t>https://doi.org/10.1136/bmj.e5004</w:t>
      </w:r>
      <w:r>
        <w:rPr>
          <w:rStyle w:val="15"/>
          <w:rFonts w:ascii="Times New Roman" w:hAnsi="Times New Roman" w:cs="Times New Roman"/>
          <w:sz w:val="24"/>
          <w:szCs w:val="24"/>
        </w:rPr>
        <w:fldChar w:fldCharType="end"/>
      </w:r>
    </w:p>
    <w:p w14:paraId="1774951A">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Wank, R., Müller, K., &amp; Schneider, T. (2022). </w:t>
      </w:r>
      <w:r>
        <w:rPr>
          <w:rFonts w:ascii="Times New Roman" w:hAnsi="Times New Roman" w:cs="Times New Roman"/>
          <w:sz w:val="24"/>
          <w:szCs w:val="24"/>
          <w:lang w:val="en-US"/>
        </w:rPr>
        <w:t xml:space="preserve">Immersive VR improves postural control in Parkinson’s patients. JAMA Neurology, 79(4), 321–329. </w:t>
      </w:r>
      <w:r>
        <w:fldChar w:fldCharType="begin"/>
      </w:r>
      <w:r>
        <w:instrText xml:space="preserve"> HYPERLINK "https://doi.org/10.1001/jamaneurol.2022.321" </w:instrText>
      </w:r>
      <w:r>
        <w:fldChar w:fldCharType="separate"/>
      </w:r>
      <w:r>
        <w:rPr>
          <w:rStyle w:val="15"/>
          <w:rFonts w:ascii="Times New Roman" w:hAnsi="Times New Roman" w:cs="Times New Roman"/>
          <w:sz w:val="24"/>
          <w:szCs w:val="24"/>
          <w:lang w:val="en-US"/>
        </w:rPr>
        <w:t>https://doi.org/10.1001/jamaneurol.2022.321</w:t>
      </w:r>
      <w:r>
        <w:rPr>
          <w:rStyle w:val="15"/>
          <w:rFonts w:ascii="Times New Roman" w:hAnsi="Times New Roman" w:cs="Times New Roman"/>
          <w:sz w:val="24"/>
          <w:szCs w:val="24"/>
          <w:lang w:val="en-US"/>
        </w:rPr>
        <w:fldChar w:fldCharType="end"/>
      </w:r>
    </w:p>
    <w:p w14:paraId="6E88C349">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r>
        <w:fldChar w:fldCharType="begin"/>
      </w:r>
      <w:r>
        <w:instrText xml:space="preserve"> HYPERLINK "https://doi.org/10.3389/fneur.2025.1616780" </w:instrText>
      </w:r>
      <w:r>
        <w:fldChar w:fldCharType="separate"/>
      </w:r>
      <w:r>
        <w:rPr>
          <w:rStyle w:val="15"/>
          <w:rFonts w:ascii="Times New Roman" w:hAnsi="Times New Roman" w:cs="Times New Roman"/>
          <w:sz w:val="24"/>
          <w:szCs w:val="24"/>
          <w:lang w:val="en-US"/>
        </w:rPr>
        <w:t>https://doi.org/10.3389/fneur.2025.1616780</w:t>
      </w:r>
      <w:r>
        <w:rPr>
          <w:rStyle w:val="15"/>
          <w:rFonts w:ascii="Times New Roman" w:hAnsi="Times New Roman" w:cs="Times New Roman"/>
          <w:sz w:val="24"/>
          <w:szCs w:val="24"/>
          <w:lang w:val="en-US"/>
        </w:rPr>
        <w:fldChar w:fldCharType="end"/>
      </w:r>
    </w:p>
    <w:p w14:paraId="0FB8B43E">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NeuroEngineering and Rehabilitation, 20, 92. </w:t>
      </w:r>
      <w:r>
        <w:fldChar w:fldCharType="begin"/>
      </w:r>
      <w:r>
        <w:instrText xml:space="preserve"> HYPERLINK "https://doi.org/10.1186/s12984-023-01215-7" </w:instrText>
      </w:r>
      <w:r>
        <w:fldChar w:fldCharType="separate"/>
      </w:r>
      <w:r>
        <w:rPr>
          <w:rStyle w:val="15"/>
          <w:rFonts w:ascii="Times New Roman" w:hAnsi="Times New Roman" w:cs="Times New Roman"/>
          <w:sz w:val="24"/>
          <w:szCs w:val="24"/>
          <w:lang w:val="en-US"/>
        </w:rPr>
        <w:t>https://doi.org/10.1186/s12984-023-01215-7</w:t>
      </w:r>
      <w:r>
        <w:rPr>
          <w:rStyle w:val="15"/>
          <w:rFonts w:ascii="Times New Roman" w:hAnsi="Times New Roman" w:cs="Times New Roman"/>
          <w:sz w:val="24"/>
          <w:szCs w:val="24"/>
          <w:lang w:val="en-US"/>
        </w:rPr>
        <w:fldChar w:fldCharType="end"/>
      </w:r>
    </w:p>
    <w:p w14:paraId="3BE77794">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r>
        <w:fldChar w:fldCharType="begin"/>
      </w:r>
      <w:r>
        <w:instrText xml:space="preserve"> HYPERLINK "https://doi.org/10.1093/ageing/afac123" </w:instrText>
      </w:r>
      <w:r>
        <w:fldChar w:fldCharType="separate"/>
      </w:r>
      <w:r>
        <w:rPr>
          <w:rStyle w:val="15"/>
          <w:rFonts w:ascii="Times New Roman" w:hAnsi="Times New Roman" w:cs="Times New Roman"/>
          <w:sz w:val="24"/>
          <w:szCs w:val="24"/>
          <w:lang w:val="en-US"/>
        </w:rPr>
        <w:t>https://doi.org/10.1093/ageing/afac123</w:t>
      </w:r>
      <w:r>
        <w:rPr>
          <w:rStyle w:val="15"/>
          <w:rFonts w:ascii="Times New Roman" w:hAnsi="Times New Roman" w:cs="Times New Roman"/>
          <w:sz w:val="24"/>
          <w:szCs w:val="24"/>
          <w:lang w:val="en-US"/>
        </w:rPr>
        <w:fldChar w:fldCharType="end"/>
      </w:r>
    </w:p>
    <w:p w14:paraId="39E3466D">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r>
        <w:fldChar w:fldCharType="begin"/>
      </w:r>
      <w:r>
        <w:instrText xml:space="preserve"> HYPERLINK "https://doi.org/10.3389/fresc.2025.1630304" </w:instrText>
      </w:r>
      <w:r>
        <w:fldChar w:fldCharType="separate"/>
      </w:r>
      <w:r>
        <w:rPr>
          <w:rStyle w:val="15"/>
          <w:rFonts w:ascii="Times New Roman" w:hAnsi="Times New Roman" w:cs="Times New Roman"/>
          <w:sz w:val="24"/>
          <w:szCs w:val="24"/>
          <w:lang w:val="en-US"/>
        </w:rPr>
        <w:t>https://doi.org/10.3389/fresc.2025.1630304</w:t>
      </w:r>
      <w:r>
        <w:rPr>
          <w:rStyle w:val="15"/>
          <w:rFonts w:ascii="Times New Roman" w:hAnsi="Times New Roman" w:cs="Times New Roman"/>
          <w:sz w:val="24"/>
          <w:szCs w:val="24"/>
          <w:lang w:val="en-US"/>
        </w:rPr>
        <w:fldChar w:fldCharType="end"/>
      </w:r>
    </w:p>
    <w:sectPr>
      <w:headerReference r:id="rId7" w:type="default"/>
      <w:pgSz w:w="12240" w:h="15840"/>
      <w:pgMar w:top="1440" w:right="1440" w:bottom="1440" w:left="1440"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OCENTES VIP" w:date="2026-04-13T07:25:01Z" w:initials="D">
    <w:p w14:paraId="4232FA5E">
      <w:pPr>
        <w:pStyle w:val="23"/>
        <w:rPr>
          <w:rFonts w:hint="default"/>
          <w:lang w:val="es-CO"/>
        </w:rPr>
      </w:pPr>
      <w:r>
        <w:rPr>
          <w:rFonts w:hint="default"/>
          <w:lang w:val="es-CO"/>
        </w:rPr>
        <w:t xml:space="preserve">Incluir un apartado con referencias sobre el enfoque pedagógico del </w:t>
      </w:r>
    </w:p>
  </w:comment>
  <w:comment w:id="1" w:author="DOCENTES VIP" w:date="2026-04-13T07:17:57Z" w:initials="D">
    <w:p w14:paraId="7F807D4D">
      <w:pPr>
        <w:pStyle w:val="23"/>
        <w:rPr>
          <w:rFonts w:hint="default"/>
          <w:lang w:val="es-CO"/>
        </w:rPr>
      </w:pPr>
      <w:r>
        <w:rPr>
          <w:rFonts w:hint="default"/>
          <w:lang w:val="es-CO"/>
        </w:rPr>
        <w:t xml:space="preserve">Incluir la tabla de análisis cualiativo donde además de condensar los aspectos indagados a los expertos usted pueda relacionar la evidencia científica que se encuentra en al tabla del estado del arte, de forma resumida e identificar categorías y subcategorías de análisis. </w:t>
      </w:r>
    </w:p>
  </w:comment>
  <w:comment w:id="2" w:author="DOCENTES VIP" w:date="2026-04-13T07:23:10Z" w:initials="D">
    <w:p w14:paraId="2D0B1AE2">
      <w:pPr>
        <w:pStyle w:val="23"/>
        <w:rPr>
          <w:rFonts w:hint="default"/>
          <w:lang w:val="es-CO"/>
        </w:rPr>
      </w:pPr>
      <w:r>
        <w:rPr>
          <w:rFonts w:hint="default"/>
          <w:lang w:val="es-CO"/>
        </w:rPr>
        <w:t xml:space="preserve">Sobre el enfoque pedagógico del recurso incluir un análisis del por qué se decidió diseñar el recurso desde la presentación visual, la estética, contenido y herramientas, entre otros. </w:t>
      </w:r>
    </w:p>
  </w:comment>
  <w:comment w:id="3" w:author="DOCENTES VIP" w:date="2026-04-13T07:19:41Z" w:initials="D">
    <w:p w14:paraId="49021360">
      <w:pPr>
        <w:pStyle w:val="23"/>
        <w:rPr>
          <w:rFonts w:hint="default"/>
          <w:lang w:val="es-CO"/>
        </w:rPr>
      </w:pPr>
      <w:r>
        <w:rPr>
          <w:rFonts w:hint="default"/>
          <w:lang w:val="es-CO"/>
        </w:rPr>
        <w:t xml:space="preserve">Esto es una parte faltaría lo relacionado con el proceso de validación inicial del recurso. Cuando realice el proceso de validación de la guía creada hay que aclarar que se trata de proceso de validación inicial  de los siguientes aspectos: </w:t>
      </w:r>
      <w:r>
        <w:rPr>
          <w:rFonts w:hint="default"/>
          <w:lang w:val="es-CO" w:eastAsia="zh-CN"/>
        </w:rPr>
        <w:t>claridad, pertinencia clínica, coherencia, aplicabilidad.</w:t>
      </w:r>
    </w:p>
    <w:p w14:paraId="61E6F7E0">
      <w:pPr>
        <w:pStyle w:val="23"/>
        <w:rPr>
          <w:rFonts w:hint="default"/>
          <w:lang w:val="es-CO"/>
        </w:rPr>
      </w:pPr>
    </w:p>
  </w:comment>
  <w:comment w:id="4" w:author="DOCENTES VIP" w:date="2026-04-13T07:22:28Z" w:initials="D">
    <w:p w14:paraId="0F1B216E">
      <w:pPr>
        <w:pStyle w:val="23"/>
        <w:rPr>
          <w:rFonts w:hint="default"/>
          <w:lang w:val="es-CO"/>
        </w:rPr>
      </w:pPr>
      <w:r>
        <w:rPr>
          <w:rFonts w:hint="default"/>
          <w:lang w:val="es-CO"/>
        </w:rPr>
        <w:t>Faltaría incluir lo relacionado con la validación de expertos del recurso diseñado.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32FA5E" w15:done="0"/>
  <w15:commentEx w15:paraId="7F807D4D" w15:done="0"/>
  <w15:commentEx w15:paraId="2D0B1AE2" w15:done="0"/>
  <w15:commentEx w15:paraId="61E6F7E0" w15:done="0"/>
  <w15:commentEx w15:paraId="0F1B216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8985391"/>
      <w:docPartObj>
        <w:docPartGallery w:val="AutoText"/>
      </w:docPartObj>
    </w:sdtPr>
    <w:sdtContent>
      <w:p w14:paraId="7F3E2153">
        <w:pPr>
          <w:pStyle w:val="25"/>
          <w:jc w:val="right"/>
        </w:pPr>
        <w:r>
          <w:fldChar w:fldCharType="begin"/>
        </w:r>
        <w:r>
          <w:instrText xml:space="preserve">PAGE   \* MERGEFORMAT</w:instrText>
        </w:r>
        <w:r>
          <w:fldChar w:fldCharType="separate"/>
        </w:r>
        <w:r>
          <w:rPr>
            <w:lang w:val="es-ES"/>
          </w:rPr>
          <w:t>2</w:t>
        </w:r>
        <w:r>
          <w:fldChar w:fldCharType="end"/>
        </w:r>
      </w:p>
    </w:sdtContent>
  </w:sdt>
  <w:p w14:paraId="44D98FC2">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82246"/>
    <w:multiLevelType w:val="multilevel"/>
    <w:tmpl w:val="073822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CDF0A6A"/>
    <w:multiLevelType w:val="multilevel"/>
    <w:tmpl w:val="0CDF0A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620730"/>
    <w:multiLevelType w:val="multilevel"/>
    <w:tmpl w:val="0E6207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151DD4"/>
    <w:multiLevelType w:val="multilevel"/>
    <w:tmpl w:val="1B151D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DF4ABF"/>
    <w:multiLevelType w:val="multilevel"/>
    <w:tmpl w:val="1CDF4ABF"/>
    <w:lvl w:ilvl="0" w:tentative="0">
      <w:start w:val="4"/>
      <w:numFmt w:val="decimal"/>
      <w:lvlText w:val="%1."/>
      <w:lvlJc w:val="left"/>
      <w:pPr>
        <w:ind w:left="360" w:hanging="360"/>
      </w:pPr>
      <w:rPr>
        <w:rFonts w:hint="default"/>
      </w:rPr>
    </w:lvl>
    <w:lvl w:ilvl="1" w:tentative="0">
      <w:start w:val="1"/>
      <w:numFmt w:val="decimal"/>
      <w:lvlText w:val="%1.%2."/>
      <w:lvlJc w:val="left"/>
      <w:pPr>
        <w:ind w:left="720" w:hanging="360"/>
      </w:pPr>
      <w:rPr>
        <w:rFonts w:hint="default"/>
        <w:b/>
        <w:bCs/>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5">
    <w:nsid w:val="2B6155CA"/>
    <w:multiLevelType w:val="multilevel"/>
    <w:tmpl w:val="2B6155CA"/>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21A4666"/>
    <w:multiLevelType w:val="multilevel"/>
    <w:tmpl w:val="321A46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8850BE5"/>
    <w:multiLevelType w:val="multilevel"/>
    <w:tmpl w:val="38850BE5"/>
    <w:lvl w:ilvl="0" w:tentative="0">
      <w:start w:val="1"/>
      <w:numFmt w:val="decimal"/>
      <w:lvlText w:val="%1."/>
      <w:lvlJc w:val="left"/>
      <w:pPr>
        <w:ind w:left="720" w:hanging="360"/>
      </w:pPr>
      <w:rPr>
        <w:rFonts w:hint="default"/>
      </w:rPr>
    </w:lvl>
    <w:lvl w:ilvl="1" w:tentative="0">
      <w:start w:val="1"/>
      <w:numFmt w:val="decimal"/>
      <w:pStyle w:val="4"/>
      <w:isLgl/>
      <w:lvlText w:val="%1.%2."/>
      <w:lvlJc w:val="left"/>
      <w:pPr>
        <w:ind w:left="720" w:hanging="360"/>
      </w:pPr>
      <w:rPr>
        <w:rFonts w:hint="default"/>
      </w:rPr>
    </w:lvl>
    <w:lvl w:ilvl="2" w:tentative="0">
      <w:start w:val="1"/>
      <w:numFmt w:val="decimal"/>
      <w:isLgl/>
      <w:lvlText w:val="%1.%2.%3."/>
      <w:lvlJc w:val="left"/>
      <w:pPr>
        <w:ind w:left="1080" w:hanging="720"/>
      </w:pPr>
      <w:rPr>
        <w:rFonts w:hint="default"/>
        <w:b/>
        <w:bCs/>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8">
    <w:nsid w:val="390956A8"/>
    <w:multiLevelType w:val="multilevel"/>
    <w:tmpl w:val="390956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B2663C9"/>
    <w:multiLevelType w:val="multilevel"/>
    <w:tmpl w:val="3B2663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D377367"/>
    <w:multiLevelType w:val="multilevel"/>
    <w:tmpl w:val="4D37736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13472BB"/>
    <w:multiLevelType w:val="multilevel"/>
    <w:tmpl w:val="513472B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59346F83"/>
    <w:multiLevelType w:val="multilevel"/>
    <w:tmpl w:val="59346F83"/>
    <w:lvl w:ilvl="0" w:tentative="0">
      <w:start w:val="5"/>
      <w:numFmt w:val="decimal"/>
      <w:lvlText w:val="%1"/>
      <w:lvlJc w:val="left"/>
      <w:pPr>
        <w:ind w:left="360" w:hanging="360"/>
      </w:pPr>
      <w:rPr>
        <w:rFonts w:hint="default"/>
        <w:b/>
      </w:rPr>
    </w:lvl>
    <w:lvl w:ilvl="1" w:tentative="0">
      <w:start w:val="4"/>
      <w:numFmt w:val="decimal"/>
      <w:lvlText w:val="%1.%2"/>
      <w:lvlJc w:val="left"/>
      <w:pPr>
        <w:ind w:left="720" w:hanging="360"/>
      </w:pPr>
      <w:rPr>
        <w:rFonts w:hint="default"/>
        <w:b/>
      </w:rPr>
    </w:lvl>
    <w:lvl w:ilvl="2" w:tentative="0">
      <w:start w:val="1"/>
      <w:numFmt w:val="decimal"/>
      <w:lvlText w:val="%1.%2.%3"/>
      <w:lvlJc w:val="left"/>
      <w:pPr>
        <w:ind w:left="1440" w:hanging="720"/>
      </w:pPr>
      <w:rPr>
        <w:rFonts w:hint="default"/>
        <w:b/>
      </w:rPr>
    </w:lvl>
    <w:lvl w:ilvl="3" w:tentative="0">
      <w:start w:val="1"/>
      <w:numFmt w:val="decimal"/>
      <w:lvlText w:val="%1.%2.%3.%4"/>
      <w:lvlJc w:val="left"/>
      <w:pPr>
        <w:ind w:left="1800" w:hanging="720"/>
      </w:pPr>
      <w:rPr>
        <w:rFonts w:hint="default"/>
        <w:b/>
      </w:rPr>
    </w:lvl>
    <w:lvl w:ilvl="4" w:tentative="0">
      <w:start w:val="1"/>
      <w:numFmt w:val="decimal"/>
      <w:lvlText w:val="%1.%2.%3.%4.%5"/>
      <w:lvlJc w:val="left"/>
      <w:pPr>
        <w:ind w:left="2520" w:hanging="1080"/>
      </w:pPr>
      <w:rPr>
        <w:rFonts w:hint="default"/>
        <w:b/>
      </w:rPr>
    </w:lvl>
    <w:lvl w:ilvl="5" w:tentative="0">
      <w:start w:val="1"/>
      <w:numFmt w:val="decimal"/>
      <w:lvlText w:val="%1.%2.%3.%4.%5.%6"/>
      <w:lvlJc w:val="left"/>
      <w:pPr>
        <w:ind w:left="2880" w:hanging="1080"/>
      </w:pPr>
      <w:rPr>
        <w:rFonts w:hint="default"/>
        <w:b/>
      </w:rPr>
    </w:lvl>
    <w:lvl w:ilvl="6" w:tentative="0">
      <w:start w:val="1"/>
      <w:numFmt w:val="decimal"/>
      <w:lvlText w:val="%1.%2.%3.%4.%5.%6.%7"/>
      <w:lvlJc w:val="left"/>
      <w:pPr>
        <w:ind w:left="3600" w:hanging="1440"/>
      </w:pPr>
      <w:rPr>
        <w:rFonts w:hint="default"/>
        <w:b/>
      </w:rPr>
    </w:lvl>
    <w:lvl w:ilvl="7" w:tentative="0">
      <w:start w:val="1"/>
      <w:numFmt w:val="decimal"/>
      <w:lvlText w:val="%1.%2.%3.%4.%5.%6.%7.%8"/>
      <w:lvlJc w:val="left"/>
      <w:pPr>
        <w:ind w:left="3960" w:hanging="1440"/>
      </w:pPr>
      <w:rPr>
        <w:rFonts w:hint="default"/>
        <w:b/>
      </w:rPr>
    </w:lvl>
    <w:lvl w:ilvl="8" w:tentative="0">
      <w:start w:val="1"/>
      <w:numFmt w:val="decimal"/>
      <w:lvlText w:val="%1.%2.%3.%4.%5.%6.%7.%8.%9"/>
      <w:lvlJc w:val="left"/>
      <w:pPr>
        <w:ind w:left="4680" w:hanging="1800"/>
      </w:pPr>
      <w:rPr>
        <w:rFonts w:hint="default"/>
        <w:b/>
      </w:rPr>
    </w:lvl>
  </w:abstractNum>
  <w:abstractNum w:abstractNumId="13">
    <w:nsid w:val="5ACF72B5"/>
    <w:multiLevelType w:val="multilevel"/>
    <w:tmpl w:val="5ACF72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ECA698B"/>
    <w:multiLevelType w:val="multilevel"/>
    <w:tmpl w:val="7ECA69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basedOn w:val="1"/>
    <w:next w:val="1"/>
    <w:link w:val="31"/>
    <w:autoRedefine/>
    <w:qFormat/>
    <w:uiPriority w:val="9"/>
    <w:pPr>
      <w:keepNext/>
      <w:keepLines/>
      <w:spacing w:before="240" w:after="0"/>
      <w:jc w:val="center"/>
      <w:outlineLvl w:val="0"/>
    </w:pPr>
    <w:rPr>
      <w:rFonts w:ascii="Times New Roman" w:hAnsi="Times New Roman" w:eastAsiaTheme="majorEastAsia" w:cstheme="majorBidi"/>
      <w:b/>
      <w:color w:val="000000" w:themeColor="text1"/>
      <w:sz w:val="24"/>
      <w:szCs w:val="32"/>
      <w14:textFill>
        <w14:solidFill>
          <w14:schemeClr w14:val="tx1"/>
        </w14:solidFill>
      </w14:textFill>
    </w:rPr>
  </w:style>
  <w:style w:type="paragraph" w:styleId="3">
    <w:name w:val="heading 2"/>
    <w:basedOn w:val="1"/>
    <w:next w:val="1"/>
    <w:link w:val="32"/>
    <w:autoRedefine/>
    <w:unhideWhenUsed/>
    <w:qFormat/>
    <w:uiPriority w:val="9"/>
    <w:pPr>
      <w:widowControl w:val="0"/>
      <w:spacing w:before="40" w:after="0" w:line="480" w:lineRule="auto"/>
      <w:ind w:right="6"/>
      <w:outlineLvl w:val="1"/>
    </w:pPr>
    <w:rPr>
      <w:rFonts w:ascii="Times New Roman" w:hAnsi="Times New Roman" w:eastAsiaTheme="majorEastAsia" w:cstheme="majorBidi"/>
      <w:b/>
      <w:color w:val="000000" w:themeColor="text1"/>
      <w:sz w:val="24"/>
      <w:szCs w:val="26"/>
      <w14:textFill>
        <w14:solidFill>
          <w14:schemeClr w14:val="tx1"/>
        </w14:solidFill>
      </w14:textFill>
    </w:rPr>
  </w:style>
  <w:style w:type="paragraph" w:styleId="4">
    <w:name w:val="heading 3"/>
    <w:basedOn w:val="1"/>
    <w:next w:val="1"/>
    <w:link w:val="33"/>
    <w:autoRedefine/>
    <w:unhideWhenUsed/>
    <w:qFormat/>
    <w:uiPriority w:val="9"/>
    <w:pPr>
      <w:keepNext/>
      <w:keepLines/>
      <w:numPr>
        <w:ilvl w:val="1"/>
        <w:numId w:val="1"/>
      </w:numPr>
      <w:spacing w:before="40" w:after="0" w:line="480" w:lineRule="auto"/>
      <w:jc w:val="both"/>
      <w:outlineLvl w:val="2"/>
    </w:pPr>
    <w:rPr>
      <w:rFonts w:ascii="Times New Roman" w:hAnsi="Times New Roman" w:cs="Times New Roman" w:eastAsiaTheme="majorEastAsia"/>
      <w:b/>
      <w:color w:val="000000" w:themeColor="text1"/>
      <w:sz w:val="24"/>
      <w:szCs w:val="24"/>
      <w14:textFill>
        <w14:solidFill>
          <w14:schemeClr w14:val="tx1"/>
        </w14:solidFill>
      </w14:textFill>
    </w:rPr>
  </w:style>
  <w:style w:type="paragraph" w:styleId="5">
    <w:name w:val="heading 4"/>
    <w:basedOn w:val="1"/>
    <w:next w:val="1"/>
    <w:link w:val="3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7"/>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8"/>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character" w:styleId="14">
    <w:name w:val="Emphasis"/>
    <w:basedOn w:val="11"/>
    <w:qFormat/>
    <w:uiPriority w:val="20"/>
    <w:rPr>
      <w:i/>
      <w:iCs/>
    </w:rPr>
  </w:style>
  <w:style w:type="character" w:styleId="15">
    <w:name w:val="Hyperlink"/>
    <w:basedOn w:val="11"/>
    <w:unhideWhenUsed/>
    <w:uiPriority w:val="99"/>
    <w:rPr>
      <w:color w:val="0563C1" w:themeColor="hyperlink"/>
      <w:u w:val="single"/>
      <w14:textFill>
        <w14:solidFill>
          <w14:schemeClr w14:val="hlink"/>
        </w14:solidFill>
      </w14:textFill>
    </w:rPr>
  </w:style>
  <w:style w:type="character" w:styleId="16">
    <w:name w:val="FollowedHyperlink"/>
    <w:basedOn w:val="11"/>
    <w:semiHidden/>
    <w:unhideWhenUsed/>
    <w:uiPriority w:val="99"/>
    <w:rPr>
      <w:color w:val="464FEB"/>
      <w:u w:val="none"/>
    </w:rPr>
  </w:style>
  <w:style w:type="character" w:styleId="17">
    <w:name w:val="Strong"/>
    <w:basedOn w:val="11"/>
    <w:qFormat/>
    <w:uiPriority w:val="22"/>
    <w:rPr>
      <w:b/>
      <w:bCs/>
    </w:rPr>
  </w:style>
  <w:style w:type="paragraph" w:styleId="18">
    <w:name w:val="toc 3"/>
    <w:basedOn w:val="1"/>
    <w:next w:val="1"/>
    <w:autoRedefine/>
    <w:unhideWhenUsed/>
    <w:uiPriority w:val="39"/>
    <w:pPr>
      <w:spacing w:after="100"/>
      <w:ind w:left="440"/>
    </w:pPr>
  </w:style>
  <w:style w:type="paragraph" w:styleId="1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20">
    <w:name w:val="toc 1"/>
    <w:basedOn w:val="1"/>
    <w:next w:val="1"/>
    <w:autoRedefine/>
    <w:unhideWhenUsed/>
    <w:uiPriority w:val="39"/>
    <w:pPr>
      <w:spacing w:after="100"/>
    </w:pPr>
  </w:style>
  <w:style w:type="paragraph" w:styleId="21">
    <w:name w:val="toc 2"/>
    <w:basedOn w:val="1"/>
    <w:next w:val="1"/>
    <w:autoRedefine/>
    <w:unhideWhenUsed/>
    <w:uiPriority w:val="39"/>
    <w:pPr>
      <w:spacing w:after="100"/>
      <w:ind w:left="220"/>
    </w:pPr>
  </w:style>
  <w:style w:type="paragraph" w:styleId="22">
    <w:name w:val="annotation subject"/>
    <w:basedOn w:val="23"/>
    <w:next w:val="23"/>
    <w:link w:val="59"/>
    <w:semiHidden/>
    <w:unhideWhenUsed/>
    <w:qFormat/>
    <w:uiPriority w:val="99"/>
    <w:rPr>
      <w:b/>
      <w:bCs/>
    </w:rPr>
  </w:style>
  <w:style w:type="paragraph" w:styleId="23">
    <w:name w:val="annotation text"/>
    <w:basedOn w:val="1"/>
    <w:link w:val="58"/>
    <w:unhideWhenUsed/>
    <w:uiPriority w:val="99"/>
    <w:pPr>
      <w:spacing w:line="240" w:lineRule="auto"/>
    </w:pPr>
    <w:rPr>
      <w:sz w:val="20"/>
      <w:szCs w:val="20"/>
    </w:rPr>
  </w:style>
  <w:style w:type="paragraph" w:styleId="24">
    <w:name w:val="table of figures"/>
    <w:basedOn w:val="1"/>
    <w:next w:val="1"/>
    <w:unhideWhenUsed/>
    <w:qFormat/>
    <w:uiPriority w:val="99"/>
    <w:pPr>
      <w:spacing w:after="0"/>
    </w:pPr>
  </w:style>
  <w:style w:type="paragraph" w:styleId="25">
    <w:name w:val="header"/>
    <w:basedOn w:val="1"/>
    <w:link w:val="55"/>
    <w:unhideWhenUsed/>
    <w:uiPriority w:val="99"/>
    <w:pPr>
      <w:tabs>
        <w:tab w:val="center" w:pos="4419"/>
        <w:tab w:val="right" w:pos="8838"/>
      </w:tabs>
      <w:spacing w:after="0" w:line="240" w:lineRule="auto"/>
    </w:pPr>
  </w:style>
  <w:style w:type="paragraph" w:styleId="2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27">
    <w:name w:val="footer"/>
    <w:basedOn w:val="1"/>
    <w:link w:val="56"/>
    <w:unhideWhenUsed/>
    <w:uiPriority w:val="99"/>
    <w:pPr>
      <w:tabs>
        <w:tab w:val="center" w:pos="4419"/>
        <w:tab w:val="right" w:pos="8838"/>
      </w:tabs>
      <w:spacing w:after="0" w:line="240" w:lineRule="auto"/>
    </w:pPr>
  </w:style>
  <w:style w:type="paragraph" w:styleId="28">
    <w:name w:val="Subtitle"/>
    <w:basedOn w:val="1"/>
    <w:next w:val="1"/>
    <w:link w:val="4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9">
    <w:name w:val="Title"/>
    <w:basedOn w:val="1"/>
    <w:next w:val="1"/>
    <w:link w:val="40"/>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3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Título 1 Car"/>
    <w:basedOn w:val="11"/>
    <w:link w:val="2"/>
    <w:uiPriority w:val="9"/>
    <w:rPr>
      <w:rFonts w:ascii="Times New Roman" w:hAnsi="Times New Roman" w:eastAsiaTheme="majorEastAsia" w:cstheme="majorBidi"/>
      <w:b/>
      <w:color w:val="000000" w:themeColor="text1"/>
      <w:sz w:val="24"/>
      <w:szCs w:val="32"/>
      <w14:textFill>
        <w14:solidFill>
          <w14:schemeClr w14:val="tx1"/>
        </w14:solidFill>
      </w14:textFill>
    </w:rPr>
  </w:style>
  <w:style w:type="character" w:customStyle="1" w:styleId="32">
    <w:name w:val="Título 2 Car"/>
    <w:basedOn w:val="11"/>
    <w:link w:val="3"/>
    <w:uiPriority w:val="9"/>
    <w:rPr>
      <w:rFonts w:ascii="Times New Roman" w:hAnsi="Times New Roman" w:eastAsiaTheme="majorEastAsia" w:cstheme="majorBidi"/>
      <w:b/>
      <w:color w:val="000000" w:themeColor="text1"/>
      <w:sz w:val="24"/>
      <w:szCs w:val="26"/>
      <w14:textFill>
        <w14:solidFill>
          <w14:schemeClr w14:val="tx1"/>
        </w14:solidFill>
      </w14:textFill>
    </w:rPr>
  </w:style>
  <w:style w:type="character" w:customStyle="1" w:styleId="33">
    <w:name w:val="Título 3 Car"/>
    <w:basedOn w:val="11"/>
    <w:link w:val="4"/>
    <w:uiPriority w:val="9"/>
    <w:rPr>
      <w:rFonts w:ascii="Times New Roman" w:hAnsi="Times New Roman" w:cs="Times New Roman" w:eastAsiaTheme="majorEastAsia"/>
      <w:b/>
      <w:color w:val="000000" w:themeColor="text1"/>
      <w:sz w:val="24"/>
      <w:szCs w:val="24"/>
      <w14:textFill>
        <w14:solidFill>
          <w14:schemeClr w14:val="tx1"/>
        </w14:solidFill>
      </w14:textFill>
    </w:rPr>
  </w:style>
  <w:style w:type="character" w:customStyle="1" w:styleId="34">
    <w:name w:val="Título 4 Car"/>
    <w:basedOn w:val="11"/>
    <w:link w:val="5"/>
    <w:semiHidden/>
    <w:uiPriority w:val="9"/>
    <w:rPr>
      <w:rFonts w:asciiTheme="majorHAnsi" w:hAnsiTheme="majorHAnsi" w:eastAsiaTheme="majorEastAsia" w:cstheme="majorBidi"/>
      <w:i/>
      <w:iCs/>
      <w:color w:val="2F5597" w:themeColor="accent1" w:themeShade="BF"/>
    </w:rPr>
  </w:style>
  <w:style w:type="character" w:customStyle="1" w:styleId="35">
    <w:name w:val="Título 5 Car"/>
    <w:basedOn w:val="11"/>
    <w:link w:val="6"/>
    <w:semiHidden/>
    <w:uiPriority w:val="9"/>
    <w:rPr>
      <w:rFonts w:asciiTheme="majorHAnsi" w:hAnsiTheme="majorHAnsi" w:eastAsiaTheme="majorEastAsia" w:cstheme="majorBidi"/>
      <w:color w:val="2F5597" w:themeColor="accent1" w:themeShade="BF"/>
    </w:rPr>
  </w:style>
  <w:style w:type="character" w:customStyle="1" w:styleId="36">
    <w:name w:val="Título 6 Car"/>
    <w:basedOn w:val="11"/>
    <w:link w:val="7"/>
    <w:semiHidden/>
    <w:uiPriority w:val="9"/>
    <w:rPr>
      <w:rFonts w:asciiTheme="majorHAnsi" w:hAnsiTheme="majorHAnsi" w:eastAsiaTheme="majorEastAsia" w:cstheme="majorBidi"/>
      <w:color w:val="203864" w:themeColor="accent1" w:themeShade="80"/>
    </w:rPr>
  </w:style>
  <w:style w:type="character" w:customStyle="1" w:styleId="37">
    <w:name w:val="Título 7 Car"/>
    <w:basedOn w:val="11"/>
    <w:link w:val="8"/>
    <w:semiHidden/>
    <w:uiPriority w:val="9"/>
    <w:rPr>
      <w:rFonts w:asciiTheme="majorHAnsi" w:hAnsiTheme="majorHAnsi" w:eastAsiaTheme="majorEastAsia" w:cstheme="majorBidi"/>
      <w:i/>
      <w:iCs/>
      <w:color w:val="203864" w:themeColor="accent1" w:themeShade="80"/>
    </w:rPr>
  </w:style>
  <w:style w:type="character" w:customStyle="1" w:styleId="38">
    <w:name w:val="Título 8 C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9">
    <w:name w:val="Título 9 C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0">
    <w:name w:val="Título Car"/>
    <w:basedOn w:val="11"/>
    <w:link w:val="29"/>
    <w:uiPriority w:val="10"/>
    <w:rPr>
      <w:rFonts w:asciiTheme="majorHAnsi" w:hAnsiTheme="majorHAnsi" w:eastAsiaTheme="majorEastAsia" w:cstheme="majorBidi"/>
      <w:spacing w:val="-10"/>
      <w:kern w:val="28"/>
      <w:sz w:val="56"/>
      <w:szCs w:val="56"/>
    </w:rPr>
  </w:style>
  <w:style w:type="character" w:customStyle="1" w:styleId="41">
    <w:name w:val="Subtítulo Car"/>
    <w:basedOn w:val="11"/>
    <w:link w:val="28"/>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42">
    <w:name w:val="No Spacing"/>
    <w:qFormat/>
    <w:uiPriority w:val="1"/>
    <w:pPr>
      <w:spacing w:after="0" w:line="240" w:lineRule="auto"/>
    </w:pPr>
    <w:rPr>
      <w:rFonts w:asciiTheme="minorHAnsi" w:hAnsiTheme="minorHAnsi" w:eastAsiaTheme="minorHAnsi" w:cstheme="minorBidi"/>
      <w:sz w:val="22"/>
      <w:szCs w:val="22"/>
      <w:lang w:val="es-CO" w:eastAsia="en-US" w:bidi="ar-SA"/>
    </w:rPr>
  </w:style>
  <w:style w:type="paragraph" w:styleId="43">
    <w:name w:val="Quote"/>
    <w:basedOn w:val="1"/>
    <w:next w:val="1"/>
    <w:link w:val="44"/>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Cita Car"/>
    <w:basedOn w:val="11"/>
    <w:link w:val="43"/>
    <w:uiPriority w:val="29"/>
    <w:rPr>
      <w:i/>
      <w:iCs/>
      <w:color w:val="404040" w:themeColor="text1" w:themeTint="BF"/>
      <w14:textFill>
        <w14:solidFill>
          <w14:schemeClr w14:val="tx1">
            <w14:lumMod w14:val="75000"/>
            <w14:lumOff w14:val="25000"/>
          </w14:schemeClr>
        </w14:solidFill>
      </w14:textFill>
    </w:rPr>
  </w:style>
  <w:style w:type="paragraph" w:styleId="45">
    <w:name w:val="Intense Quote"/>
    <w:basedOn w:val="1"/>
    <w:next w:val="1"/>
    <w:link w:val="46"/>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46">
    <w:name w:val="Cita destacada Car"/>
    <w:basedOn w:val="11"/>
    <w:link w:val="45"/>
    <w:uiPriority w:val="30"/>
    <w:rPr>
      <w:i/>
      <w:iCs/>
      <w:color w:val="4472C4" w:themeColor="accent1"/>
      <w14:textFill>
        <w14:solidFill>
          <w14:schemeClr w14:val="accent1"/>
        </w14:solidFill>
      </w14:textFill>
    </w:rPr>
  </w:style>
  <w:style w:type="character" w:customStyle="1" w:styleId="4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8">
    <w:name w:val="Intense Emphasis"/>
    <w:basedOn w:val="11"/>
    <w:qFormat/>
    <w:uiPriority w:val="21"/>
    <w:rPr>
      <w:i/>
      <w:iCs/>
      <w:color w:val="4472C4" w:themeColor="accent1"/>
      <w14:textFill>
        <w14:solidFill>
          <w14:schemeClr w14:val="accent1"/>
        </w14:solidFill>
      </w14:textFill>
    </w:rPr>
  </w:style>
  <w:style w:type="character" w:customStyle="1" w:styleId="49">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50">
    <w:name w:val="Intense Reference"/>
    <w:basedOn w:val="11"/>
    <w:qFormat/>
    <w:uiPriority w:val="32"/>
    <w:rPr>
      <w:b/>
      <w:bCs/>
      <w:smallCaps/>
      <w:color w:val="4472C4" w:themeColor="accent1"/>
      <w:spacing w:val="5"/>
      <w14:textFill>
        <w14:solidFill>
          <w14:schemeClr w14:val="accent1"/>
        </w14:solidFill>
      </w14:textFill>
    </w:rPr>
  </w:style>
  <w:style w:type="character" w:customStyle="1" w:styleId="51">
    <w:name w:val="Book Title"/>
    <w:basedOn w:val="11"/>
    <w:qFormat/>
    <w:uiPriority w:val="33"/>
    <w:rPr>
      <w:b/>
      <w:bCs/>
      <w:i/>
      <w:iCs/>
      <w:spacing w:val="5"/>
    </w:rPr>
  </w:style>
  <w:style w:type="paragraph" w:customStyle="1" w:styleId="52">
    <w:name w:val="TOC Heading"/>
    <w:basedOn w:val="2"/>
    <w:next w:val="1"/>
    <w:unhideWhenUsed/>
    <w:qFormat/>
    <w:uiPriority w:val="39"/>
    <w:pPr>
      <w:outlineLvl w:val="9"/>
    </w:pPr>
  </w:style>
  <w:style w:type="table" w:customStyle="1" w:styleId="53">
    <w:name w:val="Plain Table 4"/>
    <w:basedOn w:val="12"/>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54">
    <w:name w:val="Unresolved Mention"/>
    <w:basedOn w:val="11"/>
    <w:semiHidden/>
    <w:unhideWhenUsed/>
    <w:uiPriority w:val="99"/>
    <w:rPr>
      <w:color w:val="605E5C"/>
      <w:shd w:val="clear" w:color="auto" w:fill="E1DFDD"/>
    </w:rPr>
  </w:style>
  <w:style w:type="character" w:customStyle="1" w:styleId="55">
    <w:name w:val="Encabezado Car"/>
    <w:basedOn w:val="11"/>
    <w:link w:val="25"/>
    <w:uiPriority w:val="99"/>
  </w:style>
  <w:style w:type="character" w:customStyle="1" w:styleId="56">
    <w:name w:val="Pie de página Car"/>
    <w:basedOn w:val="11"/>
    <w:link w:val="27"/>
    <w:uiPriority w:val="99"/>
  </w:style>
  <w:style w:type="paragraph" w:styleId="57">
    <w:name w:val="List Paragraph"/>
    <w:basedOn w:val="1"/>
    <w:qFormat/>
    <w:uiPriority w:val="34"/>
    <w:pPr>
      <w:ind w:left="720"/>
      <w:contextualSpacing/>
    </w:pPr>
  </w:style>
  <w:style w:type="character" w:customStyle="1" w:styleId="58">
    <w:name w:val="Texto comentario Car"/>
    <w:basedOn w:val="11"/>
    <w:link w:val="23"/>
    <w:uiPriority w:val="99"/>
    <w:rPr>
      <w:sz w:val="20"/>
      <w:szCs w:val="20"/>
    </w:rPr>
  </w:style>
  <w:style w:type="character" w:customStyle="1" w:styleId="59">
    <w:name w:val="Asunto del comentario Car"/>
    <w:basedOn w:val="58"/>
    <w:link w:val="22"/>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66EBEA-7E6E-4D60-8301-D373E2CAE86B}">
  <ds:schemaRefs/>
</ds:datastoreItem>
</file>

<file path=docProps/app.xml><?xml version="1.0" encoding="utf-8"?>
<Properties xmlns="http://schemas.openxmlformats.org/officeDocument/2006/extended-properties" xmlns:vt="http://schemas.openxmlformats.org/officeDocument/2006/docPropsVTypes">
  <Template>Normal</Template>
  <Pages>48</Pages>
  <Words>8754</Words>
  <Characters>48151</Characters>
  <Lines>401</Lines>
  <Paragraphs>113</Paragraphs>
  <TotalTime>44</TotalTime>
  <ScaleCrop>false</ScaleCrop>
  <LinksUpToDate>false</LinksUpToDate>
  <CharactersWithSpaces>56792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2026-04-10T21:48:00Z</dcterms:created>
  <dc:creator>GIOVANNI ALEXANDER LINEROS FRANCO</dc:creator>
  <cp:lastModifiedBy>DOCENTES VIP</cp:lastModifiedBy>
  <cp:lastPrinted>2025-11-18T22:15:00Z</cp:lastPrinted>
  <dcterms:modified xsi:type="dcterms:W3CDTF">2026-04-13T12:50:52Z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