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w:t>
      </w:r>
      <w:proofErr w:type="spellStart"/>
      <w:r w:rsidRPr="00B61C9D">
        <w:rPr>
          <w:rFonts w:eastAsia="Calibri" w:cs="Arial"/>
          <w:bCs w:val="0"/>
          <w:szCs w:val="28"/>
          <w:lang w:val="en-US" w:eastAsia="en-US"/>
        </w:rPr>
        <w:t>mult</w:t>
      </w:r>
      <w:proofErr w:type="spellEnd"/>
      <w:r w:rsidRPr="00B61C9D">
        <w:rPr>
          <w:rFonts w:eastAsia="Calibri" w:cs="Arial"/>
          <w:bCs w:val="0"/>
          <w:szCs w:val="28"/>
          <w:lang w:val="en-US" w:eastAsia="en-US"/>
        </w:rPr>
        <w:t xml:space="preserve">. Horst </w:t>
      </w:r>
      <w:proofErr w:type="spellStart"/>
      <w:r w:rsidRPr="00B61C9D">
        <w:rPr>
          <w:rFonts w:eastAsia="Calibri" w:cs="Arial"/>
          <w:bCs w:val="0"/>
          <w:szCs w:val="28"/>
          <w:lang w:val="en-US" w:eastAsia="en-US"/>
        </w:rPr>
        <w:t>Wildemann</w:t>
      </w:r>
      <w:proofErr w:type="spellEnd"/>
      <w:r w:rsidRPr="00B61C9D">
        <w:rPr>
          <w:rFonts w:eastAsia="Calibri" w:cs="Arial"/>
          <w:bCs w:val="0"/>
          <w:szCs w:val="28"/>
          <w:lang w:val="en-US" w:eastAsia="en-US"/>
        </w:rPr>
        <w:t xml:space="preserve">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proofErr w:type="spellStart"/>
      <w:r w:rsidRPr="00B61C9D">
        <w:rPr>
          <w:rFonts w:eastAsia="Calibri" w:cs="Arial"/>
          <w:bCs w:val="0"/>
          <w:szCs w:val="28"/>
          <w:lang w:val="en-US" w:eastAsia="en-US"/>
        </w:rPr>
        <w:t>Arcistraße</w:t>
      </w:r>
      <w:proofErr w:type="spellEnd"/>
      <w:r w:rsidRPr="00B61C9D">
        <w:rPr>
          <w:rFonts w:eastAsia="Calibri" w:cs="Arial"/>
          <w:bCs w:val="0"/>
          <w:szCs w:val="28"/>
          <w:lang w:val="en-US" w:eastAsia="en-US"/>
        </w:rPr>
        <w:t xml:space="preserv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 w:name="_Toc140833074"/>
      <w:bookmarkStart w:id="2" w:name="_Toc140911841"/>
      <w:bookmarkStart w:id="3" w:name="_Ref491742389"/>
      <w:bookmarkStart w:id="4" w:name="_Toc492886457"/>
      <w:r w:rsidRPr="00B61C9D">
        <w:rPr>
          <w:lang w:val="en-US"/>
        </w:rPr>
        <w:lastRenderedPageBreak/>
        <w:t>Table of contents</w:t>
      </w:r>
      <w:bookmarkEnd w:id="1"/>
    </w:p>
    <w:p w14:paraId="519013B5" w14:textId="272D7752" w:rsidR="00F33B68"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40833074" w:history="1">
        <w:r w:rsidR="00F33B68" w:rsidRPr="0025311E">
          <w:rPr>
            <w:rStyle w:val="Hyperlink"/>
            <w:lang w:val="en-US"/>
          </w:rPr>
          <w:t>Table of contents</w:t>
        </w:r>
        <w:r w:rsidR="00F33B68">
          <w:rPr>
            <w:webHidden/>
          </w:rPr>
          <w:tab/>
        </w:r>
        <w:r w:rsidR="00F33B68">
          <w:rPr>
            <w:webHidden/>
          </w:rPr>
          <w:fldChar w:fldCharType="begin"/>
        </w:r>
        <w:r w:rsidR="00F33B68">
          <w:rPr>
            <w:webHidden/>
          </w:rPr>
          <w:instrText xml:space="preserve"> PAGEREF _Toc140833074 \h </w:instrText>
        </w:r>
        <w:r w:rsidR="00F33B68">
          <w:rPr>
            <w:webHidden/>
          </w:rPr>
        </w:r>
        <w:r w:rsidR="00F33B68">
          <w:rPr>
            <w:webHidden/>
          </w:rPr>
          <w:fldChar w:fldCharType="separate"/>
        </w:r>
        <w:r w:rsidR="00F33B68">
          <w:rPr>
            <w:webHidden/>
          </w:rPr>
          <w:t>I</w:t>
        </w:r>
        <w:r w:rsidR="00F33B68">
          <w:rPr>
            <w:webHidden/>
          </w:rPr>
          <w:fldChar w:fldCharType="end"/>
        </w:r>
      </w:hyperlink>
    </w:p>
    <w:p w14:paraId="1F50D9DA" w14:textId="3CBA9A75" w:rsidR="00F33B68" w:rsidRDefault="00000000">
      <w:pPr>
        <w:pStyle w:val="TOC1"/>
        <w:rPr>
          <w:rFonts w:asciiTheme="minorHAnsi" w:eastAsiaTheme="minorEastAsia" w:hAnsiTheme="minorHAnsi" w:cstheme="minorBidi"/>
          <w:b w:val="0"/>
          <w:bCs w:val="0"/>
          <w:sz w:val="22"/>
          <w:szCs w:val="22"/>
          <w:lang w:val="en-US" w:eastAsia="en-US"/>
        </w:rPr>
      </w:pPr>
      <w:hyperlink w:anchor="_Toc140833075" w:history="1">
        <w:r w:rsidR="00F33B68" w:rsidRPr="0025311E">
          <w:rPr>
            <w:rStyle w:val="Hyperlink"/>
            <w:lang w:val="en-US"/>
          </w:rPr>
          <w:t>List of figures</w:t>
        </w:r>
        <w:r w:rsidR="00F33B68">
          <w:rPr>
            <w:webHidden/>
          </w:rPr>
          <w:tab/>
        </w:r>
        <w:r w:rsidR="00F33B68">
          <w:rPr>
            <w:webHidden/>
          </w:rPr>
          <w:fldChar w:fldCharType="begin"/>
        </w:r>
        <w:r w:rsidR="00F33B68">
          <w:rPr>
            <w:webHidden/>
          </w:rPr>
          <w:instrText xml:space="preserve"> PAGEREF _Toc140833075 \h </w:instrText>
        </w:r>
        <w:r w:rsidR="00F33B68">
          <w:rPr>
            <w:webHidden/>
          </w:rPr>
        </w:r>
        <w:r w:rsidR="00F33B68">
          <w:rPr>
            <w:webHidden/>
          </w:rPr>
          <w:fldChar w:fldCharType="separate"/>
        </w:r>
        <w:r w:rsidR="00F33B68">
          <w:rPr>
            <w:webHidden/>
          </w:rPr>
          <w:t>II</w:t>
        </w:r>
        <w:r w:rsidR="00F33B68">
          <w:rPr>
            <w:webHidden/>
          </w:rPr>
          <w:fldChar w:fldCharType="end"/>
        </w:r>
      </w:hyperlink>
    </w:p>
    <w:p w14:paraId="7BC24487" w14:textId="57F935DA" w:rsidR="00F33B68" w:rsidRDefault="00000000">
      <w:pPr>
        <w:pStyle w:val="TOC1"/>
        <w:rPr>
          <w:rFonts w:asciiTheme="minorHAnsi" w:eastAsiaTheme="minorEastAsia" w:hAnsiTheme="minorHAnsi" w:cstheme="minorBidi"/>
          <w:b w:val="0"/>
          <w:bCs w:val="0"/>
          <w:sz w:val="22"/>
          <w:szCs w:val="22"/>
          <w:lang w:val="en-US" w:eastAsia="en-US"/>
        </w:rPr>
      </w:pPr>
      <w:hyperlink w:anchor="_Toc140833076" w:history="1">
        <w:r w:rsidR="00F33B68" w:rsidRPr="0025311E">
          <w:rPr>
            <w:rStyle w:val="Hyperlink"/>
            <w:lang w:val="en-US"/>
          </w:rPr>
          <w:t>List of tables</w:t>
        </w:r>
        <w:r w:rsidR="00F33B68">
          <w:rPr>
            <w:webHidden/>
          </w:rPr>
          <w:tab/>
        </w:r>
        <w:r w:rsidR="00F33B68">
          <w:rPr>
            <w:webHidden/>
          </w:rPr>
          <w:fldChar w:fldCharType="begin"/>
        </w:r>
        <w:r w:rsidR="00F33B68">
          <w:rPr>
            <w:webHidden/>
          </w:rPr>
          <w:instrText xml:space="preserve"> PAGEREF _Toc140833076 \h </w:instrText>
        </w:r>
        <w:r w:rsidR="00F33B68">
          <w:rPr>
            <w:webHidden/>
          </w:rPr>
        </w:r>
        <w:r w:rsidR="00F33B68">
          <w:rPr>
            <w:webHidden/>
          </w:rPr>
          <w:fldChar w:fldCharType="separate"/>
        </w:r>
        <w:r w:rsidR="00F33B68">
          <w:rPr>
            <w:webHidden/>
          </w:rPr>
          <w:t>III</w:t>
        </w:r>
        <w:r w:rsidR="00F33B68">
          <w:rPr>
            <w:webHidden/>
          </w:rPr>
          <w:fldChar w:fldCharType="end"/>
        </w:r>
      </w:hyperlink>
    </w:p>
    <w:p w14:paraId="66CBE20E" w14:textId="1B23795C" w:rsidR="00F33B68" w:rsidRDefault="00000000">
      <w:pPr>
        <w:pStyle w:val="TOC1"/>
        <w:rPr>
          <w:rFonts w:asciiTheme="minorHAnsi" w:eastAsiaTheme="minorEastAsia" w:hAnsiTheme="minorHAnsi" w:cstheme="minorBidi"/>
          <w:b w:val="0"/>
          <w:bCs w:val="0"/>
          <w:sz w:val="22"/>
          <w:szCs w:val="22"/>
          <w:lang w:val="en-US" w:eastAsia="en-US"/>
        </w:rPr>
      </w:pPr>
      <w:hyperlink w:anchor="_Toc140833077" w:history="1">
        <w:r w:rsidR="00F33B68" w:rsidRPr="0025311E">
          <w:rPr>
            <w:rStyle w:val="Hyperlink"/>
            <w:lang w:val="en-US"/>
          </w:rPr>
          <w:t>1.</w:t>
        </w:r>
        <w:r w:rsidR="00F33B68">
          <w:rPr>
            <w:rFonts w:asciiTheme="minorHAnsi" w:eastAsiaTheme="minorEastAsia" w:hAnsiTheme="minorHAnsi" w:cstheme="minorBidi"/>
            <w:b w:val="0"/>
            <w:bCs w:val="0"/>
            <w:sz w:val="22"/>
            <w:szCs w:val="22"/>
            <w:lang w:val="en-US" w:eastAsia="en-US"/>
          </w:rPr>
          <w:tab/>
        </w:r>
        <w:r w:rsidR="00F33B68" w:rsidRPr="0025311E">
          <w:rPr>
            <w:rStyle w:val="Hyperlink"/>
            <w:lang w:val="en-US"/>
          </w:rPr>
          <w:t>Introduction</w:t>
        </w:r>
        <w:r w:rsidR="00F33B68">
          <w:rPr>
            <w:webHidden/>
          </w:rPr>
          <w:tab/>
        </w:r>
        <w:r w:rsidR="00F33B68">
          <w:rPr>
            <w:webHidden/>
          </w:rPr>
          <w:fldChar w:fldCharType="begin"/>
        </w:r>
        <w:r w:rsidR="00F33B68">
          <w:rPr>
            <w:webHidden/>
          </w:rPr>
          <w:instrText xml:space="preserve"> PAGEREF _Toc140833077 \h </w:instrText>
        </w:r>
        <w:r w:rsidR="00F33B68">
          <w:rPr>
            <w:webHidden/>
          </w:rPr>
        </w:r>
        <w:r w:rsidR="00F33B68">
          <w:rPr>
            <w:webHidden/>
          </w:rPr>
          <w:fldChar w:fldCharType="separate"/>
        </w:r>
        <w:r w:rsidR="00F33B68">
          <w:rPr>
            <w:webHidden/>
          </w:rPr>
          <w:t>4</w:t>
        </w:r>
        <w:r w:rsidR="00F33B68">
          <w:rPr>
            <w:webHidden/>
          </w:rPr>
          <w:fldChar w:fldCharType="end"/>
        </w:r>
      </w:hyperlink>
    </w:p>
    <w:p w14:paraId="36AC2C65" w14:textId="72300F71" w:rsidR="00F33B68" w:rsidRDefault="00000000">
      <w:pPr>
        <w:pStyle w:val="TOC2"/>
        <w:rPr>
          <w:rFonts w:asciiTheme="minorHAnsi" w:eastAsiaTheme="minorEastAsia" w:hAnsiTheme="minorHAnsi" w:cstheme="minorBidi"/>
          <w:bCs w:val="0"/>
          <w:sz w:val="22"/>
          <w:szCs w:val="22"/>
          <w:lang w:val="en-US" w:eastAsia="en-US"/>
        </w:rPr>
      </w:pPr>
      <w:hyperlink w:anchor="_Toc140833078" w:history="1">
        <w:r w:rsidR="00F33B68" w:rsidRPr="0025311E">
          <w:rPr>
            <w:rStyle w:val="Hyperlink"/>
            <w:lang w:val="en-US"/>
          </w:rPr>
          <w:t>1.1</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Anxiety of Range</w:t>
        </w:r>
        <w:r w:rsidR="00F33B68">
          <w:rPr>
            <w:webHidden/>
          </w:rPr>
          <w:tab/>
        </w:r>
        <w:r w:rsidR="00F33B68">
          <w:rPr>
            <w:webHidden/>
          </w:rPr>
          <w:fldChar w:fldCharType="begin"/>
        </w:r>
        <w:r w:rsidR="00F33B68">
          <w:rPr>
            <w:webHidden/>
          </w:rPr>
          <w:instrText xml:space="preserve"> PAGEREF _Toc140833078 \h </w:instrText>
        </w:r>
        <w:r w:rsidR="00F33B68">
          <w:rPr>
            <w:webHidden/>
          </w:rPr>
        </w:r>
        <w:r w:rsidR="00F33B68">
          <w:rPr>
            <w:webHidden/>
          </w:rPr>
          <w:fldChar w:fldCharType="separate"/>
        </w:r>
        <w:r w:rsidR="00F33B68">
          <w:rPr>
            <w:webHidden/>
          </w:rPr>
          <w:t>4</w:t>
        </w:r>
        <w:r w:rsidR="00F33B68">
          <w:rPr>
            <w:webHidden/>
          </w:rPr>
          <w:fldChar w:fldCharType="end"/>
        </w:r>
      </w:hyperlink>
    </w:p>
    <w:p w14:paraId="062FFB75" w14:textId="7D1FD4A5" w:rsidR="00F33B68" w:rsidRDefault="00000000">
      <w:pPr>
        <w:pStyle w:val="TOC2"/>
        <w:rPr>
          <w:rFonts w:asciiTheme="minorHAnsi" w:eastAsiaTheme="minorEastAsia" w:hAnsiTheme="minorHAnsi" w:cstheme="minorBidi"/>
          <w:bCs w:val="0"/>
          <w:sz w:val="22"/>
          <w:szCs w:val="22"/>
          <w:lang w:val="en-US" w:eastAsia="en-US"/>
        </w:rPr>
      </w:pPr>
      <w:hyperlink w:anchor="_Toc140833079" w:history="1">
        <w:r w:rsidR="00F33B68" w:rsidRPr="0025311E">
          <w:rPr>
            <w:rStyle w:val="Hyperlink"/>
            <w:lang w:val="en-US"/>
          </w:rPr>
          <w:t>1.2</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The infrastructure-EV Adoption Nexus</w:t>
        </w:r>
        <w:r w:rsidR="00F33B68">
          <w:rPr>
            <w:webHidden/>
          </w:rPr>
          <w:tab/>
        </w:r>
        <w:r w:rsidR="00F33B68">
          <w:rPr>
            <w:webHidden/>
          </w:rPr>
          <w:fldChar w:fldCharType="begin"/>
        </w:r>
        <w:r w:rsidR="00F33B68">
          <w:rPr>
            <w:webHidden/>
          </w:rPr>
          <w:instrText xml:space="preserve"> PAGEREF _Toc140833079 \h </w:instrText>
        </w:r>
        <w:r w:rsidR="00F33B68">
          <w:rPr>
            <w:webHidden/>
          </w:rPr>
        </w:r>
        <w:r w:rsidR="00F33B68">
          <w:rPr>
            <w:webHidden/>
          </w:rPr>
          <w:fldChar w:fldCharType="separate"/>
        </w:r>
        <w:r w:rsidR="00F33B68">
          <w:rPr>
            <w:webHidden/>
          </w:rPr>
          <w:t>4</w:t>
        </w:r>
        <w:r w:rsidR="00F33B68">
          <w:rPr>
            <w:webHidden/>
          </w:rPr>
          <w:fldChar w:fldCharType="end"/>
        </w:r>
      </w:hyperlink>
    </w:p>
    <w:p w14:paraId="79CE6608" w14:textId="07951923" w:rsidR="00F33B68" w:rsidRDefault="00000000">
      <w:pPr>
        <w:pStyle w:val="TOC2"/>
        <w:rPr>
          <w:rFonts w:asciiTheme="minorHAnsi" w:eastAsiaTheme="minorEastAsia" w:hAnsiTheme="minorHAnsi" w:cstheme="minorBidi"/>
          <w:bCs w:val="0"/>
          <w:sz w:val="22"/>
          <w:szCs w:val="22"/>
          <w:lang w:val="en-US" w:eastAsia="en-US"/>
        </w:rPr>
      </w:pPr>
      <w:hyperlink w:anchor="_Toc140833080" w:history="1">
        <w:r w:rsidR="00F33B68" w:rsidRPr="0025311E">
          <w:rPr>
            <w:rStyle w:val="Hyperlink"/>
            <w:lang w:val="en-US"/>
          </w:rPr>
          <w:t>1.3</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The Role of Government Policies and Regulations</w:t>
        </w:r>
        <w:r w:rsidR="00F33B68">
          <w:rPr>
            <w:webHidden/>
          </w:rPr>
          <w:tab/>
        </w:r>
        <w:r w:rsidR="00F33B68">
          <w:rPr>
            <w:webHidden/>
          </w:rPr>
          <w:fldChar w:fldCharType="begin"/>
        </w:r>
        <w:r w:rsidR="00F33B68">
          <w:rPr>
            <w:webHidden/>
          </w:rPr>
          <w:instrText xml:space="preserve"> PAGEREF _Toc140833080 \h </w:instrText>
        </w:r>
        <w:r w:rsidR="00F33B68">
          <w:rPr>
            <w:webHidden/>
          </w:rPr>
        </w:r>
        <w:r w:rsidR="00F33B68">
          <w:rPr>
            <w:webHidden/>
          </w:rPr>
          <w:fldChar w:fldCharType="separate"/>
        </w:r>
        <w:r w:rsidR="00F33B68">
          <w:rPr>
            <w:webHidden/>
          </w:rPr>
          <w:t>4</w:t>
        </w:r>
        <w:r w:rsidR="00F33B68">
          <w:rPr>
            <w:webHidden/>
          </w:rPr>
          <w:fldChar w:fldCharType="end"/>
        </w:r>
      </w:hyperlink>
    </w:p>
    <w:p w14:paraId="7E2D3963" w14:textId="42D2642E" w:rsidR="00F33B68" w:rsidRDefault="00000000">
      <w:pPr>
        <w:pStyle w:val="TOC2"/>
        <w:rPr>
          <w:rFonts w:asciiTheme="minorHAnsi" w:eastAsiaTheme="minorEastAsia" w:hAnsiTheme="minorHAnsi" w:cstheme="minorBidi"/>
          <w:bCs w:val="0"/>
          <w:sz w:val="22"/>
          <w:szCs w:val="22"/>
          <w:lang w:val="en-US" w:eastAsia="en-US"/>
        </w:rPr>
      </w:pPr>
      <w:hyperlink w:anchor="_Toc140833081" w:history="1">
        <w:r w:rsidR="00F33B68" w:rsidRPr="0025311E">
          <w:rPr>
            <w:rStyle w:val="Hyperlink"/>
            <w:lang w:val="en-US"/>
          </w:rPr>
          <w:t>1.4</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EV Prices, Battery Capacity and Charging Infrastructure</w:t>
        </w:r>
        <w:r w:rsidR="00F33B68">
          <w:rPr>
            <w:webHidden/>
          </w:rPr>
          <w:tab/>
        </w:r>
        <w:r w:rsidR="00F33B68">
          <w:rPr>
            <w:webHidden/>
          </w:rPr>
          <w:fldChar w:fldCharType="begin"/>
        </w:r>
        <w:r w:rsidR="00F33B68">
          <w:rPr>
            <w:webHidden/>
          </w:rPr>
          <w:instrText xml:space="preserve"> PAGEREF _Toc140833081 \h </w:instrText>
        </w:r>
        <w:r w:rsidR="00F33B68">
          <w:rPr>
            <w:webHidden/>
          </w:rPr>
        </w:r>
        <w:r w:rsidR="00F33B68">
          <w:rPr>
            <w:webHidden/>
          </w:rPr>
          <w:fldChar w:fldCharType="separate"/>
        </w:r>
        <w:r w:rsidR="00F33B68">
          <w:rPr>
            <w:webHidden/>
          </w:rPr>
          <w:t>4</w:t>
        </w:r>
        <w:r w:rsidR="00F33B68">
          <w:rPr>
            <w:webHidden/>
          </w:rPr>
          <w:fldChar w:fldCharType="end"/>
        </w:r>
      </w:hyperlink>
    </w:p>
    <w:p w14:paraId="27FF8E2B" w14:textId="4044E8A0" w:rsidR="00F33B68" w:rsidRDefault="00000000">
      <w:pPr>
        <w:pStyle w:val="TOC2"/>
        <w:rPr>
          <w:rFonts w:asciiTheme="minorHAnsi" w:eastAsiaTheme="minorEastAsia" w:hAnsiTheme="minorHAnsi" w:cstheme="minorBidi"/>
          <w:bCs w:val="0"/>
          <w:sz w:val="22"/>
          <w:szCs w:val="22"/>
          <w:lang w:val="en-US" w:eastAsia="en-US"/>
        </w:rPr>
      </w:pPr>
      <w:hyperlink w:anchor="_Toc140833082" w:history="1">
        <w:r w:rsidR="00F33B68" w:rsidRPr="0025311E">
          <w:rPr>
            <w:rStyle w:val="Hyperlink"/>
            <w:lang w:val="en-US"/>
          </w:rPr>
          <w:t>1.5</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Factors Affecting Charging Station Location</w:t>
        </w:r>
        <w:r w:rsidR="00F33B68">
          <w:rPr>
            <w:webHidden/>
          </w:rPr>
          <w:tab/>
        </w:r>
        <w:r w:rsidR="00F33B68">
          <w:rPr>
            <w:webHidden/>
          </w:rPr>
          <w:fldChar w:fldCharType="begin"/>
        </w:r>
        <w:r w:rsidR="00F33B68">
          <w:rPr>
            <w:webHidden/>
          </w:rPr>
          <w:instrText xml:space="preserve"> PAGEREF _Toc140833082 \h </w:instrText>
        </w:r>
        <w:r w:rsidR="00F33B68">
          <w:rPr>
            <w:webHidden/>
          </w:rPr>
        </w:r>
        <w:r w:rsidR="00F33B68">
          <w:rPr>
            <w:webHidden/>
          </w:rPr>
          <w:fldChar w:fldCharType="separate"/>
        </w:r>
        <w:r w:rsidR="00F33B68">
          <w:rPr>
            <w:webHidden/>
          </w:rPr>
          <w:t>5</w:t>
        </w:r>
        <w:r w:rsidR="00F33B68">
          <w:rPr>
            <w:webHidden/>
          </w:rPr>
          <w:fldChar w:fldCharType="end"/>
        </w:r>
      </w:hyperlink>
    </w:p>
    <w:p w14:paraId="11FDBD33" w14:textId="346D0201" w:rsidR="00F33B68" w:rsidRDefault="00000000">
      <w:pPr>
        <w:pStyle w:val="TOC2"/>
        <w:rPr>
          <w:rFonts w:asciiTheme="minorHAnsi" w:eastAsiaTheme="minorEastAsia" w:hAnsiTheme="minorHAnsi" w:cstheme="minorBidi"/>
          <w:bCs w:val="0"/>
          <w:sz w:val="22"/>
          <w:szCs w:val="22"/>
          <w:lang w:val="en-US" w:eastAsia="en-US"/>
        </w:rPr>
      </w:pPr>
      <w:hyperlink w:anchor="_Toc140833083" w:history="1">
        <w:r w:rsidR="00F33B68" w:rsidRPr="0025311E">
          <w:rPr>
            <w:rStyle w:val="Hyperlink"/>
            <w:lang w:val="en-US"/>
          </w:rPr>
          <w:t>1.6</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Optimization Models for EV Charging Station Distribution</w:t>
        </w:r>
        <w:r w:rsidR="00F33B68">
          <w:rPr>
            <w:webHidden/>
          </w:rPr>
          <w:tab/>
        </w:r>
        <w:r w:rsidR="00F33B68">
          <w:rPr>
            <w:webHidden/>
          </w:rPr>
          <w:fldChar w:fldCharType="begin"/>
        </w:r>
        <w:r w:rsidR="00F33B68">
          <w:rPr>
            <w:webHidden/>
          </w:rPr>
          <w:instrText xml:space="preserve"> PAGEREF _Toc140833083 \h </w:instrText>
        </w:r>
        <w:r w:rsidR="00F33B68">
          <w:rPr>
            <w:webHidden/>
          </w:rPr>
        </w:r>
        <w:r w:rsidR="00F33B68">
          <w:rPr>
            <w:webHidden/>
          </w:rPr>
          <w:fldChar w:fldCharType="separate"/>
        </w:r>
        <w:r w:rsidR="00F33B68">
          <w:rPr>
            <w:webHidden/>
          </w:rPr>
          <w:t>6</w:t>
        </w:r>
        <w:r w:rsidR="00F33B68">
          <w:rPr>
            <w:webHidden/>
          </w:rPr>
          <w:fldChar w:fldCharType="end"/>
        </w:r>
      </w:hyperlink>
    </w:p>
    <w:p w14:paraId="4E4FFC22" w14:textId="42EF3095" w:rsidR="00F33B68" w:rsidRDefault="00000000">
      <w:pPr>
        <w:pStyle w:val="TOC2"/>
        <w:rPr>
          <w:rFonts w:asciiTheme="minorHAnsi" w:eastAsiaTheme="minorEastAsia" w:hAnsiTheme="minorHAnsi" w:cstheme="minorBidi"/>
          <w:bCs w:val="0"/>
          <w:sz w:val="22"/>
          <w:szCs w:val="22"/>
          <w:lang w:val="en-US" w:eastAsia="en-US"/>
        </w:rPr>
      </w:pPr>
      <w:hyperlink w:anchor="_Toc140833084" w:history="1">
        <w:r w:rsidR="00F33B68" w:rsidRPr="0025311E">
          <w:rPr>
            <w:rStyle w:val="Hyperlink"/>
            <w:lang w:val="en-US"/>
          </w:rPr>
          <w:t>1.7</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Algorithm for Optimal EV Charging Station Configuration</w:t>
        </w:r>
        <w:r w:rsidR="00F33B68">
          <w:rPr>
            <w:webHidden/>
          </w:rPr>
          <w:tab/>
        </w:r>
        <w:r w:rsidR="00F33B68">
          <w:rPr>
            <w:webHidden/>
          </w:rPr>
          <w:fldChar w:fldCharType="begin"/>
        </w:r>
        <w:r w:rsidR="00F33B68">
          <w:rPr>
            <w:webHidden/>
          </w:rPr>
          <w:instrText xml:space="preserve"> PAGEREF _Toc140833084 \h </w:instrText>
        </w:r>
        <w:r w:rsidR="00F33B68">
          <w:rPr>
            <w:webHidden/>
          </w:rPr>
        </w:r>
        <w:r w:rsidR="00F33B68">
          <w:rPr>
            <w:webHidden/>
          </w:rPr>
          <w:fldChar w:fldCharType="separate"/>
        </w:r>
        <w:r w:rsidR="00F33B68">
          <w:rPr>
            <w:webHidden/>
          </w:rPr>
          <w:t>8</w:t>
        </w:r>
        <w:r w:rsidR="00F33B68">
          <w:rPr>
            <w:webHidden/>
          </w:rPr>
          <w:fldChar w:fldCharType="end"/>
        </w:r>
      </w:hyperlink>
    </w:p>
    <w:p w14:paraId="6D887D70" w14:textId="2B47FBEC" w:rsidR="00F33B68" w:rsidRDefault="00000000">
      <w:pPr>
        <w:pStyle w:val="TOC1"/>
        <w:rPr>
          <w:rFonts w:asciiTheme="minorHAnsi" w:eastAsiaTheme="minorEastAsia" w:hAnsiTheme="minorHAnsi" w:cstheme="minorBidi"/>
          <w:b w:val="0"/>
          <w:bCs w:val="0"/>
          <w:sz w:val="22"/>
          <w:szCs w:val="22"/>
          <w:lang w:val="en-US" w:eastAsia="en-US"/>
        </w:rPr>
      </w:pPr>
      <w:hyperlink w:anchor="_Toc140833085" w:history="1">
        <w:r w:rsidR="00F33B68" w:rsidRPr="0025311E">
          <w:rPr>
            <w:rStyle w:val="Hyperlink"/>
            <w:lang w:val="en-US"/>
          </w:rPr>
          <w:t>2.</w:t>
        </w:r>
        <w:r w:rsidR="00F33B68">
          <w:rPr>
            <w:rFonts w:asciiTheme="minorHAnsi" w:eastAsiaTheme="minorEastAsia" w:hAnsiTheme="minorHAnsi" w:cstheme="minorBidi"/>
            <w:b w:val="0"/>
            <w:bCs w:val="0"/>
            <w:sz w:val="22"/>
            <w:szCs w:val="22"/>
            <w:lang w:val="en-US" w:eastAsia="en-US"/>
          </w:rPr>
          <w:tab/>
        </w:r>
        <w:r w:rsidR="00F33B68" w:rsidRPr="0025311E">
          <w:rPr>
            <w:rStyle w:val="Hyperlink"/>
            <w:lang w:val="en-US"/>
          </w:rPr>
          <w:t>Model and Analysis</w:t>
        </w:r>
        <w:r w:rsidR="00F33B68">
          <w:rPr>
            <w:webHidden/>
          </w:rPr>
          <w:tab/>
        </w:r>
        <w:r w:rsidR="00F33B68">
          <w:rPr>
            <w:webHidden/>
          </w:rPr>
          <w:fldChar w:fldCharType="begin"/>
        </w:r>
        <w:r w:rsidR="00F33B68">
          <w:rPr>
            <w:webHidden/>
          </w:rPr>
          <w:instrText xml:space="preserve"> PAGEREF _Toc140833085 \h </w:instrText>
        </w:r>
        <w:r w:rsidR="00F33B68">
          <w:rPr>
            <w:webHidden/>
          </w:rPr>
        </w:r>
        <w:r w:rsidR="00F33B68">
          <w:rPr>
            <w:webHidden/>
          </w:rPr>
          <w:fldChar w:fldCharType="separate"/>
        </w:r>
        <w:r w:rsidR="00F33B68">
          <w:rPr>
            <w:webHidden/>
          </w:rPr>
          <w:t>10</w:t>
        </w:r>
        <w:r w:rsidR="00F33B68">
          <w:rPr>
            <w:webHidden/>
          </w:rPr>
          <w:fldChar w:fldCharType="end"/>
        </w:r>
      </w:hyperlink>
    </w:p>
    <w:p w14:paraId="284130C5" w14:textId="6B848BD6" w:rsidR="00F33B68" w:rsidRDefault="00000000">
      <w:pPr>
        <w:pStyle w:val="TOC2"/>
        <w:rPr>
          <w:rFonts w:asciiTheme="minorHAnsi" w:eastAsiaTheme="minorEastAsia" w:hAnsiTheme="minorHAnsi" w:cstheme="minorBidi"/>
          <w:bCs w:val="0"/>
          <w:sz w:val="22"/>
          <w:szCs w:val="22"/>
          <w:lang w:val="en-US" w:eastAsia="en-US"/>
        </w:rPr>
      </w:pPr>
      <w:hyperlink w:anchor="_Toc140833086" w:history="1">
        <w:r w:rsidR="00F33B68" w:rsidRPr="0025311E">
          <w:rPr>
            <w:rStyle w:val="Hyperlink"/>
            <w:lang w:val="en-US"/>
          </w:rPr>
          <w:t>2.1</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Network Theory</w:t>
        </w:r>
        <w:r w:rsidR="00F33B68">
          <w:rPr>
            <w:webHidden/>
          </w:rPr>
          <w:tab/>
        </w:r>
        <w:r w:rsidR="00F33B68">
          <w:rPr>
            <w:webHidden/>
          </w:rPr>
          <w:fldChar w:fldCharType="begin"/>
        </w:r>
        <w:r w:rsidR="00F33B68">
          <w:rPr>
            <w:webHidden/>
          </w:rPr>
          <w:instrText xml:space="preserve"> PAGEREF _Toc140833086 \h </w:instrText>
        </w:r>
        <w:r w:rsidR="00F33B68">
          <w:rPr>
            <w:webHidden/>
          </w:rPr>
        </w:r>
        <w:r w:rsidR="00F33B68">
          <w:rPr>
            <w:webHidden/>
          </w:rPr>
          <w:fldChar w:fldCharType="separate"/>
        </w:r>
        <w:r w:rsidR="00F33B68">
          <w:rPr>
            <w:webHidden/>
          </w:rPr>
          <w:t>10</w:t>
        </w:r>
        <w:r w:rsidR="00F33B68">
          <w:rPr>
            <w:webHidden/>
          </w:rPr>
          <w:fldChar w:fldCharType="end"/>
        </w:r>
      </w:hyperlink>
    </w:p>
    <w:p w14:paraId="67F8AB70" w14:textId="3DB4706F" w:rsidR="00F33B68" w:rsidRDefault="00000000">
      <w:pPr>
        <w:pStyle w:val="TOC3"/>
        <w:rPr>
          <w:rFonts w:asciiTheme="minorHAnsi" w:eastAsiaTheme="minorEastAsia" w:hAnsiTheme="minorHAnsi" w:cstheme="minorBidi"/>
          <w:bCs w:val="0"/>
          <w:sz w:val="22"/>
          <w:szCs w:val="22"/>
          <w:lang w:val="en-US" w:eastAsia="en-US"/>
        </w:rPr>
      </w:pPr>
      <w:hyperlink w:anchor="_Toc140833087" w:history="1">
        <w:r w:rsidR="00F33B68" w:rsidRPr="0025311E">
          <w:rPr>
            <w:rStyle w:val="Hyperlink"/>
            <w:lang w:val="en-US"/>
          </w:rPr>
          <w:t>2.1.1</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Diameter</w:t>
        </w:r>
        <w:r w:rsidR="00F33B68">
          <w:rPr>
            <w:webHidden/>
          </w:rPr>
          <w:tab/>
        </w:r>
        <w:r w:rsidR="00F33B68">
          <w:rPr>
            <w:webHidden/>
          </w:rPr>
          <w:fldChar w:fldCharType="begin"/>
        </w:r>
        <w:r w:rsidR="00F33B68">
          <w:rPr>
            <w:webHidden/>
          </w:rPr>
          <w:instrText xml:space="preserve"> PAGEREF _Toc140833087 \h </w:instrText>
        </w:r>
        <w:r w:rsidR="00F33B68">
          <w:rPr>
            <w:webHidden/>
          </w:rPr>
        </w:r>
        <w:r w:rsidR="00F33B68">
          <w:rPr>
            <w:webHidden/>
          </w:rPr>
          <w:fldChar w:fldCharType="separate"/>
        </w:r>
        <w:r w:rsidR="00F33B68">
          <w:rPr>
            <w:webHidden/>
          </w:rPr>
          <w:t>10</w:t>
        </w:r>
        <w:r w:rsidR="00F33B68">
          <w:rPr>
            <w:webHidden/>
          </w:rPr>
          <w:fldChar w:fldCharType="end"/>
        </w:r>
      </w:hyperlink>
    </w:p>
    <w:p w14:paraId="49D5D887" w14:textId="4A5AA941" w:rsidR="00F33B68" w:rsidRDefault="00000000">
      <w:pPr>
        <w:pStyle w:val="TOC3"/>
        <w:rPr>
          <w:rFonts w:asciiTheme="minorHAnsi" w:eastAsiaTheme="minorEastAsia" w:hAnsiTheme="minorHAnsi" w:cstheme="minorBidi"/>
          <w:bCs w:val="0"/>
          <w:sz w:val="22"/>
          <w:szCs w:val="22"/>
          <w:lang w:val="en-US" w:eastAsia="en-US"/>
        </w:rPr>
      </w:pPr>
      <w:hyperlink w:anchor="_Toc140833088" w:history="1">
        <w:r w:rsidR="00F33B68" w:rsidRPr="0025311E">
          <w:rPr>
            <w:rStyle w:val="Hyperlink"/>
            <w:lang w:val="en-US"/>
          </w:rPr>
          <w:t>2.1.2</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Average Distance</w:t>
        </w:r>
        <w:r w:rsidR="00F33B68">
          <w:rPr>
            <w:webHidden/>
          </w:rPr>
          <w:tab/>
        </w:r>
        <w:r w:rsidR="00F33B68">
          <w:rPr>
            <w:webHidden/>
          </w:rPr>
          <w:fldChar w:fldCharType="begin"/>
        </w:r>
        <w:r w:rsidR="00F33B68">
          <w:rPr>
            <w:webHidden/>
          </w:rPr>
          <w:instrText xml:space="preserve"> PAGEREF _Toc140833088 \h </w:instrText>
        </w:r>
        <w:r w:rsidR="00F33B68">
          <w:rPr>
            <w:webHidden/>
          </w:rPr>
        </w:r>
        <w:r w:rsidR="00F33B68">
          <w:rPr>
            <w:webHidden/>
          </w:rPr>
          <w:fldChar w:fldCharType="separate"/>
        </w:r>
        <w:r w:rsidR="00F33B68">
          <w:rPr>
            <w:webHidden/>
          </w:rPr>
          <w:t>10</w:t>
        </w:r>
        <w:r w:rsidR="00F33B68">
          <w:rPr>
            <w:webHidden/>
          </w:rPr>
          <w:fldChar w:fldCharType="end"/>
        </w:r>
      </w:hyperlink>
    </w:p>
    <w:p w14:paraId="2BE0A203" w14:textId="2CA735EF" w:rsidR="00F33B68" w:rsidRDefault="00000000">
      <w:pPr>
        <w:pStyle w:val="TOC3"/>
        <w:rPr>
          <w:rFonts w:asciiTheme="minorHAnsi" w:eastAsiaTheme="minorEastAsia" w:hAnsiTheme="minorHAnsi" w:cstheme="minorBidi"/>
          <w:bCs w:val="0"/>
          <w:sz w:val="22"/>
          <w:szCs w:val="22"/>
          <w:lang w:val="en-US" w:eastAsia="en-US"/>
        </w:rPr>
      </w:pPr>
      <w:hyperlink w:anchor="_Toc140833089" w:history="1">
        <w:r w:rsidR="00F33B68" w:rsidRPr="0025311E">
          <w:rPr>
            <w:rStyle w:val="Hyperlink"/>
            <w:lang w:val="en-US"/>
          </w:rPr>
          <w:t>2.1.3</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Average Clustering</w:t>
        </w:r>
        <w:r w:rsidR="00F33B68">
          <w:rPr>
            <w:webHidden/>
          </w:rPr>
          <w:tab/>
        </w:r>
        <w:r w:rsidR="00F33B68">
          <w:rPr>
            <w:webHidden/>
          </w:rPr>
          <w:fldChar w:fldCharType="begin"/>
        </w:r>
        <w:r w:rsidR="00F33B68">
          <w:rPr>
            <w:webHidden/>
          </w:rPr>
          <w:instrText xml:space="preserve"> PAGEREF _Toc140833089 \h </w:instrText>
        </w:r>
        <w:r w:rsidR="00F33B68">
          <w:rPr>
            <w:webHidden/>
          </w:rPr>
        </w:r>
        <w:r w:rsidR="00F33B68">
          <w:rPr>
            <w:webHidden/>
          </w:rPr>
          <w:fldChar w:fldCharType="separate"/>
        </w:r>
        <w:r w:rsidR="00F33B68">
          <w:rPr>
            <w:webHidden/>
          </w:rPr>
          <w:t>11</w:t>
        </w:r>
        <w:r w:rsidR="00F33B68">
          <w:rPr>
            <w:webHidden/>
          </w:rPr>
          <w:fldChar w:fldCharType="end"/>
        </w:r>
      </w:hyperlink>
    </w:p>
    <w:p w14:paraId="63B4274D" w14:textId="0158C83B" w:rsidR="00F33B68" w:rsidRDefault="00000000">
      <w:pPr>
        <w:pStyle w:val="TOC2"/>
        <w:rPr>
          <w:rFonts w:asciiTheme="minorHAnsi" w:eastAsiaTheme="minorEastAsia" w:hAnsiTheme="minorHAnsi" w:cstheme="minorBidi"/>
          <w:bCs w:val="0"/>
          <w:sz w:val="22"/>
          <w:szCs w:val="22"/>
          <w:lang w:val="en-US" w:eastAsia="en-US"/>
        </w:rPr>
      </w:pPr>
      <w:hyperlink w:anchor="_Toc140833090" w:history="1">
        <w:r w:rsidR="00F33B68" w:rsidRPr="0025311E">
          <w:rPr>
            <w:rStyle w:val="Hyperlink"/>
            <w:lang w:val="en-US"/>
          </w:rPr>
          <w:t>2.2</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Genetic Algorithm</w:t>
        </w:r>
        <w:r w:rsidR="00F33B68">
          <w:rPr>
            <w:webHidden/>
          </w:rPr>
          <w:tab/>
        </w:r>
        <w:r w:rsidR="00F33B68">
          <w:rPr>
            <w:webHidden/>
          </w:rPr>
          <w:fldChar w:fldCharType="begin"/>
        </w:r>
        <w:r w:rsidR="00F33B68">
          <w:rPr>
            <w:webHidden/>
          </w:rPr>
          <w:instrText xml:space="preserve"> PAGEREF _Toc140833090 \h </w:instrText>
        </w:r>
        <w:r w:rsidR="00F33B68">
          <w:rPr>
            <w:webHidden/>
          </w:rPr>
        </w:r>
        <w:r w:rsidR="00F33B68">
          <w:rPr>
            <w:webHidden/>
          </w:rPr>
          <w:fldChar w:fldCharType="separate"/>
        </w:r>
        <w:r w:rsidR="00F33B68">
          <w:rPr>
            <w:webHidden/>
          </w:rPr>
          <w:t>12</w:t>
        </w:r>
        <w:r w:rsidR="00F33B68">
          <w:rPr>
            <w:webHidden/>
          </w:rPr>
          <w:fldChar w:fldCharType="end"/>
        </w:r>
      </w:hyperlink>
    </w:p>
    <w:p w14:paraId="1154A97D" w14:textId="6D7CED99" w:rsidR="00F33B68" w:rsidRDefault="00000000">
      <w:pPr>
        <w:pStyle w:val="TOC3"/>
        <w:rPr>
          <w:rFonts w:asciiTheme="minorHAnsi" w:eastAsiaTheme="minorEastAsia" w:hAnsiTheme="minorHAnsi" w:cstheme="minorBidi"/>
          <w:bCs w:val="0"/>
          <w:sz w:val="22"/>
          <w:szCs w:val="22"/>
          <w:lang w:val="en-US" w:eastAsia="en-US"/>
        </w:rPr>
      </w:pPr>
      <w:hyperlink w:anchor="_Toc140833091" w:history="1">
        <w:r w:rsidR="00F33B68" w:rsidRPr="0025311E">
          <w:rPr>
            <w:rStyle w:val="Hyperlink"/>
            <w:lang w:val="en-US"/>
          </w:rPr>
          <w:t>2.2.1</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Process</w:t>
        </w:r>
        <w:r w:rsidR="00F33B68">
          <w:rPr>
            <w:webHidden/>
          </w:rPr>
          <w:tab/>
        </w:r>
        <w:r w:rsidR="00F33B68">
          <w:rPr>
            <w:webHidden/>
          </w:rPr>
          <w:fldChar w:fldCharType="begin"/>
        </w:r>
        <w:r w:rsidR="00F33B68">
          <w:rPr>
            <w:webHidden/>
          </w:rPr>
          <w:instrText xml:space="preserve"> PAGEREF _Toc140833091 \h </w:instrText>
        </w:r>
        <w:r w:rsidR="00F33B68">
          <w:rPr>
            <w:webHidden/>
          </w:rPr>
        </w:r>
        <w:r w:rsidR="00F33B68">
          <w:rPr>
            <w:webHidden/>
          </w:rPr>
          <w:fldChar w:fldCharType="separate"/>
        </w:r>
        <w:r w:rsidR="00F33B68">
          <w:rPr>
            <w:webHidden/>
          </w:rPr>
          <w:t>12</w:t>
        </w:r>
        <w:r w:rsidR="00F33B68">
          <w:rPr>
            <w:webHidden/>
          </w:rPr>
          <w:fldChar w:fldCharType="end"/>
        </w:r>
      </w:hyperlink>
    </w:p>
    <w:p w14:paraId="77F6E531" w14:textId="42DA74D1" w:rsidR="00F33B68" w:rsidRDefault="00000000">
      <w:pPr>
        <w:pStyle w:val="TOC3"/>
        <w:rPr>
          <w:rFonts w:asciiTheme="minorHAnsi" w:eastAsiaTheme="minorEastAsia" w:hAnsiTheme="minorHAnsi" w:cstheme="minorBidi"/>
          <w:bCs w:val="0"/>
          <w:sz w:val="22"/>
          <w:szCs w:val="22"/>
          <w:lang w:val="en-US" w:eastAsia="en-US"/>
        </w:rPr>
      </w:pPr>
      <w:hyperlink w:anchor="_Toc140833092" w:history="1">
        <w:r w:rsidR="00F33B68" w:rsidRPr="0025311E">
          <w:rPr>
            <w:rStyle w:val="Hyperlink"/>
            <w:lang w:val="en-US"/>
          </w:rPr>
          <w:t>2.2.2</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Variants</w:t>
        </w:r>
        <w:r w:rsidR="00F33B68">
          <w:rPr>
            <w:webHidden/>
          </w:rPr>
          <w:tab/>
        </w:r>
        <w:r w:rsidR="00F33B68">
          <w:rPr>
            <w:webHidden/>
          </w:rPr>
          <w:fldChar w:fldCharType="begin"/>
        </w:r>
        <w:r w:rsidR="00F33B68">
          <w:rPr>
            <w:webHidden/>
          </w:rPr>
          <w:instrText xml:space="preserve"> PAGEREF _Toc140833092 \h </w:instrText>
        </w:r>
        <w:r w:rsidR="00F33B68">
          <w:rPr>
            <w:webHidden/>
          </w:rPr>
        </w:r>
        <w:r w:rsidR="00F33B68">
          <w:rPr>
            <w:webHidden/>
          </w:rPr>
          <w:fldChar w:fldCharType="separate"/>
        </w:r>
        <w:r w:rsidR="00F33B68">
          <w:rPr>
            <w:webHidden/>
          </w:rPr>
          <w:t>14</w:t>
        </w:r>
        <w:r w:rsidR="00F33B68">
          <w:rPr>
            <w:webHidden/>
          </w:rPr>
          <w:fldChar w:fldCharType="end"/>
        </w:r>
      </w:hyperlink>
    </w:p>
    <w:p w14:paraId="55C37F43" w14:textId="6FDD987E" w:rsidR="00F33B68" w:rsidRDefault="00000000">
      <w:pPr>
        <w:pStyle w:val="TOC3"/>
        <w:rPr>
          <w:rFonts w:asciiTheme="minorHAnsi" w:eastAsiaTheme="minorEastAsia" w:hAnsiTheme="minorHAnsi" w:cstheme="minorBidi"/>
          <w:bCs w:val="0"/>
          <w:sz w:val="22"/>
          <w:szCs w:val="22"/>
          <w:lang w:val="en-US" w:eastAsia="en-US"/>
        </w:rPr>
      </w:pPr>
      <w:hyperlink w:anchor="_Toc140833093" w:history="1">
        <w:r w:rsidR="00F33B68" w:rsidRPr="0025311E">
          <w:rPr>
            <w:rStyle w:val="Hyperlink"/>
            <w:lang w:val="en-US"/>
          </w:rPr>
          <w:t>2.2.3</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Strengths and Weakness of Genetic Algorithms</w:t>
        </w:r>
        <w:r w:rsidR="00F33B68">
          <w:rPr>
            <w:webHidden/>
          </w:rPr>
          <w:tab/>
        </w:r>
        <w:r w:rsidR="00F33B68">
          <w:rPr>
            <w:webHidden/>
          </w:rPr>
          <w:fldChar w:fldCharType="begin"/>
        </w:r>
        <w:r w:rsidR="00F33B68">
          <w:rPr>
            <w:webHidden/>
          </w:rPr>
          <w:instrText xml:space="preserve"> PAGEREF _Toc140833093 \h </w:instrText>
        </w:r>
        <w:r w:rsidR="00F33B68">
          <w:rPr>
            <w:webHidden/>
          </w:rPr>
        </w:r>
        <w:r w:rsidR="00F33B68">
          <w:rPr>
            <w:webHidden/>
          </w:rPr>
          <w:fldChar w:fldCharType="separate"/>
        </w:r>
        <w:r w:rsidR="00F33B68">
          <w:rPr>
            <w:webHidden/>
          </w:rPr>
          <w:t>15</w:t>
        </w:r>
        <w:r w:rsidR="00F33B68">
          <w:rPr>
            <w:webHidden/>
          </w:rPr>
          <w:fldChar w:fldCharType="end"/>
        </w:r>
      </w:hyperlink>
    </w:p>
    <w:p w14:paraId="47F60DEC" w14:textId="7D16A0A4" w:rsidR="00F33B68" w:rsidRDefault="00000000">
      <w:pPr>
        <w:pStyle w:val="TOC2"/>
        <w:rPr>
          <w:rFonts w:asciiTheme="minorHAnsi" w:eastAsiaTheme="minorEastAsia" w:hAnsiTheme="minorHAnsi" w:cstheme="minorBidi"/>
          <w:bCs w:val="0"/>
          <w:sz w:val="22"/>
          <w:szCs w:val="22"/>
          <w:lang w:val="en-US" w:eastAsia="en-US"/>
        </w:rPr>
      </w:pPr>
      <w:hyperlink w:anchor="_Toc140833094" w:history="1">
        <w:r w:rsidR="00F33B68" w:rsidRPr="0025311E">
          <w:rPr>
            <w:rStyle w:val="Hyperlink"/>
            <w:lang w:val="en-US"/>
          </w:rPr>
          <w:t>2.3</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Interpolations Methods</w:t>
        </w:r>
        <w:r w:rsidR="00F33B68">
          <w:rPr>
            <w:webHidden/>
          </w:rPr>
          <w:tab/>
        </w:r>
        <w:r w:rsidR="00F33B68">
          <w:rPr>
            <w:webHidden/>
          </w:rPr>
          <w:fldChar w:fldCharType="begin"/>
        </w:r>
        <w:r w:rsidR="00F33B68">
          <w:rPr>
            <w:webHidden/>
          </w:rPr>
          <w:instrText xml:space="preserve"> PAGEREF _Toc140833094 \h </w:instrText>
        </w:r>
        <w:r w:rsidR="00F33B68">
          <w:rPr>
            <w:webHidden/>
          </w:rPr>
        </w:r>
        <w:r w:rsidR="00F33B68">
          <w:rPr>
            <w:webHidden/>
          </w:rPr>
          <w:fldChar w:fldCharType="separate"/>
        </w:r>
        <w:r w:rsidR="00F33B68">
          <w:rPr>
            <w:webHidden/>
          </w:rPr>
          <w:t>15</w:t>
        </w:r>
        <w:r w:rsidR="00F33B68">
          <w:rPr>
            <w:webHidden/>
          </w:rPr>
          <w:fldChar w:fldCharType="end"/>
        </w:r>
      </w:hyperlink>
    </w:p>
    <w:p w14:paraId="4580F5BE" w14:textId="0CFC474B" w:rsidR="00F33B68" w:rsidRDefault="00000000">
      <w:pPr>
        <w:pStyle w:val="TOC2"/>
        <w:rPr>
          <w:rFonts w:asciiTheme="minorHAnsi" w:eastAsiaTheme="minorEastAsia" w:hAnsiTheme="minorHAnsi" w:cstheme="minorBidi"/>
          <w:bCs w:val="0"/>
          <w:sz w:val="22"/>
          <w:szCs w:val="22"/>
          <w:lang w:val="en-US" w:eastAsia="en-US"/>
        </w:rPr>
      </w:pPr>
      <w:hyperlink w:anchor="_Toc140833095" w:history="1">
        <w:r w:rsidR="00F33B68" w:rsidRPr="0025311E">
          <w:rPr>
            <w:rStyle w:val="Hyperlink"/>
            <w:lang w:val="en-US"/>
          </w:rPr>
          <w:t>2.4</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rPr>
          <w:t>Model Overview</w:t>
        </w:r>
        <w:r w:rsidR="00F33B68">
          <w:rPr>
            <w:webHidden/>
          </w:rPr>
          <w:tab/>
        </w:r>
        <w:r w:rsidR="00F33B68">
          <w:rPr>
            <w:webHidden/>
          </w:rPr>
          <w:fldChar w:fldCharType="begin"/>
        </w:r>
        <w:r w:rsidR="00F33B68">
          <w:rPr>
            <w:webHidden/>
          </w:rPr>
          <w:instrText xml:space="preserve"> PAGEREF _Toc140833095 \h </w:instrText>
        </w:r>
        <w:r w:rsidR="00F33B68">
          <w:rPr>
            <w:webHidden/>
          </w:rPr>
        </w:r>
        <w:r w:rsidR="00F33B68">
          <w:rPr>
            <w:webHidden/>
          </w:rPr>
          <w:fldChar w:fldCharType="separate"/>
        </w:r>
        <w:r w:rsidR="00F33B68">
          <w:rPr>
            <w:webHidden/>
          </w:rPr>
          <w:t>15</w:t>
        </w:r>
        <w:r w:rsidR="00F33B68">
          <w:rPr>
            <w:webHidden/>
          </w:rPr>
          <w:fldChar w:fldCharType="end"/>
        </w:r>
      </w:hyperlink>
    </w:p>
    <w:p w14:paraId="7F606026" w14:textId="5D03C057" w:rsidR="00F33B68" w:rsidRDefault="00000000">
      <w:pPr>
        <w:pStyle w:val="TOC3"/>
        <w:rPr>
          <w:rFonts w:asciiTheme="minorHAnsi" w:eastAsiaTheme="minorEastAsia" w:hAnsiTheme="minorHAnsi" w:cstheme="minorBidi"/>
          <w:bCs w:val="0"/>
          <w:sz w:val="22"/>
          <w:szCs w:val="22"/>
          <w:lang w:val="en-US" w:eastAsia="en-US"/>
        </w:rPr>
      </w:pPr>
      <w:hyperlink w:anchor="_Toc140833096" w:history="1">
        <w:r w:rsidR="00F33B68" w:rsidRPr="0025311E">
          <w:rPr>
            <w:rStyle w:val="Hyperlink"/>
            <w:lang w:val="en-US" w:eastAsia="de-DE"/>
          </w:rPr>
          <w:t>2.4.1</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eastAsia="de-DE"/>
          </w:rPr>
          <w:t>Initial Population</w:t>
        </w:r>
        <w:r w:rsidR="00F33B68">
          <w:rPr>
            <w:webHidden/>
          </w:rPr>
          <w:tab/>
        </w:r>
        <w:r w:rsidR="00F33B68">
          <w:rPr>
            <w:webHidden/>
          </w:rPr>
          <w:fldChar w:fldCharType="begin"/>
        </w:r>
        <w:r w:rsidR="00F33B68">
          <w:rPr>
            <w:webHidden/>
          </w:rPr>
          <w:instrText xml:space="preserve"> PAGEREF _Toc140833096 \h </w:instrText>
        </w:r>
        <w:r w:rsidR="00F33B68">
          <w:rPr>
            <w:webHidden/>
          </w:rPr>
        </w:r>
        <w:r w:rsidR="00F33B68">
          <w:rPr>
            <w:webHidden/>
          </w:rPr>
          <w:fldChar w:fldCharType="separate"/>
        </w:r>
        <w:r w:rsidR="00F33B68">
          <w:rPr>
            <w:webHidden/>
          </w:rPr>
          <w:t>15</w:t>
        </w:r>
        <w:r w:rsidR="00F33B68">
          <w:rPr>
            <w:webHidden/>
          </w:rPr>
          <w:fldChar w:fldCharType="end"/>
        </w:r>
      </w:hyperlink>
    </w:p>
    <w:p w14:paraId="2F5581C0" w14:textId="7B70A182" w:rsidR="00F33B68" w:rsidRDefault="00000000">
      <w:pPr>
        <w:pStyle w:val="TOC1"/>
        <w:rPr>
          <w:rFonts w:asciiTheme="minorHAnsi" w:eastAsiaTheme="minorEastAsia" w:hAnsiTheme="minorHAnsi" w:cstheme="minorBidi"/>
          <w:b w:val="0"/>
          <w:bCs w:val="0"/>
          <w:sz w:val="22"/>
          <w:szCs w:val="22"/>
          <w:lang w:val="en-US" w:eastAsia="en-US"/>
        </w:rPr>
      </w:pPr>
      <w:hyperlink w:anchor="_Toc140833097" w:history="1">
        <w:r w:rsidR="00F33B68" w:rsidRPr="0025311E">
          <w:rPr>
            <w:rStyle w:val="Hyperlink"/>
            <w:lang w:val="en-US"/>
          </w:rPr>
          <w:t>3.</w:t>
        </w:r>
        <w:r w:rsidR="00F33B68">
          <w:rPr>
            <w:rFonts w:asciiTheme="minorHAnsi" w:eastAsiaTheme="minorEastAsia" w:hAnsiTheme="minorHAnsi" w:cstheme="minorBidi"/>
            <w:b w:val="0"/>
            <w:bCs w:val="0"/>
            <w:sz w:val="22"/>
            <w:szCs w:val="22"/>
            <w:lang w:val="en-US" w:eastAsia="en-US"/>
          </w:rPr>
          <w:tab/>
        </w:r>
        <w:r w:rsidR="00F33B68" w:rsidRPr="0025311E">
          <w:rPr>
            <w:rStyle w:val="Hyperlink"/>
            <w:lang w:val="en-US"/>
          </w:rPr>
          <w:t>Results</w:t>
        </w:r>
        <w:r w:rsidR="00F33B68">
          <w:rPr>
            <w:webHidden/>
          </w:rPr>
          <w:tab/>
        </w:r>
        <w:r w:rsidR="00F33B68">
          <w:rPr>
            <w:webHidden/>
          </w:rPr>
          <w:fldChar w:fldCharType="begin"/>
        </w:r>
        <w:r w:rsidR="00F33B68">
          <w:rPr>
            <w:webHidden/>
          </w:rPr>
          <w:instrText xml:space="preserve"> PAGEREF _Toc140833097 \h </w:instrText>
        </w:r>
        <w:r w:rsidR="00F33B68">
          <w:rPr>
            <w:webHidden/>
          </w:rPr>
        </w:r>
        <w:r w:rsidR="00F33B68">
          <w:rPr>
            <w:webHidden/>
          </w:rPr>
          <w:fldChar w:fldCharType="separate"/>
        </w:r>
        <w:r w:rsidR="00F33B68">
          <w:rPr>
            <w:webHidden/>
          </w:rPr>
          <w:t>17</w:t>
        </w:r>
        <w:r w:rsidR="00F33B68">
          <w:rPr>
            <w:webHidden/>
          </w:rPr>
          <w:fldChar w:fldCharType="end"/>
        </w:r>
      </w:hyperlink>
    </w:p>
    <w:p w14:paraId="7E5F649C" w14:textId="54FC8A42" w:rsidR="00F33B68" w:rsidRDefault="00000000">
      <w:pPr>
        <w:pStyle w:val="TOC2"/>
        <w:rPr>
          <w:rFonts w:asciiTheme="minorHAnsi" w:eastAsiaTheme="minorEastAsia" w:hAnsiTheme="minorHAnsi" w:cstheme="minorBidi"/>
          <w:bCs w:val="0"/>
          <w:sz w:val="22"/>
          <w:szCs w:val="22"/>
          <w:lang w:val="en-US" w:eastAsia="en-US"/>
        </w:rPr>
      </w:pPr>
      <w:hyperlink w:anchor="_Toc140833098" w:history="1">
        <w:r w:rsidR="00F33B68" w:rsidRPr="0025311E">
          <w:rPr>
            <w:rStyle w:val="Hyperlink"/>
            <w:lang w:val="en-US" w:eastAsia="de-DE"/>
          </w:rPr>
          <w:t>3.1</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eastAsia="de-DE"/>
          </w:rPr>
          <w:t>Pre-Processing</w:t>
        </w:r>
        <w:r w:rsidR="00F33B68">
          <w:rPr>
            <w:webHidden/>
          </w:rPr>
          <w:tab/>
        </w:r>
        <w:r w:rsidR="00F33B68">
          <w:rPr>
            <w:webHidden/>
          </w:rPr>
          <w:fldChar w:fldCharType="begin"/>
        </w:r>
        <w:r w:rsidR="00F33B68">
          <w:rPr>
            <w:webHidden/>
          </w:rPr>
          <w:instrText xml:space="preserve"> PAGEREF _Toc140833098 \h </w:instrText>
        </w:r>
        <w:r w:rsidR="00F33B68">
          <w:rPr>
            <w:webHidden/>
          </w:rPr>
        </w:r>
        <w:r w:rsidR="00F33B68">
          <w:rPr>
            <w:webHidden/>
          </w:rPr>
          <w:fldChar w:fldCharType="separate"/>
        </w:r>
        <w:r w:rsidR="00F33B68">
          <w:rPr>
            <w:webHidden/>
          </w:rPr>
          <w:t>17</w:t>
        </w:r>
        <w:r w:rsidR="00F33B68">
          <w:rPr>
            <w:webHidden/>
          </w:rPr>
          <w:fldChar w:fldCharType="end"/>
        </w:r>
      </w:hyperlink>
    </w:p>
    <w:p w14:paraId="2CA3A7EA" w14:textId="45CBE8EE" w:rsidR="00F33B68" w:rsidRDefault="00000000">
      <w:pPr>
        <w:pStyle w:val="TOC2"/>
        <w:rPr>
          <w:rFonts w:asciiTheme="minorHAnsi" w:eastAsiaTheme="minorEastAsia" w:hAnsiTheme="minorHAnsi" w:cstheme="minorBidi"/>
          <w:bCs w:val="0"/>
          <w:sz w:val="22"/>
          <w:szCs w:val="22"/>
          <w:lang w:val="en-US" w:eastAsia="en-US"/>
        </w:rPr>
      </w:pPr>
      <w:hyperlink w:anchor="_Toc140833099" w:history="1">
        <w:r w:rsidR="00F33B68" w:rsidRPr="0025311E">
          <w:rPr>
            <w:rStyle w:val="Hyperlink"/>
            <w:lang w:val="en-US" w:eastAsia="de-DE"/>
          </w:rPr>
          <w:t>3.2</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eastAsia="de-DE"/>
          </w:rPr>
          <w:t>Data analysis</w:t>
        </w:r>
        <w:r w:rsidR="00F33B68">
          <w:rPr>
            <w:webHidden/>
          </w:rPr>
          <w:tab/>
        </w:r>
        <w:r w:rsidR="00F33B68">
          <w:rPr>
            <w:webHidden/>
          </w:rPr>
          <w:fldChar w:fldCharType="begin"/>
        </w:r>
        <w:r w:rsidR="00F33B68">
          <w:rPr>
            <w:webHidden/>
          </w:rPr>
          <w:instrText xml:space="preserve"> PAGEREF _Toc140833099 \h </w:instrText>
        </w:r>
        <w:r w:rsidR="00F33B68">
          <w:rPr>
            <w:webHidden/>
          </w:rPr>
        </w:r>
        <w:r w:rsidR="00F33B68">
          <w:rPr>
            <w:webHidden/>
          </w:rPr>
          <w:fldChar w:fldCharType="separate"/>
        </w:r>
        <w:r w:rsidR="00F33B68">
          <w:rPr>
            <w:webHidden/>
          </w:rPr>
          <w:t>18</w:t>
        </w:r>
        <w:r w:rsidR="00F33B68">
          <w:rPr>
            <w:webHidden/>
          </w:rPr>
          <w:fldChar w:fldCharType="end"/>
        </w:r>
      </w:hyperlink>
    </w:p>
    <w:p w14:paraId="1D6D7D93" w14:textId="526175E5" w:rsidR="00F33B68" w:rsidRDefault="00000000">
      <w:pPr>
        <w:pStyle w:val="TOC2"/>
        <w:rPr>
          <w:rFonts w:asciiTheme="minorHAnsi" w:eastAsiaTheme="minorEastAsia" w:hAnsiTheme="minorHAnsi" w:cstheme="minorBidi"/>
          <w:bCs w:val="0"/>
          <w:sz w:val="22"/>
          <w:szCs w:val="22"/>
          <w:lang w:val="en-US" w:eastAsia="en-US"/>
        </w:rPr>
      </w:pPr>
      <w:hyperlink w:anchor="_Toc140833100" w:history="1">
        <w:r w:rsidR="00F33B68" w:rsidRPr="0025311E">
          <w:rPr>
            <w:rStyle w:val="Hyperlink"/>
            <w:lang w:val="en-US" w:eastAsia="de-DE"/>
          </w:rPr>
          <w:t>3.3</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eastAsia="de-DE"/>
          </w:rPr>
          <w:t>Network construction</w:t>
        </w:r>
        <w:r w:rsidR="00F33B68">
          <w:rPr>
            <w:webHidden/>
          </w:rPr>
          <w:tab/>
        </w:r>
        <w:r w:rsidR="00F33B68">
          <w:rPr>
            <w:webHidden/>
          </w:rPr>
          <w:fldChar w:fldCharType="begin"/>
        </w:r>
        <w:r w:rsidR="00F33B68">
          <w:rPr>
            <w:webHidden/>
          </w:rPr>
          <w:instrText xml:space="preserve"> PAGEREF _Toc140833100 \h </w:instrText>
        </w:r>
        <w:r w:rsidR="00F33B68">
          <w:rPr>
            <w:webHidden/>
          </w:rPr>
        </w:r>
        <w:r w:rsidR="00F33B68">
          <w:rPr>
            <w:webHidden/>
          </w:rPr>
          <w:fldChar w:fldCharType="separate"/>
        </w:r>
        <w:r w:rsidR="00F33B68">
          <w:rPr>
            <w:webHidden/>
          </w:rPr>
          <w:t>19</w:t>
        </w:r>
        <w:r w:rsidR="00F33B68">
          <w:rPr>
            <w:webHidden/>
          </w:rPr>
          <w:fldChar w:fldCharType="end"/>
        </w:r>
      </w:hyperlink>
    </w:p>
    <w:p w14:paraId="0C772169" w14:textId="4AC7AFFD" w:rsidR="00F33B68" w:rsidRDefault="00000000">
      <w:pPr>
        <w:pStyle w:val="TOC2"/>
        <w:rPr>
          <w:rFonts w:asciiTheme="minorHAnsi" w:eastAsiaTheme="minorEastAsia" w:hAnsiTheme="minorHAnsi" w:cstheme="minorBidi"/>
          <w:bCs w:val="0"/>
          <w:sz w:val="22"/>
          <w:szCs w:val="22"/>
          <w:lang w:val="en-US" w:eastAsia="en-US"/>
        </w:rPr>
      </w:pPr>
      <w:hyperlink w:anchor="_Toc140833101" w:history="1">
        <w:r w:rsidR="00F33B68" w:rsidRPr="0025311E">
          <w:rPr>
            <w:rStyle w:val="Hyperlink"/>
            <w:lang w:val="en-US" w:eastAsia="de-DE"/>
          </w:rPr>
          <w:t>3.4</w:t>
        </w:r>
        <w:r w:rsidR="00F33B68">
          <w:rPr>
            <w:rFonts w:asciiTheme="minorHAnsi" w:eastAsiaTheme="minorEastAsia" w:hAnsiTheme="minorHAnsi" w:cstheme="minorBidi"/>
            <w:bCs w:val="0"/>
            <w:sz w:val="22"/>
            <w:szCs w:val="22"/>
            <w:lang w:val="en-US" w:eastAsia="en-US"/>
          </w:rPr>
          <w:tab/>
        </w:r>
        <w:r w:rsidR="00F33B68" w:rsidRPr="0025311E">
          <w:rPr>
            <w:rStyle w:val="Hyperlink"/>
            <w:lang w:val="en-US" w:eastAsia="de-DE"/>
          </w:rPr>
          <w:t>Optimization</w:t>
        </w:r>
        <w:r w:rsidR="00F33B68">
          <w:rPr>
            <w:webHidden/>
          </w:rPr>
          <w:tab/>
        </w:r>
        <w:r w:rsidR="00F33B68">
          <w:rPr>
            <w:webHidden/>
          </w:rPr>
          <w:fldChar w:fldCharType="begin"/>
        </w:r>
        <w:r w:rsidR="00F33B68">
          <w:rPr>
            <w:webHidden/>
          </w:rPr>
          <w:instrText xml:space="preserve"> PAGEREF _Toc140833101 \h </w:instrText>
        </w:r>
        <w:r w:rsidR="00F33B68">
          <w:rPr>
            <w:webHidden/>
          </w:rPr>
        </w:r>
        <w:r w:rsidR="00F33B68">
          <w:rPr>
            <w:webHidden/>
          </w:rPr>
          <w:fldChar w:fldCharType="separate"/>
        </w:r>
        <w:r w:rsidR="00F33B68">
          <w:rPr>
            <w:webHidden/>
          </w:rPr>
          <w:t>24</w:t>
        </w:r>
        <w:r w:rsidR="00F33B68">
          <w:rPr>
            <w:webHidden/>
          </w:rPr>
          <w:fldChar w:fldCharType="end"/>
        </w:r>
      </w:hyperlink>
    </w:p>
    <w:p w14:paraId="514964AD" w14:textId="4C04203E" w:rsidR="00F33B68" w:rsidRDefault="00000000">
      <w:pPr>
        <w:pStyle w:val="TOC1"/>
        <w:rPr>
          <w:rFonts w:asciiTheme="minorHAnsi" w:eastAsiaTheme="minorEastAsia" w:hAnsiTheme="minorHAnsi" w:cstheme="minorBidi"/>
          <w:b w:val="0"/>
          <w:bCs w:val="0"/>
          <w:sz w:val="22"/>
          <w:szCs w:val="22"/>
          <w:lang w:val="en-US" w:eastAsia="en-US"/>
        </w:rPr>
      </w:pPr>
      <w:hyperlink w:anchor="_Toc140833102" w:history="1">
        <w:r w:rsidR="00F33B68" w:rsidRPr="0025311E">
          <w:rPr>
            <w:rStyle w:val="Hyperlink"/>
            <w:lang w:val="en-US"/>
          </w:rPr>
          <w:t>4.</w:t>
        </w:r>
        <w:r w:rsidR="00F33B68">
          <w:rPr>
            <w:rFonts w:asciiTheme="minorHAnsi" w:eastAsiaTheme="minorEastAsia" w:hAnsiTheme="minorHAnsi" w:cstheme="minorBidi"/>
            <w:b w:val="0"/>
            <w:bCs w:val="0"/>
            <w:sz w:val="22"/>
            <w:szCs w:val="22"/>
            <w:lang w:val="en-US" w:eastAsia="en-US"/>
          </w:rPr>
          <w:tab/>
        </w:r>
        <w:r w:rsidR="00F33B68" w:rsidRPr="0025311E">
          <w:rPr>
            <w:rStyle w:val="Hyperlink"/>
            <w:lang w:val="en-US"/>
          </w:rPr>
          <w:t>Conclusion and Further Implementations</w:t>
        </w:r>
        <w:r w:rsidR="00F33B68">
          <w:rPr>
            <w:webHidden/>
          </w:rPr>
          <w:tab/>
        </w:r>
        <w:r w:rsidR="00F33B68">
          <w:rPr>
            <w:webHidden/>
          </w:rPr>
          <w:fldChar w:fldCharType="begin"/>
        </w:r>
        <w:r w:rsidR="00F33B68">
          <w:rPr>
            <w:webHidden/>
          </w:rPr>
          <w:instrText xml:space="preserve"> PAGEREF _Toc140833102 \h </w:instrText>
        </w:r>
        <w:r w:rsidR="00F33B68">
          <w:rPr>
            <w:webHidden/>
          </w:rPr>
        </w:r>
        <w:r w:rsidR="00F33B68">
          <w:rPr>
            <w:webHidden/>
          </w:rPr>
          <w:fldChar w:fldCharType="separate"/>
        </w:r>
        <w:r w:rsidR="00F33B68">
          <w:rPr>
            <w:webHidden/>
          </w:rPr>
          <w:t>24</w:t>
        </w:r>
        <w:r w:rsidR="00F33B68">
          <w:rPr>
            <w:webHidden/>
          </w:rPr>
          <w:fldChar w:fldCharType="end"/>
        </w:r>
      </w:hyperlink>
    </w:p>
    <w:p w14:paraId="07A82F25" w14:textId="40F146E7" w:rsidR="00F33B68" w:rsidRDefault="00000000">
      <w:pPr>
        <w:pStyle w:val="TOC1"/>
        <w:rPr>
          <w:rFonts w:asciiTheme="minorHAnsi" w:eastAsiaTheme="minorEastAsia" w:hAnsiTheme="minorHAnsi" w:cstheme="minorBidi"/>
          <w:b w:val="0"/>
          <w:bCs w:val="0"/>
          <w:sz w:val="22"/>
          <w:szCs w:val="22"/>
          <w:lang w:val="en-US" w:eastAsia="en-US"/>
        </w:rPr>
      </w:pPr>
      <w:hyperlink w:anchor="_Toc140833103" w:history="1">
        <w:r w:rsidR="00F33B68" w:rsidRPr="0025311E">
          <w:rPr>
            <w:rStyle w:val="Hyperlink"/>
            <w:lang w:val="en-US"/>
          </w:rPr>
          <w:t>Bibliography</w:t>
        </w:r>
        <w:r w:rsidR="00F33B68">
          <w:rPr>
            <w:webHidden/>
          </w:rPr>
          <w:tab/>
        </w:r>
        <w:r w:rsidR="00F33B68">
          <w:rPr>
            <w:webHidden/>
          </w:rPr>
          <w:fldChar w:fldCharType="begin"/>
        </w:r>
        <w:r w:rsidR="00F33B68">
          <w:rPr>
            <w:webHidden/>
          </w:rPr>
          <w:instrText xml:space="preserve"> PAGEREF _Toc140833103 \h </w:instrText>
        </w:r>
        <w:r w:rsidR="00F33B68">
          <w:rPr>
            <w:webHidden/>
          </w:rPr>
        </w:r>
        <w:r w:rsidR="00F33B68">
          <w:rPr>
            <w:webHidden/>
          </w:rPr>
          <w:fldChar w:fldCharType="separate"/>
        </w:r>
        <w:r w:rsidR="00F33B68">
          <w:rPr>
            <w:webHidden/>
          </w:rPr>
          <w:t>IV</w:t>
        </w:r>
        <w:r w:rsidR="00F33B68">
          <w:rPr>
            <w:webHidden/>
          </w:rPr>
          <w:fldChar w:fldCharType="end"/>
        </w:r>
      </w:hyperlink>
    </w:p>
    <w:p w14:paraId="5D27FBD3" w14:textId="5A25604D" w:rsidR="00051158" w:rsidRPr="00B61C9D" w:rsidRDefault="005005A4" w:rsidP="002A7E2C">
      <w:pPr>
        <w:rPr>
          <w:lang w:val="en-US"/>
        </w:rPr>
        <w:sectPr w:rsidR="00051158" w:rsidRPr="00B61C9D" w:rsidSect="00FC747D">
          <w:headerReference w:type="default" r:id="rId19"/>
          <w:footerReference w:type="default" r:id="rId20"/>
          <w:headerReference w:type="first" r:id="rId21"/>
          <w:footerReference w:type="first" r:id="rId22"/>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00B6A769" w:rsidR="00610858" w:rsidRPr="00B61C9D" w:rsidRDefault="00EC14B7" w:rsidP="00F33A61">
      <w:pPr>
        <w:pStyle w:val="berschriftOhneNummer"/>
        <w:rPr>
          <w:lang w:val="en-US"/>
        </w:rPr>
      </w:pPr>
      <w:bookmarkStart w:id="5" w:name="_Toc492886460"/>
      <w:bookmarkStart w:id="6" w:name="_Toc140911842"/>
      <w:bookmarkStart w:id="7" w:name="_Toc140911912"/>
      <w:bookmarkStart w:id="8" w:name="_Toc140833075"/>
      <w:bookmarkEnd w:id="2"/>
      <w:r w:rsidRPr="00B61C9D">
        <w:rPr>
          <w:lang w:val="en-US"/>
        </w:rPr>
        <w:lastRenderedPageBreak/>
        <w:t>List of figures</w:t>
      </w:r>
      <w:bookmarkStart w:id="9" w:name="_Toc492886461"/>
      <w:bookmarkStart w:id="10" w:name="_Toc140911843"/>
      <w:bookmarkStart w:id="11" w:name="_Toc140911913"/>
      <w:bookmarkEnd w:id="5"/>
      <w:bookmarkEnd w:id="6"/>
      <w:bookmarkEnd w:id="7"/>
      <w:bookmarkEnd w:id="8"/>
    </w:p>
    <w:p w14:paraId="776A811A" w14:textId="77F06BAC" w:rsidR="00F33B68"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40833104" w:history="1">
        <w:r w:rsidR="00F33B68" w:rsidRPr="006F65CF">
          <w:rPr>
            <w:rStyle w:val="Hyperlink"/>
            <w:lang w:val="en-US"/>
          </w:rPr>
          <w:t>Figure 1: Initial population on Wave function</w:t>
        </w:r>
        <w:r w:rsidR="00F33B68">
          <w:rPr>
            <w:webHidden/>
          </w:rPr>
          <w:tab/>
        </w:r>
        <w:r w:rsidR="00F33B68">
          <w:rPr>
            <w:webHidden/>
          </w:rPr>
          <w:fldChar w:fldCharType="begin"/>
        </w:r>
        <w:r w:rsidR="00F33B68">
          <w:rPr>
            <w:webHidden/>
          </w:rPr>
          <w:instrText xml:space="preserve"> PAGEREF _Toc140833104 \h </w:instrText>
        </w:r>
        <w:r w:rsidR="00F33B68">
          <w:rPr>
            <w:webHidden/>
          </w:rPr>
        </w:r>
        <w:r w:rsidR="00F33B68">
          <w:rPr>
            <w:webHidden/>
          </w:rPr>
          <w:fldChar w:fldCharType="separate"/>
        </w:r>
        <w:r w:rsidR="00F33B68">
          <w:rPr>
            <w:webHidden/>
          </w:rPr>
          <w:t>13</w:t>
        </w:r>
        <w:r w:rsidR="00F33B68">
          <w:rPr>
            <w:webHidden/>
          </w:rPr>
          <w:fldChar w:fldCharType="end"/>
        </w:r>
      </w:hyperlink>
    </w:p>
    <w:p w14:paraId="4BE7B4B6" w14:textId="6D4ED2A8" w:rsidR="00F33B68" w:rsidRDefault="00000000">
      <w:pPr>
        <w:pStyle w:val="TableofFigures"/>
        <w:rPr>
          <w:rFonts w:asciiTheme="minorHAnsi" w:eastAsiaTheme="minorEastAsia" w:hAnsiTheme="minorHAnsi" w:cstheme="minorBidi"/>
          <w:bCs w:val="0"/>
          <w:sz w:val="22"/>
          <w:szCs w:val="22"/>
          <w:lang w:val="en-US" w:eastAsia="en-US"/>
        </w:rPr>
      </w:pPr>
      <w:hyperlink w:anchor="_Toc140833105" w:history="1">
        <w:r w:rsidR="00F33B68" w:rsidRPr="006F65CF">
          <w:rPr>
            <w:rStyle w:val="Hyperlink"/>
            <w:lang w:val="en-US"/>
          </w:rPr>
          <w:t>Figure 2: Selected individuals from the initial population (cf. Figure 1). The individuals closest to the peak are preserved since they have the best fitness</w:t>
        </w:r>
        <w:r w:rsidR="00F33B68">
          <w:rPr>
            <w:webHidden/>
          </w:rPr>
          <w:tab/>
        </w:r>
        <w:r w:rsidR="00F33B68">
          <w:rPr>
            <w:webHidden/>
          </w:rPr>
          <w:fldChar w:fldCharType="begin"/>
        </w:r>
        <w:r w:rsidR="00F33B68">
          <w:rPr>
            <w:webHidden/>
          </w:rPr>
          <w:instrText xml:space="preserve"> PAGEREF _Toc140833105 \h </w:instrText>
        </w:r>
        <w:r w:rsidR="00F33B68">
          <w:rPr>
            <w:webHidden/>
          </w:rPr>
        </w:r>
        <w:r w:rsidR="00F33B68">
          <w:rPr>
            <w:webHidden/>
          </w:rPr>
          <w:fldChar w:fldCharType="separate"/>
        </w:r>
        <w:r w:rsidR="00F33B68">
          <w:rPr>
            <w:webHidden/>
          </w:rPr>
          <w:t>14</w:t>
        </w:r>
        <w:r w:rsidR="00F33B68">
          <w:rPr>
            <w:webHidden/>
          </w:rPr>
          <w:fldChar w:fldCharType="end"/>
        </w:r>
      </w:hyperlink>
    </w:p>
    <w:p w14:paraId="130C841C" w14:textId="7F1EFC20" w:rsidR="00F33B68" w:rsidRDefault="00000000">
      <w:pPr>
        <w:pStyle w:val="TableofFigures"/>
        <w:rPr>
          <w:rFonts w:asciiTheme="minorHAnsi" w:eastAsiaTheme="minorEastAsia" w:hAnsiTheme="minorHAnsi" w:cstheme="minorBidi"/>
          <w:bCs w:val="0"/>
          <w:sz w:val="22"/>
          <w:szCs w:val="22"/>
          <w:lang w:val="en-US" w:eastAsia="en-US"/>
        </w:rPr>
      </w:pPr>
      <w:hyperlink w:anchor="_Toc140833106" w:history="1">
        <w:r w:rsidR="00F33B68" w:rsidRPr="006F65CF">
          <w:rPr>
            <w:rStyle w:val="Hyperlink"/>
            <w:lang w:val="en-US"/>
          </w:rPr>
          <w:t>Figure 3: Cumulative histogram per year</w:t>
        </w:r>
        <w:r w:rsidR="00F33B68">
          <w:rPr>
            <w:webHidden/>
          </w:rPr>
          <w:tab/>
        </w:r>
        <w:r w:rsidR="00F33B68">
          <w:rPr>
            <w:webHidden/>
          </w:rPr>
          <w:fldChar w:fldCharType="begin"/>
        </w:r>
        <w:r w:rsidR="00F33B68">
          <w:rPr>
            <w:webHidden/>
          </w:rPr>
          <w:instrText xml:space="preserve"> PAGEREF _Toc140833106 \h </w:instrText>
        </w:r>
        <w:r w:rsidR="00F33B68">
          <w:rPr>
            <w:webHidden/>
          </w:rPr>
        </w:r>
        <w:r w:rsidR="00F33B68">
          <w:rPr>
            <w:webHidden/>
          </w:rPr>
          <w:fldChar w:fldCharType="separate"/>
        </w:r>
        <w:r w:rsidR="00F33B68">
          <w:rPr>
            <w:webHidden/>
          </w:rPr>
          <w:t>18</w:t>
        </w:r>
        <w:r w:rsidR="00F33B68">
          <w:rPr>
            <w:webHidden/>
          </w:rPr>
          <w:fldChar w:fldCharType="end"/>
        </w:r>
      </w:hyperlink>
    </w:p>
    <w:p w14:paraId="6234DF6A" w14:textId="2C8CD393" w:rsidR="00F33B68" w:rsidRDefault="00000000">
      <w:pPr>
        <w:pStyle w:val="TableofFigures"/>
        <w:rPr>
          <w:rFonts w:asciiTheme="minorHAnsi" w:eastAsiaTheme="minorEastAsia" w:hAnsiTheme="minorHAnsi" w:cstheme="minorBidi"/>
          <w:bCs w:val="0"/>
          <w:sz w:val="22"/>
          <w:szCs w:val="22"/>
          <w:lang w:val="en-US" w:eastAsia="en-US"/>
        </w:rPr>
      </w:pPr>
      <w:hyperlink w:anchor="_Toc140833107" w:history="1">
        <w:r w:rsidR="00F33B68" w:rsidRPr="006F65CF">
          <w:rPr>
            <w:rStyle w:val="Hyperlink"/>
            <w:lang w:val="en-US"/>
          </w:rPr>
          <w:t>Figure 4: Cumulative histogram per year divided into Normal and Fast charging</w:t>
        </w:r>
        <w:r w:rsidR="00F33B68">
          <w:rPr>
            <w:webHidden/>
          </w:rPr>
          <w:tab/>
        </w:r>
        <w:r w:rsidR="00F33B68">
          <w:rPr>
            <w:webHidden/>
          </w:rPr>
          <w:fldChar w:fldCharType="begin"/>
        </w:r>
        <w:r w:rsidR="00F33B68">
          <w:rPr>
            <w:webHidden/>
          </w:rPr>
          <w:instrText xml:space="preserve"> PAGEREF _Toc140833107 \h </w:instrText>
        </w:r>
        <w:r w:rsidR="00F33B68">
          <w:rPr>
            <w:webHidden/>
          </w:rPr>
        </w:r>
        <w:r w:rsidR="00F33B68">
          <w:rPr>
            <w:webHidden/>
          </w:rPr>
          <w:fldChar w:fldCharType="separate"/>
        </w:r>
        <w:r w:rsidR="00F33B68">
          <w:rPr>
            <w:webHidden/>
          </w:rPr>
          <w:t>19</w:t>
        </w:r>
        <w:r w:rsidR="00F33B68">
          <w:rPr>
            <w:webHidden/>
          </w:rPr>
          <w:fldChar w:fldCharType="end"/>
        </w:r>
      </w:hyperlink>
    </w:p>
    <w:p w14:paraId="216BDD05" w14:textId="2F9B1165" w:rsidR="00F33B68" w:rsidRDefault="00000000">
      <w:pPr>
        <w:pStyle w:val="TableofFigures"/>
        <w:rPr>
          <w:rFonts w:asciiTheme="minorHAnsi" w:eastAsiaTheme="minorEastAsia" w:hAnsiTheme="minorHAnsi" w:cstheme="minorBidi"/>
          <w:bCs w:val="0"/>
          <w:sz w:val="22"/>
          <w:szCs w:val="22"/>
          <w:lang w:val="en-US" w:eastAsia="en-US"/>
        </w:rPr>
      </w:pPr>
      <w:hyperlink w:anchor="_Toc140833108" w:history="1">
        <w:r w:rsidR="00F33B68" w:rsidRPr="006F65CF">
          <w:rPr>
            <w:rStyle w:val="Hyperlink"/>
            <w:lang w:val="en-US"/>
          </w:rPr>
          <w:t>Figure 5: Power clustering histogram per year</w:t>
        </w:r>
        <w:r w:rsidR="00F33B68">
          <w:rPr>
            <w:webHidden/>
          </w:rPr>
          <w:tab/>
        </w:r>
        <w:r w:rsidR="00F33B68">
          <w:rPr>
            <w:webHidden/>
          </w:rPr>
          <w:fldChar w:fldCharType="begin"/>
        </w:r>
        <w:r w:rsidR="00F33B68">
          <w:rPr>
            <w:webHidden/>
          </w:rPr>
          <w:instrText xml:space="preserve"> PAGEREF _Toc140833108 \h </w:instrText>
        </w:r>
        <w:r w:rsidR="00F33B68">
          <w:rPr>
            <w:webHidden/>
          </w:rPr>
        </w:r>
        <w:r w:rsidR="00F33B68">
          <w:rPr>
            <w:webHidden/>
          </w:rPr>
          <w:fldChar w:fldCharType="separate"/>
        </w:r>
        <w:r w:rsidR="00F33B68">
          <w:rPr>
            <w:webHidden/>
          </w:rPr>
          <w:t>19</w:t>
        </w:r>
        <w:r w:rsidR="00F33B68">
          <w:rPr>
            <w:webHidden/>
          </w:rPr>
          <w:fldChar w:fldCharType="end"/>
        </w:r>
      </w:hyperlink>
    </w:p>
    <w:p w14:paraId="420AD7CB" w14:textId="63E3911E" w:rsidR="00F33B68" w:rsidRDefault="00000000">
      <w:pPr>
        <w:pStyle w:val="TableofFigures"/>
        <w:rPr>
          <w:rFonts w:asciiTheme="minorHAnsi" w:eastAsiaTheme="minorEastAsia" w:hAnsiTheme="minorHAnsi" w:cstheme="minorBidi"/>
          <w:bCs w:val="0"/>
          <w:sz w:val="22"/>
          <w:szCs w:val="22"/>
          <w:lang w:val="en-US" w:eastAsia="en-US"/>
        </w:rPr>
      </w:pPr>
      <w:hyperlink w:anchor="_Toc140833109" w:history="1">
        <w:r w:rsidR="00F33B68" w:rsidRPr="006F65CF">
          <w:rPr>
            <w:rStyle w:val="Hyperlink"/>
            <w:lang w:val="en-US"/>
          </w:rPr>
          <w:t>Figure 6: Charging Type clustering per year</w:t>
        </w:r>
        <w:r w:rsidR="00F33B68">
          <w:rPr>
            <w:webHidden/>
          </w:rPr>
          <w:tab/>
        </w:r>
        <w:r w:rsidR="00F33B68">
          <w:rPr>
            <w:webHidden/>
          </w:rPr>
          <w:fldChar w:fldCharType="begin"/>
        </w:r>
        <w:r w:rsidR="00F33B68">
          <w:rPr>
            <w:webHidden/>
          </w:rPr>
          <w:instrText xml:space="preserve"> PAGEREF _Toc140833109 \h </w:instrText>
        </w:r>
        <w:r w:rsidR="00F33B68">
          <w:rPr>
            <w:webHidden/>
          </w:rPr>
        </w:r>
        <w:r w:rsidR="00F33B68">
          <w:rPr>
            <w:webHidden/>
          </w:rPr>
          <w:fldChar w:fldCharType="separate"/>
        </w:r>
        <w:r w:rsidR="00F33B68">
          <w:rPr>
            <w:webHidden/>
          </w:rPr>
          <w:t>19</w:t>
        </w:r>
        <w:r w:rsidR="00F33B68">
          <w:rPr>
            <w:webHidden/>
          </w:rPr>
          <w:fldChar w:fldCharType="end"/>
        </w:r>
      </w:hyperlink>
    </w:p>
    <w:p w14:paraId="35054B75" w14:textId="4ED93FE5" w:rsidR="00F33B68" w:rsidRDefault="00000000">
      <w:pPr>
        <w:pStyle w:val="TableofFigures"/>
        <w:rPr>
          <w:rFonts w:asciiTheme="minorHAnsi" w:eastAsiaTheme="minorEastAsia" w:hAnsiTheme="minorHAnsi" w:cstheme="minorBidi"/>
          <w:bCs w:val="0"/>
          <w:sz w:val="22"/>
          <w:szCs w:val="22"/>
          <w:lang w:val="en-US" w:eastAsia="en-US"/>
        </w:rPr>
      </w:pPr>
      <w:hyperlink w:anchor="_Toc140833110" w:history="1">
        <w:r w:rsidR="00F33B68" w:rsidRPr="006F65CF">
          <w:rPr>
            <w:rStyle w:val="Hyperlink"/>
            <w:lang w:val="en-US"/>
          </w:rPr>
          <w:t>Figure 7: Evolution of the charging station network in Germany from 2009 to 2022</w:t>
        </w:r>
        <w:r w:rsidR="00F33B68">
          <w:rPr>
            <w:webHidden/>
          </w:rPr>
          <w:tab/>
        </w:r>
        <w:r w:rsidR="00F33B68">
          <w:rPr>
            <w:webHidden/>
          </w:rPr>
          <w:fldChar w:fldCharType="begin"/>
        </w:r>
        <w:r w:rsidR="00F33B68">
          <w:rPr>
            <w:webHidden/>
          </w:rPr>
          <w:instrText xml:space="preserve"> PAGEREF _Toc140833110 \h </w:instrText>
        </w:r>
        <w:r w:rsidR="00F33B68">
          <w:rPr>
            <w:webHidden/>
          </w:rPr>
        </w:r>
        <w:r w:rsidR="00F33B68">
          <w:rPr>
            <w:webHidden/>
          </w:rPr>
          <w:fldChar w:fldCharType="separate"/>
        </w:r>
        <w:r w:rsidR="00F33B68">
          <w:rPr>
            <w:webHidden/>
          </w:rPr>
          <w:t>23</w:t>
        </w:r>
        <w:r w:rsidR="00F33B68">
          <w:rPr>
            <w:webHidden/>
          </w:rPr>
          <w:fldChar w:fldCharType="end"/>
        </w:r>
      </w:hyperlink>
    </w:p>
    <w:p w14:paraId="6144105C" w14:textId="272C90A3" w:rsidR="00AA427A" w:rsidRPr="00B61C9D" w:rsidRDefault="004D2F00" w:rsidP="00F54AD7">
      <w:pPr>
        <w:rPr>
          <w:lang w:val="en-US" w:eastAsia="de-DE"/>
        </w:rPr>
        <w:sectPr w:rsidR="00AA427A" w:rsidRPr="00B61C9D" w:rsidSect="00FC747D">
          <w:headerReference w:type="default" r:id="rId23"/>
          <w:headerReference w:type="first" r:id="rId24"/>
          <w:pgSz w:w="11906" w:h="16838" w:code="9"/>
          <w:pgMar w:top="1134" w:right="1134" w:bottom="1134" w:left="1134" w:header="720" w:footer="720" w:gutter="0"/>
          <w:pgNumType w:fmt="upperRoman"/>
          <w:cols w:space="720"/>
        </w:sectPr>
      </w:pPr>
      <w:r>
        <w:rPr>
          <w:noProof/>
          <w:lang w:val="en-US" w:eastAsia="de-DE"/>
        </w:rPr>
        <w:fldChar w:fldCharType="end"/>
      </w:r>
    </w:p>
    <w:p w14:paraId="50E80124" w14:textId="5A810AB2" w:rsidR="00840DDF" w:rsidRPr="00B61C9D" w:rsidRDefault="00EC14B7">
      <w:pPr>
        <w:pStyle w:val="Heading1"/>
        <w:numPr>
          <w:ilvl w:val="0"/>
          <w:numId w:val="0"/>
        </w:numPr>
        <w:rPr>
          <w:lang w:val="en-US"/>
        </w:rPr>
      </w:pPr>
      <w:bookmarkStart w:id="12" w:name="_Toc140833076"/>
      <w:r w:rsidRPr="00B61C9D">
        <w:rPr>
          <w:lang w:val="en-US"/>
        </w:rPr>
        <w:lastRenderedPageBreak/>
        <w:t>List of tables</w:t>
      </w:r>
      <w:bookmarkStart w:id="13" w:name="_Toc492886462"/>
      <w:bookmarkEnd w:id="9"/>
      <w:bookmarkEnd w:id="10"/>
      <w:bookmarkEnd w:id="11"/>
      <w:bookmarkEnd w:id="12"/>
    </w:p>
    <w:p w14:paraId="1BB50888" w14:textId="4A33D3CC" w:rsidR="00F33B68"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40833111" w:history="1">
        <w:r w:rsidR="00F33B68" w:rsidRPr="00234803">
          <w:rPr>
            <w:rStyle w:val="Hyperlink"/>
            <w:lang w:val="en-US"/>
          </w:rPr>
          <w:t>Table 1: Characteristics of the different network created</w:t>
        </w:r>
        <w:r w:rsidR="00F33B68">
          <w:rPr>
            <w:webHidden/>
          </w:rPr>
          <w:tab/>
        </w:r>
        <w:r w:rsidR="00F33B68">
          <w:rPr>
            <w:webHidden/>
          </w:rPr>
          <w:fldChar w:fldCharType="begin"/>
        </w:r>
        <w:r w:rsidR="00F33B68">
          <w:rPr>
            <w:webHidden/>
          </w:rPr>
          <w:instrText xml:space="preserve"> PAGEREF _Toc140833111 \h </w:instrText>
        </w:r>
        <w:r w:rsidR="00F33B68">
          <w:rPr>
            <w:webHidden/>
          </w:rPr>
        </w:r>
        <w:r w:rsidR="00F33B68">
          <w:rPr>
            <w:webHidden/>
          </w:rPr>
          <w:fldChar w:fldCharType="separate"/>
        </w:r>
        <w:r w:rsidR="00F33B68">
          <w:rPr>
            <w:webHidden/>
          </w:rPr>
          <w:t>21</w:t>
        </w:r>
        <w:r w:rsidR="00F33B68">
          <w:rPr>
            <w:webHidden/>
          </w:rPr>
          <w:fldChar w:fldCharType="end"/>
        </w:r>
      </w:hyperlink>
    </w:p>
    <w:p w14:paraId="009BB985" w14:textId="0B14FF6F"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25"/>
          <w:pgSz w:w="11906" w:h="16838" w:code="9"/>
          <w:pgMar w:top="1134" w:right="1134" w:bottom="1134" w:left="1134" w:header="720" w:footer="720" w:gutter="0"/>
          <w:pgNumType w:fmt="upperRoman"/>
          <w:cols w:space="720"/>
        </w:sectPr>
      </w:pPr>
    </w:p>
    <w:p w14:paraId="77CDEED1" w14:textId="77777777" w:rsidR="00840DDF" w:rsidRPr="00B61C9D" w:rsidRDefault="00EC14B7">
      <w:pPr>
        <w:pStyle w:val="Heading1"/>
        <w:rPr>
          <w:lang w:val="en-US"/>
        </w:rPr>
      </w:pPr>
      <w:bookmarkStart w:id="14" w:name="_Toc140833077"/>
      <w:bookmarkEnd w:id="3"/>
      <w:bookmarkEnd w:id="4"/>
      <w:bookmarkEnd w:id="13"/>
      <w:r w:rsidRPr="00B61C9D">
        <w:rPr>
          <w:lang w:val="en-US"/>
        </w:rPr>
        <w:lastRenderedPageBreak/>
        <w:t>Introduction</w:t>
      </w:r>
      <w:bookmarkEnd w:id="14"/>
    </w:p>
    <w:p w14:paraId="324FCCC6" w14:textId="0C9C775C" w:rsidR="00840DDF" w:rsidRPr="00B61C9D" w:rsidRDefault="00636D8E">
      <w:pPr>
        <w:rPr>
          <w:lang w:val="en-US"/>
        </w:rPr>
      </w:pPr>
      <w:r w:rsidRPr="00636D8E">
        <w:rPr>
          <w:lang w:val="en-US"/>
        </w:rPr>
        <w:t>The transformation of the global automobile industry toward electric mobility is underway. A critical factor influencing this trend is the availability and accessibility of Electric Vehicle (EV) charging infrastructure. It has been widely studied and proven that the prevalence of charging stations strongly influences the acceptance and adoption of EVs</w:t>
      </w:r>
      <w:r w:rsidR="00A23CE8">
        <w:rPr>
          <w:lang w:val="en-US"/>
        </w:rPr>
        <w:t xml:space="preserve"> </w:t>
      </w:r>
      <w:sdt>
        <w:sdtPr>
          <w:rPr>
            <w:lang w:val="en-US"/>
          </w:rPr>
          <w:id w:val="-2045593411"/>
          <w:citation/>
        </w:sdtPr>
        <w:sdtContent>
          <w:r w:rsidR="00A23CE8">
            <w:rPr>
              <w:lang w:val="en-US"/>
            </w:rPr>
            <w:fldChar w:fldCharType="begin"/>
          </w:r>
          <w:r w:rsidR="00A23CE8" w:rsidRPr="00A23CE8">
            <w:rPr>
              <w:lang w:val="en-US"/>
            </w:rPr>
            <w:instrText xml:space="preserve"> CITATION Jor20 \l 1031 </w:instrText>
          </w:r>
          <w:r w:rsidR="00A23CE8">
            <w:rPr>
              <w:lang w:val="en-US"/>
            </w:rPr>
            <w:fldChar w:fldCharType="separate"/>
          </w:r>
          <w:r w:rsidR="00F33B68" w:rsidRPr="00F33B68">
            <w:rPr>
              <w:noProof/>
              <w:lang w:val="en-US"/>
            </w:rPr>
            <w:t>[1]</w:t>
          </w:r>
          <w:r w:rsidR="00A23CE8">
            <w:rPr>
              <w:lang w:val="en-US"/>
            </w:rPr>
            <w:fldChar w:fldCharType="end"/>
          </w:r>
        </w:sdtContent>
      </w:sdt>
      <w:r w:rsidR="00A23CE8">
        <w:rPr>
          <w:lang w:val="en-US"/>
        </w:rPr>
        <w:t xml:space="preserve"> </w:t>
      </w:r>
      <w:sdt>
        <w:sdtPr>
          <w:rPr>
            <w:lang w:val="en-US"/>
          </w:rPr>
          <w:id w:val="-903375056"/>
          <w:citation/>
        </w:sdtPr>
        <w:sdtContent>
          <w:r w:rsidR="00A23CE8">
            <w:rPr>
              <w:lang w:val="en-US"/>
            </w:rPr>
            <w:fldChar w:fldCharType="begin"/>
          </w:r>
          <w:r w:rsidR="00A23CE8" w:rsidRPr="00A23CE8">
            <w:rPr>
              <w:lang w:val="en-US"/>
            </w:rPr>
            <w:instrText xml:space="preserve"> CITATION Kon19 \l 1031 </w:instrText>
          </w:r>
          <w:r w:rsidR="00A23CE8">
            <w:rPr>
              <w:lang w:val="en-US"/>
            </w:rPr>
            <w:fldChar w:fldCharType="separate"/>
          </w:r>
          <w:r w:rsidR="00F33B68" w:rsidRPr="00F33B68">
            <w:rPr>
              <w:noProof/>
              <w:lang w:val="en-US"/>
            </w:rPr>
            <w:t>[2]</w:t>
          </w:r>
          <w:r w:rsidR="00A23CE8">
            <w:rPr>
              <w:lang w:val="en-US"/>
            </w:rPr>
            <w:fldChar w:fldCharType="end"/>
          </w:r>
        </w:sdtContent>
      </w:sdt>
      <w:r w:rsidR="00A23CE8">
        <w:rPr>
          <w:lang w:val="en-US"/>
        </w:rPr>
        <w:t xml:space="preserve"> </w:t>
      </w:r>
      <w:sdt>
        <w:sdtPr>
          <w:rPr>
            <w:lang w:val="en-US"/>
          </w:rPr>
          <w:id w:val="-82388442"/>
          <w:citation/>
        </w:sdtPr>
        <w:sdtContent>
          <w:r w:rsidR="00A23CE8">
            <w:rPr>
              <w:lang w:val="en-US"/>
            </w:rPr>
            <w:fldChar w:fldCharType="begin"/>
          </w:r>
          <w:r w:rsidR="00A23CE8" w:rsidRPr="00A23CE8">
            <w:rPr>
              <w:lang w:val="en-US"/>
            </w:rPr>
            <w:instrText xml:space="preserve"> CITATION Hai22 \l 1031 </w:instrText>
          </w:r>
          <w:r w:rsidR="00A23CE8">
            <w:rPr>
              <w:lang w:val="en-US"/>
            </w:rPr>
            <w:fldChar w:fldCharType="separate"/>
          </w:r>
          <w:r w:rsidR="00F33B68" w:rsidRPr="00F33B68">
            <w:rPr>
              <w:noProof/>
              <w:lang w:val="en-US"/>
            </w:rPr>
            <w:t>[3]</w:t>
          </w:r>
          <w:r w:rsidR="00A23CE8">
            <w:rPr>
              <w:lang w:val="en-US"/>
            </w:rPr>
            <w:fldChar w:fldCharType="end"/>
          </w:r>
        </w:sdtContent>
      </w:sdt>
      <w:r w:rsidR="00A23CE8">
        <w:rPr>
          <w:lang w:val="en-US"/>
        </w:rPr>
        <w:t xml:space="preserve"> </w:t>
      </w:r>
      <w:sdt>
        <w:sdtPr>
          <w:rPr>
            <w:lang w:val="en-US"/>
          </w:rPr>
          <w:id w:val="-1673867471"/>
          <w:citation/>
        </w:sdtPr>
        <w:sdtContent>
          <w:r w:rsidR="00A23CE8">
            <w:rPr>
              <w:lang w:val="en-US"/>
            </w:rPr>
            <w:fldChar w:fldCharType="begin"/>
          </w:r>
          <w:r w:rsidR="00A23CE8" w:rsidRPr="00A23CE8">
            <w:rPr>
              <w:lang w:val="en-US"/>
            </w:rPr>
            <w:instrText xml:space="preserve"> CITATION Fun19 \l 1031 </w:instrText>
          </w:r>
          <w:r w:rsidR="00A23CE8">
            <w:rPr>
              <w:lang w:val="en-US"/>
            </w:rPr>
            <w:fldChar w:fldCharType="separate"/>
          </w:r>
          <w:r w:rsidR="00F33B68" w:rsidRPr="00F33B68">
            <w:rPr>
              <w:noProof/>
              <w:lang w:val="en-US"/>
            </w:rPr>
            <w:t>[4]</w:t>
          </w:r>
          <w:r w:rsidR="00A23CE8">
            <w:rPr>
              <w:lang w:val="en-US"/>
            </w:rPr>
            <w:fldChar w:fldCharType="end"/>
          </w:r>
        </w:sdtContent>
      </w:sdt>
      <w:r w:rsidRPr="00636D8E">
        <w:rPr>
          <w:lang w:val="en-US"/>
        </w:rPr>
        <w:t>.</w:t>
      </w:r>
    </w:p>
    <w:p w14:paraId="44CA2FF3" w14:textId="47029243" w:rsidR="00840DDF" w:rsidRPr="00B61C9D" w:rsidRDefault="006B0D5E">
      <w:pPr>
        <w:pStyle w:val="Heading2"/>
        <w:rPr>
          <w:lang w:val="en-US"/>
        </w:rPr>
      </w:pPr>
      <w:bookmarkStart w:id="15" w:name="_Toc140833078"/>
      <w:r>
        <w:rPr>
          <w:lang w:val="en-US"/>
        </w:rPr>
        <w:t>Anxiety of Range</w:t>
      </w:r>
      <w:bookmarkEnd w:id="15"/>
    </w:p>
    <w:p w14:paraId="70AA100F" w14:textId="76DEDFBC" w:rsidR="00840DDF" w:rsidRPr="00B61C9D" w:rsidRDefault="006B0D5E" w:rsidP="00D621DD">
      <w:pPr>
        <w:rPr>
          <w:lang w:val="en-US"/>
        </w:rPr>
      </w:pPr>
      <w:r w:rsidRPr="00D621DD">
        <w:rPr>
          <w:lang w:val="en-US"/>
        </w:rPr>
        <w:t>The phenomenon termed as "range anxiety" is a common concern among potential EV owners. Range anxiety refers to the worry that an EV has insufficient reach to get to its destination and would leave the driver stranded. It is one of</w:t>
      </w:r>
      <w:r w:rsidRPr="006B0D5E">
        <w:rPr>
          <w:lang w:val="en-US"/>
        </w:rPr>
        <w:t xml:space="preserve"> the key barriers to EV adoption</w:t>
      </w:r>
      <w:r>
        <w:rPr>
          <w:lang w:val="en-US"/>
        </w:rPr>
        <w:t xml:space="preserve"> </w:t>
      </w:r>
      <w:sdt>
        <w:sdtPr>
          <w:id w:val="1588499752"/>
          <w:citation/>
        </w:sdtPr>
        <w:sdtContent>
          <w:r w:rsidRPr="00B91F73">
            <w:fldChar w:fldCharType="begin"/>
          </w:r>
          <w:r w:rsidRPr="00C959C4">
            <w:rPr>
              <w:lang w:val="en-US"/>
            </w:rPr>
            <w:instrText xml:space="preserve"> CITATION Fra13 \l 1031 </w:instrText>
          </w:r>
          <w:r w:rsidRPr="00B91F73">
            <w:fldChar w:fldCharType="separate"/>
          </w:r>
          <w:r w:rsidR="00F33B68" w:rsidRPr="00F33B68">
            <w:rPr>
              <w:noProof/>
              <w:lang w:val="en-US"/>
            </w:rPr>
            <w:t>[5]</w:t>
          </w:r>
          <w:r w:rsidRPr="00B91F73">
            <w:fldChar w:fldCharType="end"/>
          </w:r>
        </w:sdtContent>
      </w:sdt>
      <w:r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F33B68" w:rsidRPr="00F33B68">
            <w:rPr>
              <w:noProof/>
              <w:lang w:val="en-US"/>
            </w:rPr>
            <w:t>[6]</w:t>
          </w:r>
          <w:r w:rsidR="00EA7E63">
            <w:rPr>
              <w:lang w:val="en-US"/>
            </w:rPr>
            <w:fldChar w:fldCharType="end"/>
          </w:r>
        </w:sdtContent>
      </w:sdt>
      <w:r w:rsidRPr="006B0D5E">
        <w:rPr>
          <w:lang w:val="en-US"/>
        </w:rPr>
        <w:t>.</w:t>
      </w:r>
    </w:p>
    <w:p w14:paraId="47370E3A" w14:textId="6919A118" w:rsidR="00840DDF" w:rsidRPr="00B61C9D" w:rsidRDefault="00887EA4">
      <w:pPr>
        <w:pStyle w:val="Heading2"/>
        <w:rPr>
          <w:lang w:val="en-US"/>
        </w:rPr>
      </w:pPr>
      <w:bookmarkStart w:id="16" w:name="_Toc140833079"/>
      <w:r>
        <w:rPr>
          <w:lang w:val="en-US"/>
        </w:rPr>
        <w:t xml:space="preserve">The </w:t>
      </w:r>
      <w:r w:rsidR="00BC361E">
        <w:rPr>
          <w:lang w:val="en-US"/>
        </w:rPr>
        <w:t>infrastructure</w:t>
      </w:r>
      <w:r>
        <w:rPr>
          <w:lang w:val="en-US"/>
        </w:rPr>
        <w:t>-EV Adoption Nexus</w:t>
      </w:r>
      <w:bookmarkEnd w:id="16"/>
    </w:p>
    <w:p w14:paraId="03B04925" w14:textId="0FED4DB7" w:rsidR="00BC361E" w:rsidRPr="00465C87" w:rsidRDefault="00887EA4" w:rsidP="00D621DD">
      <w:pPr>
        <w:rPr>
          <w:b/>
          <w:lang w:val="en-US"/>
        </w:rPr>
      </w:pPr>
      <w:r w:rsidRPr="00887EA4">
        <w:rPr>
          <w:lang w:val="en-US"/>
        </w:rPr>
        <w:t xml:space="preserve">Studies have demonstrated a strong correlation between the availability of public charging stations and the adoption of EVs.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F33B68" w:rsidRPr="00F33B68">
            <w:rPr>
              <w:noProof/>
              <w:lang w:val="en-US"/>
            </w:rPr>
            <w:t>[4]</w:t>
          </w:r>
          <w:r w:rsidR="00BC361E" w:rsidRPr="00B91F73">
            <w:rPr>
              <w:b/>
            </w:rPr>
            <w:fldChar w:fldCharType="end"/>
          </w:r>
        </w:sdtContent>
      </w:sdt>
      <w:r w:rsidRPr="00887EA4">
        <w:rPr>
          <w:lang w:val="en-US"/>
        </w:rPr>
        <w:t xml:space="preserve"> conducted a study in the U.S, showing that the existence of public charging </w:t>
      </w:r>
      <w:r w:rsidRPr="00BC361E">
        <w:rPr>
          <w:lang w:val="en-US"/>
        </w:rPr>
        <w:t>infrastructure positively correlates with EV uptake. When charging infrastructure was more available and accessible, the likelihood of consumers purchasing an EV increased.</w:t>
      </w:r>
      <w:r w:rsidRPr="00BC1926">
        <w:rPr>
          <w:lang w:val="en-US"/>
        </w:rPr>
        <w:t xml:space="preserve"> </w:t>
      </w:r>
      <w:r w:rsidRPr="00BC361E">
        <w:rPr>
          <w:lang w:val="en-US"/>
        </w:rPr>
        <w:t xml:space="preserve">Moreover, </w:t>
      </w:r>
      <w:sdt>
        <w:sdtPr>
          <w:rPr>
            <w:b/>
          </w:rPr>
          <w:id w:val="167918160"/>
          <w:citation/>
        </w:sdtPr>
        <w:sdtContent>
          <w:r w:rsidR="00BC361E" w:rsidRPr="00B91F73">
            <w:rPr>
              <w:b/>
            </w:rPr>
            <w:fldChar w:fldCharType="begin"/>
          </w:r>
          <w:r w:rsidR="00BC361E" w:rsidRPr="00C959C4">
            <w:rPr>
              <w:lang w:val="en-US"/>
            </w:rPr>
            <w:instrText xml:space="preserve"> CITATION Sie14 \l 1031 </w:instrText>
          </w:r>
          <w:r w:rsidR="00BC361E" w:rsidRPr="00B91F73">
            <w:rPr>
              <w:b/>
            </w:rPr>
            <w:fldChar w:fldCharType="separate"/>
          </w:r>
          <w:r w:rsidR="00F33B68" w:rsidRPr="00F33B68">
            <w:rPr>
              <w:noProof/>
              <w:lang w:val="en-US"/>
            </w:rPr>
            <w:t>[7]</w:t>
          </w:r>
          <w:r w:rsidR="00BC361E" w:rsidRPr="00B91F73">
            <w:rPr>
              <w:b/>
            </w:rPr>
            <w:fldChar w:fldCharType="end"/>
          </w:r>
        </w:sdtContent>
      </w:sdt>
      <w:r w:rsidR="00BC361E" w:rsidRPr="00465C87">
        <w:rPr>
          <w:lang w:val="en-US"/>
        </w:rPr>
        <w:t xml:space="preserve"> </w:t>
      </w:r>
      <w:r w:rsidRPr="00BC361E">
        <w:rPr>
          <w:lang w:val="en-US"/>
        </w:rPr>
        <w:t>examined the influence of various factors on international electric vehicle policies and EV sales</w:t>
      </w:r>
      <w:r w:rsidRPr="00887EA4">
        <w:rPr>
          <w:lang w:val="en-US"/>
        </w:rPr>
        <w:t xml:space="preserve"> in 30 countries. They found that charging infrastructure was one of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F33B68" w:rsidRPr="00F33B68">
            <w:rPr>
              <w:noProof/>
              <w:lang w:val="en-US"/>
            </w:rPr>
            <w:t>[8]</w:t>
          </w:r>
          <w:r w:rsidR="00EA7E63">
            <w:rPr>
              <w:lang w:val="en-US"/>
            </w:rPr>
            <w:fldChar w:fldCharType="end"/>
          </w:r>
        </w:sdtContent>
      </w:sdt>
      <w:r w:rsidRPr="00887EA4">
        <w:rPr>
          <w:lang w:val="en-US"/>
        </w:rPr>
        <w:t>.</w:t>
      </w:r>
    </w:p>
    <w:p w14:paraId="5CDC7379" w14:textId="1960BBEA" w:rsidR="00BC361E" w:rsidRPr="00465C87" w:rsidRDefault="00BC361E" w:rsidP="00465C87">
      <w:pPr>
        <w:pStyle w:val="Heading2"/>
        <w:rPr>
          <w:lang w:val="en-US"/>
        </w:rPr>
      </w:pPr>
      <w:bookmarkStart w:id="17" w:name="_Toc140833080"/>
      <w:r w:rsidRPr="00465C87">
        <w:rPr>
          <w:lang w:val="en-US"/>
        </w:rPr>
        <w:t>The Role of Government Policies and Regulations</w:t>
      </w:r>
      <w:bookmarkEnd w:id="17"/>
    </w:p>
    <w:p w14:paraId="2F15D248" w14:textId="211B9785" w:rsidR="00BC361E" w:rsidRDefault="00BC361E" w:rsidP="00BC361E">
      <w:pPr>
        <w:rPr>
          <w:lang w:val="en-US"/>
        </w:rPr>
      </w:pPr>
      <w:r w:rsidRPr="00BC361E">
        <w:rPr>
          <w:lang w:val="en-US"/>
        </w:rPr>
        <w:t>Government policies also play a crucial role in the proliferation of charging stations and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F33B68" w:rsidRPr="00F33B68">
            <w:rPr>
              <w:noProof/>
              <w:lang w:val="en-US"/>
            </w:rPr>
            <w:t>[9]</w:t>
          </w:r>
          <w:r w:rsidR="00465C87">
            <w:rPr>
              <w:lang w:val="en-US"/>
            </w:rPr>
            <w:fldChar w:fldCharType="end"/>
          </w:r>
        </w:sdtContent>
      </w:sdt>
      <w:r w:rsidRPr="00BC361E">
        <w:rPr>
          <w:lang w:val="en-US"/>
        </w:rPr>
        <w:t>. Such policy measures have had a substantial impact on both the expansion of charging infrastructure and the adoption of electric vehicles.</w:t>
      </w:r>
    </w:p>
    <w:p w14:paraId="3291F3D3" w14:textId="23231656" w:rsidR="00465C87" w:rsidRDefault="00465C87" w:rsidP="00465C87">
      <w:pPr>
        <w:pStyle w:val="Heading2"/>
        <w:rPr>
          <w:lang w:val="en-US"/>
        </w:rPr>
      </w:pPr>
      <w:bookmarkStart w:id="18" w:name="_Toc140833081"/>
      <w:r>
        <w:rPr>
          <w:lang w:val="en-US"/>
        </w:rPr>
        <w:t>EV Prices, Battery Capacity and Charging Infrastructure</w:t>
      </w:r>
      <w:bookmarkEnd w:id="18"/>
    </w:p>
    <w:p w14:paraId="141CA7AE" w14:textId="469E32AA" w:rsidR="00465C87" w:rsidRDefault="00465C87" w:rsidP="00BC361E">
      <w:pPr>
        <w:rPr>
          <w:lang w:val="en-US"/>
        </w:rPr>
      </w:pPr>
      <w:r w:rsidRPr="00465C87">
        <w:rPr>
          <w:lang w:val="en-US"/>
        </w:rPr>
        <w:t xml:space="preserve">While the charging infrastructure is a significant factor, other elements like EV prices, government subsidies, and battery capabilities are also key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F33B68" w:rsidRPr="00F33B68">
            <w:rPr>
              <w:noProof/>
              <w:lang w:val="en-US"/>
            </w:rPr>
            <w:t>[9]</w:t>
          </w:r>
          <w:r w:rsidR="00A80CD2">
            <w:rPr>
              <w:lang w:val="en-US"/>
            </w:rPr>
            <w:fldChar w:fldCharType="end"/>
          </w:r>
        </w:sdtContent>
      </w:sdt>
      <w:r w:rsidRPr="00465C87">
        <w:rPr>
          <w:lang w:val="en-US"/>
        </w:rPr>
        <w:t xml:space="preserve">. Reduction in battery prices and improvements in battery technology have </w:t>
      </w:r>
      <w:r w:rsidRPr="00465C87">
        <w:rPr>
          <w:lang w:val="en-US"/>
        </w:rPr>
        <w:lastRenderedPageBreak/>
        <w:t>increased the affordability and driving range of EVs, thereby supporting the growth of the EV market. Nevertheless, without an extensive and reliable charging network, widespread EV adoption remains a challenge</w:t>
      </w:r>
      <w:r w:rsidR="00F33B68">
        <w:rPr>
          <w:lang w:val="en-US"/>
        </w:rPr>
        <w:t>.</w:t>
      </w:r>
    </w:p>
    <w:p w14:paraId="4C5CA0C6" w14:textId="2AA24588" w:rsidR="00F33B68" w:rsidRPr="00F33B68" w:rsidRDefault="00F33B68" w:rsidP="00F33B68">
      <w:pPr>
        <w:pStyle w:val="Heading2"/>
        <w:rPr>
          <w:lang w:val="en-US"/>
        </w:rPr>
      </w:pPr>
      <w:bookmarkStart w:id="19" w:name="_Toc140833082"/>
      <w:r w:rsidRPr="00F33B68">
        <w:rPr>
          <w:lang w:val="en-US"/>
        </w:rPr>
        <w:t>Factors Affecting Charging Station Location</w:t>
      </w:r>
      <w:bookmarkEnd w:id="19"/>
    </w:p>
    <w:p w14:paraId="1890BAE7" w14:textId="2A84DBFF" w:rsidR="00F33B68" w:rsidRPr="00F33B68" w:rsidRDefault="00F33B68" w:rsidP="00F33B68">
      <w:pPr>
        <w:rPr>
          <w:lang w:val="en-US"/>
        </w:rPr>
      </w:pPr>
      <w:r w:rsidRPr="00F33B68">
        <w:rPr>
          <w:lang w:val="en-US"/>
        </w:rPr>
        <w:t xml:space="preserve">The decision regarding the ideal placement of Electric Vehicle Charging Stations (EVCS) is a sophisticated process encompassing a plethora of considerations. There are several interrelated quantitative and qualitative factors influencing this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Pr="00F33B68">
            <w:rPr>
              <w:noProof/>
              <w:lang w:val="en-US"/>
            </w:rPr>
            <w:t>[10]</w:t>
          </w:r>
          <w:r w:rsidRPr="00F33B68">
            <w:fldChar w:fldCharType="end"/>
          </w:r>
        </w:sdtContent>
      </w:sdt>
      <w:r w:rsidRPr="00F33B68">
        <w:rPr>
          <w:lang w:val="en-US"/>
        </w:rPr>
        <w:t>.</w:t>
      </w:r>
    </w:p>
    <w:p w14:paraId="035EE3C6" w14:textId="70E4777D" w:rsidR="00F33B68" w:rsidRPr="00F33B68" w:rsidRDefault="00F33B68" w:rsidP="00F33B68">
      <w:pPr>
        <w:rPr>
          <w:lang w:val="en-US"/>
        </w:rPr>
      </w:pPr>
      <w:proofErr w:type="spellStart"/>
      <w:r w:rsidRPr="00F33B68">
        <w:rPr>
          <w:lang w:val="en-US"/>
        </w:rPr>
        <w:t>Falvo</w:t>
      </w:r>
      <w:proofErr w:type="spellEnd"/>
      <w:r w:rsidRPr="00F33B68">
        <w:rPr>
          <w:lang w:val="en-US"/>
        </w:rPr>
        <w:t xml:space="preserve"> et al.'s work illustrates the role of reducing energy consumption by exploiting the capabilities of existing power plants. They draw attention to the interconnectivity of different transportation systems - EVs and subways - highlighting the potential for symbiotic relationships to optimize power usage. Their research sheds light on the strategic importance of aligning EVCS locations with the current power grid, not just for energy efficiency, but also for operational economics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Pr="00F33B68">
            <w:rPr>
              <w:noProof/>
              <w:lang w:val="en-US"/>
            </w:rPr>
            <w:t>[11]</w:t>
          </w:r>
          <w:r w:rsidRPr="00F33B68">
            <w:fldChar w:fldCharType="end"/>
          </w:r>
        </w:sdtContent>
      </w:sdt>
      <w:r w:rsidRPr="00F33B68">
        <w:rPr>
          <w:lang w:val="en-US"/>
        </w:rPr>
        <w:t>.</w:t>
      </w:r>
    </w:p>
    <w:p w14:paraId="6A54CAB7" w14:textId="62C4BA40" w:rsidR="00F33B68" w:rsidRPr="00F33B68" w:rsidRDefault="00F33B68" w:rsidP="00F33B68">
      <w:pPr>
        <w:rPr>
          <w:lang w:val="en-US"/>
        </w:rPr>
      </w:pPr>
      <w:r w:rsidRPr="00F33B68">
        <w:rPr>
          <w:lang w:val="en-US"/>
        </w:rPr>
        <w:t xml:space="preserve">Guo et al. present an alternative approach to the problem, employing a fuzzy TOPSIS method for the assessment of potential locations. Their approach </w:t>
      </w:r>
      <w:proofErr w:type="gramStart"/>
      <w:r w:rsidRPr="00F33B68">
        <w:rPr>
          <w:lang w:val="en-US"/>
        </w:rPr>
        <w:t>takes into account</w:t>
      </w:r>
      <w:proofErr w:type="gramEnd"/>
      <w:r w:rsidRPr="00F33B68">
        <w:rPr>
          <w:lang w:val="en-US"/>
        </w:rPr>
        <w:t xml:space="preserve"> not just practical or economic factors, but a broad array of environmental, economic, and social benchmarks. This underscores the importance of a holistic, multifaceted evaluation process for locating EVCS. Beyond the fundamental requirements of power supply and accessibility, Guo et al. emphasize the need to assess the broader societal impact, environmental implications, and economic viability of potential locations. These findings underscore the fact that the decision-making process should not be limited to infrastructure and logistics alone but should strive to align with wider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Pr="00F33B68">
            <w:rPr>
              <w:noProof/>
              <w:lang w:val="en-US"/>
            </w:rPr>
            <w:t>[12]</w:t>
          </w:r>
          <w:r w:rsidRPr="00F33B68">
            <w:fldChar w:fldCharType="end"/>
          </w:r>
        </w:sdtContent>
      </w:sdt>
      <w:r w:rsidRPr="00F33B68">
        <w:rPr>
          <w:lang w:val="en-US"/>
        </w:rPr>
        <w:t>.</w:t>
      </w:r>
    </w:p>
    <w:p w14:paraId="51F1B9A1" w14:textId="598DF481" w:rsidR="00F33B68" w:rsidRPr="00F33B68" w:rsidRDefault="00F33B68" w:rsidP="00F33B68">
      <w:pPr>
        <w:rPr>
          <w:lang w:val="en-US"/>
        </w:rPr>
      </w:pPr>
      <w:r w:rsidRPr="00F33B68">
        <w:rPr>
          <w:lang w:val="en-US"/>
        </w:rPr>
        <w:t xml:space="preserve">Similarly, </w:t>
      </w:r>
      <w:proofErr w:type="spellStart"/>
      <w:r w:rsidRPr="00F33B68">
        <w:rPr>
          <w:lang w:val="en-US"/>
        </w:rPr>
        <w:t>Asamer</w:t>
      </w:r>
      <w:proofErr w:type="spellEnd"/>
      <w:r w:rsidRPr="00F33B68">
        <w:rPr>
          <w:lang w:val="en-US"/>
        </w:rPr>
        <w:t xml:space="preserve"> et al. propose a comprehensive, integrative approach to the placement of EVCS. They contend that several variables - ranging from environmental conditions to the availability of power and legislative considerations - must be factored into the decision-making process. Significantly, they also highlight the importance of empirical data, employing taxi data as a proxy to assess charging demand. The utilization of real-world data, they suggest, can provide invaluable insights into patterns of use and potential </w:t>
      </w:r>
      <w:r w:rsidRPr="00F33B68">
        <w:rPr>
          <w:lang w:val="en-US"/>
        </w:rPr>
        <w:lastRenderedPageBreak/>
        <w:t xml:space="preserve">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Pr="00F33B68">
            <w:rPr>
              <w:noProof/>
              <w:lang w:val="en-US"/>
            </w:rPr>
            <w:t>[13]</w:t>
          </w:r>
          <w:r w:rsidRPr="00F33B68">
            <w:fldChar w:fldCharType="end"/>
          </w:r>
        </w:sdtContent>
      </w:sdt>
      <w:r w:rsidRPr="00F33B68">
        <w:rPr>
          <w:lang w:val="en-US"/>
        </w:rPr>
        <w:t>.</w:t>
      </w:r>
    </w:p>
    <w:p w14:paraId="416B2596" w14:textId="633D4BCE" w:rsidR="00F33B68" w:rsidRPr="00F33B68" w:rsidRDefault="00F33B68" w:rsidP="00F33B68">
      <w:pPr>
        <w:rPr>
          <w:lang w:val="en-US"/>
        </w:rPr>
      </w:pPr>
      <w:r w:rsidRPr="00F33B68">
        <w:rPr>
          <w:lang w:val="en-US"/>
        </w:rPr>
        <w:t xml:space="preserve">Building upon this foundation, Zhu et al. introduce an economic perspective into the analysis, evaluating how costs - both to the user and those associated with the establishment and operation of the charging stations - impact the final number and location of EVCS. This underscores the need for a detailed cost-benefit analysis as part of the decision-making process. It also raises an important question of user satisfaction and accessibility, emphasizing that the locations need to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Pr="00F33B68">
            <w:rPr>
              <w:noProof/>
              <w:lang w:val="en-US"/>
            </w:rPr>
            <w:t>[14]</w:t>
          </w:r>
          <w:r w:rsidRPr="00F33B68">
            <w:fldChar w:fldCharType="end"/>
          </w:r>
        </w:sdtContent>
      </w:sdt>
      <w:r w:rsidRPr="00F33B68">
        <w:rPr>
          <w:lang w:val="en-US"/>
        </w:rPr>
        <w:t>.</w:t>
      </w:r>
    </w:p>
    <w:p w14:paraId="468DCC00" w14:textId="6972E0F2" w:rsidR="00F33B68" w:rsidRPr="00F33B68" w:rsidRDefault="00F33B68" w:rsidP="00F33B68">
      <w:pPr>
        <w:rPr>
          <w:lang w:val="en-US"/>
        </w:rPr>
      </w:pPr>
      <w:r w:rsidRPr="00F33B68">
        <w:rPr>
          <w:lang w:val="en-US"/>
        </w:rPr>
        <w:t xml:space="preserve">Complementing these perspectives, Sun et al. propose an innovative, user-centric approach. They consider residents' travel patterns, categorizing them as either short-distance or long-distance travelers. This differentiation aids in determining not only the optimal location for charging stations but also the appropriate number of stations needed. It serves as a reminder that the deployment of EVCS should not be a one-size-fits-all solution. Instead, it should be tailored to meet the specific needs and habits of </w:t>
      </w:r>
      <w:proofErr w:type="gramStart"/>
      <w:r w:rsidRPr="00F33B68">
        <w:rPr>
          <w:lang w:val="en-US"/>
        </w:rPr>
        <w:t>local residents</w:t>
      </w:r>
      <w:proofErr w:type="gramEnd"/>
      <w:r w:rsidRPr="00F33B68">
        <w:rPr>
          <w:lang w:val="en-US"/>
        </w:rPr>
        <w:t xml:space="preserve">, thereby ensuring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Pr="00F33B68">
            <w:rPr>
              <w:noProof/>
              <w:lang w:val="en-US"/>
            </w:rPr>
            <w:t>[15]</w:t>
          </w:r>
          <w:r w:rsidRPr="00F33B68">
            <w:fldChar w:fldCharType="end"/>
          </w:r>
        </w:sdtContent>
      </w:sdt>
      <w:r w:rsidRPr="00F33B68">
        <w:rPr>
          <w:lang w:val="en-US"/>
        </w:rPr>
        <w:t>.</w:t>
      </w:r>
    </w:p>
    <w:p w14:paraId="1FBA0DE2" w14:textId="3F905DB2" w:rsidR="00F33B68" w:rsidRPr="00F33B68" w:rsidRDefault="00F33B68" w:rsidP="00F33B68">
      <w:pPr>
        <w:rPr>
          <w:lang w:val="en-US"/>
        </w:rPr>
      </w:pPr>
      <w:r w:rsidRPr="00F33B68">
        <w:rPr>
          <w:lang w:val="en-US"/>
        </w:rPr>
        <w:t xml:space="preserve">In summary, the complex interplay of factors affecting the location of EVCS necessitates a multifaceted and integrative approach. The </w:t>
      </w:r>
      <w:proofErr w:type="gramStart"/>
      <w:r w:rsidRPr="00F33B68">
        <w:rPr>
          <w:lang w:val="en-US"/>
        </w:rPr>
        <w:t>aforementioned studies</w:t>
      </w:r>
      <w:proofErr w:type="gramEnd"/>
      <w:r w:rsidRPr="00F33B68">
        <w:rPr>
          <w:lang w:val="en-US"/>
        </w:rPr>
        <w:t xml:space="preserve"> underline the need for strategies that balance technical requirements, economic feasibility, societal impact, and end-user needs. It is through this careful balancing act that the optimal location for EVCS can be determined,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Pr="00F33B68">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Pr="00F33B68">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20" w:name="_Toc140833083"/>
      <w:r w:rsidRPr="00F33B68">
        <w:rPr>
          <w:lang w:val="en-US"/>
        </w:rPr>
        <w:t>Optimization Models for EV Charging Station Distribution</w:t>
      </w:r>
      <w:bookmarkEnd w:id="20"/>
    </w:p>
    <w:p w14:paraId="5F827BEE" w14:textId="77777777" w:rsidR="00F33B68" w:rsidRPr="00F33B68" w:rsidRDefault="00F33B68" w:rsidP="00F33B68">
      <w:pPr>
        <w:rPr>
          <w:lang w:val="en-US"/>
        </w:rPr>
      </w:pPr>
      <w:r w:rsidRPr="00F33B68">
        <w:rPr>
          <w:lang w:val="en-US"/>
        </w:rPr>
        <w:t>This section discusses various optimization models proposed by researchers for the distribution of Electric Vehicle Charging Stations (EVCS). These models consider a broad spectrum of factors to help enhance the adoption of Electric Vehicles (EVs) and user satisfaction.</w:t>
      </w:r>
    </w:p>
    <w:p w14:paraId="2BD9535F" w14:textId="6EABD20F" w:rsidR="00F33B68" w:rsidRPr="00F33B68" w:rsidRDefault="00F33B68" w:rsidP="00F33B68">
      <w:pPr>
        <w:rPr>
          <w:lang w:val="en-US"/>
        </w:rPr>
      </w:pPr>
      <w:proofErr w:type="spellStart"/>
      <w:r w:rsidRPr="00F33B68">
        <w:rPr>
          <w:lang w:val="en-US"/>
        </w:rPr>
        <w:t>Frade</w:t>
      </w:r>
      <w:proofErr w:type="spellEnd"/>
      <w:r w:rsidRPr="00F33B68">
        <w:rPr>
          <w:lang w:val="en-US"/>
        </w:rPr>
        <w:t xml:space="preserve"> et al. 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Pr="00F33B68">
            <w:rPr>
              <w:noProof/>
              <w:lang w:val="en-US"/>
            </w:rPr>
            <w:t>[16]</w:t>
          </w:r>
          <w:r w:rsidRPr="00F33B68">
            <w:fldChar w:fldCharType="end"/>
          </w:r>
        </w:sdtContent>
      </w:sdt>
      <w:r w:rsidRPr="00F33B68">
        <w:rPr>
          <w:lang w:val="en-US"/>
        </w:rPr>
        <w:t xml:space="preserve">. He et al. proposed a double-layer mathematical model considering vehicle driving distances and charging demands,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Pr="00F33B68">
            <w:rPr>
              <w:noProof/>
              <w:lang w:val="en-US"/>
            </w:rPr>
            <w:t>[17]</w:t>
          </w:r>
          <w:r w:rsidRPr="00F33B68">
            <w:fldChar w:fldCharType="end"/>
          </w:r>
        </w:sdtContent>
      </w:sdt>
      <w:r w:rsidRPr="00F33B68">
        <w:rPr>
          <w:lang w:val="en-US"/>
        </w:rPr>
        <w:t>.</w:t>
      </w:r>
    </w:p>
    <w:p w14:paraId="4B602B4B" w14:textId="13791E7C" w:rsidR="00F33B68" w:rsidRPr="00F33B68" w:rsidRDefault="00F33B68" w:rsidP="00F33B68">
      <w:pPr>
        <w:rPr>
          <w:lang w:val="en-US"/>
        </w:rPr>
      </w:pPr>
      <w:proofErr w:type="spellStart"/>
      <w:r w:rsidRPr="00F33B68">
        <w:rPr>
          <w:lang w:val="en-US"/>
        </w:rPr>
        <w:lastRenderedPageBreak/>
        <w:t>Shahraki</w:t>
      </w:r>
      <w:proofErr w:type="spellEnd"/>
      <w:r w:rsidRPr="00F33B68">
        <w:rPr>
          <w:lang w:val="en-US"/>
        </w:rPr>
        <w:t xml:space="preserve"> et al. 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Pr="00F33B68">
            <w:rPr>
              <w:noProof/>
              <w:lang w:val="en-US"/>
            </w:rPr>
            <w:t>[18]</w:t>
          </w:r>
          <w:r w:rsidRPr="00F33B68">
            <w:fldChar w:fldCharType="end"/>
          </w:r>
        </w:sdtContent>
      </w:sdt>
      <w:r w:rsidRPr="00F33B68">
        <w:rPr>
          <w:lang w:val="en-US"/>
        </w:rPr>
        <w:t xml:space="preserve">. Wu et al. designed a stochastic flow capturing location model reflecting the randomness in EV users'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Pr="00F33B68">
            <w:rPr>
              <w:noProof/>
              <w:lang w:val="en-US"/>
            </w:rPr>
            <w:t>[19]</w:t>
          </w:r>
          <w:r w:rsidRPr="00F33B68">
            <w:fldChar w:fldCharType="end"/>
          </w:r>
        </w:sdtContent>
      </w:sdt>
      <w:r w:rsidRPr="00F33B68">
        <w:rPr>
          <w:lang w:val="en-US"/>
        </w:rPr>
        <w:t>.</w:t>
      </w:r>
    </w:p>
    <w:p w14:paraId="4369B689" w14:textId="6092A9A1" w:rsidR="00F33B68" w:rsidRPr="00F33B68" w:rsidRDefault="00F33B68" w:rsidP="00F33B68">
      <w:pPr>
        <w:rPr>
          <w:lang w:val="en-US"/>
        </w:rPr>
      </w:pPr>
      <w:r w:rsidRPr="00F33B68">
        <w:rPr>
          <w:lang w:val="en-US"/>
        </w:rPr>
        <w:t xml:space="preserve">Models by Tu et al. and Luo et al. included temporal and spatial constraints, making these models more realistic by considering variable parking availability, congestion levels, and EV owners'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Pr="00F33B68">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Pr="00F33B68">
            <w:rPr>
              <w:noProof/>
              <w:lang w:val="en-US"/>
            </w:rPr>
            <w:t>[21]</w:t>
          </w:r>
          <w:r w:rsidRPr="00F33B68">
            <w:fldChar w:fldCharType="end"/>
          </w:r>
        </w:sdtContent>
      </w:sdt>
      <w:r w:rsidRPr="00F33B68">
        <w:rPr>
          <w:lang w:val="en-US"/>
        </w:rPr>
        <w:t>.</w:t>
      </w:r>
    </w:p>
    <w:p w14:paraId="498C7AE3" w14:textId="127664CF" w:rsidR="00F33B68" w:rsidRPr="00F33B68" w:rsidRDefault="00F33B68" w:rsidP="00F33B68">
      <w:pPr>
        <w:rPr>
          <w:lang w:val="en-US"/>
        </w:rPr>
      </w:pPr>
      <w:r w:rsidRPr="00F33B68">
        <w:rPr>
          <w:lang w:val="en-US"/>
        </w:rPr>
        <w:t xml:space="preserve">Battery characteristics have been factored into models by Liu et al. and </w:t>
      </w:r>
      <w:proofErr w:type="spellStart"/>
      <w:r w:rsidRPr="00F33B68">
        <w:rPr>
          <w:lang w:val="en-US"/>
        </w:rPr>
        <w:t>Mehrjerdi</w:t>
      </w:r>
      <w:proofErr w:type="spellEnd"/>
      <w:r w:rsidRPr="00F33B68">
        <w:rPr>
          <w:lang w:val="en-US"/>
        </w:rPr>
        <w:t xml:space="preserve"> et al.,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Pr="00F33B68">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Pr="00F33B68">
            <w:rPr>
              <w:noProof/>
              <w:lang w:val="en-US"/>
            </w:rPr>
            <w:t>[23]</w:t>
          </w:r>
          <w:r w:rsidRPr="00F33B68">
            <w:fldChar w:fldCharType="end"/>
          </w:r>
        </w:sdtContent>
      </w:sdt>
      <w:r w:rsidRPr="00F33B68">
        <w:rPr>
          <w:lang w:val="en-US"/>
        </w:rPr>
        <w:t>.</w:t>
      </w:r>
    </w:p>
    <w:p w14:paraId="2D533D7E" w14:textId="49E1E1F7" w:rsidR="00F33B68" w:rsidRPr="00F33B68" w:rsidRDefault="00F33B68" w:rsidP="00F33B68">
      <w:pPr>
        <w:rPr>
          <w:lang w:val="en-US"/>
        </w:rPr>
      </w:pPr>
      <w:r w:rsidRPr="00F33B68">
        <w:rPr>
          <w:lang w:val="en-US"/>
        </w:rPr>
        <w:t xml:space="preserve">He et al. and Davidov et al. 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Pr="00F33B68">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Pr="00F33B68">
            <w:rPr>
              <w:noProof/>
              <w:lang w:val="en-US"/>
            </w:rPr>
            <w:t>[25]</w:t>
          </w:r>
          <w:r w:rsidRPr="00F33B68">
            <w:fldChar w:fldCharType="end"/>
          </w:r>
        </w:sdtContent>
      </w:sdt>
      <w:r w:rsidRPr="00F33B68">
        <w:rPr>
          <w:lang w:val="en-US"/>
        </w:rPr>
        <w:t>.</w:t>
      </w:r>
    </w:p>
    <w:p w14:paraId="6D6ADB3E" w14:textId="6046A44A" w:rsidR="00F33B68" w:rsidRPr="00F33B68" w:rsidRDefault="00F33B68" w:rsidP="00F33B68">
      <w:pPr>
        <w:rPr>
          <w:lang w:val="en-US"/>
        </w:rPr>
      </w:pPr>
      <w:r w:rsidRPr="00F33B68">
        <w:rPr>
          <w:lang w:val="en-US"/>
        </w:rPr>
        <w:t xml:space="preserve">Hosseini and </w:t>
      </w:r>
      <w:proofErr w:type="spellStart"/>
      <w:r w:rsidRPr="00F33B68">
        <w:rPr>
          <w:lang w:val="en-US"/>
        </w:rPr>
        <w:t>Sarder</w:t>
      </w:r>
      <w:proofErr w:type="spellEnd"/>
      <w:r w:rsidRPr="00F33B68">
        <w:rPr>
          <w:lang w:val="en-US"/>
        </w:rPr>
        <w:t xml:space="preserve">, and Chen et al. integrated both quantitative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Pr="00F33B68">
            <w:rPr>
              <w:noProof/>
              <w:lang w:val="en-US"/>
            </w:rPr>
            <w:t>[26]</w:t>
          </w:r>
          <w:r w:rsidRPr="00F33B68">
            <w:fldChar w:fldCharType="end"/>
          </w:r>
        </w:sdtContent>
      </w:sdt>
      <w:r w:rsidRPr="00F33B68">
        <w:rPr>
          <w:lang w:val="en-US"/>
        </w:rPr>
        <w:t xml:space="preserve"> </w:t>
      </w:r>
      <w:sdt>
        <w:sdtPr>
          <w:id w:val="1063989603"/>
          <w:citation/>
        </w:sdtPr>
        <w:sdtContent>
          <w:r w:rsidRPr="00F33B68">
            <w:fldChar w:fldCharType="begin"/>
          </w:r>
          <w:r w:rsidRPr="00F33B68">
            <w:rPr>
              <w:lang w:val="en-US"/>
            </w:rPr>
            <w:instrText xml:space="preserve"> CITATION Che20 \l 1031 </w:instrText>
          </w:r>
          <w:r w:rsidRPr="00F33B68">
            <w:fldChar w:fldCharType="separate"/>
          </w:r>
          <w:r w:rsidRPr="00F33B68">
            <w:rPr>
              <w:noProof/>
              <w:lang w:val="en-US"/>
            </w:rPr>
            <w:t>[27]</w:t>
          </w:r>
          <w:r w:rsidRPr="00F33B68">
            <w:fldChar w:fldCharType="end"/>
          </w:r>
        </w:sdtContent>
      </w:sdt>
      <w:r w:rsidRPr="00F33B68">
        <w:rPr>
          <w:lang w:val="en-US"/>
        </w:rPr>
        <w:t>.</w:t>
      </w:r>
    </w:p>
    <w:p w14:paraId="3769DCE0" w14:textId="548154CC" w:rsidR="00F33B68" w:rsidRPr="00F33B68" w:rsidRDefault="00F33B68" w:rsidP="00F33B68">
      <w:pPr>
        <w:rPr>
          <w:lang w:val="en-US"/>
        </w:rPr>
      </w:pPr>
      <w:r w:rsidRPr="00F33B68">
        <w:rPr>
          <w:lang w:val="en-US"/>
        </w:rPr>
        <w:t xml:space="preserve">Zeng et al. 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Pr="00F33B68">
            <w:rPr>
              <w:noProof/>
              <w:lang w:val="en-US"/>
            </w:rPr>
            <w:t>[28]</w:t>
          </w:r>
          <w:r w:rsidRPr="00F33B68">
            <w:fldChar w:fldCharType="end"/>
          </w:r>
        </w:sdtContent>
      </w:sdt>
      <w:r w:rsidRPr="00F33B68">
        <w:rPr>
          <w:lang w:val="en-US"/>
        </w:rPr>
        <w:t>.</w:t>
      </w:r>
    </w:p>
    <w:p w14:paraId="734B40E2" w14:textId="20CBA56F" w:rsidR="00F33B68" w:rsidRPr="00F33B68" w:rsidRDefault="00F33B68" w:rsidP="00F33B68">
      <w:pPr>
        <w:rPr>
          <w:lang w:val="en-US"/>
        </w:rPr>
      </w:pPr>
      <w:r w:rsidRPr="00F33B68">
        <w:rPr>
          <w:lang w:val="en-US"/>
        </w:rPr>
        <w:t xml:space="preserve">Hodgson and </w:t>
      </w:r>
      <w:proofErr w:type="spellStart"/>
      <w:r w:rsidRPr="00F33B68">
        <w:rPr>
          <w:lang w:val="en-US"/>
        </w:rPr>
        <w:t>Kuby</w:t>
      </w:r>
      <w:proofErr w:type="spellEnd"/>
      <w:r w:rsidRPr="00F33B68">
        <w:rPr>
          <w:lang w:val="en-US"/>
        </w:rPr>
        <w:t xml:space="preserve"> and Lim 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Pr="00F33B68">
            <w:rPr>
              <w:noProof/>
              <w:lang w:val="en-US"/>
            </w:rPr>
            <w:t>[29]</w:t>
          </w:r>
          <w:r w:rsidRPr="00F33B68">
            <w:fldChar w:fldCharType="end"/>
          </w:r>
        </w:sdtContent>
      </w:sdt>
      <w:r w:rsidRPr="00F33B68">
        <w:rPr>
          <w:lang w:val="en-US"/>
        </w:rPr>
        <w:t xml:space="preserve"> </w:t>
      </w:r>
      <w:sdt>
        <w:sdtPr>
          <w:id w:val="592671759"/>
          <w:citation/>
        </w:sdtPr>
        <w:sdtContent>
          <w:r w:rsidRPr="00F33B68">
            <w:fldChar w:fldCharType="begin"/>
          </w:r>
          <w:r w:rsidRPr="00F33B68">
            <w:rPr>
              <w:lang w:val="en-US"/>
            </w:rPr>
            <w:instrText xml:space="preserve"> CITATION Kub05 \l 1031 </w:instrText>
          </w:r>
          <w:r w:rsidRPr="00F33B68">
            <w:fldChar w:fldCharType="separate"/>
          </w:r>
          <w:r w:rsidRPr="00F33B68">
            <w:rPr>
              <w:noProof/>
              <w:lang w:val="en-US"/>
            </w:rPr>
            <w:t>[30]</w:t>
          </w:r>
          <w:r w:rsidRPr="00F33B68">
            <w:fldChar w:fldCharType="end"/>
          </w:r>
        </w:sdtContent>
      </w:sdt>
      <w:r w:rsidRPr="00F33B68">
        <w:rPr>
          <w:lang w:val="en-US"/>
        </w:rPr>
        <w:t xml:space="preserve"> </w:t>
      </w:r>
      <w:sdt>
        <w:sdtPr>
          <w:id w:val="1686625623"/>
          <w:citation/>
        </w:sdtPr>
        <w:sdtContent>
          <w:r w:rsidRPr="00F33B68">
            <w:fldChar w:fldCharType="begin"/>
          </w:r>
          <w:r w:rsidRPr="00F33B68">
            <w:rPr>
              <w:lang w:val="en-US"/>
            </w:rPr>
            <w:instrText xml:space="preserve"> CITATION Fra11 \l 1031 </w:instrText>
          </w:r>
          <w:r w:rsidRPr="00F33B68">
            <w:fldChar w:fldCharType="separate"/>
          </w:r>
          <w:r w:rsidRPr="00F33B68">
            <w:rPr>
              <w:noProof/>
              <w:lang w:val="en-US"/>
            </w:rPr>
            <w:t>[16]</w:t>
          </w:r>
          <w:r w:rsidRPr="00F33B68">
            <w:fldChar w:fldCharType="end"/>
          </w:r>
        </w:sdtContent>
      </w:sdt>
      <w:r w:rsidRPr="00F33B68">
        <w:rPr>
          <w:lang w:val="en-US"/>
        </w:rPr>
        <w:t>.</w:t>
      </w:r>
    </w:p>
    <w:p w14:paraId="42715EA4" w14:textId="1F22C053"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Pr="00F33B68">
            <w:rPr>
              <w:noProof/>
              <w:lang w:val="en-US"/>
            </w:rPr>
            <w:t>[31]</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Pr="00F33B68">
            <w:rPr>
              <w:noProof/>
              <w:lang w:val="en-US"/>
            </w:rPr>
            <w:t>[32]</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Pr="00F33B68">
            <w:rPr>
              <w:noProof/>
              <w:lang w:val="en-US"/>
            </w:rPr>
            <w:t>[33]</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Pr="00F33B68">
            <w:rPr>
              <w:noProof/>
              <w:lang w:val="en-US"/>
            </w:rPr>
            <w:t>[34]</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Pr="00F33B68">
            <w:rPr>
              <w:noProof/>
              <w:lang w:val="en-US"/>
            </w:rPr>
            <w:t>[35]</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Pr="00F33B68">
            <w:rPr>
              <w:noProof/>
              <w:lang w:val="en-US"/>
            </w:rPr>
            <w:t>[36]</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Pr="00F33B68">
            <w:rPr>
              <w:noProof/>
              <w:lang w:val="en-US"/>
            </w:rPr>
            <w:t>[37]</w:t>
          </w:r>
          <w:r w:rsidRPr="00F33B68">
            <w:fldChar w:fldCharType="end"/>
          </w:r>
        </w:sdtContent>
      </w:sdt>
      <w:r w:rsidRPr="00F33B68">
        <w:rPr>
          <w:lang w:val="en-US"/>
        </w:rPr>
        <w:t xml:space="preserve">. Multi-period deterministic extensions of FRLP have been suggested, allowing for dynamic opening of new </w:t>
      </w:r>
      <w:proofErr w:type="gramStart"/>
      <w:r w:rsidRPr="00F33B68">
        <w:rPr>
          <w:lang w:val="en-US"/>
        </w:rPr>
        <w:t>stations</w:t>
      </w:r>
      <w:proofErr w:type="gramEnd"/>
      <w:r w:rsidRPr="00F33B68">
        <w:rPr>
          <w:lang w:val="en-US"/>
        </w:rPr>
        <w:t xml:space="preserve">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Pr="00F33B68">
            <w:rPr>
              <w:noProof/>
              <w:lang w:val="en-US"/>
            </w:rPr>
            <w:t>[38]</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Pr="00F33B68">
            <w:rPr>
              <w:noProof/>
              <w:lang w:val="en-US"/>
            </w:rPr>
            <w:t>[39]</w:t>
          </w:r>
          <w:r w:rsidRPr="00F33B68">
            <w:fldChar w:fldCharType="end"/>
          </w:r>
        </w:sdtContent>
      </w:sdt>
      <w:r w:rsidRPr="00F33B68">
        <w:rPr>
          <w:lang w:val="en-US"/>
        </w:rPr>
        <w:t>.</w:t>
      </w:r>
    </w:p>
    <w:p w14:paraId="12488B41" w14:textId="0AD08CF2"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Pr="00F33B68">
            <w:rPr>
              <w:noProof/>
              <w:lang w:val="en-US"/>
            </w:rPr>
            <w:t>[40]</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Pr="00F33B68">
            <w:rPr>
              <w:noProof/>
              <w:lang w:val="en-US"/>
            </w:rPr>
            <w:t>[41]</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Pr="00F33B68">
            <w:rPr>
              <w:noProof/>
              <w:lang w:val="en-US"/>
            </w:rPr>
            <w:t>[42]</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Pr="00F33B68">
            <w:rPr>
              <w:noProof/>
              <w:lang w:val="en-US"/>
            </w:rPr>
            <w:t>[43]</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Pr="00F33B68">
            <w:rPr>
              <w:noProof/>
              <w:lang w:val="en-US"/>
            </w:rPr>
            <w:t>[44]</w:t>
          </w:r>
          <w:r w:rsidRPr="00F33B68">
            <w:fldChar w:fldCharType="end"/>
          </w:r>
        </w:sdtContent>
      </w:sdt>
      <w:r w:rsidRPr="00F33B68">
        <w:rPr>
          <w:lang w:val="en-US"/>
        </w:rPr>
        <w:t xml:space="preserve"> .</w:t>
      </w:r>
    </w:p>
    <w:p w14:paraId="658034CD" w14:textId="2D849A75"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w:t>
      </w:r>
      <w:r w:rsidRPr="00F33B68">
        <w:rPr>
          <w:lang w:val="en-US"/>
        </w:rPr>
        <w:lastRenderedPageBreak/>
        <w:t xml:space="preserve">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Pr="00F33B68">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Pr="00F33B68">
            <w:rPr>
              <w:noProof/>
              <w:lang w:val="en-US"/>
            </w:rPr>
            <w:t>[28]</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21" w:name="_Toc140833084"/>
      <w:r w:rsidRPr="00F33B68">
        <w:rPr>
          <w:lang w:val="en-US"/>
        </w:rPr>
        <w:t>Algorithm for Optimal EV Charging Station Configuration</w:t>
      </w:r>
      <w:bookmarkEnd w:id="21"/>
    </w:p>
    <w:p w14:paraId="194902D6" w14:textId="190A74BB" w:rsidR="00F33B68" w:rsidRPr="00F33B68" w:rsidRDefault="00F33B68" w:rsidP="00F33B68">
      <w:pPr>
        <w:rPr>
          <w:lang w:val="en-US"/>
        </w:rPr>
      </w:pPr>
      <w:r>
        <w:rPr>
          <w:lang w:val="en-US"/>
        </w:rPr>
        <w:t>This section</w:t>
      </w:r>
      <w:r w:rsidRPr="00F33B68">
        <w:rPr>
          <w:lang w:val="en-US"/>
        </w:rPr>
        <w:t xml:space="preserve"> discusses various optimization techniques used to determine optimal configurations of Electric Vehicle Charging Stations (EVCS). The methods include optimization methods, genetic algorithms, decomposition algorithms, clustering methods, and combinations of these techniques.</w:t>
      </w:r>
    </w:p>
    <w:p w14:paraId="20FE8644" w14:textId="62A756C0" w:rsidR="00F33B68" w:rsidRPr="00F33B68" w:rsidRDefault="00F33B68" w:rsidP="00F33B68">
      <w:pPr>
        <w:rPr>
          <w:lang w:val="en-US"/>
        </w:rPr>
      </w:pPr>
      <w:r w:rsidRPr="00F33B68">
        <w:rPr>
          <w:lang w:val="en-US"/>
        </w:rPr>
        <w:t xml:space="preserve">Sadeghi-Barzani et al. used a mixed-integer non-linear programming (MINLP) optimization method and a genetic algorithm to find optimal EVCS location and scale </w:t>
      </w:r>
      <w:sdt>
        <w:sdtPr>
          <w:rPr>
            <w:rFonts w:ascii="NimbusRomNo9L-Regu" w:hAnsi="NimbusRomNo9L-Regu" w:cs="NimbusRomNo9L-Regu"/>
            <w:color w:val="000000"/>
            <w:sz w:val="20"/>
          </w:rPr>
          <w:id w:val="-696307058"/>
          <w:citation/>
        </w:sdtPr>
        <w:sdtContent>
          <w:r>
            <w:rPr>
              <w:rFonts w:ascii="NimbusRomNo9L-Regu" w:hAnsi="NimbusRomNo9L-Regu" w:cs="NimbusRomNo9L-Regu"/>
              <w:color w:val="000000"/>
              <w:sz w:val="20"/>
            </w:rPr>
            <w:fldChar w:fldCharType="begin"/>
          </w:r>
          <w:r w:rsidRPr="00F33B68">
            <w:rPr>
              <w:rFonts w:ascii="NimbusRomNo9L-Regu" w:hAnsi="NimbusRomNo9L-Regu" w:cs="NimbusRomNo9L-Regu"/>
              <w:color w:val="000000"/>
              <w:sz w:val="20"/>
              <w:lang w:val="en-US"/>
            </w:rPr>
            <w:instrText xml:space="preserve"> CITATION Sad14 \l 1031 </w:instrText>
          </w:r>
          <w:r>
            <w:rPr>
              <w:rFonts w:ascii="NimbusRomNo9L-Regu" w:hAnsi="NimbusRomNo9L-Regu" w:cs="NimbusRomNo9L-Regu"/>
              <w:color w:val="000000"/>
              <w:sz w:val="20"/>
            </w:rPr>
            <w:fldChar w:fldCharType="separate"/>
          </w:r>
          <w:r w:rsidRPr="00F33B68">
            <w:rPr>
              <w:rFonts w:ascii="NimbusRomNo9L-Regu" w:hAnsi="NimbusRomNo9L-Regu" w:cs="NimbusRomNo9L-Regu"/>
              <w:noProof/>
              <w:color w:val="000000"/>
              <w:sz w:val="20"/>
              <w:lang w:val="en-US"/>
            </w:rPr>
            <w:t>[45]</w:t>
          </w:r>
          <w:r>
            <w:rPr>
              <w:rFonts w:ascii="NimbusRomNo9L-Regu" w:hAnsi="NimbusRomNo9L-Regu" w:cs="NimbusRomNo9L-Regu"/>
              <w:color w:val="000000"/>
              <w:sz w:val="20"/>
            </w:rPr>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Pr="00F33B68">
            <w:rPr>
              <w:noProof/>
              <w:lang w:val="en-US"/>
            </w:rPr>
            <w:t>[46]</w:t>
          </w:r>
          <w:r w:rsidRPr="00F33B68">
            <w:fldChar w:fldCharType="end"/>
          </w:r>
        </w:sdtContent>
      </w:sdt>
      <w:r w:rsidRPr="00F33B68">
        <w:rPr>
          <w:lang w:val="en-US"/>
        </w:rPr>
        <w:t>.</w:t>
      </w:r>
    </w:p>
    <w:p w14:paraId="5F71A3DC" w14:textId="3BDB20B6" w:rsidR="00F33B68" w:rsidRPr="00F33B68" w:rsidRDefault="00F33B68" w:rsidP="00F33B68">
      <w:pPr>
        <w:rPr>
          <w:lang w:val="en-US"/>
        </w:rPr>
      </w:pPr>
      <w:r w:rsidRPr="00F33B68">
        <w:rPr>
          <w:lang w:val="en-US"/>
        </w:rPr>
        <w:t xml:space="preserve">Zhang et al. introduced a decentralized valley-filling charging strategy that used a cost minimization pricing scheme, emphasizing the importance of pricing mechanisms </w:t>
      </w:r>
      <w:sdt>
        <w:sdtPr>
          <w:rPr>
            <w:rFonts w:ascii="NimbusRomNo9L-Regu" w:hAnsi="NimbusRomNo9L-Regu" w:cs="NimbusRomNo9L-Regu"/>
            <w:color w:val="000000"/>
            <w:sz w:val="20"/>
          </w:rPr>
          <w:id w:val="-587618850"/>
          <w:citation/>
        </w:sdtPr>
        <w:sdtContent>
          <w:r>
            <w:rPr>
              <w:rFonts w:ascii="NimbusRomNo9L-Regu" w:hAnsi="NimbusRomNo9L-Regu" w:cs="NimbusRomNo9L-Regu"/>
              <w:color w:val="000000"/>
              <w:sz w:val="20"/>
            </w:rPr>
            <w:fldChar w:fldCharType="begin"/>
          </w:r>
          <w:r w:rsidRPr="00F33B68">
            <w:rPr>
              <w:rFonts w:ascii="NimbusRomNo9L-Regu" w:hAnsi="NimbusRomNo9L-Regu" w:cs="NimbusRomNo9L-Regu"/>
              <w:color w:val="000000"/>
              <w:sz w:val="20"/>
              <w:lang w:val="en-US"/>
            </w:rPr>
            <w:instrText xml:space="preserve"> CITATION Zha14 \l 1031 </w:instrText>
          </w:r>
          <w:r>
            <w:rPr>
              <w:rFonts w:ascii="NimbusRomNo9L-Regu" w:hAnsi="NimbusRomNo9L-Regu" w:cs="NimbusRomNo9L-Regu"/>
              <w:color w:val="000000"/>
              <w:sz w:val="20"/>
            </w:rPr>
            <w:fldChar w:fldCharType="separate"/>
          </w:r>
          <w:r w:rsidRPr="00F33B68">
            <w:rPr>
              <w:rFonts w:ascii="NimbusRomNo9L-Regu" w:hAnsi="NimbusRomNo9L-Regu" w:cs="NimbusRomNo9L-Regu"/>
              <w:noProof/>
              <w:color w:val="000000"/>
              <w:sz w:val="20"/>
              <w:lang w:val="en-US"/>
            </w:rPr>
            <w:t>[47]</w:t>
          </w:r>
          <w:r>
            <w:rPr>
              <w:rFonts w:ascii="NimbusRomNo9L-Regu" w:hAnsi="NimbusRomNo9L-Regu" w:cs="NimbusRomNo9L-Regu"/>
              <w:color w:val="000000"/>
              <w:sz w:val="20"/>
            </w:rPr>
            <w:fldChar w:fldCharType="end"/>
          </w:r>
        </w:sdtContent>
      </w:sdt>
      <w:r w:rsidRPr="00F33B68">
        <w:rPr>
          <w:lang w:val="en-US"/>
        </w:rPr>
        <w:t>. Dong et al. applied the SNN clustering algorithm for optimizing EVCS placement on expressways [YYY].</w:t>
      </w:r>
    </w:p>
    <w:p w14:paraId="25A821DD" w14:textId="7C832259" w:rsidR="00F33B68" w:rsidRPr="00F33B68" w:rsidRDefault="00F33B68" w:rsidP="00F33B68">
      <w:pPr>
        <w:rPr>
          <w:lang w:val="en-US"/>
        </w:rPr>
      </w:pPr>
      <w:r w:rsidRPr="00F33B68">
        <w:rPr>
          <w:lang w:val="en-US"/>
        </w:rPr>
        <w:t xml:space="preserve">Zhu et al. and Akbari et al. 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Pr="00F33B68">
            <w:rPr>
              <w:noProof/>
              <w:lang w:val="en-US"/>
            </w:rPr>
            <w:t>[48]</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Pr="00F33B68">
            <w:rPr>
              <w:noProof/>
              <w:lang w:val="en-US"/>
            </w:rPr>
            <w:t>[49]</w:t>
          </w:r>
          <w:r w:rsidRPr="00F33B68">
            <w:fldChar w:fldCharType="end"/>
          </w:r>
        </w:sdtContent>
      </w:sdt>
      <w:r w:rsidRPr="00F33B68">
        <w:rPr>
          <w:lang w:val="en-US"/>
        </w:rPr>
        <w:t xml:space="preserve">. Awasthi et al. combined a genetic algorithm with particle swarm optimization for determining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Pr="00F33B68">
            <w:rPr>
              <w:noProof/>
              <w:lang w:val="en-US"/>
            </w:rPr>
            <w:t>[50]</w:t>
          </w:r>
          <w:r w:rsidRPr="00F33B68">
            <w:fldChar w:fldCharType="end"/>
          </w:r>
        </w:sdtContent>
      </w:sdt>
      <w:r w:rsidRPr="00F33B68">
        <w:rPr>
          <w:lang w:val="en-US"/>
        </w:rPr>
        <w:t>.</w:t>
      </w:r>
    </w:p>
    <w:p w14:paraId="3E27E730" w14:textId="16987E96" w:rsidR="00F33B68" w:rsidRPr="00F33B68" w:rsidRDefault="00F33B68" w:rsidP="00F33B68">
      <w:pPr>
        <w:rPr>
          <w:lang w:val="en-US"/>
        </w:rPr>
      </w:pPr>
      <w:r w:rsidRPr="00F33B68">
        <w:rPr>
          <w:lang w:val="en-US"/>
        </w:rPr>
        <w:t>Particle swarm optimization algorithms have been used by Li et al. and Chen et al. to determine EVCS deployment strategy and charging facility distribution [XXXX]</w:t>
      </w:r>
      <w:r w:rsidRPr="00F33B68">
        <w:rPr>
          <w:rFonts w:ascii="NimbusRomNo9L-Regu" w:hAnsi="NimbusRomNo9L-Regu" w:cs="NimbusRomNo9L-Regu"/>
          <w:color w:val="000000"/>
          <w:sz w:val="20"/>
          <w:lang w:val="en-US"/>
        </w:rPr>
        <w:t xml:space="preserve"> </w:t>
      </w:r>
      <w:sdt>
        <w:sdtPr>
          <w:id w:val="-103423563"/>
          <w:citation/>
        </w:sdtPr>
        <w:sdtContent>
          <w:r w:rsidRPr="00F33B68">
            <w:fldChar w:fldCharType="begin"/>
          </w:r>
          <w:r w:rsidRPr="00F33B68">
            <w:rPr>
              <w:lang w:val="en-US"/>
            </w:rPr>
            <w:instrText xml:space="preserve"> CITATION Cheng \l 1031 </w:instrText>
          </w:r>
          <w:r w:rsidRPr="00F33B68">
            <w:fldChar w:fldCharType="separate"/>
          </w:r>
          <w:r w:rsidRPr="00F33B68">
            <w:rPr>
              <w:noProof/>
              <w:lang w:val="en-US"/>
            </w:rPr>
            <w:t>[51]</w:t>
          </w:r>
          <w:r w:rsidRPr="00F33B68">
            <w:fldChar w:fldCharType="end"/>
          </w:r>
        </w:sdtContent>
      </w:sdt>
      <w:r w:rsidRPr="00F33B68">
        <w:rPr>
          <w:lang w:val="en-US"/>
        </w:rPr>
        <w:t xml:space="preserve">. Clustering methods like k-means cluster analysis were employed by Zhang et al. and </w:t>
      </w:r>
      <w:proofErr w:type="spellStart"/>
      <w:r w:rsidRPr="00F33B68">
        <w:rPr>
          <w:lang w:val="en-US"/>
        </w:rPr>
        <w:t>Straka</w:t>
      </w:r>
      <w:proofErr w:type="spellEnd"/>
      <w:r w:rsidRPr="00F33B68">
        <w:rPr>
          <w:lang w:val="en-US"/>
        </w:rPr>
        <w:t xml:space="preserve"> et al. 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Pr="00F33B68">
            <w:rPr>
              <w:noProof/>
              <w:lang w:val="en-US"/>
            </w:rPr>
            <w:t>[52]</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Pr="00F33B68">
            <w:rPr>
              <w:noProof/>
              <w:lang w:val="en-US"/>
            </w:rPr>
            <w:t>[53]</w:t>
          </w:r>
          <w:r w:rsidRPr="00F33B68">
            <w:fldChar w:fldCharType="end"/>
          </w:r>
        </w:sdtContent>
      </w:sdt>
      <w:r w:rsidRPr="00F33B68">
        <w:rPr>
          <w:lang w:val="en-US"/>
        </w:rPr>
        <w:t>.</w:t>
      </w:r>
    </w:p>
    <w:p w14:paraId="1BDCF65B" w14:textId="7004967C" w:rsidR="00F33B68" w:rsidRPr="00F33B68" w:rsidRDefault="00F33B68" w:rsidP="00F33B68">
      <w:pPr>
        <w:rPr>
          <w:lang w:val="en-US"/>
        </w:rPr>
      </w:pPr>
      <w:r w:rsidRPr="00F33B68">
        <w:rPr>
          <w:lang w:val="en-US"/>
        </w:rPr>
        <w:t xml:space="preserve">Wu et al. used approximate dynamic programming and an evolutionary algorithm to determine optimal charging start times for EVs, demonstrating the interest in smart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Pr="00F33B68">
            <w:rPr>
              <w:noProof/>
              <w:lang w:val="en-US"/>
            </w:rPr>
            <w:t>[54]</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Despite these advancements, the article identifies gaps, including the lack of comprehensive analyses considering total social cost, underutilization of genetic algorithms, and limited case studies of specific charging station scenarios, like those in Ireland.</w:t>
      </w:r>
    </w:p>
    <w:p w14:paraId="6863BF82" w14:textId="79FD8CFB" w:rsidR="00F33B68" w:rsidRPr="00F33B68" w:rsidRDefault="00F33B68" w:rsidP="00F33B68">
      <w:pPr>
        <w:rPr>
          <w:lang w:val="en-US"/>
        </w:rPr>
      </w:pPr>
      <w:r w:rsidRPr="00F33B68">
        <w:rPr>
          <w:lang w:val="en-US"/>
        </w:rPr>
        <w:t xml:space="preserve">To address these gaps, the article proposes an optimal distribution model of EVCS based on total social cost, utilizing a genetic algorithm for iterative simulation. This model </w:t>
      </w:r>
      <w:r w:rsidRPr="00F33B68">
        <w:rPr>
          <w:lang w:val="en-US"/>
        </w:rPr>
        <w:lastRenderedPageBreak/>
        <w:t xml:space="preserve">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Pr="00F33B68">
            <w:rPr>
              <w:noProof/>
              <w:lang w:val="en-US"/>
            </w:rPr>
            <w:t>[45]</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Pr="00F33B68">
            <w:rPr>
              <w:noProof/>
              <w:lang w:val="en-US"/>
            </w:rPr>
            <w:t>[54]</w:t>
          </w:r>
          <w:r w:rsidRPr="00F33B68">
            <w:fldChar w:fldCharType="end"/>
          </w:r>
        </w:sdtContent>
      </w:sdt>
      <w:r w:rsidRPr="00F33B68">
        <w:rPr>
          <w:lang w:val="en-US"/>
        </w:rPr>
        <w:t>.</w:t>
      </w:r>
    </w:p>
    <w:p w14:paraId="2FFB7534" w14:textId="77777777" w:rsidR="00F33B68" w:rsidRDefault="00F33B68" w:rsidP="00BC361E">
      <w:pPr>
        <w:rPr>
          <w:lang w:val="en-US"/>
        </w:rPr>
      </w:pPr>
    </w:p>
    <w:p w14:paraId="6B32B7C9" w14:textId="77777777" w:rsidR="00BC361E" w:rsidRDefault="00BC361E" w:rsidP="00BC361E">
      <w:pPr>
        <w:rPr>
          <w:lang w:val="en-US"/>
        </w:rPr>
      </w:pPr>
    </w:p>
    <w:p w14:paraId="25673656" w14:textId="48EA9A6A" w:rsidR="00BC361E" w:rsidRPr="00BC361E" w:rsidRDefault="00BC361E" w:rsidP="00BC361E">
      <w:pPr>
        <w:rPr>
          <w:lang w:val="en-US"/>
        </w:rPr>
        <w:sectPr w:rsidR="00BC361E" w:rsidRPr="00BC361E" w:rsidSect="009D236F">
          <w:headerReference w:type="default" r:id="rId26"/>
          <w:headerReference w:type="first" r:id="rId27"/>
          <w:pgSz w:w="11906" w:h="16838" w:code="9"/>
          <w:pgMar w:top="1134" w:right="1134" w:bottom="1134" w:left="1134" w:header="720" w:footer="720" w:gutter="0"/>
          <w:cols w:space="720"/>
        </w:sectPr>
      </w:pPr>
    </w:p>
    <w:p w14:paraId="41FFEC5B" w14:textId="46FBFAE9" w:rsidR="00840DDF" w:rsidRPr="00B61C9D" w:rsidRDefault="005B5030">
      <w:pPr>
        <w:pStyle w:val="Heading1"/>
        <w:rPr>
          <w:lang w:val="en-US"/>
        </w:rPr>
      </w:pPr>
      <w:bookmarkStart w:id="22" w:name="_Toc140833085"/>
      <w:r w:rsidRPr="00B61C9D">
        <w:rPr>
          <w:lang w:val="en-US"/>
        </w:rPr>
        <w:lastRenderedPageBreak/>
        <w:t>Model and Analys</w:t>
      </w:r>
      <w:r w:rsidR="00465C87">
        <w:rPr>
          <w:lang w:val="en-US"/>
        </w:rPr>
        <w:t>is</w:t>
      </w:r>
      <w:bookmarkEnd w:id="22"/>
    </w:p>
    <w:p w14:paraId="121B2D23" w14:textId="0E7F9C7E" w:rsidR="00840DDF" w:rsidRPr="00B61C9D" w:rsidRDefault="005B5030">
      <w:pPr>
        <w:pStyle w:val="Heading2"/>
        <w:rPr>
          <w:lang w:val="en-US"/>
        </w:rPr>
      </w:pPr>
      <w:bookmarkStart w:id="23" w:name="_Toc140833086"/>
      <w:r w:rsidRPr="00B61C9D">
        <w:rPr>
          <w:lang w:val="en-US"/>
        </w:rPr>
        <w:t>Network Theory</w:t>
      </w:r>
      <w:bookmarkEnd w:id="23"/>
    </w:p>
    <w:p w14:paraId="379F5588" w14:textId="0C1A1BC7" w:rsidR="00840DDF" w:rsidRPr="00B61C9D" w:rsidRDefault="005B5030">
      <w:pPr>
        <w:pStyle w:val="Heading3"/>
        <w:rPr>
          <w:lang w:val="en-US"/>
        </w:rPr>
      </w:pPr>
      <w:bookmarkStart w:id="24" w:name="_Toc140833087"/>
      <w:r w:rsidRPr="00B61C9D">
        <w:rPr>
          <w:lang w:val="en-US"/>
        </w:rPr>
        <w:t>Diameter</w:t>
      </w:r>
      <w:bookmarkEnd w:id="24"/>
    </w:p>
    <w:p w14:paraId="04D434D8" w14:textId="7DAD2A1D" w:rsidR="00F855A4" w:rsidRPr="00F855A4" w:rsidRDefault="005C6B92" w:rsidP="00F855A4">
      <w:pPr>
        <w:rPr>
          <w:lang w:val="en-US"/>
        </w:rPr>
      </w:pPr>
      <w:r w:rsidRPr="00B61C9D">
        <w:rPr>
          <w:lang w:val="en-US"/>
        </w:rPr>
        <w:t>The diameter of a graph is a fundamental concept in the field of graph theory, offering significant insights into the overall structural properties of the graph.</w:t>
      </w:r>
      <w:r w:rsidR="00464D41" w:rsidRPr="00B61C9D">
        <w:rPr>
          <w:lang w:val="en-US"/>
        </w:rPr>
        <w:t xml:space="preserve"> </w:t>
      </w:r>
      <w:r w:rsidRPr="00B61C9D">
        <w:rPr>
          <w:lang w:val="en-US"/>
        </w:rPr>
        <w:t>In a formal sense, the diameter of a graph is defined as the greatest shortest path length between any pair of vertices within the graph. It signifies the longest of all the shortest paths which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F33B68" w:rsidRPr="00F33B68">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To express this mathematically, let's denote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Pr="00B61C9D">
        <w:rPr>
          <w:lang w:val="en-US"/>
        </w:rPr>
        <w:t xml:space="preserve"> is the set of </w:t>
      </w:r>
      <m:oMath>
        <m:r>
          <w:rPr>
            <w:rFonts w:ascii="Cambria Math" w:hAnsi="Cambria Math"/>
            <w:lang w:val="en-US"/>
          </w:rPr>
          <m:t>N</m:t>
        </m:r>
      </m:oMath>
      <w:r w:rsidR="00B343D9">
        <w:rPr>
          <w:lang w:val="en-US"/>
        </w:rPr>
        <w:t xml:space="preserve"> </w:t>
      </w:r>
      <w:r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Pr="00B61C9D">
        <w:rPr>
          <w:lang w:val="en-US"/>
        </w:rPr>
        <w:t xml:space="preserve"> is the set of </w:t>
      </w:r>
      <m:oMath>
        <m:r>
          <w:rPr>
            <w:rFonts w:ascii="Cambria Math" w:hAnsi="Cambria Math"/>
            <w:lang w:val="en-US"/>
          </w:rPr>
          <m:t>M</m:t>
        </m:r>
      </m:oMath>
      <w:r w:rsidR="00B343D9">
        <w:rPr>
          <w:lang w:val="en-US"/>
        </w:rPr>
        <w:t xml:space="preserve"> </w:t>
      </w:r>
      <w:r w:rsidRPr="00B61C9D">
        <w:rPr>
          <w:lang w:val="en-US"/>
        </w:rPr>
        <w:t xml:space="preserve">edges present in the graph. For any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w:t>
      </w:r>
      <m:oMath>
        <m:r>
          <m:rPr>
            <m:sty m:val="bi"/>
          </m:rPr>
          <w:rPr>
            <w:rFonts w:ascii="Cambria Math" w:hAnsi="Cambria Math"/>
            <w:lang w:val="en-US"/>
          </w:rPr>
          <m:t>V</m:t>
        </m:r>
      </m:oMath>
      <w:r w:rsidRPr="00B61C9D">
        <w:rPr>
          <w:lang w:val="en-US"/>
        </w:rPr>
        <w:t xml:space="preserve">, let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Pr="00B61C9D">
        <w:rPr>
          <w:lang w:val="en-US"/>
        </w:rPr>
        <w:t xml:space="preserve"> denote the shortest path distance between these vertices. Thus, the diameter </w:t>
      </w:r>
      <m:oMath>
        <m:r>
          <w:rPr>
            <w:rFonts w:ascii="Cambria Math" w:hAnsi="Cambria Math"/>
            <w:lang w:val="en-US"/>
          </w:rPr>
          <m:t>D</m:t>
        </m:r>
      </m:oMath>
      <w:r w:rsidRPr="00B61C9D">
        <w:rPr>
          <w:lang w:val="en-US"/>
        </w:rPr>
        <w:t xml:space="preserve"> of </w:t>
      </w:r>
      <m:oMath>
        <m:r>
          <w:rPr>
            <w:rFonts w:ascii="Cambria Math" w:hAnsi="Cambria Math"/>
            <w:lang w:val="en-US"/>
          </w:rPr>
          <m:t>G</m:t>
        </m:r>
      </m:oMath>
      <w:r w:rsidRPr="00B61C9D">
        <w:rPr>
          <w:lang w:val="en-US"/>
        </w:rPr>
        <w:t xml:space="preserve"> is represented by the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F33B68" w:rsidRPr="00F33B68">
        <w:rPr>
          <w:noProof/>
          <w:lang w:val="en-US"/>
        </w:rPr>
        <w:t>2</w:t>
      </w:r>
      <w:r w:rsidR="00F33B68" w:rsidRPr="00F33B68">
        <w:rPr>
          <w:lang w:val="en-US"/>
        </w:rPr>
        <w:noBreakHyphen/>
      </w:r>
      <w:r w:rsidR="00F33B68" w:rsidRPr="00F33B68">
        <w:rPr>
          <w:noProof/>
          <w:lang w:val="en-US"/>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25" w:name="_Ref140238669"/>
        <w:tc>
          <w:tcPr>
            <w:tcW w:w="3285" w:type="dxa"/>
            <w:vAlign w:val="center"/>
          </w:tcPr>
          <w:p w14:paraId="67ABE17F" w14:textId="6AB07AED"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F33B68">
              <w:rPr>
                <w:noProof/>
              </w:rPr>
              <w:t>2</w:t>
            </w:r>
            <w:r>
              <w:fldChar w:fldCharType="end"/>
            </w:r>
            <w:r>
              <w:noBreakHyphen/>
            </w:r>
            <w:fldSimple w:instr=" SEQ Equation \* ARABIC \s 1 ">
              <w:r w:rsidR="00F33B68">
                <w:rPr>
                  <w:noProof/>
                </w:rPr>
                <w:t>1</w:t>
              </w:r>
            </w:fldSimple>
            <w:bookmarkEnd w:id="25"/>
          </w:p>
        </w:tc>
      </w:tr>
    </w:tbl>
    <w:p w14:paraId="3E6B8DC6" w14:textId="60F95D2C"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in discerning the structure of social networks among others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It's important to note that the process of calculating the diameter of a graph can be computationally expensive, particularly for large graphs. </w:t>
      </w:r>
      <w:proofErr w:type="gramStart"/>
      <w:r w:rsidRPr="00B61C9D">
        <w:rPr>
          <w:lang w:val="en-US"/>
        </w:rPr>
        <w:t>A number of</w:t>
      </w:r>
      <w:proofErr w:type="gramEnd"/>
      <w:r w:rsidRPr="00B61C9D">
        <w:rPr>
          <w:lang w:val="en-US"/>
        </w:rPr>
        <w:t xml:space="preserve"> algorithms have been developed to compute the diameter of a graph, which include but are not limited to, the Floyd-</w:t>
      </w:r>
      <w:proofErr w:type="spellStart"/>
      <w:r w:rsidRPr="00B61C9D">
        <w:rPr>
          <w:lang w:val="en-US"/>
        </w:rPr>
        <w:t>Warshall</w:t>
      </w:r>
      <w:proofErr w:type="spellEnd"/>
      <w:r w:rsidRPr="00B61C9D">
        <w:rPr>
          <w:lang w:val="en-US"/>
        </w:rPr>
        <w:t xml:space="preserve"> algorithm and Johnson’s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26" w:name="_Toc140833088"/>
      <w:r w:rsidRPr="00B61C9D">
        <w:rPr>
          <w:lang w:val="en-US"/>
        </w:rPr>
        <w:t>Average Distance</w:t>
      </w:r>
      <w:bookmarkEnd w:id="26"/>
    </w:p>
    <w:p w14:paraId="074CD9BD" w14:textId="6DC8A94D" w:rsidR="00A46819" w:rsidRPr="00B61C9D" w:rsidRDefault="005C6B92" w:rsidP="005C6B92">
      <w:pPr>
        <w:rPr>
          <w:lang w:val="en-US"/>
        </w:rPr>
      </w:pPr>
      <w:r w:rsidRPr="00B61C9D">
        <w:rPr>
          <w:lang w:val="en-US"/>
        </w:rPr>
        <w:t>The average distance in a graph, also known as the average path length or the characteristic path length, is another crucial concept in graph theory. This metric gives an indication of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That is, it 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The average distance L of G 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F33B68" w:rsidRPr="00F33B68">
        <w:rPr>
          <w:noProof/>
          <w:lang w:val="en-US"/>
        </w:rPr>
        <w:t>2</w:t>
      </w:r>
      <w:r w:rsidR="00F33B68" w:rsidRPr="00F33B68">
        <w:rPr>
          <w:lang w:val="en-US"/>
        </w:rPr>
        <w:noBreakHyphen/>
      </w:r>
      <w:r w:rsidR="00F33B68" w:rsidRPr="00F33B68">
        <w:rPr>
          <w:noProof/>
          <w:lang w:val="en-US"/>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EA35A56"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27" w:name="_Ref140238953"/>
        <w:tc>
          <w:tcPr>
            <w:tcW w:w="3285" w:type="dxa"/>
            <w:vAlign w:val="center"/>
          </w:tcPr>
          <w:p w14:paraId="703589A9" w14:textId="4DC428CB"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F33B68">
              <w:rPr>
                <w:noProof/>
              </w:rPr>
              <w:t>2</w:t>
            </w:r>
            <w:r>
              <w:fldChar w:fldCharType="end"/>
            </w:r>
            <w:r>
              <w:noBreakHyphen/>
            </w:r>
            <w:fldSimple w:instr=" SEQ Equation \* ARABIC \s 1 ">
              <w:r w:rsidR="00F33B68">
                <w:rPr>
                  <w:noProof/>
                </w:rPr>
                <w:t>2</w:t>
              </w:r>
            </w:fldSimple>
            <w:bookmarkEnd w:id="27"/>
          </w:p>
        </w:tc>
      </w:tr>
    </w:tbl>
    <w:p w14:paraId="0E2DCB33" w14:textId="1B45B3DD" w:rsidR="005C6B92" w:rsidRPr="00B61C9D" w:rsidRDefault="005C6B92" w:rsidP="005C6B92">
      <w:pPr>
        <w:rPr>
          <w:lang w:val="en-US"/>
        </w:rPr>
      </w:pPr>
      <w:r w:rsidRPr="00B61C9D">
        <w:rPr>
          <w:lang w:val="en-US"/>
        </w:rPr>
        <w:t xml:space="preserve">Here, the sum is over all pairs of distinct vertices, and n is the number of vertices in the graph. Essentially, we are summing up the shortest path distances between all pairs of vertices and then dividing by the total number of such pairs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is a critical metric in understanding the properties of real-world networks, which often exhibit the small-world property. The small-world property describes networks where the average path length is relatively small, meaning that one can get from any given node to any other node in the network through a small number of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It's important to note that the average distance only makes sense for connected graphs, where a path exists between every pair of vertices. If a graph is not connected, this metric can't be defined without modification.</w:t>
      </w:r>
    </w:p>
    <w:p w14:paraId="050FF819" w14:textId="5A445BD5" w:rsidR="005B5030" w:rsidRPr="00B61C9D" w:rsidRDefault="005B5030" w:rsidP="005B5030">
      <w:pPr>
        <w:pStyle w:val="Heading3"/>
        <w:rPr>
          <w:lang w:val="en-US"/>
        </w:rPr>
      </w:pPr>
      <w:bookmarkStart w:id="28" w:name="_Toc140833089"/>
      <w:r w:rsidRPr="00B61C9D">
        <w:rPr>
          <w:lang w:val="en-US"/>
        </w:rPr>
        <w:t>Average Clustering</w:t>
      </w:r>
      <w:bookmarkEnd w:id="28"/>
    </w:p>
    <w:p w14:paraId="7A0FC6C1" w14:textId="6C5D67BD" w:rsidR="004D28FB" w:rsidRPr="00B61C9D" w:rsidRDefault="004D28FB" w:rsidP="004D28FB">
      <w:pPr>
        <w:rPr>
          <w:lang w:val="en-US"/>
        </w:rPr>
      </w:pPr>
      <w:r w:rsidRPr="00B61C9D">
        <w:rPr>
          <w:lang w:val="en-US"/>
        </w:rPr>
        <w:t>The average clustering coefficient is an essential measure in the field of graph theory, frequently used to evaluate the tendency of nodes in a network to cluster together. It provides insights into the overall clustering of the graph and the interconnectedness of its nodes.</w:t>
      </w:r>
      <w:r w:rsidR="00464D41" w:rsidRPr="00B61C9D">
        <w:rPr>
          <w:lang w:val="en-US"/>
        </w:rPr>
        <w:t xml:space="preserve"> </w:t>
      </w:r>
      <w:r w:rsidRPr="00B61C9D">
        <w:rPr>
          <w:lang w:val="en-US"/>
        </w:rPr>
        <w:t xml:space="preserve">The clustering coefficient of a single node in a graph quantifies how close its neighbors are to being a complete graph. A complete graph is one where every pair of vertices is connected by a unique edge. The average clustering coefficient is simply the mean of the clustering coefficients of all the nodes in the graph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To be more precise,</w:t>
      </w:r>
      <w:r w:rsidR="000146A4">
        <w:rPr>
          <w:lang w:val="en-US"/>
        </w:rPr>
        <w:t xml:space="preserve"> </w:t>
      </w:r>
      <w:r w:rsidRPr="00B61C9D">
        <w:rPr>
          <w:lang w:val="en-US"/>
        </w:rPr>
        <w:t xml:space="preserve">let </w:t>
      </w:r>
      <w:proofErr w:type="spellStart"/>
      <w:r w:rsidRPr="00B61C9D">
        <w:rPr>
          <w:lang w:val="en-US"/>
        </w:rPr>
        <w:t>Kv</w:t>
      </w:r>
      <w:proofErr w:type="spellEnd"/>
      <w:r w:rsidRPr="00B61C9D">
        <w:rPr>
          <w:lang w:val="en-US"/>
        </w:rPr>
        <w:t xml:space="preserve"> denote the number of vertices that are neighbors of v, and let </w:t>
      </w:r>
      <w:proofErr w:type="spellStart"/>
      <w:r w:rsidRPr="00B61C9D">
        <w:rPr>
          <w:lang w:val="en-US"/>
        </w:rPr>
        <w:t>Ev</w:t>
      </w:r>
      <w:proofErr w:type="spellEnd"/>
      <w:r w:rsidRPr="00B61C9D">
        <w:rPr>
          <w:lang w:val="en-US"/>
        </w:rPr>
        <w:t xml:space="preserve"> denote the number of edges between the neighbors of v. The clustering coefficient </w:t>
      </w:r>
      <w:proofErr w:type="spellStart"/>
      <w:r w:rsidRPr="00B61C9D">
        <w:rPr>
          <w:lang w:val="en-US"/>
        </w:rPr>
        <w:t>Cv</w:t>
      </w:r>
      <w:proofErr w:type="spellEnd"/>
      <w:r w:rsidRPr="00B61C9D">
        <w:rPr>
          <w:lang w:val="en-US"/>
        </w:rPr>
        <w:t xml:space="preserve"> for the node v is given by:</w:t>
      </w:r>
    </w:p>
    <w:p w14:paraId="4A48E46E" w14:textId="77777777" w:rsidR="004D28FB" w:rsidRPr="00B61C9D" w:rsidRDefault="004D28FB" w:rsidP="004D28FB">
      <w:pPr>
        <w:rPr>
          <w:lang w:val="en-US"/>
        </w:rPr>
      </w:pPr>
    </w:p>
    <w:p w14:paraId="697035A3" w14:textId="77777777" w:rsidR="004D28FB" w:rsidRPr="00B61C9D" w:rsidRDefault="004D28FB" w:rsidP="004D28FB">
      <w:pPr>
        <w:rPr>
          <w:lang w:val="en-US"/>
        </w:rPr>
      </w:pPr>
      <w:proofErr w:type="spellStart"/>
      <w:r w:rsidRPr="00B61C9D">
        <w:rPr>
          <w:lang w:val="en-US"/>
        </w:rPr>
        <w:t>Cv</w:t>
      </w:r>
      <w:proofErr w:type="spellEnd"/>
      <w:r w:rsidRPr="00B61C9D">
        <w:rPr>
          <w:lang w:val="en-US"/>
        </w:rPr>
        <w:t xml:space="preserve"> = 2Ev / </w:t>
      </w:r>
      <w:proofErr w:type="spellStart"/>
      <w:proofErr w:type="gramStart"/>
      <w:r w:rsidRPr="00B61C9D">
        <w:rPr>
          <w:lang w:val="en-US"/>
        </w:rPr>
        <w:t>Kv</w:t>
      </w:r>
      <w:proofErr w:type="spellEnd"/>
      <w:r w:rsidRPr="00B61C9D">
        <w:rPr>
          <w:lang w:val="en-US"/>
        </w:rPr>
        <w:t>(</w:t>
      </w:r>
      <w:proofErr w:type="spellStart"/>
      <w:proofErr w:type="gramEnd"/>
      <w:r w:rsidRPr="00B61C9D">
        <w:rPr>
          <w:lang w:val="en-US"/>
        </w:rPr>
        <w:t>Kv</w:t>
      </w:r>
      <w:proofErr w:type="spellEnd"/>
      <w:r w:rsidRPr="00B61C9D">
        <w:rPr>
          <w:lang w:val="en-US"/>
        </w:rPr>
        <w:t xml:space="preserve"> - 1)</w:t>
      </w:r>
    </w:p>
    <w:p w14:paraId="10C69AB7" w14:textId="77777777" w:rsidR="004D28FB" w:rsidRPr="00B61C9D" w:rsidRDefault="004D28FB" w:rsidP="004D28FB">
      <w:pPr>
        <w:rPr>
          <w:lang w:val="en-US"/>
        </w:rPr>
      </w:pPr>
    </w:p>
    <w:p w14:paraId="2E2A128F" w14:textId="77777777" w:rsidR="004D28FB" w:rsidRPr="00B61C9D" w:rsidRDefault="004D28FB" w:rsidP="004D28FB">
      <w:pPr>
        <w:rPr>
          <w:lang w:val="en-US"/>
        </w:rPr>
      </w:pPr>
      <w:r w:rsidRPr="00B61C9D">
        <w:rPr>
          <w:lang w:val="en-US"/>
        </w:rPr>
        <w:t>The average clustering coefficient C of the graph is then calculated as:</w:t>
      </w:r>
    </w:p>
    <w:p w14:paraId="1F16B4A5" w14:textId="77777777" w:rsidR="004D28FB" w:rsidRPr="00B61C9D" w:rsidRDefault="004D28FB" w:rsidP="004D28FB">
      <w:pPr>
        <w:rPr>
          <w:lang w:val="en-US"/>
        </w:rPr>
      </w:pPr>
    </w:p>
    <w:p w14:paraId="451CD65D" w14:textId="77777777" w:rsidR="004D28FB" w:rsidRPr="00B61C9D" w:rsidRDefault="004D28FB" w:rsidP="004D28FB">
      <w:pPr>
        <w:rPr>
          <w:lang w:val="en-US"/>
        </w:rPr>
      </w:pPr>
      <w:r w:rsidRPr="00B61C9D">
        <w:rPr>
          <w:lang w:val="en-US"/>
        </w:rPr>
        <w:t xml:space="preserve">C = Σ </w:t>
      </w:r>
      <w:proofErr w:type="spellStart"/>
      <w:r w:rsidRPr="00B61C9D">
        <w:rPr>
          <w:lang w:val="en-US"/>
        </w:rPr>
        <w:t>Cv</w:t>
      </w:r>
      <w:proofErr w:type="spellEnd"/>
      <w:r w:rsidRPr="00B61C9D">
        <w:rPr>
          <w:lang w:val="en-US"/>
        </w:rPr>
        <w:t xml:space="preserve"> / n</w:t>
      </w:r>
    </w:p>
    <w:p w14:paraId="7E587F01" w14:textId="77777777" w:rsidR="004D28FB" w:rsidRPr="00B61C9D" w:rsidRDefault="004D28FB" w:rsidP="004D28FB">
      <w:pPr>
        <w:rPr>
          <w:lang w:val="en-US"/>
        </w:rPr>
      </w:pPr>
    </w:p>
    <w:p w14:paraId="26209575" w14:textId="4D55917D" w:rsidR="004D28FB" w:rsidRPr="00B61C9D" w:rsidRDefault="004D28FB" w:rsidP="004D28FB">
      <w:pPr>
        <w:rPr>
          <w:lang w:val="en-US"/>
        </w:rPr>
      </w:pPr>
      <w:r w:rsidRPr="00B61C9D">
        <w:rPr>
          <w:lang w:val="en-US"/>
        </w:rPr>
        <w:t xml:space="preserve">Here, the sum is over all vertices in the graph, and n is the total number of vertices </w:t>
      </w:r>
      <w:sdt>
        <w:sdtPr>
          <w:rPr>
            <w:lang w:val="en-US"/>
          </w:rPr>
          <w:id w:val="-127477944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clustering coefficient measures the degree to which nodes in a graph tend to </w:t>
      </w:r>
      <w:r w:rsidRPr="00B61C9D">
        <w:rPr>
          <w:lang w:val="en-US"/>
        </w:rPr>
        <w:lastRenderedPageBreak/>
        <w:t xml:space="preserve">cluster together. It has found widespread application in the study of various types of networks, such as social networks, biological networks, and the World Wide Web, among others </w:t>
      </w:r>
      <w:sdt>
        <w:sdtPr>
          <w:rPr>
            <w:lang w:val="en-US"/>
          </w:rPr>
          <w:id w:val="1594593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In calculating the average clustering coefficient, it is important to note that it is typically only defined for nodes with at least two neighbors, since the denominator of the formula for </w:t>
      </w:r>
      <w:proofErr w:type="spellStart"/>
      <w:r w:rsidRPr="00B61C9D">
        <w:rPr>
          <w:lang w:val="en-US"/>
        </w:rPr>
        <w:t>Cv</w:t>
      </w:r>
      <w:proofErr w:type="spellEnd"/>
      <w:r w:rsidRPr="00B61C9D">
        <w:rPr>
          <w:lang w:val="en-US"/>
        </w:rPr>
        <w:t xml:space="preserve"> would be zero for nodes with fewer than two neighbors.</w:t>
      </w:r>
      <w:r w:rsidR="00464D41" w:rsidRPr="00B61C9D">
        <w:rPr>
          <w:lang w:val="en-US"/>
        </w:rPr>
        <w:t xml:space="preserve"> </w:t>
      </w:r>
      <w:r w:rsidRPr="00B61C9D">
        <w:rPr>
          <w:lang w:val="en-US"/>
        </w:rPr>
        <w:t xml:space="preserve">Computing the average clustering coefficient can be a computationally intensive task, especially for larger networks. Various algorithms have been developed to </w:t>
      </w:r>
      <w:proofErr w:type="gramStart"/>
      <w:r w:rsidRPr="00B61C9D">
        <w:rPr>
          <w:lang w:val="en-US"/>
        </w:rPr>
        <w:t>more efficiently calculate it</w:t>
      </w:r>
      <w:proofErr w:type="gramEnd"/>
      <w:r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p>
    <w:p w14:paraId="6707957D" w14:textId="05288290" w:rsidR="005B5030" w:rsidRPr="00B61C9D" w:rsidRDefault="005B5030" w:rsidP="005B5030">
      <w:pPr>
        <w:pStyle w:val="Heading2"/>
        <w:rPr>
          <w:lang w:val="en-US"/>
        </w:rPr>
      </w:pPr>
      <w:bookmarkStart w:id="29" w:name="_Toc140833090"/>
      <w:r w:rsidRPr="00B61C9D">
        <w:rPr>
          <w:lang w:val="en-US"/>
        </w:rPr>
        <w:t>Genetic Algorithm</w:t>
      </w:r>
      <w:r w:rsidR="00A141C9">
        <w:rPr>
          <w:rStyle w:val="FootnoteReference"/>
          <w:lang w:val="en-US"/>
        </w:rPr>
        <w:footnoteReference w:id="2"/>
      </w:r>
      <w:bookmarkEnd w:id="29"/>
    </w:p>
    <w:p w14:paraId="14DDEFBF" w14:textId="297B0F21"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77777777"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 xml:space="preserve">is based on the fundamental principles of biological evolution. According to Darwin's theory of evolution, the most physically fit people are chosen for reproduction, passing on their qualities to the next generation. Over </w:t>
      </w:r>
      <w:proofErr w:type="gramStart"/>
      <w:r w:rsidRPr="00411854">
        <w:rPr>
          <w:lang w:val="en-US"/>
        </w:rPr>
        <w:t>a period of time</w:t>
      </w:r>
      <w:proofErr w:type="gramEnd"/>
      <w:r w:rsidRPr="00411854">
        <w:rPr>
          <w:lang w:val="en-US"/>
        </w:rPr>
        <w:t>, this phenomenon results in the acclimatization of species to their surroundings, thereby enhancing their likelihood of survival</w:t>
      </w:r>
      <w:r w:rsidRPr="00BB7A9D">
        <w:rPr>
          <w:lang w:val="en-US"/>
        </w:rPr>
        <w:t>.</w:t>
      </w:r>
    </w:p>
    <w:p w14:paraId="18581226" w14:textId="728C15B4" w:rsidR="005B5030" w:rsidRPr="00B61C9D" w:rsidRDefault="00B7423C" w:rsidP="005B5030">
      <w:pPr>
        <w:rPr>
          <w:lang w:val="en-US"/>
        </w:rPr>
      </w:pPr>
      <w:r>
        <w:rPr>
          <w:lang w:val="en-US"/>
        </w:rPr>
        <w:t xml:space="preserve">In GAs, a population consists of a set of potential solutions, each referred to as an individual.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BB7A9D">
        <w:rPr>
          <w:lang w:val="en-US"/>
        </w:rPr>
        <w:t>.</w:t>
      </w:r>
    </w:p>
    <w:p w14:paraId="05A75FAC" w14:textId="0360225F" w:rsidR="005B5030" w:rsidRPr="00B61C9D" w:rsidRDefault="00B7423C" w:rsidP="005B5030">
      <w:pPr>
        <w:pStyle w:val="Heading3"/>
        <w:rPr>
          <w:lang w:val="en-US"/>
        </w:rPr>
      </w:pPr>
      <w:bookmarkStart w:id="30" w:name="_Toc140833091"/>
      <w:r>
        <w:rPr>
          <w:lang w:val="en-US"/>
        </w:rPr>
        <w:t>Process</w:t>
      </w:r>
      <w:bookmarkEnd w:id="30"/>
    </w:p>
    <w:p w14:paraId="60AFE060" w14:textId="65B1369A"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format that is used the most often is the binary string, where each possible answer is represented as a </w:t>
      </w:r>
      <w:r w:rsidRPr="00B22A7C">
        <w:rPr>
          <w:lang w:val="en-US"/>
        </w:rPr>
        <w:lastRenderedPageBreak/>
        <w:t>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Pr>
          <w:lang w:val="en-US"/>
        </w:rPr>
        <w:t>.</w:t>
      </w:r>
    </w:p>
    <w:p w14:paraId="563FB18B" w14:textId="6693E958"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F33B68" w:rsidRPr="00F33B68">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F33B68" w:rsidRPr="00F33B68">
            <w:rPr>
              <w:noProof/>
              <w:lang w:val="en-US"/>
            </w:rPr>
            <w:t>[61]</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F33B68" w:rsidRPr="00F33B68">
            <w:rPr>
              <w:noProof/>
              <w:lang w:val="en-US"/>
            </w:rPr>
            <w:t>[62]</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D621DD">
            <w:pPr>
              <w:spacing w:before="100" w:beforeAutospacing="1" w:after="100" w:afterAutospacing="1"/>
              <w:jc w:val="center"/>
              <w:rPr>
                <w:lang w:val="en-US"/>
              </w:rPr>
            </w:pPr>
            <w:r w:rsidRPr="002C5870">
              <w:rPr>
                <w:noProof/>
                <w:lang w:val="en-US"/>
              </w:rPr>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7C419C" w14:paraId="65F6E752" w14:textId="77777777" w:rsidTr="00D621DD">
        <w:trPr>
          <w:jc w:val="center"/>
        </w:trPr>
        <w:tc>
          <w:tcPr>
            <w:tcW w:w="9854" w:type="dxa"/>
            <w:vAlign w:val="center"/>
          </w:tcPr>
          <w:p w14:paraId="5E6F1148" w14:textId="67153CFF" w:rsidR="00D621DD" w:rsidRPr="00D621DD" w:rsidRDefault="00D621DD" w:rsidP="00D621DD">
            <w:pPr>
              <w:pStyle w:val="Caption"/>
              <w:spacing w:before="100" w:beforeAutospacing="1" w:after="100" w:afterAutospacing="1"/>
              <w:jc w:val="center"/>
              <w:rPr>
                <w:sz w:val="16"/>
                <w:szCs w:val="16"/>
                <w:lang w:val="en-US"/>
              </w:rPr>
            </w:pPr>
            <w:bookmarkStart w:id="31" w:name="_Ref140480538"/>
            <w:bookmarkStart w:id="32" w:name="_Toc140833104"/>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1</w:t>
            </w:r>
            <w:r w:rsidRPr="00B62CF9">
              <w:rPr>
                <w:sz w:val="16"/>
                <w:szCs w:val="16"/>
                <w:lang w:val="en-US"/>
              </w:rPr>
              <w:fldChar w:fldCharType="end"/>
            </w:r>
            <w:bookmarkEnd w:id="31"/>
            <w:r w:rsidRPr="00B62CF9">
              <w:rPr>
                <w:sz w:val="16"/>
                <w:szCs w:val="16"/>
                <w:lang w:val="en-US"/>
              </w:rPr>
              <w:t xml:space="preserve">: </w:t>
            </w:r>
            <w:r>
              <w:rPr>
                <w:sz w:val="16"/>
                <w:szCs w:val="16"/>
                <w:lang w:val="en-US"/>
              </w:rPr>
              <w:t>Initial population on Wave function</w:t>
            </w:r>
            <w:bookmarkEnd w:id="32"/>
          </w:p>
        </w:tc>
      </w:tr>
    </w:tbl>
    <w:p w14:paraId="2D3FBBFC" w14:textId="77777777" w:rsidR="00D621DD" w:rsidRDefault="00D621DD" w:rsidP="00B7423C">
      <w:pPr>
        <w:rPr>
          <w:lang w:val="en-US"/>
        </w:rPr>
      </w:pPr>
    </w:p>
    <w:p w14:paraId="14F60393" w14:textId="76809FF0"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Pr>
          <w:lang w:val="en-US"/>
        </w:rPr>
        <w:t>“</w:t>
      </w:r>
      <w:r w:rsidRPr="00035ED4">
        <w:rPr>
          <w:lang w:val="en-US"/>
        </w:rPr>
        <w:t>quality</w:t>
      </w:r>
      <w:r>
        <w:rPr>
          <w:lang w:val="en-US"/>
        </w:rPr>
        <w:t xml:space="preserve">” of </w:t>
      </w:r>
      <w:proofErr w:type="gramStart"/>
      <w:r>
        <w:rPr>
          <w:lang w:val="en-US"/>
        </w:rPr>
        <w:t>each individual</w:t>
      </w:r>
      <w:proofErr w:type="gramEnd"/>
      <w:r>
        <w:rPr>
          <w:lang w:val="en-US"/>
        </w:rPr>
        <w:t xml:space="preserve">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756532">
        <w:rPr>
          <w:lang w:val="en-US"/>
        </w:rPr>
        <w:t xml:space="preserve">. </w:t>
      </w:r>
      <w:r w:rsidRPr="00035ED4">
        <w:rPr>
          <w:lang w:val="en-US"/>
        </w:rPr>
        <w:t xml:space="preserve">The fitness function must be created </w:t>
      </w:r>
      <w:r>
        <w:rPr>
          <w:lang w:val="en-US"/>
        </w:rPr>
        <w:t>to represent the intended result and to direct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F33B68" w:rsidRPr="00F33B68">
            <w:rPr>
              <w:noProof/>
              <w:lang w:val="en-US"/>
            </w:rPr>
            <w:t>[63]</w:t>
          </w:r>
          <w:r>
            <w:rPr>
              <w:lang w:val="en-US"/>
            </w:rPr>
            <w:fldChar w:fldCharType="end"/>
          </w:r>
        </w:sdtContent>
      </w:sdt>
      <w:r w:rsidRPr="00756532">
        <w:rPr>
          <w:lang w:val="en-US"/>
        </w:rPr>
        <w:t>.</w:t>
      </w:r>
    </w:p>
    <w:p w14:paraId="3CF3ECD1" w14:textId="0C5FB852"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proofErr w:type="gramStart"/>
      <w:r>
        <w:rPr>
          <w:lang w:val="en-US"/>
        </w:rPr>
        <w:t>in</w:t>
      </w:r>
      <w:r w:rsidRPr="004E1875">
        <w:rPr>
          <w:lang w:val="en-US"/>
        </w:rPr>
        <w:t xml:space="preserve"> order to</w:t>
      </w:r>
      <w:proofErr w:type="gramEnd"/>
      <w:r w:rsidRPr="004E1875">
        <w:rPr>
          <w:lang w:val="en-US"/>
        </w:rPr>
        <w:t xml:space="preserve">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F33B68" w:rsidRPr="00F33B68">
        <w:rPr>
          <w:lang w:val="en-US"/>
        </w:rPr>
        <w:t>Figure 2</w:t>
      </w:r>
      <w:r w:rsidR="00D621DD">
        <w:rPr>
          <w:lang w:val="en-US"/>
        </w:rPr>
        <w:fldChar w:fldCharType="end"/>
      </w:r>
      <w:r>
        <w:rPr>
          <w:lang w:val="en-US"/>
        </w:rPr>
        <w:t>)</w:t>
      </w:r>
      <w:r w:rsidRPr="004E1875">
        <w:rPr>
          <w:lang w:val="en-US"/>
        </w:rPr>
        <w:t xml:space="preserve">. This mechanism </w:t>
      </w:r>
      <w:proofErr w:type="gramStart"/>
      <w:r w:rsidRPr="004E1875">
        <w:rPr>
          <w:lang w:val="en-US"/>
        </w:rPr>
        <w:t>has a preference for</w:t>
      </w:r>
      <w:proofErr w:type="gramEnd"/>
      <w:r w:rsidRPr="004E1875">
        <w:rPr>
          <w:lang w:val="en-US"/>
        </w:rPr>
        <w:t xml:space="preserve"> those with greater levels of fitness, which is consistent with the concept of "survival of the fittest"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EE5BE9">
        <w:rPr>
          <w:lang w:val="en-US"/>
        </w:rPr>
        <w:t xml:space="preserve">. </w:t>
      </w:r>
      <w:r>
        <w:rPr>
          <w:lang w:val="en-US"/>
        </w:rPr>
        <w:t>Numerous selection methods have been put forward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F33B68" w:rsidRPr="00F33B68">
            <w:rPr>
              <w:noProof/>
              <w:lang w:val="en-US"/>
            </w:rPr>
            <w:t>[64]</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F33B68" w:rsidRPr="00F33B68">
            <w:rPr>
              <w:noProof/>
              <w:lang w:val="en-US"/>
            </w:rPr>
            <w:t>[65]</w:t>
          </w:r>
          <w:r>
            <w:rPr>
              <w:lang w:val="en-US"/>
            </w:rPr>
            <w:fldChar w:fldCharType="end"/>
          </w:r>
        </w:sdtContent>
      </w:sdt>
      <w:r w:rsidRPr="00EE5BE9">
        <w:rPr>
          <w:lang w:val="en-US"/>
        </w:rPr>
        <w:t>, have been proposed in the literature.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D621DD">
            <w:pPr>
              <w:spacing w:before="100" w:beforeAutospacing="1" w:after="100" w:afterAutospacing="1"/>
              <w:jc w:val="center"/>
              <w:rPr>
                <w:lang w:val="en-US"/>
              </w:rPr>
            </w:pPr>
            <w:r w:rsidRPr="006D0EFF">
              <w:rPr>
                <w:noProof/>
                <w:lang w:val="en-US"/>
              </w:rPr>
              <w:lastRenderedPageBreak/>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7C419C" w14:paraId="66BCCA8A" w14:textId="77777777" w:rsidTr="00D621DD">
        <w:tc>
          <w:tcPr>
            <w:tcW w:w="9854" w:type="dxa"/>
            <w:vAlign w:val="center"/>
          </w:tcPr>
          <w:p w14:paraId="219EDE24" w14:textId="216C1D35" w:rsidR="00D621DD" w:rsidRPr="00D621DD" w:rsidRDefault="00D621DD" w:rsidP="00D621DD">
            <w:pPr>
              <w:pStyle w:val="Caption"/>
              <w:spacing w:before="100" w:beforeAutospacing="1" w:after="100" w:afterAutospacing="1"/>
              <w:jc w:val="center"/>
              <w:rPr>
                <w:sz w:val="16"/>
                <w:szCs w:val="16"/>
                <w:lang w:val="en-US"/>
              </w:rPr>
            </w:pPr>
            <w:bookmarkStart w:id="33" w:name="_Ref140480575"/>
            <w:bookmarkStart w:id="34" w:name="_Toc140833105"/>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2</w:t>
            </w:r>
            <w:r w:rsidRPr="00B62CF9">
              <w:rPr>
                <w:sz w:val="16"/>
                <w:szCs w:val="16"/>
                <w:lang w:val="en-US"/>
              </w:rPr>
              <w:fldChar w:fldCharType="end"/>
            </w:r>
            <w:bookmarkEnd w:id="33"/>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F33B68" w:rsidRPr="00B62CF9">
              <w:rPr>
                <w:sz w:val="16"/>
                <w:szCs w:val="16"/>
                <w:lang w:val="en-US"/>
              </w:rPr>
              <w:t xml:space="preserve">Figure </w:t>
            </w:r>
            <w:r w:rsidR="00F33B68">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34"/>
          </w:p>
        </w:tc>
      </w:tr>
    </w:tbl>
    <w:p w14:paraId="00B15878" w14:textId="36786A9E" w:rsidR="00B7423C" w:rsidRDefault="00B7423C" w:rsidP="005B5030">
      <w:pPr>
        <w:rPr>
          <w:lang w:val="en-US"/>
        </w:rPr>
      </w:pPr>
    </w:p>
    <w:p w14:paraId="7B41BEE3" w14:textId="6E6D8912" w:rsidR="00B7423C" w:rsidRDefault="00B7423C" w:rsidP="00B7423C">
      <w:pPr>
        <w:rPr>
          <w:lang w:val="en-US"/>
        </w:rPr>
      </w:pPr>
      <w:r w:rsidRPr="004E1875">
        <w:rPr>
          <w:lang w:val="en-US"/>
        </w:rPr>
        <w:t xml:space="preserve">The act of integrating the genetic material from two parent solutions to produce one or more child solutions is known as </w:t>
      </w:r>
      <w:r>
        <w:rPr>
          <w:lang w:val="en-US"/>
        </w:rPr>
        <w:t xml:space="preserve">a </w:t>
      </w:r>
      <w:r w:rsidRPr="004E1875">
        <w:rPr>
          <w:b/>
          <w:lang w:val="en-US"/>
        </w:rPr>
        <w:t>crossover</w:t>
      </w:r>
      <w:r w:rsidRPr="004E1875">
        <w:rPr>
          <w:lang w:val="en-US"/>
        </w:rPr>
        <w:t>, often referred to as recombination. Crossover aims to explore the search area by developing new solutions that may have higher fitness values</w:t>
      </w:r>
      <w:r>
        <w:rPr>
          <w:lang w:val="en-US"/>
        </w:rPr>
        <w:t xml:space="preserve"> </w:t>
      </w:r>
      <w:sdt>
        <w:sdtPr>
          <w:rPr>
            <w:lang w:val="en-US"/>
          </w:rPr>
          <w:id w:val="149031072"/>
          <w:citation/>
        </w:sdtPr>
        <w:sdtContent>
          <w:r>
            <w:rPr>
              <w:lang w:val="en-US"/>
            </w:rPr>
            <w:fldChar w:fldCharType="begin"/>
          </w:r>
          <w:r w:rsidRPr="00EE5BE9">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EE5BE9">
        <w:rPr>
          <w:lang w:val="en-US"/>
        </w:rPr>
        <w:t>. Common crossover operators include single-point, multi-point, and uniform crossover</w:t>
      </w:r>
      <w:r>
        <w:rPr>
          <w:lang w:val="en-US"/>
        </w:rPr>
        <w:t xml:space="preserve"> </w:t>
      </w:r>
      <w:sdt>
        <w:sdtPr>
          <w:rPr>
            <w:lang w:val="en-US"/>
          </w:rPr>
          <w:id w:val="1591736056"/>
          <w:citation/>
        </w:sdtPr>
        <w:sdtContent>
          <w:r>
            <w:rPr>
              <w:lang w:val="en-US"/>
            </w:rPr>
            <w:fldChar w:fldCharType="begin"/>
          </w:r>
          <w:r w:rsidRPr="00EE5BE9">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EE5BE9">
        <w:rPr>
          <w:lang w:val="en-US"/>
        </w:rPr>
        <w:t>.</w:t>
      </w:r>
    </w:p>
    <w:p w14:paraId="03A4EE7F" w14:textId="2C289D33"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35" w:name="_Toc140833092"/>
      <w:r>
        <w:rPr>
          <w:lang w:val="en-US"/>
        </w:rPr>
        <w:t>Variants</w:t>
      </w:r>
      <w:bookmarkEnd w:id="35"/>
    </w:p>
    <w:p w14:paraId="1CB4F79B" w14:textId="77777777" w:rsidR="00B7423C" w:rsidRDefault="00B7423C" w:rsidP="00B7423C">
      <w:pPr>
        <w:rPr>
          <w:lang w:val="en-US"/>
        </w:rPr>
      </w:pPr>
      <w:proofErr w:type="gramStart"/>
      <w:r w:rsidRPr="00E637CD">
        <w:rPr>
          <w:lang w:val="en-US"/>
        </w:rPr>
        <w:t>In order to</w:t>
      </w:r>
      <w:proofErr w:type="gramEnd"/>
      <w:r w:rsidRPr="00E637CD">
        <w:rPr>
          <w:lang w:val="en-US"/>
        </w:rPr>
        <w:t xml:space="preserve"> improve their efficiency and customize them for certain problem domains, many variations of genetic algorithms have been presented. Below is a discussion of a few of the more common variations</w:t>
      </w:r>
      <w:r>
        <w:rPr>
          <w:lang w:val="en-US"/>
        </w:rPr>
        <w:t>:</w:t>
      </w:r>
    </w:p>
    <w:p w14:paraId="658BADCD" w14:textId="5C3B26C1"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Real-valued Genetic Algorithms (RVGAs)</w:t>
      </w:r>
      <w:r>
        <w:rPr>
          <w:lang w:val="en-US"/>
        </w:rPr>
        <w:t>:</w:t>
      </w:r>
      <w:r w:rsidRPr="001F6C6A">
        <w:rPr>
          <w:lang w:val="en-US"/>
        </w:rPr>
        <w:t xml:space="preserve"> </w:t>
      </w:r>
      <w:r w:rsidRPr="00E637CD">
        <w:rPr>
          <w:lang w:val="en-US"/>
        </w:rPr>
        <w:t>employ real-valued representations rather than binary strings, enabling a more accurate and effective description of certain problem domains</w:t>
      </w:r>
      <w:r w:rsidRPr="001F6C6A">
        <w:rPr>
          <w:lang w:val="en-US"/>
        </w:rPr>
        <w:t xml:space="preserve"> </w:t>
      </w:r>
      <w:sdt>
        <w:sdtPr>
          <w:rPr>
            <w:lang w:val="en-US"/>
          </w:rPr>
          <w:id w:val="-1769142868"/>
          <w:citation/>
        </w:sdtPr>
        <w:sdtContent>
          <w:r>
            <w:rPr>
              <w:lang w:val="en-US"/>
            </w:rPr>
            <w:fldChar w:fldCharType="begin"/>
          </w:r>
          <w:r w:rsidRPr="008B543D">
            <w:rPr>
              <w:lang w:val="en-US"/>
            </w:rPr>
            <w:instrText xml:space="preserve"> CITATION Wri91 \l 1031 </w:instrText>
          </w:r>
          <w:r>
            <w:rPr>
              <w:lang w:val="en-US"/>
            </w:rPr>
            <w:fldChar w:fldCharType="separate"/>
          </w:r>
          <w:r w:rsidR="00F33B68" w:rsidRPr="00F33B68">
            <w:rPr>
              <w:noProof/>
              <w:lang w:val="en-US"/>
            </w:rPr>
            <w:t>[66]</w:t>
          </w:r>
          <w:r>
            <w:rPr>
              <w:lang w:val="en-US"/>
            </w:rPr>
            <w:fldChar w:fldCharType="end"/>
          </w:r>
        </w:sdtContent>
      </w:sdt>
      <w:r w:rsidRPr="001F6C6A">
        <w:rPr>
          <w:lang w:val="en-US"/>
        </w:rPr>
        <w:t xml:space="preserve">. </w:t>
      </w:r>
      <w:r>
        <w:rPr>
          <w:lang w:val="en-US"/>
        </w:rPr>
        <w:t>A</w:t>
      </w:r>
      <w:r w:rsidRPr="001F6C6A">
        <w:rPr>
          <w:lang w:val="en-US"/>
        </w:rPr>
        <w:t>rithmetic crossover</w:t>
      </w:r>
      <w:r>
        <w:rPr>
          <w:lang w:val="en-US"/>
        </w:rPr>
        <w:t xml:space="preserve"> </w:t>
      </w:r>
      <w:sdt>
        <w:sdtPr>
          <w:rPr>
            <w:lang w:val="en-US"/>
          </w:rPr>
          <w:id w:val="105774312"/>
          <w:citation/>
        </w:sdtPr>
        <w:sdtContent>
          <w:r>
            <w:rPr>
              <w:lang w:val="en-US"/>
            </w:rPr>
            <w:fldChar w:fldCharType="begin"/>
          </w:r>
          <w:r w:rsidRPr="008B543D">
            <w:rPr>
              <w:lang w:val="en-US"/>
            </w:rPr>
            <w:instrText xml:space="preserve"> CITATION DebAgra2 \l 1031 </w:instrText>
          </w:r>
          <w:r>
            <w:rPr>
              <w:lang w:val="en-US"/>
            </w:rPr>
            <w:fldChar w:fldCharType="separate"/>
          </w:r>
          <w:r w:rsidR="00F33B68" w:rsidRPr="00F33B68">
            <w:rPr>
              <w:noProof/>
              <w:lang w:val="en-US"/>
            </w:rPr>
            <w:t>[67]</w:t>
          </w:r>
          <w:r>
            <w:rPr>
              <w:lang w:val="en-US"/>
            </w:rPr>
            <w:fldChar w:fldCharType="end"/>
          </w:r>
        </w:sdtContent>
      </w:sdt>
      <w:r w:rsidRPr="001F6C6A">
        <w:rPr>
          <w:lang w:val="en-US"/>
        </w:rPr>
        <w:t xml:space="preserve"> and non-uniform mutation </w:t>
      </w:r>
      <w:sdt>
        <w:sdtPr>
          <w:rPr>
            <w:lang w:val="en-US"/>
          </w:rPr>
          <w:id w:val="-208265894"/>
          <w:citation/>
        </w:sdtPr>
        <w:sdtContent>
          <w:r>
            <w:rPr>
              <w:lang w:val="en-US"/>
            </w:rPr>
            <w:fldChar w:fldCharType="begin"/>
          </w:r>
          <w:r w:rsidRPr="00414BCF">
            <w:rPr>
              <w:lang w:val="en-US"/>
            </w:rPr>
            <w:instrText xml:space="preserve"> CITATION Mic96 \l 1031 </w:instrText>
          </w:r>
          <w:r>
            <w:rPr>
              <w:lang w:val="en-US"/>
            </w:rPr>
            <w:fldChar w:fldCharType="separate"/>
          </w:r>
          <w:r w:rsidR="00F33B68" w:rsidRPr="00F33B68">
            <w:rPr>
              <w:noProof/>
              <w:lang w:val="en-US"/>
            </w:rPr>
            <w:t>[68]</w:t>
          </w:r>
          <w:r>
            <w:rPr>
              <w:lang w:val="en-US"/>
            </w:rPr>
            <w:fldChar w:fldCharType="end"/>
          </w:r>
        </w:sdtContent>
      </w:sdt>
      <w:r>
        <w:rPr>
          <w:lang w:val="en-US"/>
        </w:rPr>
        <w:t xml:space="preserve"> </w:t>
      </w:r>
      <w:r w:rsidRPr="00E637CD">
        <w:rPr>
          <w:lang w:val="en-US"/>
        </w:rPr>
        <w:t>are two examples of the specific crossover and mutation operators needed for RVGAs</w:t>
      </w:r>
      <w:r w:rsidRPr="001F6C6A">
        <w:rPr>
          <w:lang w:val="en-US"/>
        </w:rPr>
        <w:t>.</w:t>
      </w:r>
    </w:p>
    <w:p w14:paraId="3A979007" w14:textId="04869AAE"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Pr>
          <w:lang w:val="en-US"/>
        </w:rPr>
        <w:t>Constraint-Handling Techniques: GAs</w:t>
      </w:r>
      <w:r w:rsidRPr="00E637CD">
        <w:rPr>
          <w:lang w:val="en-US"/>
        </w:rPr>
        <w:t xml:space="preserve"> must </w:t>
      </w:r>
      <w:proofErr w:type="gramStart"/>
      <w:r w:rsidRPr="00E637CD">
        <w:rPr>
          <w:lang w:val="en-US"/>
        </w:rPr>
        <w:t>take into account</w:t>
      </w:r>
      <w:proofErr w:type="gramEnd"/>
      <w:r w:rsidRPr="00E637CD">
        <w:rPr>
          <w:lang w:val="en-US"/>
        </w:rPr>
        <w:t xml:space="preserve"> restrictions in order to effectively solve optimization issues in the real world. Numerous methods for addressing constraints have been put forward, such as</w:t>
      </w:r>
      <w:r w:rsidRPr="001F6C6A">
        <w:rPr>
          <w:lang w:val="en-US"/>
        </w:rPr>
        <w:t xml:space="preserve"> penalty functions</w:t>
      </w:r>
      <w:r>
        <w:rPr>
          <w:lang w:val="en-US"/>
        </w:rPr>
        <w:t xml:space="preserve"> </w:t>
      </w:r>
      <w:sdt>
        <w:sdtPr>
          <w:rPr>
            <w:lang w:val="en-US"/>
          </w:rPr>
          <w:id w:val="-1976289292"/>
          <w:citation/>
        </w:sdtPr>
        <w:sdtContent>
          <w:r>
            <w:rPr>
              <w:lang w:val="en-US"/>
            </w:rPr>
            <w:fldChar w:fldCharType="begin"/>
          </w:r>
          <w:r w:rsidRPr="00414BCF">
            <w:rPr>
              <w:lang w:val="en-US"/>
            </w:rPr>
            <w:instrText xml:space="preserve"> CITATION Smi97 \l 1031 </w:instrText>
          </w:r>
          <w:r>
            <w:rPr>
              <w:lang w:val="en-US"/>
            </w:rPr>
            <w:fldChar w:fldCharType="separate"/>
          </w:r>
          <w:r w:rsidR="00F33B68" w:rsidRPr="00F33B68">
            <w:rPr>
              <w:noProof/>
              <w:lang w:val="en-US"/>
            </w:rPr>
            <w:t>[69]</w:t>
          </w:r>
          <w:r>
            <w:rPr>
              <w:lang w:val="en-US"/>
            </w:rPr>
            <w:fldChar w:fldCharType="end"/>
          </w:r>
        </w:sdtContent>
      </w:sdt>
      <w:r w:rsidRPr="001F6C6A">
        <w:rPr>
          <w:lang w:val="en-US"/>
        </w:rPr>
        <w:t>, repair algorithms</w:t>
      </w:r>
      <w:r>
        <w:rPr>
          <w:lang w:val="en-US"/>
        </w:rPr>
        <w:t xml:space="preserve"> </w:t>
      </w:r>
      <w:sdt>
        <w:sdtPr>
          <w:rPr>
            <w:lang w:val="en-US"/>
          </w:rPr>
          <w:id w:val="-1782022868"/>
          <w:citation/>
        </w:sdtPr>
        <w:sdtContent>
          <w:r>
            <w:rPr>
              <w:lang w:val="en-US"/>
            </w:rPr>
            <w:fldChar w:fldCharType="begin"/>
          </w:r>
          <w:r w:rsidRPr="002010F9">
            <w:rPr>
              <w:lang w:val="en-US"/>
            </w:rPr>
            <w:instrText xml:space="preserve"> CITATION Bea94 \l 1031 </w:instrText>
          </w:r>
          <w:r>
            <w:rPr>
              <w:lang w:val="en-US"/>
            </w:rPr>
            <w:fldChar w:fldCharType="separate"/>
          </w:r>
          <w:r w:rsidR="00F33B68" w:rsidRPr="00F33B68">
            <w:rPr>
              <w:noProof/>
              <w:lang w:val="en-US"/>
            </w:rPr>
            <w:t>[70]</w:t>
          </w:r>
          <w:r>
            <w:rPr>
              <w:lang w:val="en-US"/>
            </w:rPr>
            <w:fldChar w:fldCharType="end"/>
          </w:r>
        </w:sdtContent>
      </w:sdt>
      <w:r w:rsidRPr="001F6C6A">
        <w:rPr>
          <w:lang w:val="en-US"/>
        </w:rPr>
        <w:t xml:space="preserve">, and multi-objective approaches </w:t>
      </w:r>
      <w:sdt>
        <w:sdtPr>
          <w:rPr>
            <w:lang w:val="en-US"/>
          </w:rPr>
          <w:id w:val="1355073216"/>
          <w:citation/>
        </w:sdtPr>
        <w:sdtContent>
          <w:r>
            <w:rPr>
              <w:lang w:val="en-US"/>
            </w:rPr>
            <w:fldChar w:fldCharType="begin"/>
          </w:r>
          <w:r w:rsidRPr="002010F9">
            <w:rPr>
              <w:lang w:val="en-US"/>
            </w:rPr>
            <w:instrText xml:space="preserve"> CITATION Deb01 \l 1031 </w:instrText>
          </w:r>
          <w:r>
            <w:rPr>
              <w:lang w:val="en-US"/>
            </w:rPr>
            <w:fldChar w:fldCharType="separate"/>
          </w:r>
          <w:r w:rsidR="00F33B68" w:rsidRPr="00F33B68">
            <w:rPr>
              <w:noProof/>
              <w:lang w:val="en-US"/>
            </w:rPr>
            <w:t>[63]</w:t>
          </w:r>
          <w:r>
            <w:rPr>
              <w:lang w:val="en-US"/>
            </w:rPr>
            <w:fldChar w:fldCharType="end"/>
          </w:r>
        </w:sdtContent>
      </w:sdt>
      <w:r w:rsidRPr="001F6C6A">
        <w:rPr>
          <w:lang w:val="en-US"/>
        </w:rPr>
        <w:t>.</w:t>
      </w:r>
    </w:p>
    <w:p w14:paraId="637D2E5D" w14:textId="32A2978A"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Hybrid Genetic Algorithms (HGAs)</w:t>
      </w:r>
      <w:r>
        <w:rPr>
          <w:lang w:val="en-US"/>
        </w:rPr>
        <w:t>:</w:t>
      </w:r>
      <w:r w:rsidRPr="001F6C6A">
        <w:rPr>
          <w:lang w:val="en-US"/>
        </w:rPr>
        <w:t xml:space="preserve"> </w:t>
      </w:r>
      <w:r w:rsidRPr="00E637CD">
        <w:rPr>
          <w:lang w:val="en-US"/>
        </w:rPr>
        <w:t>combine GAs with additional optimization methods to enhance convergence and search effectiveness</w:t>
      </w:r>
      <w:r>
        <w:rPr>
          <w:lang w:val="en-US"/>
        </w:rPr>
        <w:t xml:space="preserve"> </w:t>
      </w:r>
      <w:sdt>
        <w:sdtPr>
          <w:rPr>
            <w:lang w:val="en-US"/>
          </w:rPr>
          <w:id w:val="1148240057"/>
          <w:citation/>
        </w:sdtPr>
        <w:sdtContent>
          <w:r>
            <w:rPr>
              <w:lang w:val="en-US"/>
            </w:rPr>
            <w:fldChar w:fldCharType="begin"/>
          </w:r>
          <w:r w:rsidRPr="002010F9">
            <w:rPr>
              <w:lang w:val="en-US"/>
            </w:rPr>
            <w:instrText xml:space="preserve"> CITATION Yao99 \l 1031 </w:instrText>
          </w:r>
          <w:r>
            <w:rPr>
              <w:lang w:val="en-US"/>
            </w:rPr>
            <w:fldChar w:fldCharType="separate"/>
          </w:r>
          <w:r w:rsidR="00F33B68" w:rsidRPr="00F33B68">
            <w:rPr>
              <w:noProof/>
              <w:lang w:val="en-US"/>
            </w:rPr>
            <w:t>[71]</w:t>
          </w:r>
          <w:r>
            <w:rPr>
              <w:lang w:val="en-US"/>
            </w:rPr>
            <w:fldChar w:fldCharType="end"/>
          </w:r>
        </w:sdtContent>
      </w:sdt>
      <w:r w:rsidRPr="001F6C6A">
        <w:rPr>
          <w:lang w:val="en-US"/>
        </w:rPr>
        <w:t xml:space="preserve">. </w:t>
      </w:r>
      <w:r w:rsidRPr="00E637CD">
        <w:rPr>
          <w:lang w:val="en-US"/>
        </w:rPr>
        <w:t xml:space="preserve">Hill climbing or </w:t>
      </w:r>
      <w:r w:rsidRPr="00E637CD">
        <w:rPr>
          <w:lang w:val="en-US"/>
        </w:rPr>
        <w:lastRenderedPageBreak/>
        <w:t>simulated annealing are two examples of local search techniques that are often used into HGAs to improve the solutions produced by GAs</w:t>
      </w:r>
      <w:r>
        <w:rPr>
          <w:lang w:val="en-US"/>
        </w:rPr>
        <w:t xml:space="preserve"> </w:t>
      </w:r>
      <w:sdt>
        <w:sdtPr>
          <w:rPr>
            <w:lang w:val="en-US"/>
          </w:rPr>
          <w:id w:val="-447857223"/>
          <w:citation/>
        </w:sdtPr>
        <w:sdtContent>
          <w:r>
            <w:rPr>
              <w:lang w:val="en-US"/>
            </w:rPr>
            <w:fldChar w:fldCharType="begin"/>
          </w:r>
          <w:r w:rsidRPr="002010F9">
            <w:rPr>
              <w:lang w:val="en-US"/>
            </w:rPr>
            <w:instrText xml:space="preserve"> CITATION Gol99 \l 1031 </w:instrText>
          </w:r>
          <w:r>
            <w:rPr>
              <w:lang w:val="en-US"/>
            </w:rPr>
            <w:fldChar w:fldCharType="separate"/>
          </w:r>
          <w:r w:rsidR="00F33B68" w:rsidRPr="00F33B68">
            <w:rPr>
              <w:noProof/>
              <w:lang w:val="en-US"/>
            </w:rPr>
            <w:t>[72]</w:t>
          </w:r>
          <w:r>
            <w:rPr>
              <w:lang w:val="en-US"/>
            </w:rPr>
            <w:fldChar w:fldCharType="end"/>
          </w:r>
        </w:sdtContent>
      </w:sdt>
      <w:r>
        <w:rPr>
          <w:lang w:val="en-US"/>
        </w:rPr>
        <w:t>.</w:t>
      </w:r>
    </w:p>
    <w:p w14:paraId="54688D1C" w14:textId="7520E30D" w:rsidR="00B7423C"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Parallel Genetic Algorithms (PGAs)</w:t>
      </w:r>
      <w:r>
        <w:rPr>
          <w:lang w:val="en-US"/>
        </w:rPr>
        <w:t>:</w:t>
      </w:r>
      <w:r w:rsidRPr="001F6C6A">
        <w:rPr>
          <w:lang w:val="en-US"/>
        </w:rPr>
        <w:t xml:space="preserve"> </w:t>
      </w:r>
      <w:r>
        <w:rPr>
          <w:lang w:val="en-US"/>
        </w:rPr>
        <w:t>m</w:t>
      </w:r>
      <w:r w:rsidRPr="00E637CD">
        <w:rPr>
          <w:lang w:val="en-US"/>
        </w:rPr>
        <w:t>ake use of GAs' built-in parallelism to improve performance</w:t>
      </w:r>
      <w:r>
        <w:rPr>
          <w:lang w:val="en-US"/>
        </w:rPr>
        <w:t xml:space="preserve"> </w:t>
      </w:r>
      <w:sdt>
        <w:sdtPr>
          <w:rPr>
            <w:lang w:val="en-US"/>
          </w:rPr>
          <w:id w:val="840817755"/>
          <w:citation/>
        </w:sdtPr>
        <w:sdtContent>
          <w:r>
            <w:rPr>
              <w:lang w:val="en-US"/>
            </w:rPr>
            <w:fldChar w:fldCharType="begin"/>
          </w:r>
          <w:r w:rsidRPr="002010F9">
            <w:rPr>
              <w:lang w:val="en-US"/>
            </w:rPr>
            <w:instrText xml:space="preserve"> CITATION Can01 \l 1031 </w:instrText>
          </w:r>
          <w:r>
            <w:rPr>
              <w:lang w:val="en-US"/>
            </w:rPr>
            <w:fldChar w:fldCharType="separate"/>
          </w:r>
          <w:r w:rsidR="00F33B68" w:rsidRPr="00F33B68">
            <w:rPr>
              <w:noProof/>
              <w:lang w:val="en-US"/>
            </w:rPr>
            <w:t>[73]</w:t>
          </w:r>
          <w:r>
            <w:rPr>
              <w:lang w:val="en-US"/>
            </w:rPr>
            <w:fldChar w:fldCharType="end"/>
          </w:r>
        </w:sdtContent>
      </w:sdt>
      <w:r w:rsidRPr="001F6C6A">
        <w:rPr>
          <w:lang w:val="en-US"/>
        </w:rPr>
        <w:t xml:space="preserve">. </w:t>
      </w:r>
      <w:r w:rsidRPr="00E637CD">
        <w:rPr>
          <w:lang w:val="en-US"/>
        </w:rPr>
        <w:t>PGAs may be implemented using a variety of parallelization techniques, including island models, fine-grained parallelization, and global parallelization</w:t>
      </w:r>
      <w:r>
        <w:rPr>
          <w:lang w:val="en-US"/>
        </w:rPr>
        <w:t>.</w:t>
      </w:r>
    </w:p>
    <w:p w14:paraId="0A7D2227" w14:textId="6C9C2EBB" w:rsidR="005B5030" w:rsidRDefault="00B7423C" w:rsidP="009D5354">
      <w:pPr>
        <w:pStyle w:val="Heading3"/>
        <w:rPr>
          <w:lang w:val="en-US"/>
        </w:rPr>
      </w:pPr>
      <w:bookmarkStart w:id="36" w:name="_Toc140833093"/>
      <w:r>
        <w:rPr>
          <w:lang w:val="en-US"/>
        </w:rPr>
        <w:t>Strengths and Weakness of Genetic Algorithms</w:t>
      </w:r>
      <w:bookmarkEnd w:id="36"/>
    </w:p>
    <w:p w14:paraId="3C636CD2" w14:textId="77777777" w:rsidR="00B7423C" w:rsidRDefault="00B7423C" w:rsidP="00B7423C">
      <w:pPr>
        <w:rPr>
          <w:lang w:val="en-US"/>
        </w:rPr>
      </w:pPr>
      <w:r>
        <w:rPr>
          <w:lang w:val="en-US"/>
        </w:rPr>
        <w:t xml:space="preserve">Strengths: </w:t>
      </w:r>
    </w:p>
    <w:p w14:paraId="4D52953F" w14:textId="766E3690"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Global search capability: </w:t>
      </w:r>
      <w:r>
        <w:rPr>
          <w:lang w:val="en-US"/>
        </w:rPr>
        <w:t>d</w:t>
      </w:r>
      <w:r w:rsidRPr="00172125">
        <w:rPr>
          <w:lang w:val="en-US"/>
        </w:rPr>
        <w:t xml:space="preserve">ue to their lower propensity to get stuck in local optima than gradient-based approaches, GAs are well-suited for identifying global optima in complicated search </w:t>
      </w:r>
      <w:r>
        <w:rPr>
          <w:lang w:val="en-US"/>
        </w:rPr>
        <w:t>domains</w:t>
      </w:r>
      <w:r w:rsidRPr="00D03182">
        <w:rPr>
          <w:lang w:val="en-US"/>
        </w:rPr>
        <w:t xml:space="preserve"> </w:t>
      </w:r>
      <w:sdt>
        <w:sdtPr>
          <w:rPr>
            <w:lang w:val="en-US"/>
          </w:rPr>
          <w:id w:val="1384068350"/>
          <w:citation/>
        </w:sdtPr>
        <w:sdtContent>
          <w:r>
            <w:rPr>
              <w:lang w:val="en-US"/>
            </w:rPr>
            <w:fldChar w:fldCharType="begin"/>
          </w:r>
          <w:r w:rsidRPr="00792CF3">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D03182">
        <w:rPr>
          <w:lang w:val="en-US"/>
        </w:rPr>
        <w:t>.</w:t>
      </w:r>
    </w:p>
    <w:p w14:paraId="74346D5F" w14:textId="45B08840"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Applicability: GAs can be applied to a wide range of optimization problems, as they only require the definition of a fitness function and an appropriate representation </w:t>
      </w:r>
      <w:sdt>
        <w:sdtPr>
          <w:rPr>
            <w:lang w:val="en-US"/>
          </w:rPr>
          <w:id w:val="-321888688"/>
          <w:citation/>
        </w:sdtPr>
        <w:sdtContent>
          <w:r>
            <w:rPr>
              <w:lang w:val="en-US"/>
            </w:rPr>
            <w:fldChar w:fldCharType="begin"/>
          </w:r>
          <w:r w:rsidRPr="00792CF3">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D03182">
        <w:rPr>
          <w:lang w:val="en-US"/>
        </w:rPr>
        <w:t>.</w:t>
      </w:r>
    </w:p>
    <w:p w14:paraId="1A54CD66" w14:textId="77F0FE0F"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Robustness: GAs </w:t>
      </w:r>
      <w:proofErr w:type="gramStart"/>
      <w:r w:rsidRPr="00172125">
        <w:rPr>
          <w:lang w:val="en-US"/>
        </w:rPr>
        <w:t>are</w:t>
      </w:r>
      <w:proofErr w:type="gramEnd"/>
      <w:r w:rsidRPr="00172125">
        <w:rPr>
          <w:lang w:val="en-US"/>
        </w:rPr>
        <w:t xml:space="preserve"> resilient and simple to apply in </w:t>
      </w:r>
      <w:r>
        <w:rPr>
          <w:lang w:val="en-US"/>
        </w:rPr>
        <w:t>real-world problems</w:t>
      </w:r>
      <w:r w:rsidRPr="00172125">
        <w:rPr>
          <w:lang w:val="en-US"/>
        </w:rPr>
        <w:t xml:space="preserve"> since they are comparatively insensitive to parameter selection</w:t>
      </w:r>
      <w:r w:rsidRPr="00D03182">
        <w:rPr>
          <w:lang w:val="en-US"/>
        </w:rPr>
        <w:t xml:space="preserve"> </w:t>
      </w:r>
      <w:sdt>
        <w:sdtPr>
          <w:rPr>
            <w:lang w:val="en-US"/>
          </w:rPr>
          <w:id w:val="-300923148"/>
          <w:citation/>
        </w:sdtPr>
        <w:sdtContent>
          <w:r>
            <w:rPr>
              <w:lang w:val="en-US"/>
            </w:rPr>
            <w:fldChar w:fldCharType="begin"/>
          </w:r>
          <w:r w:rsidRPr="00792CF3">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D03182">
        <w:rPr>
          <w:lang w:val="en-US"/>
        </w:rPr>
        <w:t>.</w:t>
      </w:r>
    </w:p>
    <w:p w14:paraId="42588D82" w14:textId="556CF463" w:rsidR="00B7423C"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Parallelism: </w:t>
      </w:r>
      <w:r w:rsidRPr="001E16BF">
        <w:rPr>
          <w:lang w:val="en-US"/>
        </w:rPr>
        <w:t>GAs may be significantly spe</w:t>
      </w:r>
      <w:r>
        <w:rPr>
          <w:lang w:val="en-US"/>
        </w:rPr>
        <w:t>e</w:t>
      </w:r>
      <w:r w:rsidRPr="001E16BF">
        <w:rPr>
          <w:lang w:val="en-US"/>
        </w:rPr>
        <w:t>d</w:t>
      </w:r>
      <w:r>
        <w:rPr>
          <w:lang w:val="en-US"/>
        </w:rPr>
        <w:t xml:space="preserve"> </w:t>
      </w:r>
      <w:r w:rsidRPr="001E16BF">
        <w:rPr>
          <w:lang w:val="en-US"/>
        </w:rPr>
        <w:t>up by leveraging parallel computer resources since they are inherently parallelizable</w:t>
      </w:r>
      <w:r w:rsidRPr="00D03182">
        <w:rPr>
          <w:lang w:val="en-US"/>
        </w:rPr>
        <w:t xml:space="preserve"> </w:t>
      </w:r>
      <w:sdt>
        <w:sdtPr>
          <w:rPr>
            <w:lang w:val="en-US"/>
          </w:rPr>
          <w:id w:val="-1711800913"/>
          <w:citation/>
        </w:sdtPr>
        <w:sdtContent>
          <w:r>
            <w:rPr>
              <w:lang w:val="en-US"/>
            </w:rPr>
            <w:fldChar w:fldCharType="begin"/>
          </w:r>
          <w:r w:rsidRPr="00792CF3">
            <w:rPr>
              <w:lang w:val="en-US"/>
            </w:rPr>
            <w:instrText xml:space="preserve"> CITATION Can01 \l 1031 </w:instrText>
          </w:r>
          <w:r>
            <w:rPr>
              <w:lang w:val="en-US"/>
            </w:rPr>
            <w:fldChar w:fldCharType="separate"/>
          </w:r>
          <w:r w:rsidR="00F33B68" w:rsidRPr="00F33B68">
            <w:rPr>
              <w:noProof/>
              <w:lang w:val="en-US"/>
            </w:rPr>
            <w:t>[73]</w:t>
          </w:r>
          <w:r>
            <w:rPr>
              <w:lang w:val="en-US"/>
            </w:rPr>
            <w:fldChar w:fldCharType="end"/>
          </w:r>
        </w:sdtContent>
      </w:sdt>
      <w:r w:rsidRPr="00D03182">
        <w:rPr>
          <w:lang w:val="en-US"/>
        </w:rPr>
        <w:t>.</w:t>
      </w:r>
    </w:p>
    <w:p w14:paraId="5A398AB1" w14:textId="77777777" w:rsidR="00B7423C" w:rsidRDefault="00B7423C" w:rsidP="00B7423C">
      <w:pPr>
        <w:rPr>
          <w:lang w:val="en-US"/>
        </w:rPr>
      </w:pPr>
      <w:r>
        <w:rPr>
          <w:lang w:val="en-US"/>
        </w:rPr>
        <w:t>Weakness:</w:t>
      </w:r>
    </w:p>
    <w:p w14:paraId="6C8A99AA" w14:textId="6A5D7A6B"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Slow convergence: </w:t>
      </w:r>
      <w:r w:rsidRPr="001E16BF">
        <w:rPr>
          <w:lang w:val="en-US"/>
        </w:rPr>
        <w:t xml:space="preserve">GAs may take a while to converge, particularly in cases where the search spaces are big and </w:t>
      </w:r>
      <w:r>
        <w:rPr>
          <w:lang w:val="en-US"/>
        </w:rPr>
        <w:t>complex, or the population is huge</w:t>
      </w:r>
      <w:r w:rsidRPr="00D03182">
        <w:rPr>
          <w:lang w:val="en-US"/>
        </w:rPr>
        <w:t xml:space="preserve"> </w:t>
      </w:r>
      <w:sdt>
        <w:sdtPr>
          <w:rPr>
            <w:lang w:val="en-US"/>
          </w:rPr>
          <w:id w:val="1870336067"/>
          <w:citation/>
        </w:sdtPr>
        <w:sdtContent>
          <w:r>
            <w:rPr>
              <w:lang w:val="en-US"/>
            </w:rPr>
            <w:fldChar w:fldCharType="begin"/>
          </w:r>
          <w:r w:rsidRPr="00792CF3">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D03182">
        <w:rPr>
          <w:lang w:val="en-US"/>
        </w:rPr>
        <w:t>.</w:t>
      </w:r>
    </w:p>
    <w:p w14:paraId="1C360825" w14:textId="541586B2"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Premature convergence: GAs can sometimes converge prematurely to suboptimal solutions, particularly if the selection pressure is too high or the mutation rate is too low </w:t>
      </w:r>
      <w:sdt>
        <w:sdtPr>
          <w:rPr>
            <w:lang w:val="en-US"/>
          </w:rPr>
          <w:id w:val="-1057778411"/>
          <w:citation/>
        </w:sdtPr>
        <w:sdtContent>
          <w:r>
            <w:rPr>
              <w:lang w:val="en-US"/>
            </w:rPr>
            <w:fldChar w:fldCharType="begin"/>
          </w:r>
          <w:r w:rsidRPr="00792CF3">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D03182">
        <w:rPr>
          <w:lang w:val="en-US"/>
        </w:rPr>
        <w:t>.</w:t>
      </w:r>
    </w:p>
    <w:p w14:paraId="5FE330CE" w14:textId="7938F6A7"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Problem-dependent performance: </w:t>
      </w:r>
      <w:r>
        <w:rPr>
          <w:lang w:val="en-US"/>
        </w:rPr>
        <w:t>d</w:t>
      </w:r>
      <w:r w:rsidRPr="001E16BF">
        <w:rPr>
          <w:lang w:val="en-US"/>
        </w:rPr>
        <w:t>epending on the problem domain and the selected representation, crossover, and mutation operators, the performance of GAs might vary dramatically</w:t>
      </w:r>
      <w:r w:rsidRPr="00D03182">
        <w:rPr>
          <w:lang w:val="en-US"/>
        </w:rPr>
        <w:t xml:space="preserve"> </w:t>
      </w:r>
      <w:sdt>
        <w:sdtPr>
          <w:rPr>
            <w:lang w:val="en-US"/>
          </w:rPr>
          <w:id w:val="1526900621"/>
          <w:citation/>
        </w:sdtPr>
        <w:sdtContent>
          <w:r>
            <w:rPr>
              <w:lang w:val="en-US"/>
            </w:rPr>
            <w:fldChar w:fldCharType="begin"/>
          </w:r>
          <w:r w:rsidRPr="00792CF3">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D03182">
        <w:rPr>
          <w:lang w:val="en-US"/>
        </w:rPr>
        <w:t>.</w:t>
      </w:r>
    </w:p>
    <w:p w14:paraId="3EB9B026" w14:textId="192EDC43" w:rsidR="00B7423C" w:rsidRDefault="00B7423C" w:rsidP="00B7423C">
      <w:pPr>
        <w:rPr>
          <w:lang w:val="en-US"/>
        </w:rPr>
      </w:pPr>
      <w:r w:rsidRPr="00D03182">
        <w:rPr>
          <w:lang w:val="en-US"/>
        </w:rPr>
        <w:t xml:space="preserve">Parameter </w:t>
      </w:r>
      <w:proofErr w:type="gramStart"/>
      <w:r w:rsidRPr="00D03182">
        <w:rPr>
          <w:lang w:val="en-US"/>
        </w:rPr>
        <w:t>tuning:</w:t>
      </w:r>
      <w:proofErr w:type="gramEnd"/>
      <w:r w:rsidRPr="00D03182">
        <w:rPr>
          <w:lang w:val="en-US"/>
        </w:rPr>
        <w:t xml:space="preserve">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F33B68" w:rsidRPr="00F33B68">
            <w:rPr>
              <w:noProof/>
              <w:lang w:val="en-US"/>
            </w:rPr>
            <w:t>[62]</w:t>
          </w:r>
          <w:r>
            <w:rPr>
              <w:lang w:val="en-US"/>
            </w:rPr>
            <w:fldChar w:fldCharType="end"/>
          </w:r>
        </w:sdtContent>
      </w:sdt>
      <w:r w:rsidRPr="00D03182">
        <w:rPr>
          <w:lang w:val="en-US"/>
        </w:rPr>
        <w:t>.</w:t>
      </w:r>
    </w:p>
    <w:p w14:paraId="487F63EC" w14:textId="2C4B8618" w:rsidR="002B002E" w:rsidRDefault="002B002E" w:rsidP="002B002E">
      <w:pPr>
        <w:pStyle w:val="Heading2"/>
        <w:rPr>
          <w:lang w:val="en-US"/>
        </w:rPr>
      </w:pPr>
      <w:bookmarkStart w:id="37" w:name="_Toc140833094"/>
      <w:r>
        <w:rPr>
          <w:lang w:val="en-US"/>
        </w:rPr>
        <w:t>Interpolations Methods</w:t>
      </w:r>
      <w:bookmarkEnd w:id="37"/>
    </w:p>
    <w:p w14:paraId="68642247" w14:textId="4ACDFE6A" w:rsidR="002B002E" w:rsidRDefault="002B002E" w:rsidP="00B7423C">
      <w:pPr>
        <w:rPr>
          <w:lang w:val="en-US"/>
        </w:rPr>
      </w:pPr>
      <w:r>
        <w:rPr>
          <w:lang w:val="en-US"/>
        </w:rPr>
        <w:t>Test</w:t>
      </w:r>
    </w:p>
    <w:p w14:paraId="459565D2" w14:textId="745828B6" w:rsidR="002B002E" w:rsidRDefault="002B002E" w:rsidP="002B002E">
      <w:pPr>
        <w:pStyle w:val="Heading2"/>
        <w:rPr>
          <w:lang w:val="en-US"/>
        </w:rPr>
      </w:pPr>
      <w:bookmarkStart w:id="38" w:name="_Toc140833095"/>
      <w:r>
        <w:rPr>
          <w:lang w:val="en-US"/>
        </w:rPr>
        <w:t>Model Overview</w:t>
      </w:r>
      <w:bookmarkEnd w:id="38"/>
    </w:p>
    <w:p w14:paraId="7B1F7253" w14:textId="77777777" w:rsidR="002B002E" w:rsidRDefault="002B002E" w:rsidP="002B002E">
      <w:pPr>
        <w:pStyle w:val="Heading3"/>
        <w:tabs>
          <w:tab w:val="clear" w:pos="720"/>
          <w:tab w:val="num" w:pos="926"/>
        </w:tabs>
        <w:ind w:left="926" w:hanging="360"/>
        <w:rPr>
          <w:lang w:val="en-US" w:eastAsia="de-DE"/>
        </w:rPr>
      </w:pPr>
      <w:bookmarkStart w:id="39" w:name="_Toc140833096"/>
      <w:r>
        <w:rPr>
          <w:lang w:val="en-US" w:eastAsia="de-DE"/>
        </w:rPr>
        <w:t>Initial Population</w:t>
      </w:r>
      <w:bookmarkEnd w:id="39"/>
    </w:p>
    <w:p w14:paraId="0071CD8C" w14:textId="1747DC18" w:rsidR="002B002E" w:rsidRPr="00B61C9D" w:rsidRDefault="002B002E" w:rsidP="002B002E">
      <w:pPr>
        <w:rPr>
          <w:lang w:val="en-US" w:eastAsia="de-DE"/>
        </w:rPr>
      </w:pPr>
      <w:r w:rsidRPr="00B05218">
        <w:rPr>
          <w:lang w:val="en-US" w:eastAsia="de-DE"/>
        </w:rPr>
        <w:t xml:space="preserve">The ongoing transition towards sustainable transportation solutions has been marked by the proliferation of electric vehicles (EVs). However, a critical challenge remains in ensuring an adequate and efficiently distributed network of charging stations. This study addresses this challenge by utilizing Machine Learning (ML) techniques, specifically </w:t>
      </w:r>
      <w:proofErr w:type="spellStart"/>
      <w:r w:rsidRPr="00B05218">
        <w:rPr>
          <w:lang w:val="en-US" w:eastAsia="de-DE"/>
        </w:rPr>
        <w:t>RandomForest</w:t>
      </w:r>
      <w:proofErr w:type="spellEnd"/>
      <w:r w:rsidRPr="00B05218">
        <w:rPr>
          <w:lang w:val="en-US" w:eastAsia="de-DE"/>
        </w:rPr>
        <w:t xml:space="preserve"> (RF) and K-Nearest Neighbors (KNN), to predict the optimal locations for </w:t>
      </w:r>
      <w:r w:rsidRPr="00B05218">
        <w:rPr>
          <w:lang w:val="en-US" w:eastAsia="de-DE"/>
        </w:rPr>
        <w:lastRenderedPageBreak/>
        <w:t>future charging stations.</w:t>
      </w:r>
      <w:r>
        <w:rPr>
          <w:lang w:val="en-US" w:eastAsia="de-DE"/>
        </w:rPr>
        <w:t xml:space="preserve"> </w:t>
      </w:r>
      <w:r w:rsidRPr="00B05218">
        <w:rPr>
          <w:lang w:val="en-US" w:eastAsia="de-DE"/>
        </w:rPr>
        <w:t xml:space="preserve">Machine Learning is a branch of artificial intelligence that learns patterns in data and makes predictions or decisions without explicit programming. </w:t>
      </w:r>
      <w:proofErr w:type="spellStart"/>
      <w:r w:rsidRPr="00B05218">
        <w:rPr>
          <w:lang w:val="en-US" w:eastAsia="de-DE"/>
        </w:rPr>
        <w:t>RandomForest</w:t>
      </w:r>
      <w:proofErr w:type="spellEnd"/>
      <w:r w:rsidRPr="00B05218">
        <w:rPr>
          <w:lang w:val="en-US" w:eastAsia="de-DE"/>
        </w:rPr>
        <w:t xml:space="preserve"> and K-Nearest Neighbors are two </w:t>
      </w:r>
      <w:proofErr w:type="gramStart"/>
      <w:r w:rsidRPr="00B05218">
        <w:rPr>
          <w:lang w:val="en-US" w:eastAsia="de-DE"/>
        </w:rPr>
        <w:t>widely-used</w:t>
      </w:r>
      <w:proofErr w:type="gramEnd"/>
      <w:r w:rsidRPr="00B05218">
        <w:rPr>
          <w:lang w:val="en-US" w:eastAsia="de-DE"/>
        </w:rPr>
        <w:t xml:space="preserve"> ML algorithms. </w:t>
      </w:r>
      <w:proofErr w:type="spellStart"/>
      <w:r w:rsidRPr="00B05218">
        <w:rPr>
          <w:lang w:val="en-US" w:eastAsia="de-DE"/>
        </w:rPr>
        <w:t>RandomForest</w:t>
      </w:r>
      <w:proofErr w:type="spellEnd"/>
      <w:r w:rsidRPr="00B05218">
        <w:rPr>
          <w:lang w:val="en-US" w:eastAsia="de-DE"/>
        </w:rPr>
        <w:t xml:space="preserve">, a bagging-based ensemble learning technique, builds multiple decision trees and aggregates their outputs, resulting in improved accuracy and control of over-fitting </w:t>
      </w:r>
      <w:sdt>
        <w:sdtPr>
          <w:rPr>
            <w:lang w:val="en-US" w:eastAsia="de-DE"/>
          </w:rPr>
          <w:id w:val="-259762907"/>
          <w:citation/>
        </w:sdtPr>
        <w:sdtContent>
          <w:r>
            <w:rPr>
              <w:lang w:val="en-US" w:eastAsia="de-DE"/>
            </w:rPr>
            <w:fldChar w:fldCharType="begin"/>
          </w:r>
          <w:r w:rsidRPr="00B05218">
            <w:rPr>
              <w:lang w:val="en-US" w:eastAsia="de-DE"/>
            </w:rPr>
            <w:instrText xml:space="preserve"> CITATION Bre011 \l 1031 </w:instrText>
          </w:r>
          <w:r>
            <w:rPr>
              <w:lang w:val="en-US" w:eastAsia="de-DE"/>
            </w:rPr>
            <w:fldChar w:fldCharType="separate"/>
          </w:r>
          <w:r w:rsidR="00F33B68" w:rsidRPr="00F33B68">
            <w:rPr>
              <w:noProof/>
              <w:lang w:val="en-US" w:eastAsia="de-DE"/>
            </w:rPr>
            <w:t>[74]</w:t>
          </w:r>
          <w:r>
            <w:rPr>
              <w:lang w:val="en-US" w:eastAsia="de-DE"/>
            </w:rPr>
            <w:fldChar w:fldCharType="end"/>
          </w:r>
        </w:sdtContent>
      </w:sdt>
      <w:r w:rsidRPr="00B05218">
        <w:rPr>
          <w:lang w:val="en-US" w:eastAsia="de-DE"/>
        </w:rPr>
        <w:t>. KNN is a type of instance-based learning or lazy learning, where the function is approximated locally, and all computation is deferred until prediction</w:t>
      </w:r>
      <w:r>
        <w:rPr>
          <w:lang w:val="en-US" w:eastAsia="de-DE"/>
        </w:rPr>
        <w:t xml:space="preserve"> </w:t>
      </w:r>
      <w:sdt>
        <w:sdtPr>
          <w:rPr>
            <w:lang w:val="en-US" w:eastAsia="de-DE"/>
          </w:rPr>
          <w:id w:val="-460035282"/>
          <w:citation/>
        </w:sdtPr>
        <w:sdtContent>
          <w:r>
            <w:rPr>
              <w:lang w:val="en-US" w:eastAsia="de-DE"/>
            </w:rPr>
            <w:fldChar w:fldCharType="begin"/>
          </w:r>
          <w:r w:rsidRPr="00B05218">
            <w:rPr>
              <w:lang w:val="en-US" w:eastAsia="de-DE"/>
            </w:rPr>
            <w:instrText xml:space="preserve"> CITATION Aha91 \l 1031 </w:instrText>
          </w:r>
          <w:r>
            <w:rPr>
              <w:lang w:val="en-US" w:eastAsia="de-DE"/>
            </w:rPr>
            <w:fldChar w:fldCharType="separate"/>
          </w:r>
          <w:r w:rsidR="00F33B68" w:rsidRPr="00F33B68">
            <w:rPr>
              <w:noProof/>
              <w:lang w:val="en-US" w:eastAsia="de-DE"/>
            </w:rPr>
            <w:t>[75]</w:t>
          </w:r>
          <w:r>
            <w:rPr>
              <w:lang w:val="en-US" w:eastAsia="de-DE"/>
            </w:rPr>
            <w:fldChar w:fldCharType="end"/>
          </w:r>
        </w:sdtContent>
      </w:sdt>
      <w:r>
        <w:rPr>
          <w:lang w:val="en-US" w:eastAsia="de-DE"/>
        </w:rPr>
        <w:t xml:space="preserve">. </w:t>
      </w:r>
      <w:r w:rsidRPr="00B05218">
        <w:rPr>
          <w:lang w:val="en-US" w:eastAsia="de-DE"/>
        </w:rPr>
        <w:t>It uses the feature similarity approach to predict the values of new data points, which further means that the new point will be assigned a value based on how closely it matches the points in the training set.</w:t>
      </w:r>
      <w:r>
        <w:rPr>
          <w:lang w:val="en-US" w:eastAsia="de-DE"/>
        </w:rPr>
        <w:t xml:space="preserve"> </w:t>
      </w:r>
      <w:r w:rsidRPr="00B05218">
        <w:rPr>
          <w:lang w:val="en-US" w:eastAsia="de-DE"/>
        </w:rPr>
        <w:t xml:space="preserve">Initially, both models were trained and tested using a dataset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w:t>
      </w:r>
      <w:proofErr w:type="gramStart"/>
      <w:r w:rsidRPr="00B05218">
        <w:rPr>
          <w:lang w:val="en-US" w:eastAsia="de-DE"/>
        </w:rPr>
        <w:t>similar to</w:t>
      </w:r>
      <w:proofErr w:type="gramEnd"/>
      <w:r w:rsidRPr="00B05218">
        <w:rPr>
          <w:lang w:val="en-US" w:eastAsia="de-DE"/>
        </w:rPr>
        <w:t xml:space="preserve"> MAE, punishes larger errors, which tends to be useful in the real world as it punishes large errors. Lastly, the R2 score, also known as the coefficient of determination, quantifies the proportion of the variance in the dependent variable that is predictable from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F33B68" w:rsidRPr="00F33B68">
            <w:rPr>
              <w:noProof/>
              <w:lang w:val="en-US" w:eastAsia="de-DE"/>
            </w:rPr>
            <w:t>[76]</w:t>
          </w:r>
          <w:r>
            <w:rPr>
              <w:lang w:val="en-US" w:eastAsia="de-DE"/>
            </w:rPr>
            <w:fldChar w:fldCharType="end"/>
          </w:r>
        </w:sdtContent>
      </w:sdt>
      <w:r w:rsidRPr="00B05218">
        <w:rPr>
          <w:lang w:val="en-US" w:eastAsia="de-DE"/>
        </w:rPr>
        <w:t>.</w:t>
      </w:r>
      <w:r>
        <w:rPr>
          <w:lang w:val="en-US" w:eastAsia="de-DE"/>
        </w:rPr>
        <w:t xml:space="preserve"> </w:t>
      </w:r>
      <w:r w:rsidRPr="00B05218">
        <w:rPr>
          <w:lang w:val="en-US" w:eastAsia="de-DE"/>
        </w:rPr>
        <w:t xml:space="preserve">Upon evaluation, the </w:t>
      </w:r>
      <w:proofErr w:type="spellStart"/>
      <w:r w:rsidRPr="00B05218">
        <w:rPr>
          <w:lang w:val="en-US" w:eastAsia="de-DE"/>
        </w:rPr>
        <w:t>RandomForest</w:t>
      </w:r>
      <w:proofErr w:type="spellEnd"/>
      <w:r w:rsidRPr="00B05218">
        <w:rPr>
          <w:lang w:val="en-US" w:eastAsia="de-DE"/>
        </w:rPr>
        <w:t xml:space="preserve"> model outperformed KNN on all metrics, suggesting that it is better suited for this prediction task. The RF model achieved an R2 score of 0.921 for latitude and 0.867 for longitude, indicating that it was able to explain approximately 92.1% and 86.7% of the variance in the test dataset for latitude and longitude, respectively.</w:t>
      </w:r>
      <w:r>
        <w:rPr>
          <w:lang w:val="en-US" w:eastAsia="de-DE"/>
        </w:rPr>
        <w:t xml:space="preserve"> </w:t>
      </w:r>
      <w:r w:rsidRPr="00B05218">
        <w:rPr>
          <w:lang w:val="en-US" w:eastAsia="de-DE"/>
        </w:rPr>
        <w:t>Following the evaluation, the chosen RF model was trained on the entire dataset, divided by year. This process allows for the capture of annual trends in the establishment of charging stations, thereby providing a robust model that accounts for temporal variations.</w:t>
      </w:r>
      <w:r>
        <w:rPr>
          <w:lang w:val="en-US" w:eastAsia="de-DE"/>
        </w:rPr>
        <w:t xml:space="preserve"> </w:t>
      </w:r>
      <w:r w:rsidRPr="00B05218">
        <w:rPr>
          <w:lang w:val="en-US" w:eastAsia="de-DE"/>
        </w:rPr>
        <w:t xml:space="preserve">The trained models were then deployed in a genetic algorithm to generate an initial population, which suggests promising sites for new charging stations. Genetic algorithms are a type of optimization algorithm that mimics the process of natural selection, using methods such as mutation and crossover to generate new generations of solutions </w:t>
      </w:r>
      <w:sdt>
        <w:sdtPr>
          <w:rPr>
            <w:lang w:val="en-US" w:eastAsia="de-DE"/>
          </w:rPr>
          <w:id w:val="774596713"/>
          <w:citation/>
        </w:sdtPr>
        <w:sdtContent>
          <w:r>
            <w:rPr>
              <w:lang w:val="en-US" w:eastAsia="de-DE"/>
            </w:rPr>
            <w:fldChar w:fldCharType="begin"/>
          </w:r>
          <w:r w:rsidRPr="00A044AF">
            <w:rPr>
              <w:lang w:val="en-US" w:eastAsia="de-DE"/>
            </w:rPr>
            <w:instrText xml:space="preserve"> CITATION Hol92 \l 1031 </w:instrText>
          </w:r>
          <w:r>
            <w:rPr>
              <w:lang w:val="en-US" w:eastAsia="de-DE"/>
            </w:rPr>
            <w:fldChar w:fldCharType="separate"/>
          </w:r>
          <w:r w:rsidR="00F33B68" w:rsidRPr="00F33B68">
            <w:rPr>
              <w:noProof/>
              <w:lang w:val="en-US" w:eastAsia="de-DE"/>
            </w:rPr>
            <w:t>[58]</w:t>
          </w:r>
          <w:r>
            <w:rPr>
              <w:lang w:val="en-US" w:eastAsia="de-DE"/>
            </w:rPr>
            <w:fldChar w:fldCharType="end"/>
          </w:r>
        </w:sdtContent>
      </w:sdt>
      <w:r w:rsidRPr="00B05218">
        <w:rPr>
          <w:lang w:val="en-US" w:eastAsia="de-DE"/>
        </w:rPr>
        <w:t>. In this application, each "individual" represents a potential layout of new charging stations.</w:t>
      </w:r>
      <w:r>
        <w:rPr>
          <w:lang w:val="en-US" w:eastAsia="de-DE"/>
        </w:rPr>
        <w:t xml:space="preserve"> </w:t>
      </w:r>
      <w:r w:rsidRPr="00B05218">
        <w:rPr>
          <w:lang w:val="en-US" w:eastAsia="de-DE"/>
        </w:rPr>
        <w:t xml:space="preserve">The predictive models were used to estimate the location of new stations in each federal state, based on the state's proportion of total stations. This approach ensures that the stations are distributed in a way that reflects the historical patterns of station placement, while also considering the need for more stations in areas with higher demand. The integration of predictive models into the genetic algorithm allowed for a data-driven approach to generate initial </w:t>
      </w:r>
      <w:r w:rsidRPr="00B05218">
        <w:rPr>
          <w:lang w:val="en-US" w:eastAsia="de-DE"/>
        </w:rPr>
        <w:lastRenderedPageBreak/>
        <w:t>populations, potentially improving the efficiency and effectiveness of the optimization process.</w:t>
      </w:r>
      <w:r>
        <w:rPr>
          <w:lang w:val="en-US" w:eastAsia="de-DE"/>
        </w:rPr>
        <w:t xml:space="preserve"> </w:t>
      </w:r>
      <w:r w:rsidRPr="00B05218">
        <w:rPr>
          <w:lang w:val="en-US" w:eastAsia="de-DE"/>
        </w:rPr>
        <w:t xml:space="preserve">In conclusion, the implementation of ML techniques, particularly </w:t>
      </w:r>
      <w:proofErr w:type="spellStart"/>
      <w:r w:rsidRPr="00B05218">
        <w:rPr>
          <w:lang w:val="en-US" w:eastAsia="de-DE"/>
        </w:rPr>
        <w:t>RandomForest</w:t>
      </w:r>
      <w:proofErr w:type="spellEnd"/>
      <w:r w:rsidRPr="00B05218">
        <w:rPr>
          <w:lang w:val="en-US" w:eastAsia="de-DE"/>
        </w:rPr>
        <w:t>, in conjunction with genetic algorithms, presents a promising methodology for predicting the optimal placement of EV charging stations. This study adds to the growing body of research on ML-based decision support systems in the field of sustainable transportation.</w:t>
      </w:r>
    </w:p>
    <w:p w14:paraId="751EC780" w14:textId="4205AAA6" w:rsidR="002B002E" w:rsidRPr="00B61C9D" w:rsidRDefault="002B002E" w:rsidP="00B7423C">
      <w:pPr>
        <w:rPr>
          <w:lang w:val="en-US"/>
        </w:rPr>
      </w:pPr>
    </w:p>
    <w:p w14:paraId="09207D2E" w14:textId="19035E95" w:rsidR="005B5030" w:rsidRPr="00B61C9D" w:rsidRDefault="005B5030" w:rsidP="005B5030">
      <w:pPr>
        <w:pStyle w:val="Heading1"/>
        <w:rPr>
          <w:lang w:val="en-US"/>
        </w:rPr>
      </w:pPr>
      <w:bookmarkStart w:id="40" w:name="_Toc140833097"/>
      <w:r w:rsidRPr="00B61C9D">
        <w:rPr>
          <w:lang w:val="en-US"/>
        </w:rPr>
        <w:t>Results</w:t>
      </w:r>
      <w:bookmarkEnd w:id="40"/>
    </w:p>
    <w:p w14:paraId="32E2ECB2" w14:textId="6D6C3AC3" w:rsidR="00887EA4" w:rsidRDefault="005B5030" w:rsidP="005B5030">
      <w:pPr>
        <w:rPr>
          <w:lang w:val="en-US" w:eastAsia="de-DE"/>
        </w:rPr>
      </w:pPr>
      <w:r w:rsidRPr="00B61C9D">
        <w:rPr>
          <w:lang w:val="en-US" w:eastAsia="de-DE"/>
        </w:rPr>
        <w:t>Test</w:t>
      </w:r>
    </w:p>
    <w:p w14:paraId="535555F1" w14:textId="12EE5395" w:rsidR="00BC1926" w:rsidRDefault="00BC1926" w:rsidP="00BC1926">
      <w:pPr>
        <w:pStyle w:val="Heading2"/>
        <w:rPr>
          <w:lang w:val="en-US" w:eastAsia="de-DE"/>
        </w:rPr>
      </w:pPr>
      <w:bookmarkStart w:id="41" w:name="_Toc140833098"/>
      <w:r>
        <w:rPr>
          <w:lang w:val="en-US" w:eastAsia="de-DE"/>
        </w:rPr>
        <w:t>Pre-Processing</w:t>
      </w:r>
      <w:bookmarkEnd w:id="41"/>
    </w:p>
    <w:p w14:paraId="5C0947DB" w14:textId="2266DA6D" w:rsidR="00BC1926" w:rsidRDefault="00BC1926" w:rsidP="00BC1926">
      <w:pPr>
        <w:rPr>
          <w:lang w:val="en-US" w:eastAsia="de-DE"/>
        </w:rPr>
      </w:pPr>
      <w:r w:rsidRPr="00BC1926">
        <w:rPr>
          <w:lang w:val="en-US" w:eastAsia="de-DE"/>
        </w:rPr>
        <w:t>The raw dataset, procured from the Federal Network Agency, underwent meticulous preprocessing to render it suitable for subsequent analysis. This preprocessing involved several steps aimed at enhancing the quality and readability of the data, thereby facilitating more accurate and effective analysis.</w:t>
      </w:r>
      <w:r>
        <w:rPr>
          <w:lang w:val="en-US" w:eastAsia="de-DE"/>
        </w:rPr>
        <w:t xml:space="preserve"> </w:t>
      </w:r>
      <w:r w:rsidRPr="00BC1926">
        <w:rPr>
          <w:lang w:val="en-US" w:eastAsia="de-DE"/>
        </w:rPr>
        <w:t>One key aspect of the preprocessing was the elimination of duplicate entries from the dataset. It is not uncommon for datasets, particularly those aggregated from multiple sources or entered manually, to contain duplicate entries. Duplicate entries, if not removed, can lead to redundancy in the data and distort the subsequent analysis. Thus, duplicate entries in the dataset were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Following this, the data underwent a process of transformation aimed at standardizing its structure and making it more conducive to analysis. A prime example of this is the transformation of the '</w:t>
      </w:r>
      <w:proofErr w:type="spellStart"/>
      <w:r w:rsidRPr="00BC1926">
        <w:rPr>
          <w:i/>
          <w:iCs/>
          <w:lang w:val="en-US" w:eastAsia="de-DE"/>
        </w:rPr>
        <w:t>type_of_charger</w:t>
      </w:r>
      <w:proofErr w:type="spellEnd"/>
      <w:r w:rsidRPr="00BC1926">
        <w:rPr>
          <w:lang w:val="en-US" w:eastAsia="de-DE"/>
        </w:rPr>
        <w:t>' variable. The original values, '</w:t>
      </w:r>
      <w:proofErr w:type="spellStart"/>
      <w:r w:rsidRPr="00BC1926">
        <w:rPr>
          <w:i/>
          <w:iCs/>
          <w:lang w:val="en-US" w:eastAsia="de-DE"/>
        </w:rPr>
        <w:t>Schnellladeeinrichtung</w:t>
      </w:r>
      <w:proofErr w:type="spellEnd"/>
      <w:r w:rsidRPr="00BC1926">
        <w:rPr>
          <w:lang w:val="en-US" w:eastAsia="de-DE"/>
        </w:rPr>
        <w:t>' and '</w:t>
      </w:r>
      <w:proofErr w:type="spellStart"/>
      <w:r w:rsidRPr="00BC1926">
        <w:rPr>
          <w:i/>
          <w:iCs/>
          <w:lang w:val="en-US" w:eastAsia="de-DE"/>
        </w:rPr>
        <w:t>Normalladeeinrichtung</w:t>
      </w:r>
      <w:proofErr w:type="spellEnd"/>
      <w:r w:rsidRPr="00BC1926">
        <w:rPr>
          <w:lang w:val="en-US" w:eastAsia="de-DE"/>
        </w:rPr>
        <w:t xml:space="preserve">', were remapped </w:t>
      </w:r>
      <w:proofErr w:type="gramStart"/>
      <w:r w:rsidRPr="00BC1926">
        <w:rPr>
          <w:lang w:val="en-US" w:eastAsia="de-DE"/>
        </w:rPr>
        <w:t>to</w:t>
      </w:r>
      <w:proofErr w:type="gramEnd"/>
      <w:r w:rsidRPr="00BC1926">
        <w:rPr>
          <w:lang w:val="en-US" w:eastAsia="de-DE"/>
        </w:rPr>
        <w:t xml:space="preserve"> 'fast' and 'normal' respectively. This alteration simplified the task of classifying charging stations based on their charging speed, thereby paving the way for more straightforward subsequent analysis.</w:t>
      </w:r>
      <w:r>
        <w:rPr>
          <w:lang w:val="en-US" w:eastAsia="de-DE"/>
        </w:rPr>
        <w:t xml:space="preserve"> </w:t>
      </w:r>
      <w:r w:rsidRPr="00BC1926">
        <w:rPr>
          <w:lang w:val="en-US" w:eastAsia="de-DE"/>
        </w:rPr>
        <w:t>In the original dataset, geographical coordinates were presented in a format unsuitable for computational processing, with commas employed as decimal points. This posed significant challenges for any computational or spatial analyses that relied on these coordinates. To address this, the commas were replaced with decimal points, and these columns were converted to the float data type. Consequently, calculations involving distances became significantly more straightforward, and the feasibility of creating detailed geospatial visualizations was substantially improved.</w:t>
      </w:r>
      <w:r>
        <w:rPr>
          <w:lang w:val="en-US" w:eastAsia="de-DE"/>
        </w:rPr>
        <w:t xml:space="preserve"> </w:t>
      </w:r>
      <w:r w:rsidRPr="00BC1926">
        <w:rPr>
          <w:lang w:val="en-US" w:eastAsia="de-DE"/>
        </w:rPr>
        <w:t>Another vital transformation step involved the '</w:t>
      </w:r>
      <w:proofErr w:type="spellStart"/>
      <w:r w:rsidRPr="00BC1926">
        <w:rPr>
          <w:i/>
          <w:iCs/>
          <w:lang w:val="en-US" w:eastAsia="de-DE"/>
        </w:rPr>
        <w:t>commissioning_date</w:t>
      </w:r>
      <w:proofErr w:type="spellEnd"/>
      <w:r w:rsidRPr="00BC1926">
        <w:rPr>
          <w:lang w:val="en-US" w:eastAsia="de-DE"/>
        </w:rPr>
        <w:t xml:space="preserve">' column, which stored the commissioning date of each charging </w:t>
      </w:r>
      <w:r w:rsidRPr="00BC1926">
        <w:rPr>
          <w:lang w:val="en-US" w:eastAsia="de-DE"/>
        </w:rPr>
        <w:lastRenderedPageBreak/>
        <w:t>station as a string in the day-month-year format. For a more detailed and useful chronological analysis, it was necessary to convert this data into a datetime format. This modification facilitated an overview of the temporal progression of charging station installations, offering valuable insights into their spread over time.</w:t>
      </w:r>
      <w:r>
        <w:rPr>
          <w:lang w:val="en-US" w:eastAsia="de-DE"/>
        </w:rPr>
        <w:t xml:space="preserve"> </w:t>
      </w:r>
      <w:r w:rsidRPr="00BC1926">
        <w:rPr>
          <w:lang w:val="en-US" w:eastAsia="de-DE"/>
        </w:rPr>
        <w:t xml:space="preserve">Additionally, </w:t>
      </w:r>
      <w:proofErr w:type="gramStart"/>
      <w:r w:rsidRPr="00BC1926">
        <w:rPr>
          <w:lang w:val="en-US" w:eastAsia="de-DE"/>
        </w:rPr>
        <w:t>leading</w:t>
      </w:r>
      <w:proofErr w:type="gramEnd"/>
      <w:r w:rsidRPr="00BC1926">
        <w:rPr>
          <w:lang w:val="en-US" w:eastAsia="de-DE"/>
        </w:rPr>
        <w:t xml:space="preserve"> and trailing spaces found in several columns of the dataset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representation of data.</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In the final stage of preprocessing, the refined dataset was saved into a new CSV file termed '</w:t>
      </w:r>
      <w:r w:rsidRPr="00BC1926">
        <w:rPr>
          <w:i/>
          <w:iCs/>
          <w:lang w:val="en-US" w:eastAsia="de-DE"/>
        </w:rPr>
        <w:t>ChargingStationCleaned.csv</w:t>
      </w:r>
      <w:r w:rsidRPr="00BC1926">
        <w:rPr>
          <w:lang w:val="en-US" w:eastAsia="de-DE"/>
        </w:rPr>
        <w:t>'. This file stands as a meticulously cleaned and preprocessed version of the original dataset, primed for a detailed examination of the distribution, characteristics, and evolution of electric vehicle charging stations across Germany.</w:t>
      </w:r>
    </w:p>
    <w:p w14:paraId="5ED653A6" w14:textId="2867935D" w:rsidR="009D5354" w:rsidRDefault="009D5354" w:rsidP="009D5354">
      <w:pPr>
        <w:pStyle w:val="Heading2"/>
        <w:rPr>
          <w:lang w:val="en-US" w:eastAsia="de-DE"/>
        </w:rPr>
      </w:pPr>
      <w:bookmarkStart w:id="42" w:name="_Toc140833099"/>
      <w:r>
        <w:rPr>
          <w:lang w:val="en-US" w:eastAsia="de-DE"/>
        </w:rPr>
        <w:t>Data analysis</w:t>
      </w:r>
      <w:bookmarkEnd w:id="42"/>
    </w:p>
    <w:p w14:paraId="288D1BDF" w14:textId="2484C68F" w:rsidR="009D5354" w:rsidRDefault="009D5354" w:rsidP="00BC1926">
      <w:pPr>
        <w:rPr>
          <w:lang w:val="en-US" w:eastAsia="de-DE"/>
        </w:rPr>
      </w:pPr>
      <w:r>
        <w:rPr>
          <w:lang w:val="en-US" w:eastAsia="de-DE"/>
        </w:rPr>
        <w:t>Test</w:t>
      </w:r>
    </w:p>
    <w:p w14:paraId="22BF30AC" w14:textId="77777777" w:rsidR="00B62CF9" w:rsidRDefault="00B62CF9" w:rsidP="00B62CF9">
      <w:pPr>
        <w:keepNext/>
        <w:jc w:val="center"/>
      </w:pPr>
      <w:r w:rsidRPr="00B62CF9">
        <w:rPr>
          <w:noProof/>
          <w:lang w:val="en-US" w:eastAsia="de-DE"/>
        </w:rPr>
        <w:drawing>
          <wp:inline distT="0" distB="0" distL="0" distR="0" wp14:anchorId="526A4CEA" wp14:editId="1941EC9E">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3905" cy="2236732"/>
                    </a:xfrm>
                    <a:prstGeom prst="rect">
                      <a:avLst/>
                    </a:prstGeom>
                  </pic:spPr>
                </pic:pic>
              </a:graphicData>
            </a:graphic>
          </wp:inline>
        </w:drawing>
      </w:r>
    </w:p>
    <w:p w14:paraId="14C22681" w14:textId="16B5BA84" w:rsidR="00B62CF9" w:rsidRPr="00B62CF9" w:rsidRDefault="00B62CF9" w:rsidP="00B62CF9">
      <w:pPr>
        <w:pStyle w:val="Caption"/>
        <w:jc w:val="center"/>
        <w:rPr>
          <w:sz w:val="16"/>
          <w:szCs w:val="16"/>
          <w:lang w:val="en-US"/>
        </w:rPr>
      </w:pPr>
      <w:bookmarkStart w:id="43" w:name="_Toc140833106"/>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3</w:t>
      </w:r>
      <w:r w:rsidRPr="00B62CF9">
        <w:rPr>
          <w:sz w:val="16"/>
          <w:szCs w:val="16"/>
          <w:lang w:val="en-US"/>
        </w:rPr>
        <w:fldChar w:fldCharType="end"/>
      </w:r>
      <w:r w:rsidRPr="00B62CF9">
        <w:rPr>
          <w:sz w:val="16"/>
          <w:szCs w:val="16"/>
          <w:lang w:val="en-US"/>
        </w:rPr>
        <w:t>: Cumulative histogram per year</w:t>
      </w:r>
      <w:bookmarkEnd w:id="43"/>
    </w:p>
    <w:p w14:paraId="31714AAF" w14:textId="77777777" w:rsidR="009D5354" w:rsidRDefault="009D5354" w:rsidP="009D5354">
      <w:pPr>
        <w:keepNext/>
      </w:pPr>
      <w:r w:rsidRPr="009D5354">
        <w:rPr>
          <w:noProof/>
          <w:lang w:val="en-US" w:eastAsia="de-DE"/>
        </w:rPr>
        <w:lastRenderedPageBreak/>
        <w:drawing>
          <wp:inline distT="0" distB="0" distL="0" distR="0" wp14:anchorId="52E1475C" wp14:editId="04E391A4">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59305"/>
                    </a:xfrm>
                    <a:prstGeom prst="rect">
                      <a:avLst/>
                    </a:prstGeom>
                  </pic:spPr>
                </pic:pic>
              </a:graphicData>
            </a:graphic>
          </wp:inline>
        </w:drawing>
      </w:r>
    </w:p>
    <w:p w14:paraId="5666C378" w14:textId="7B7D8575" w:rsidR="009D5354" w:rsidRDefault="009D5354" w:rsidP="009D5354">
      <w:pPr>
        <w:pStyle w:val="Caption"/>
        <w:jc w:val="center"/>
        <w:rPr>
          <w:sz w:val="16"/>
          <w:szCs w:val="16"/>
          <w:lang w:val="en-US"/>
        </w:rPr>
      </w:pPr>
      <w:bookmarkStart w:id="44" w:name="_Toc140833107"/>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F33B68">
        <w:rPr>
          <w:noProof/>
          <w:sz w:val="16"/>
          <w:szCs w:val="16"/>
          <w:lang w:val="en-US"/>
        </w:rPr>
        <w:t>4</w:t>
      </w:r>
      <w:r w:rsidRPr="009D5354">
        <w:rPr>
          <w:sz w:val="16"/>
          <w:szCs w:val="16"/>
          <w:lang w:val="en-US"/>
        </w:rPr>
        <w:fldChar w:fldCharType="end"/>
      </w:r>
      <w:r w:rsidRPr="009D5354">
        <w:rPr>
          <w:sz w:val="16"/>
          <w:szCs w:val="16"/>
          <w:lang w:val="en-US"/>
        </w:rPr>
        <w:t xml:space="preserve">: Cumulative histogram per year divided into Normal and Fast </w:t>
      </w:r>
      <w:proofErr w:type="gramStart"/>
      <w:r w:rsidRPr="009D5354">
        <w:rPr>
          <w:sz w:val="16"/>
          <w:szCs w:val="16"/>
          <w:lang w:val="en-US"/>
        </w:rPr>
        <w:t>charging</w:t>
      </w:r>
      <w:bookmarkEnd w:id="44"/>
      <w:proofErr w:type="gramEnd"/>
    </w:p>
    <w:p w14:paraId="76F4D8FF" w14:textId="77777777" w:rsidR="00B62CF9" w:rsidRDefault="00B62CF9" w:rsidP="00B62CF9">
      <w:pPr>
        <w:keepNext/>
        <w:jc w:val="center"/>
      </w:pPr>
      <w:r w:rsidRPr="00B62CF9">
        <w:rPr>
          <w:noProof/>
          <w:lang w:val="en-US"/>
        </w:rPr>
        <w:drawing>
          <wp:inline distT="0" distB="0" distL="0" distR="0" wp14:anchorId="31D6676A" wp14:editId="266554E5">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307" cy="2163188"/>
                    </a:xfrm>
                    <a:prstGeom prst="rect">
                      <a:avLst/>
                    </a:prstGeom>
                  </pic:spPr>
                </pic:pic>
              </a:graphicData>
            </a:graphic>
          </wp:inline>
        </w:drawing>
      </w:r>
    </w:p>
    <w:p w14:paraId="68858538" w14:textId="7B0D4AB4" w:rsidR="00B62CF9" w:rsidRDefault="00B62CF9" w:rsidP="00B62CF9">
      <w:pPr>
        <w:pStyle w:val="Caption"/>
        <w:jc w:val="center"/>
        <w:rPr>
          <w:sz w:val="16"/>
          <w:szCs w:val="16"/>
          <w:lang w:val="en-US"/>
        </w:rPr>
      </w:pPr>
      <w:bookmarkStart w:id="45" w:name="_Toc140833108"/>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5</w:t>
      </w:r>
      <w:r w:rsidRPr="00B62CF9">
        <w:rPr>
          <w:sz w:val="16"/>
          <w:szCs w:val="16"/>
          <w:lang w:val="en-US"/>
        </w:rPr>
        <w:fldChar w:fldCharType="end"/>
      </w:r>
      <w:r w:rsidRPr="00B62CF9">
        <w:rPr>
          <w:sz w:val="16"/>
          <w:szCs w:val="16"/>
          <w:lang w:val="en-US"/>
        </w:rPr>
        <w:t>: Power clustering histogram per year</w:t>
      </w:r>
      <w:bookmarkEnd w:id="45"/>
    </w:p>
    <w:p w14:paraId="39143EA3" w14:textId="77777777" w:rsidR="002A447F" w:rsidRDefault="002A447F" w:rsidP="002A447F">
      <w:pPr>
        <w:keepNext/>
        <w:jc w:val="center"/>
      </w:pPr>
      <w:r w:rsidRPr="002A447F">
        <w:rPr>
          <w:noProof/>
          <w:lang w:val="en-US"/>
        </w:rPr>
        <w:drawing>
          <wp:inline distT="0" distB="0" distL="0" distR="0" wp14:anchorId="66D101C9" wp14:editId="24FA93FE">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798" cy="2103331"/>
                    </a:xfrm>
                    <a:prstGeom prst="rect">
                      <a:avLst/>
                    </a:prstGeom>
                  </pic:spPr>
                </pic:pic>
              </a:graphicData>
            </a:graphic>
          </wp:inline>
        </w:drawing>
      </w:r>
    </w:p>
    <w:p w14:paraId="30785E11" w14:textId="490A61F0" w:rsidR="002A447F" w:rsidRPr="002A447F" w:rsidRDefault="002A447F" w:rsidP="002A447F">
      <w:pPr>
        <w:pStyle w:val="Caption"/>
        <w:jc w:val="center"/>
        <w:rPr>
          <w:sz w:val="16"/>
          <w:szCs w:val="16"/>
          <w:lang w:val="en-US"/>
        </w:rPr>
      </w:pPr>
      <w:bookmarkStart w:id="46" w:name="_Toc140833109"/>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F33B68">
        <w:rPr>
          <w:noProof/>
          <w:sz w:val="16"/>
          <w:szCs w:val="16"/>
          <w:lang w:val="en-US"/>
        </w:rPr>
        <w:t>6</w:t>
      </w:r>
      <w:r w:rsidRPr="002A447F">
        <w:rPr>
          <w:sz w:val="16"/>
          <w:szCs w:val="16"/>
          <w:lang w:val="en-US"/>
        </w:rPr>
        <w:fldChar w:fldCharType="end"/>
      </w:r>
      <w:r w:rsidRPr="002A447F">
        <w:rPr>
          <w:sz w:val="16"/>
          <w:szCs w:val="16"/>
          <w:lang w:val="en-US"/>
        </w:rPr>
        <w:t xml:space="preserve">: Charging Type clustering per </w:t>
      </w:r>
      <w:proofErr w:type="gramStart"/>
      <w:r w:rsidRPr="002A447F">
        <w:rPr>
          <w:sz w:val="16"/>
          <w:szCs w:val="16"/>
          <w:lang w:val="en-US"/>
        </w:rPr>
        <w:t>year</w:t>
      </w:r>
      <w:bookmarkEnd w:id="46"/>
      <w:proofErr w:type="gramEnd"/>
    </w:p>
    <w:p w14:paraId="30436391" w14:textId="4E8BB140" w:rsidR="005B5030" w:rsidRPr="00B61C9D" w:rsidRDefault="00BC1926" w:rsidP="005B5030">
      <w:pPr>
        <w:pStyle w:val="Heading2"/>
        <w:rPr>
          <w:lang w:val="en-US" w:eastAsia="de-DE"/>
        </w:rPr>
      </w:pPr>
      <w:bookmarkStart w:id="47" w:name="_Toc140833100"/>
      <w:r>
        <w:rPr>
          <w:lang w:val="en-US" w:eastAsia="de-DE"/>
        </w:rPr>
        <w:t>Network construction</w:t>
      </w:r>
      <w:bookmarkEnd w:id="47"/>
    </w:p>
    <w:p w14:paraId="15878DF7" w14:textId="0854EA7F" w:rsidR="00B61C9D" w:rsidRDefault="00BF1688" w:rsidP="005B5030">
      <w:pPr>
        <w:rPr>
          <w:lang w:val="en-US" w:eastAsia="de-DE"/>
        </w:rPr>
      </w:pPr>
      <w:r w:rsidRPr="00BF1688">
        <w:rPr>
          <w:lang w:val="en-US" w:eastAsia="de-DE"/>
        </w:rPr>
        <w:t>To further scrutinize the distribution and accessibility of electric vehicle charging stations across various geographical regions, a meticulous process for network creation was deployed. The outcome was a detailed and comprehensive graphical representation, visualizing connections between the charging stations for specified years and within user-determined distance parameters.</w:t>
      </w:r>
      <w:r>
        <w:rPr>
          <w:lang w:val="en-US" w:eastAsia="de-DE"/>
        </w:rPr>
        <w:t xml:space="preserve"> </w:t>
      </w:r>
      <w:r w:rsidRPr="00BF1688">
        <w:rPr>
          <w:lang w:val="en-US" w:eastAsia="de-DE"/>
        </w:rPr>
        <w:t xml:space="preserve">Several programming libraries, each with a unique role, </w:t>
      </w:r>
      <w:r w:rsidRPr="00BF1688">
        <w:rPr>
          <w:lang w:val="en-US" w:eastAsia="de-DE"/>
        </w:rPr>
        <w:lastRenderedPageBreak/>
        <w:t xml:space="preserve">were brought into play in this complex process. The sqlite3 library provided the means for interaction with </w:t>
      </w:r>
      <w:proofErr w:type="gramStart"/>
      <w:r w:rsidRPr="00BF1688">
        <w:rPr>
          <w:lang w:val="en-US" w:eastAsia="de-DE"/>
        </w:rPr>
        <w:t>a</w:t>
      </w:r>
      <w:proofErr w:type="gramEnd"/>
      <w:r w:rsidRPr="00BF1688">
        <w:rPr>
          <w:lang w:val="en-US" w:eastAsia="de-DE"/>
        </w:rPr>
        <w:t xml:space="preserve">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w:t>
      </w:r>
      <w:proofErr w:type="spellStart"/>
      <w:r w:rsidRPr="00BF1688">
        <w:rPr>
          <w:lang w:val="en-US" w:eastAsia="de-DE"/>
        </w:rPr>
        <w:t>pyproj</w:t>
      </w:r>
      <w:proofErr w:type="spellEnd"/>
      <w:r w:rsidRPr="00BF1688">
        <w:rPr>
          <w:lang w:val="en-US" w:eastAsia="de-DE"/>
        </w:rPr>
        <w:t xml:space="preserve"> library was crucial for geographic coordinate conversions.</w:t>
      </w:r>
      <w:r>
        <w:rPr>
          <w:lang w:val="en-US" w:eastAsia="de-DE"/>
        </w:rPr>
        <w:t xml:space="preserve"> </w:t>
      </w:r>
      <w:r w:rsidRPr="00BF1688">
        <w:rPr>
          <w:lang w:val="en-US" w:eastAsia="de-DE"/>
        </w:rPr>
        <w:t>An important part of this procedure was the calculation of the Haversine distance, a method utilized to determine the '</w:t>
      </w:r>
      <w:proofErr w:type="gramStart"/>
      <w:r w:rsidRPr="00BF1688">
        <w:rPr>
          <w:lang w:val="en-US" w:eastAsia="de-DE"/>
        </w:rPr>
        <w:t>great-circle</w:t>
      </w:r>
      <w:proofErr w:type="gramEnd"/>
      <w:r w:rsidRPr="00BF1688">
        <w:rPr>
          <w:lang w:val="en-US" w:eastAsia="de-DE"/>
        </w:rPr>
        <w:t>' distance between two points on the Earth's surface given their longitudes and latitudes. Here, the Earth was assumed to be a perfect sphere, and its radius was taken as 6371 kilometers.</w:t>
      </w:r>
      <w:r>
        <w:rPr>
          <w:lang w:val="en-US" w:eastAsia="de-DE"/>
        </w:rPr>
        <w:t xml:space="preserve"> </w:t>
      </w:r>
      <w:r w:rsidRPr="00BF1688">
        <w:rPr>
          <w:lang w:val="en-US" w:eastAsia="de-DE"/>
        </w:rPr>
        <w:t xml:space="preserve">The function </w:t>
      </w:r>
      <w:proofErr w:type="spellStart"/>
      <w:proofErr w:type="gramStart"/>
      <w:r w:rsidRPr="00BF1688">
        <w:rPr>
          <w:lang w:val="en-US" w:eastAsia="de-DE"/>
        </w:rPr>
        <w:t>get</w:t>
      </w:r>
      <w:proofErr w:type="gramEnd"/>
      <w:r w:rsidRPr="00BF1688">
        <w:rPr>
          <w:lang w:val="en-US" w:eastAsia="de-DE"/>
        </w:rPr>
        <w:t>_osrm_distance</w:t>
      </w:r>
      <w:proofErr w:type="spellEnd"/>
      <w:r w:rsidRPr="00BF1688">
        <w:rPr>
          <w:lang w:val="en-US" w:eastAsia="de-DE"/>
        </w:rPr>
        <w:t xml:space="preserv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w:t>
      </w:r>
      <w:proofErr w:type="gramStart"/>
      <w:r w:rsidRPr="00BF1688">
        <w:rPr>
          <w:lang w:val="en-US" w:eastAsia="de-DE"/>
        </w:rPr>
        <w:t>a</w:t>
      </w:r>
      <w:proofErr w:type="gramEnd"/>
      <w:r w:rsidRPr="00BF1688">
        <w:rPr>
          <w:lang w:val="en-US" w:eastAsia="de-DE"/>
        </w:rPr>
        <w:t xml:space="preserve"> SQLite database named '</w:t>
      </w:r>
      <w:proofErr w:type="spellStart"/>
      <w:r w:rsidRPr="00BF1688">
        <w:rPr>
          <w:lang w:val="en-US" w:eastAsia="de-DE"/>
        </w:rPr>
        <w:t>distances.db</w:t>
      </w:r>
      <w:proofErr w:type="spellEnd"/>
      <w:r w:rsidRPr="00BF1688">
        <w:rPr>
          <w:lang w:val="en-US" w:eastAsia="de-DE"/>
        </w:rPr>
        <w:t>', intended to save previously calculated distances. This efficient system considerably reduced the need for repetitive API calls to the OSRM service. If a previously calculated distance value was found in the database, it was 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w:t>
      </w:r>
      <w:proofErr w:type="spellStart"/>
      <w:r w:rsidRPr="00BF1688">
        <w:rPr>
          <w:lang w:val="en-US" w:eastAsia="de-DE"/>
        </w:rPr>
        <w:t>create_network</w:t>
      </w:r>
      <w:proofErr w:type="spellEnd"/>
      <w:r w:rsidRPr="00BF1688">
        <w:rPr>
          <w:lang w:val="en-US" w:eastAsia="de-DE"/>
        </w:rPr>
        <w:t xml:space="preserve"> function. This function utilized the previously described distance calculations to construct an undirected graph, which served as a representation of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 distance between them, calculated by the </w:t>
      </w:r>
      <w:proofErr w:type="spellStart"/>
      <w:r w:rsidRPr="00BF1688">
        <w:rPr>
          <w:lang w:val="en-US" w:eastAsia="de-DE"/>
        </w:rPr>
        <w:t>get_osrm_distance</w:t>
      </w:r>
      <w:proofErr w:type="spellEnd"/>
      <w:r w:rsidRPr="00BF1688">
        <w:rPr>
          <w:lang w:val="en-US" w:eastAsia="de-DE"/>
        </w:rPr>
        <w:t xml:space="preserve"> function.</w:t>
      </w:r>
      <w:r>
        <w:rPr>
          <w:lang w:val="en-US" w:eastAsia="de-DE"/>
        </w:rPr>
        <w:t xml:space="preserve"> </w:t>
      </w:r>
      <w:r w:rsidRPr="00BF1688">
        <w:rPr>
          <w:lang w:val="en-US" w:eastAsia="de-DE"/>
        </w:rPr>
        <w:t xml:space="preserve">After the graph's construction, it was visualized on a map. For geographical reference, the boundaries of Germany were used as a backdrop. These boundaries were acquired from a </w:t>
      </w:r>
      <w:proofErr w:type="spellStart"/>
      <w:r w:rsidRPr="00BF1688">
        <w:rPr>
          <w:lang w:val="en-US" w:eastAsia="de-DE"/>
        </w:rPr>
        <w:t>GeoJSON</w:t>
      </w:r>
      <w:proofErr w:type="spellEnd"/>
      <w:r w:rsidRPr="00BF1688">
        <w:rPr>
          <w:lang w:val="en-US" w:eastAsia="de-DE"/>
        </w:rPr>
        <w:t xml:space="preserve"> file. The resulting visual output was a graph overlaid on Germany's geographic boundaries, portraying the spread of charging stations and the connectivity between them.</w:t>
      </w:r>
      <w:r>
        <w:rPr>
          <w:lang w:val="en-US" w:eastAsia="de-DE"/>
        </w:rPr>
        <w:t xml:space="preserve"> </w:t>
      </w:r>
      <w:r w:rsidRPr="00BF1688">
        <w:rPr>
          <w:lang w:val="en-US" w:eastAsia="de-DE"/>
        </w:rPr>
        <w:t xml:space="preserve">The final phase of this process was storing the constructed graph for future uses. The graph was saved in the </w:t>
      </w:r>
      <w:proofErr w:type="spellStart"/>
      <w:r w:rsidRPr="00BF1688">
        <w:rPr>
          <w:lang w:val="en-US" w:eastAsia="de-DE"/>
        </w:rPr>
        <w:t>GraphML</w:t>
      </w:r>
      <w:proofErr w:type="spellEnd"/>
      <w:r w:rsidRPr="00BF1688">
        <w:rPr>
          <w:lang w:val="en-US" w:eastAsia="de-DE"/>
        </w:rPr>
        <w:t xml:space="preserve"> format, a comprehensive and easy-to-use file format for graphs, enabling potential future network </w:t>
      </w:r>
      <w:r w:rsidRPr="00BF1688">
        <w:rPr>
          <w:lang w:val="en-US" w:eastAsia="de-DE"/>
        </w:rPr>
        <w:lastRenderedPageBreak/>
        <w:t>analysis. Moreover, a visual representation of the graph was saved as a PNG image. This image served as an easily accessible, ready-to-view snapshot of the network for the designated year and distance threshold, aiding in immediate analysis and comparison.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341"/>
        <w:gridCol w:w="1808"/>
      </w:tblGrid>
      <w:tr w:rsidR="00933458" w:rsidRPr="00B61C9D" w14:paraId="283F5E2E" w14:textId="410D5E2D" w:rsidTr="00933458">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E51251">
            <w:pPr>
              <w:jc w:val="center"/>
              <w:rPr>
                <w:b/>
                <w:lang w:val="en-US"/>
              </w:rPr>
            </w:pPr>
            <w:r>
              <w:rPr>
                <w:b/>
                <w:lang w:val="en-US"/>
              </w:rPr>
              <w:t>Year</w:t>
            </w:r>
          </w:p>
        </w:tc>
        <w:tc>
          <w:tcPr>
            <w:tcW w:w="1341" w:type="dxa"/>
            <w:tcBorders>
              <w:top w:val="single" w:sz="4" w:space="0" w:color="auto"/>
              <w:bottom w:val="single" w:sz="4" w:space="0" w:color="auto"/>
            </w:tcBorders>
          </w:tcPr>
          <w:p w14:paraId="72E076ED" w14:textId="1F2B359E" w:rsidR="00933458" w:rsidRPr="00B61C9D" w:rsidRDefault="00933458" w:rsidP="00E51251">
            <w:pPr>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E51251">
            <w:pPr>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E51251">
            <w:pPr>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E51251">
            <w:pPr>
              <w:jc w:val="center"/>
              <w:rPr>
                <w:b/>
                <w:lang w:val="en-US"/>
              </w:rPr>
            </w:pPr>
            <w:r>
              <w:rPr>
                <w:b/>
                <w:lang w:val="en-US"/>
              </w:rPr>
              <w:t>Density</w:t>
            </w:r>
          </w:p>
        </w:tc>
        <w:tc>
          <w:tcPr>
            <w:tcW w:w="1341" w:type="dxa"/>
            <w:tcBorders>
              <w:top w:val="single" w:sz="4" w:space="0" w:color="auto"/>
              <w:bottom w:val="single" w:sz="4" w:space="0" w:color="auto"/>
            </w:tcBorders>
          </w:tcPr>
          <w:p w14:paraId="4C4559ED" w14:textId="7B98D32B" w:rsidR="00933458" w:rsidRDefault="00933458" w:rsidP="00E51251">
            <w:pPr>
              <w:jc w:val="center"/>
              <w:rPr>
                <w:b/>
                <w:lang w:val="en-US"/>
              </w:rPr>
            </w:pPr>
            <w:r>
              <w:rPr>
                <w:b/>
                <w:lang w:val="en-US"/>
              </w:rPr>
              <w:t>Total nodes</w:t>
            </w:r>
          </w:p>
        </w:tc>
        <w:tc>
          <w:tcPr>
            <w:tcW w:w="1808" w:type="dxa"/>
            <w:tcBorders>
              <w:top w:val="single" w:sz="4" w:space="0" w:color="auto"/>
              <w:bottom w:val="single" w:sz="4" w:space="0" w:color="auto"/>
            </w:tcBorders>
          </w:tcPr>
          <w:p w14:paraId="1B97C393" w14:textId="3F92DDDA" w:rsidR="00933458" w:rsidRDefault="00933458" w:rsidP="00E51251">
            <w:pPr>
              <w:jc w:val="center"/>
              <w:rPr>
                <w:b/>
                <w:lang w:val="en-US"/>
              </w:rPr>
            </w:pPr>
            <w:r>
              <w:rPr>
                <w:b/>
                <w:lang w:val="en-US"/>
              </w:rPr>
              <w:t>Subnetwork size</w:t>
            </w:r>
          </w:p>
        </w:tc>
      </w:tr>
      <w:tr w:rsidR="00933458" w:rsidRPr="00B61C9D" w14:paraId="104813F5" w14:textId="28369627" w:rsidTr="00933458">
        <w:trPr>
          <w:trHeight w:hRule="exact" w:val="397"/>
        </w:trPr>
        <w:tc>
          <w:tcPr>
            <w:tcW w:w="1341" w:type="dxa"/>
            <w:tcBorders>
              <w:top w:val="single" w:sz="4" w:space="0" w:color="auto"/>
            </w:tcBorders>
          </w:tcPr>
          <w:p w14:paraId="220CDCC2" w14:textId="69ABB672" w:rsidR="00933458" w:rsidRPr="00B61C9D" w:rsidRDefault="00933458" w:rsidP="00933458">
            <w:pPr>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933458">
            <w:pPr>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933458">
            <w:pPr>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933458">
            <w:pPr>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933458">
            <w:pPr>
              <w:jc w:val="center"/>
              <w:rPr>
                <w:lang w:val="en-US"/>
              </w:rPr>
            </w:pPr>
            <w:r w:rsidRPr="000E62F2">
              <w:t>1</w:t>
            </w:r>
            <w:r w:rsidR="003A6AEC">
              <w:t>.00</w:t>
            </w:r>
          </w:p>
        </w:tc>
        <w:tc>
          <w:tcPr>
            <w:tcW w:w="1341" w:type="dxa"/>
            <w:tcBorders>
              <w:top w:val="single" w:sz="4" w:space="0" w:color="auto"/>
            </w:tcBorders>
          </w:tcPr>
          <w:p w14:paraId="45A6B88D" w14:textId="5B46036E" w:rsidR="00933458" w:rsidRPr="00B61C9D" w:rsidRDefault="00933458" w:rsidP="00933458">
            <w:pPr>
              <w:jc w:val="center"/>
              <w:rPr>
                <w:lang w:val="en-US"/>
              </w:rPr>
            </w:pPr>
            <w:r w:rsidRPr="00110703">
              <w:t>60</w:t>
            </w:r>
          </w:p>
        </w:tc>
        <w:tc>
          <w:tcPr>
            <w:tcW w:w="1808" w:type="dxa"/>
            <w:tcBorders>
              <w:top w:val="single" w:sz="4" w:space="0" w:color="auto"/>
            </w:tcBorders>
          </w:tcPr>
          <w:p w14:paraId="2802E280" w14:textId="3E67BBFE" w:rsidR="00933458" w:rsidRPr="00B61C9D" w:rsidRDefault="00933458" w:rsidP="00933458">
            <w:pPr>
              <w:jc w:val="center"/>
              <w:rPr>
                <w:lang w:val="en-US"/>
              </w:rPr>
            </w:pPr>
            <w:r w:rsidRPr="0004188E">
              <w:t>[2, 2, 23, 4, 26]</w:t>
            </w:r>
          </w:p>
        </w:tc>
      </w:tr>
      <w:tr w:rsidR="00933458" w:rsidRPr="00B61C9D" w14:paraId="166DE946" w14:textId="11B803D9" w:rsidTr="00933458">
        <w:trPr>
          <w:trHeight w:hRule="exact" w:val="397"/>
        </w:trPr>
        <w:tc>
          <w:tcPr>
            <w:tcW w:w="1341" w:type="dxa"/>
          </w:tcPr>
          <w:p w14:paraId="38324544" w14:textId="5D9C4046" w:rsidR="00933458" w:rsidRPr="00B61C9D" w:rsidRDefault="00933458" w:rsidP="00933458">
            <w:pPr>
              <w:jc w:val="center"/>
              <w:rPr>
                <w:lang w:val="en-US"/>
              </w:rPr>
            </w:pPr>
            <w:r>
              <w:rPr>
                <w:lang w:val="en-US"/>
              </w:rPr>
              <w:t>2010</w:t>
            </w:r>
          </w:p>
        </w:tc>
        <w:tc>
          <w:tcPr>
            <w:tcW w:w="1341" w:type="dxa"/>
          </w:tcPr>
          <w:p w14:paraId="7B98226F" w14:textId="09E613AC" w:rsidR="00933458" w:rsidRPr="00B61C9D" w:rsidRDefault="00933458" w:rsidP="00933458">
            <w:pPr>
              <w:jc w:val="center"/>
              <w:rPr>
                <w:lang w:val="en-US"/>
              </w:rPr>
            </w:pPr>
            <w:r w:rsidRPr="0098555C">
              <w:t>4.20</w:t>
            </w:r>
          </w:p>
        </w:tc>
        <w:tc>
          <w:tcPr>
            <w:tcW w:w="1341" w:type="dxa"/>
          </w:tcPr>
          <w:p w14:paraId="12F9FD8A" w14:textId="3250B7A8" w:rsidR="00933458" w:rsidRPr="00B61C9D" w:rsidRDefault="00933458" w:rsidP="00933458">
            <w:pPr>
              <w:jc w:val="center"/>
              <w:rPr>
                <w:lang w:val="en-US"/>
              </w:rPr>
            </w:pPr>
            <w:r w:rsidRPr="00BB3B05">
              <w:t>36.71</w:t>
            </w:r>
          </w:p>
        </w:tc>
        <w:tc>
          <w:tcPr>
            <w:tcW w:w="1472" w:type="dxa"/>
          </w:tcPr>
          <w:p w14:paraId="1B804285" w14:textId="52EE3919" w:rsidR="00933458" w:rsidRPr="00B61C9D" w:rsidRDefault="00933458" w:rsidP="00933458">
            <w:pPr>
              <w:jc w:val="center"/>
              <w:rPr>
                <w:lang w:val="en-US"/>
              </w:rPr>
            </w:pPr>
            <w:r w:rsidRPr="009D318B">
              <w:t>0.90</w:t>
            </w:r>
          </w:p>
        </w:tc>
        <w:tc>
          <w:tcPr>
            <w:tcW w:w="1210" w:type="dxa"/>
          </w:tcPr>
          <w:p w14:paraId="5B7849E9" w14:textId="014B694D" w:rsidR="00933458" w:rsidRPr="00B61C9D" w:rsidRDefault="00933458" w:rsidP="00933458">
            <w:pPr>
              <w:jc w:val="center"/>
              <w:rPr>
                <w:lang w:val="en-US"/>
              </w:rPr>
            </w:pPr>
            <w:r w:rsidRPr="000E62F2">
              <w:t>0.64</w:t>
            </w:r>
          </w:p>
        </w:tc>
        <w:tc>
          <w:tcPr>
            <w:tcW w:w="1341" w:type="dxa"/>
          </w:tcPr>
          <w:p w14:paraId="2CFB5CC6" w14:textId="27FE7ABD" w:rsidR="00933458" w:rsidRPr="00B61C9D" w:rsidRDefault="00933458" w:rsidP="00933458">
            <w:pPr>
              <w:jc w:val="center"/>
              <w:rPr>
                <w:lang w:val="en-US"/>
              </w:rPr>
            </w:pPr>
            <w:r w:rsidRPr="00110703">
              <w:t>130</w:t>
            </w:r>
          </w:p>
        </w:tc>
        <w:tc>
          <w:tcPr>
            <w:tcW w:w="1808" w:type="dxa"/>
          </w:tcPr>
          <w:p w14:paraId="4222F18B" w14:textId="2CA3DFB5" w:rsidR="00933458" w:rsidRPr="00B61C9D" w:rsidRDefault="00933458" w:rsidP="00933458">
            <w:pPr>
              <w:jc w:val="center"/>
              <w:rPr>
                <w:lang w:val="en-US"/>
              </w:rPr>
            </w:pPr>
            <w:r w:rsidRPr="0004188E">
              <w:t>[14, 77, 38]</w:t>
            </w:r>
          </w:p>
        </w:tc>
      </w:tr>
      <w:tr w:rsidR="00933458" w:rsidRPr="00B61C9D" w14:paraId="37D1F1E8" w14:textId="519944A0" w:rsidTr="00933458">
        <w:trPr>
          <w:trHeight w:hRule="exact" w:val="397"/>
        </w:trPr>
        <w:tc>
          <w:tcPr>
            <w:tcW w:w="1341" w:type="dxa"/>
          </w:tcPr>
          <w:p w14:paraId="119ADA1B" w14:textId="0AF3CC85" w:rsidR="00933458" w:rsidRPr="00B61C9D" w:rsidRDefault="00933458" w:rsidP="00933458">
            <w:pPr>
              <w:jc w:val="center"/>
              <w:rPr>
                <w:lang w:val="en-US"/>
              </w:rPr>
            </w:pPr>
            <w:r>
              <w:rPr>
                <w:lang w:val="en-US"/>
              </w:rPr>
              <w:t>2011</w:t>
            </w:r>
          </w:p>
        </w:tc>
        <w:tc>
          <w:tcPr>
            <w:tcW w:w="1341" w:type="dxa"/>
          </w:tcPr>
          <w:p w14:paraId="7CADEFB5" w14:textId="5A8D50A0" w:rsidR="00933458" w:rsidRPr="00B61C9D" w:rsidRDefault="00933458" w:rsidP="00933458">
            <w:pPr>
              <w:keepNext/>
              <w:jc w:val="center"/>
              <w:rPr>
                <w:lang w:val="en-US"/>
              </w:rPr>
            </w:pPr>
            <w:r w:rsidRPr="0098555C">
              <w:t>8.27</w:t>
            </w:r>
          </w:p>
        </w:tc>
        <w:tc>
          <w:tcPr>
            <w:tcW w:w="1341" w:type="dxa"/>
          </w:tcPr>
          <w:p w14:paraId="5553A12A" w14:textId="5DA272BC" w:rsidR="00933458" w:rsidRPr="00B61C9D" w:rsidRDefault="00933458" w:rsidP="00933458">
            <w:pPr>
              <w:keepNext/>
              <w:jc w:val="center"/>
              <w:rPr>
                <w:lang w:val="en-US"/>
              </w:rPr>
            </w:pPr>
            <w:r w:rsidRPr="00BB3B05">
              <w:t>41.38</w:t>
            </w:r>
          </w:p>
        </w:tc>
        <w:tc>
          <w:tcPr>
            <w:tcW w:w="1472" w:type="dxa"/>
          </w:tcPr>
          <w:p w14:paraId="045ABAC1" w14:textId="181145AF" w:rsidR="00933458" w:rsidRPr="00B61C9D" w:rsidRDefault="00933458" w:rsidP="00933458">
            <w:pPr>
              <w:keepNext/>
              <w:jc w:val="center"/>
              <w:rPr>
                <w:lang w:val="en-US"/>
              </w:rPr>
            </w:pPr>
            <w:r w:rsidRPr="009D318B">
              <w:t>0.86</w:t>
            </w:r>
          </w:p>
        </w:tc>
        <w:tc>
          <w:tcPr>
            <w:tcW w:w="1210" w:type="dxa"/>
          </w:tcPr>
          <w:p w14:paraId="7FEA93E0" w14:textId="45135590" w:rsidR="00933458" w:rsidRPr="00B61C9D" w:rsidRDefault="00933458" w:rsidP="00933458">
            <w:pPr>
              <w:keepNext/>
              <w:jc w:val="center"/>
              <w:rPr>
                <w:lang w:val="en-US"/>
              </w:rPr>
            </w:pPr>
            <w:r w:rsidRPr="000E62F2">
              <w:t>0.42</w:t>
            </w:r>
          </w:p>
        </w:tc>
        <w:tc>
          <w:tcPr>
            <w:tcW w:w="1341" w:type="dxa"/>
          </w:tcPr>
          <w:p w14:paraId="2D5F6D80" w14:textId="68B76E16" w:rsidR="00933458" w:rsidRPr="00B61C9D" w:rsidRDefault="00933458" w:rsidP="00933458">
            <w:pPr>
              <w:keepNext/>
              <w:jc w:val="center"/>
              <w:rPr>
                <w:lang w:val="en-US"/>
              </w:rPr>
            </w:pPr>
            <w:r w:rsidRPr="00110703">
              <w:t>320</w:t>
            </w:r>
          </w:p>
        </w:tc>
        <w:tc>
          <w:tcPr>
            <w:tcW w:w="1808" w:type="dxa"/>
          </w:tcPr>
          <w:p w14:paraId="40F88B89" w14:textId="25C9F3D4" w:rsidR="00933458" w:rsidRPr="00B61C9D" w:rsidRDefault="00933458" w:rsidP="00933458">
            <w:pPr>
              <w:keepNext/>
              <w:jc w:val="center"/>
              <w:rPr>
                <w:lang w:val="en-US"/>
              </w:rPr>
            </w:pPr>
            <w:r w:rsidRPr="0004188E">
              <w:t>[256, 61]</w:t>
            </w:r>
          </w:p>
        </w:tc>
      </w:tr>
      <w:tr w:rsidR="00933458" w:rsidRPr="00B61C9D" w14:paraId="59D7E529" w14:textId="77777777" w:rsidTr="00933458">
        <w:trPr>
          <w:trHeight w:hRule="exact" w:val="397"/>
        </w:trPr>
        <w:tc>
          <w:tcPr>
            <w:tcW w:w="1341" w:type="dxa"/>
          </w:tcPr>
          <w:p w14:paraId="75CF6F91" w14:textId="3BB8AFC3" w:rsidR="00933458" w:rsidRDefault="00933458" w:rsidP="00933458">
            <w:pPr>
              <w:jc w:val="center"/>
              <w:rPr>
                <w:lang w:val="en-US"/>
              </w:rPr>
            </w:pPr>
            <w:r>
              <w:rPr>
                <w:lang w:val="en-US"/>
              </w:rPr>
              <w:t>2012</w:t>
            </w:r>
          </w:p>
        </w:tc>
        <w:tc>
          <w:tcPr>
            <w:tcW w:w="1341" w:type="dxa"/>
          </w:tcPr>
          <w:p w14:paraId="31F80710" w14:textId="2D3E27EF" w:rsidR="00933458" w:rsidRPr="00B61C9D" w:rsidRDefault="00933458" w:rsidP="00933458">
            <w:pPr>
              <w:keepNext/>
              <w:jc w:val="center"/>
              <w:rPr>
                <w:lang w:val="en-US"/>
              </w:rPr>
            </w:pPr>
            <w:r w:rsidRPr="0098555C">
              <w:t>11</w:t>
            </w:r>
            <w:r w:rsidR="003A6AEC">
              <w:t>.00</w:t>
            </w:r>
          </w:p>
        </w:tc>
        <w:tc>
          <w:tcPr>
            <w:tcW w:w="1341" w:type="dxa"/>
          </w:tcPr>
          <w:p w14:paraId="1333AE2F" w14:textId="3C1873CF" w:rsidR="00933458" w:rsidRPr="00B61C9D" w:rsidRDefault="00933458" w:rsidP="00933458">
            <w:pPr>
              <w:keepNext/>
              <w:jc w:val="center"/>
              <w:rPr>
                <w:lang w:val="en-US"/>
              </w:rPr>
            </w:pPr>
            <w:r w:rsidRPr="00BB3B05">
              <w:t>43.65</w:t>
            </w:r>
          </w:p>
        </w:tc>
        <w:tc>
          <w:tcPr>
            <w:tcW w:w="1472" w:type="dxa"/>
          </w:tcPr>
          <w:p w14:paraId="40ADEB7C" w14:textId="69AAF6A1" w:rsidR="00933458" w:rsidRPr="00B61C9D" w:rsidRDefault="00933458" w:rsidP="00933458">
            <w:pPr>
              <w:keepNext/>
              <w:jc w:val="center"/>
              <w:rPr>
                <w:lang w:val="en-US"/>
              </w:rPr>
            </w:pPr>
            <w:r w:rsidRPr="009D318B">
              <w:t>0.85</w:t>
            </w:r>
          </w:p>
        </w:tc>
        <w:tc>
          <w:tcPr>
            <w:tcW w:w="1210" w:type="dxa"/>
          </w:tcPr>
          <w:p w14:paraId="6B2FC68A" w14:textId="11C63DB3" w:rsidR="00933458" w:rsidRPr="00B61C9D" w:rsidRDefault="00933458" w:rsidP="00933458">
            <w:pPr>
              <w:keepNext/>
              <w:jc w:val="center"/>
              <w:rPr>
                <w:lang w:val="en-US"/>
              </w:rPr>
            </w:pPr>
            <w:r w:rsidRPr="000E62F2">
              <w:t>0.18</w:t>
            </w:r>
          </w:p>
        </w:tc>
        <w:tc>
          <w:tcPr>
            <w:tcW w:w="1341" w:type="dxa"/>
          </w:tcPr>
          <w:p w14:paraId="22E09BD0" w14:textId="6007427E" w:rsidR="00933458" w:rsidRPr="00B61C9D" w:rsidRDefault="00933458" w:rsidP="00933458">
            <w:pPr>
              <w:keepNext/>
              <w:jc w:val="center"/>
              <w:rPr>
                <w:lang w:val="en-US"/>
              </w:rPr>
            </w:pPr>
            <w:r w:rsidRPr="00110703">
              <w:t>494</w:t>
            </w:r>
          </w:p>
        </w:tc>
        <w:tc>
          <w:tcPr>
            <w:tcW w:w="1808" w:type="dxa"/>
          </w:tcPr>
          <w:p w14:paraId="1DC641D2" w14:textId="4F9BD405" w:rsidR="00933458" w:rsidRPr="00B61C9D" w:rsidRDefault="00933458" w:rsidP="00933458">
            <w:pPr>
              <w:keepNext/>
              <w:jc w:val="center"/>
              <w:rPr>
                <w:lang w:val="en-US"/>
              </w:rPr>
            </w:pPr>
            <w:r w:rsidRPr="0004188E">
              <w:t>[494]</w:t>
            </w:r>
          </w:p>
        </w:tc>
      </w:tr>
      <w:tr w:rsidR="00933458" w:rsidRPr="00B61C9D" w14:paraId="081806F6" w14:textId="77777777" w:rsidTr="00933458">
        <w:trPr>
          <w:trHeight w:hRule="exact" w:val="397"/>
        </w:trPr>
        <w:tc>
          <w:tcPr>
            <w:tcW w:w="1341" w:type="dxa"/>
          </w:tcPr>
          <w:p w14:paraId="4A7F47DC" w14:textId="45C7932C" w:rsidR="00933458" w:rsidRDefault="00933458" w:rsidP="00933458">
            <w:pPr>
              <w:jc w:val="center"/>
              <w:rPr>
                <w:lang w:val="en-US"/>
              </w:rPr>
            </w:pPr>
            <w:r>
              <w:rPr>
                <w:lang w:val="en-US"/>
              </w:rPr>
              <w:t>2013</w:t>
            </w:r>
          </w:p>
        </w:tc>
        <w:tc>
          <w:tcPr>
            <w:tcW w:w="1341" w:type="dxa"/>
          </w:tcPr>
          <w:p w14:paraId="0FF4A754" w14:textId="0CFF1FDC" w:rsidR="00933458" w:rsidRPr="00B61C9D" w:rsidRDefault="00933458" w:rsidP="00933458">
            <w:pPr>
              <w:keepNext/>
              <w:jc w:val="center"/>
              <w:rPr>
                <w:lang w:val="en-US"/>
              </w:rPr>
            </w:pPr>
            <w:r w:rsidRPr="0098555C">
              <w:t>11.96</w:t>
            </w:r>
          </w:p>
        </w:tc>
        <w:tc>
          <w:tcPr>
            <w:tcW w:w="1341" w:type="dxa"/>
          </w:tcPr>
          <w:p w14:paraId="37C40447" w14:textId="111F9A0E" w:rsidR="00933458" w:rsidRPr="00B61C9D" w:rsidRDefault="00933458" w:rsidP="00933458">
            <w:pPr>
              <w:keepNext/>
              <w:jc w:val="center"/>
              <w:rPr>
                <w:lang w:val="en-US"/>
              </w:rPr>
            </w:pPr>
            <w:r w:rsidRPr="00BB3B05">
              <w:t>47.52</w:t>
            </w:r>
          </w:p>
        </w:tc>
        <w:tc>
          <w:tcPr>
            <w:tcW w:w="1472" w:type="dxa"/>
          </w:tcPr>
          <w:p w14:paraId="75E4EB8F" w14:textId="5EC47732" w:rsidR="00933458" w:rsidRPr="00B61C9D" w:rsidRDefault="00933458" w:rsidP="00933458">
            <w:pPr>
              <w:keepNext/>
              <w:jc w:val="center"/>
              <w:rPr>
                <w:lang w:val="en-US"/>
              </w:rPr>
            </w:pPr>
            <w:r w:rsidRPr="009D318B">
              <w:t>0.83</w:t>
            </w:r>
          </w:p>
        </w:tc>
        <w:tc>
          <w:tcPr>
            <w:tcW w:w="1210" w:type="dxa"/>
          </w:tcPr>
          <w:p w14:paraId="6A2DCFFF" w14:textId="7D39A66F" w:rsidR="00933458" w:rsidRPr="00B61C9D" w:rsidRDefault="00933458" w:rsidP="00933458">
            <w:pPr>
              <w:keepNext/>
              <w:jc w:val="center"/>
              <w:rPr>
                <w:lang w:val="en-US"/>
              </w:rPr>
            </w:pPr>
            <w:r w:rsidRPr="000E62F2">
              <w:t>0.17</w:t>
            </w:r>
          </w:p>
        </w:tc>
        <w:tc>
          <w:tcPr>
            <w:tcW w:w="1341" w:type="dxa"/>
          </w:tcPr>
          <w:p w14:paraId="7A915DFF" w14:textId="118EC952" w:rsidR="00933458" w:rsidRPr="00B61C9D" w:rsidRDefault="00933458" w:rsidP="00933458">
            <w:pPr>
              <w:keepNext/>
              <w:jc w:val="center"/>
              <w:rPr>
                <w:lang w:val="en-US"/>
              </w:rPr>
            </w:pPr>
            <w:r w:rsidRPr="00110703">
              <w:t>615</w:t>
            </w:r>
          </w:p>
        </w:tc>
        <w:tc>
          <w:tcPr>
            <w:tcW w:w="1808" w:type="dxa"/>
          </w:tcPr>
          <w:p w14:paraId="35D00336" w14:textId="2821B303" w:rsidR="00933458" w:rsidRPr="00B61C9D" w:rsidRDefault="00933458" w:rsidP="00933458">
            <w:pPr>
              <w:keepNext/>
              <w:jc w:val="center"/>
              <w:rPr>
                <w:lang w:val="en-US"/>
              </w:rPr>
            </w:pPr>
            <w:r w:rsidRPr="0004188E">
              <w:t>[613, 2]</w:t>
            </w:r>
          </w:p>
        </w:tc>
      </w:tr>
      <w:tr w:rsidR="00933458" w:rsidRPr="00B61C9D" w14:paraId="0AC9ABC6" w14:textId="77777777" w:rsidTr="00933458">
        <w:trPr>
          <w:trHeight w:hRule="exact" w:val="397"/>
        </w:trPr>
        <w:tc>
          <w:tcPr>
            <w:tcW w:w="1341" w:type="dxa"/>
          </w:tcPr>
          <w:p w14:paraId="7197105F" w14:textId="71B0E9F0" w:rsidR="00933458" w:rsidRDefault="00933458" w:rsidP="00933458">
            <w:pPr>
              <w:jc w:val="center"/>
              <w:rPr>
                <w:lang w:val="en-US"/>
              </w:rPr>
            </w:pPr>
            <w:r>
              <w:rPr>
                <w:lang w:val="en-US"/>
              </w:rPr>
              <w:t>2014</w:t>
            </w:r>
          </w:p>
        </w:tc>
        <w:tc>
          <w:tcPr>
            <w:tcW w:w="1341" w:type="dxa"/>
          </w:tcPr>
          <w:p w14:paraId="4B5C07B2" w14:textId="1C071DF0" w:rsidR="00933458" w:rsidRPr="00B61C9D" w:rsidRDefault="00933458" w:rsidP="00933458">
            <w:pPr>
              <w:keepNext/>
              <w:jc w:val="center"/>
              <w:rPr>
                <w:lang w:val="en-US"/>
              </w:rPr>
            </w:pPr>
            <w:r w:rsidRPr="0098555C">
              <w:t>12</w:t>
            </w:r>
            <w:r w:rsidR="003A6AEC">
              <w:t>.00</w:t>
            </w:r>
          </w:p>
        </w:tc>
        <w:tc>
          <w:tcPr>
            <w:tcW w:w="1341" w:type="dxa"/>
          </w:tcPr>
          <w:p w14:paraId="24A002D2" w14:textId="0465B400" w:rsidR="00933458" w:rsidRPr="00B61C9D" w:rsidRDefault="00933458" w:rsidP="00933458">
            <w:pPr>
              <w:keepNext/>
              <w:jc w:val="center"/>
              <w:rPr>
                <w:lang w:val="en-US"/>
              </w:rPr>
            </w:pPr>
            <w:r w:rsidRPr="00BB3B05">
              <w:t>51.92</w:t>
            </w:r>
          </w:p>
        </w:tc>
        <w:tc>
          <w:tcPr>
            <w:tcW w:w="1472" w:type="dxa"/>
          </w:tcPr>
          <w:p w14:paraId="2998ECE2" w14:textId="321DAAE8" w:rsidR="00933458" w:rsidRPr="00B61C9D" w:rsidRDefault="00933458" w:rsidP="00933458">
            <w:pPr>
              <w:keepNext/>
              <w:jc w:val="center"/>
              <w:rPr>
                <w:lang w:val="en-US"/>
              </w:rPr>
            </w:pPr>
            <w:r w:rsidRPr="009D318B">
              <w:t>0.81</w:t>
            </w:r>
          </w:p>
        </w:tc>
        <w:tc>
          <w:tcPr>
            <w:tcW w:w="1210" w:type="dxa"/>
          </w:tcPr>
          <w:p w14:paraId="6AC47596" w14:textId="27B2E92F" w:rsidR="00933458" w:rsidRPr="00B61C9D" w:rsidRDefault="00933458" w:rsidP="00933458">
            <w:pPr>
              <w:keepNext/>
              <w:jc w:val="center"/>
              <w:rPr>
                <w:lang w:val="en-US"/>
              </w:rPr>
            </w:pPr>
            <w:r w:rsidRPr="000E62F2">
              <w:t>0.15</w:t>
            </w:r>
          </w:p>
        </w:tc>
        <w:tc>
          <w:tcPr>
            <w:tcW w:w="1341" w:type="dxa"/>
          </w:tcPr>
          <w:p w14:paraId="0DDFF361" w14:textId="2DCE17B2" w:rsidR="00933458" w:rsidRPr="00B61C9D" w:rsidRDefault="00933458" w:rsidP="00933458">
            <w:pPr>
              <w:keepNext/>
              <w:jc w:val="center"/>
              <w:rPr>
                <w:lang w:val="en-US"/>
              </w:rPr>
            </w:pPr>
            <w:r w:rsidRPr="00110703">
              <w:t>861</w:t>
            </w:r>
          </w:p>
        </w:tc>
        <w:tc>
          <w:tcPr>
            <w:tcW w:w="1808" w:type="dxa"/>
          </w:tcPr>
          <w:p w14:paraId="63889BB0" w14:textId="2FDD42D9" w:rsidR="00933458" w:rsidRPr="00B61C9D" w:rsidRDefault="00933458" w:rsidP="00933458">
            <w:pPr>
              <w:keepNext/>
              <w:jc w:val="center"/>
              <w:rPr>
                <w:lang w:val="en-US"/>
              </w:rPr>
            </w:pPr>
            <w:r w:rsidRPr="0004188E">
              <w:t>[861]</w:t>
            </w:r>
          </w:p>
        </w:tc>
      </w:tr>
      <w:tr w:rsidR="00933458" w:rsidRPr="00B61C9D" w14:paraId="20FFBBD6" w14:textId="77777777" w:rsidTr="00933458">
        <w:trPr>
          <w:trHeight w:hRule="exact" w:val="397"/>
        </w:trPr>
        <w:tc>
          <w:tcPr>
            <w:tcW w:w="1341" w:type="dxa"/>
          </w:tcPr>
          <w:p w14:paraId="0958BB68" w14:textId="2D16C670" w:rsidR="00933458" w:rsidRDefault="00933458" w:rsidP="00933458">
            <w:pPr>
              <w:jc w:val="center"/>
              <w:rPr>
                <w:lang w:val="en-US"/>
              </w:rPr>
            </w:pPr>
            <w:r>
              <w:rPr>
                <w:lang w:val="en-US"/>
              </w:rPr>
              <w:t>2015</w:t>
            </w:r>
          </w:p>
        </w:tc>
        <w:tc>
          <w:tcPr>
            <w:tcW w:w="1341" w:type="dxa"/>
          </w:tcPr>
          <w:p w14:paraId="2C1A33EA" w14:textId="742D15E0" w:rsidR="00933458" w:rsidRPr="00B61C9D" w:rsidRDefault="00933458" w:rsidP="00933458">
            <w:pPr>
              <w:keepNext/>
              <w:jc w:val="center"/>
              <w:rPr>
                <w:lang w:val="en-US"/>
              </w:rPr>
            </w:pPr>
            <w:r w:rsidRPr="0098555C">
              <w:t>11</w:t>
            </w:r>
            <w:r w:rsidR="003A6AEC">
              <w:t>.00</w:t>
            </w:r>
          </w:p>
        </w:tc>
        <w:tc>
          <w:tcPr>
            <w:tcW w:w="1341" w:type="dxa"/>
          </w:tcPr>
          <w:p w14:paraId="044660A8" w14:textId="4CB71E38" w:rsidR="00933458" w:rsidRPr="00B61C9D" w:rsidRDefault="00933458" w:rsidP="00933458">
            <w:pPr>
              <w:keepNext/>
              <w:jc w:val="center"/>
              <w:rPr>
                <w:lang w:val="en-US"/>
              </w:rPr>
            </w:pPr>
            <w:r w:rsidRPr="00BB3B05">
              <w:t>50.75</w:t>
            </w:r>
          </w:p>
        </w:tc>
        <w:tc>
          <w:tcPr>
            <w:tcW w:w="1472" w:type="dxa"/>
          </w:tcPr>
          <w:p w14:paraId="1AF6B130" w14:textId="373255C8" w:rsidR="00933458" w:rsidRPr="00B61C9D" w:rsidRDefault="00933458" w:rsidP="00933458">
            <w:pPr>
              <w:keepNext/>
              <w:jc w:val="center"/>
              <w:rPr>
                <w:lang w:val="en-US"/>
              </w:rPr>
            </w:pPr>
            <w:r w:rsidRPr="009D318B">
              <w:t>0.80</w:t>
            </w:r>
          </w:p>
        </w:tc>
        <w:tc>
          <w:tcPr>
            <w:tcW w:w="1210" w:type="dxa"/>
          </w:tcPr>
          <w:p w14:paraId="04F83759" w14:textId="15A88977" w:rsidR="00933458" w:rsidRPr="00B61C9D" w:rsidRDefault="00933458" w:rsidP="00933458">
            <w:pPr>
              <w:keepNext/>
              <w:jc w:val="center"/>
              <w:rPr>
                <w:lang w:val="en-US"/>
              </w:rPr>
            </w:pPr>
            <w:r w:rsidRPr="000E62F2">
              <w:t>0.11</w:t>
            </w:r>
          </w:p>
        </w:tc>
        <w:tc>
          <w:tcPr>
            <w:tcW w:w="1341" w:type="dxa"/>
          </w:tcPr>
          <w:p w14:paraId="4170164E" w14:textId="3353C54D" w:rsidR="00933458" w:rsidRPr="00B61C9D" w:rsidRDefault="00933458" w:rsidP="00933458">
            <w:pPr>
              <w:keepNext/>
              <w:jc w:val="center"/>
              <w:rPr>
                <w:lang w:val="en-US"/>
              </w:rPr>
            </w:pPr>
            <w:r w:rsidRPr="00110703">
              <w:t>1393</w:t>
            </w:r>
          </w:p>
        </w:tc>
        <w:tc>
          <w:tcPr>
            <w:tcW w:w="1808" w:type="dxa"/>
          </w:tcPr>
          <w:p w14:paraId="04147CAD" w14:textId="565A409E" w:rsidR="00933458" w:rsidRPr="00B61C9D" w:rsidRDefault="00933458" w:rsidP="00933458">
            <w:pPr>
              <w:keepNext/>
              <w:jc w:val="center"/>
              <w:rPr>
                <w:lang w:val="en-US"/>
              </w:rPr>
            </w:pPr>
            <w:r w:rsidRPr="0004188E">
              <w:t>[1393]</w:t>
            </w:r>
          </w:p>
        </w:tc>
      </w:tr>
      <w:tr w:rsidR="00933458" w:rsidRPr="00B61C9D" w14:paraId="1134FCC7" w14:textId="77777777" w:rsidTr="00933458">
        <w:trPr>
          <w:trHeight w:hRule="exact" w:val="397"/>
        </w:trPr>
        <w:tc>
          <w:tcPr>
            <w:tcW w:w="1341" w:type="dxa"/>
          </w:tcPr>
          <w:p w14:paraId="0DD5C30F" w14:textId="2861180F" w:rsidR="00933458" w:rsidRDefault="00933458" w:rsidP="00933458">
            <w:pPr>
              <w:jc w:val="center"/>
              <w:rPr>
                <w:lang w:val="en-US"/>
              </w:rPr>
            </w:pPr>
            <w:r>
              <w:rPr>
                <w:lang w:val="en-US"/>
              </w:rPr>
              <w:t>2016</w:t>
            </w:r>
          </w:p>
        </w:tc>
        <w:tc>
          <w:tcPr>
            <w:tcW w:w="1341" w:type="dxa"/>
          </w:tcPr>
          <w:p w14:paraId="5CA8C068" w14:textId="5BC0B990" w:rsidR="00933458" w:rsidRPr="00B61C9D" w:rsidRDefault="00933458" w:rsidP="00933458">
            <w:pPr>
              <w:keepNext/>
              <w:jc w:val="center"/>
              <w:rPr>
                <w:lang w:val="en-US"/>
              </w:rPr>
            </w:pPr>
            <w:r w:rsidRPr="0098555C">
              <w:t>11</w:t>
            </w:r>
            <w:r w:rsidR="003A6AEC">
              <w:t>.00</w:t>
            </w:r>
          </w:p>
        </w:tc>
        <w:tc>
          <w:tcPr>
            <w:tcW w:w="1341" w:type="dxa"/>
          </w:tcPr>
          <w:p w14:paraId="50EA4B31" w14:textId="280F295B" w:rsidR="00933458" w:rsidRPr="00B61C9D" w:rsidRDefault="00933458" w:rsidP="00933458">
            <w:pPr>
              <w:keepNext/>
              <w:jc w:val="center"/>
              <w:rPr>
                <w:lang w:val="en-US"/>
              </w:rPr>
            </w:pPr>
            <w:r w:rsidRPr="00BB3B05">
              <w:t>51.70</w:t>
            </w:r>
          </w:p>
        </w:tc>
        <w:tc>
          <w:tcPr>
            <w:tcW w:w="1472" w:type="dxa"/>
          </w:tcPr>
          <w:p w14:paraId="475388D7" w14:textId="2111A8C8" w:rsidR="00933458" w:rsidRPr="00B61C9D" w:rsidRDefault="00933458" w:rsidP="00933458">
            <w:pPr>
              <w:keepNext/>
              <w:jc w:val="center"/>
              <w:rPr>
                <w:lang w:val="en-US"/>
              </w:rPr>
            </w:pPr>
            <w:r w:rsidRPr="009D318B">
              <w:t>0.78</w:t>
            </w:r>
          </w:p>
        </w:tc>
        <w:tc>
          <w:tcPr>
            <w:tcW w:w="1210" w:type="dxa"/>
          </w:tcPr>
          <w:p w14:paraId="6AB58B7A" w14:textId="7DAE6874" w:rsidR="00933458" w:rsidRPr="00B61C9D" w:rsidRDefault="00933458" w:rsidP="00933458">
            <w:pPr>
              <w:keepNext/>
              <w:jc w:val="center"/>
              <w:rPr>
                <w:lang w:val="en-US"/>
              </w:rPr>
            </w:pPr>
            <w:r w:rsidRPr="000E62F2">
              <w:t>0.10</w:t>
            </w:r>
          </w:p>
        </w:tc>
        <w:tc>
          <w:tcPr>
            <w:tcW w:w="1341" w:type="dxa"/>
          </w:tcPr>
          <w:p w14:paraId="51B4AC53" w14:textId="395AEC5C" w:rsidR="00933458" w:rsidRPr="00B61C9D" w:rsidRDefault="00933458" w:rsidP="00933458">
            <w:pPr>
              <w:keepNext/>
              <w:jc w:val="center"/>
              <w:rPr>
                <w:lang w:val="en-US"/>
              </w:rPr>
            </w:pPr>
            <w:r w:rsidRPr="00110703">
              <w:t>2503</w:t>
            </w:r>
          </w:p>
        </w:tc>
        <w:tc>
          <w:tcPr>
            <w:tcW w:w="1808" w:type="dxa"/>
          </w:tcPr>
          <w:p w14:paraId="1B43C04D" w14:textId="5F6DD9AB" w:rsidR="00933458" w:rsidRPr="00B61C9D" w:rsidRDefault="00933458" w:rsidP="00933458">
            <w:pPr>
              <w:keepNext/>
              <w:jc w:val="center"/>
              <w:rPr>
                <w:lang w:val="en-US"/>
              </w:rPr>
            </w:pPr>
            <w:r w:rsidRPr="0004188E">
              <w:t>[2503]</w:t>
            </w:r>
          </w:p>
        </w:tc>
      </w:tr>
      <w:tr w:rsidR="00933458" w:rsidRPr="00B61C9D" w14:paraId="081BC8B9" w14:textId="77777777" w:rsidTr="00933458">
        <w:trPr>
          <w:trHeight w:hRule="exact" w:val="397"/>
        </w:trPr>
        <w:tc>
          <w:tcPr>
            <w:tcW w:w="1341" w:type="dxa"/>
          </w:tcPr>
          <w:p w14:paraId="38D2179D" w14:textId="0EA0A9B3" w:rsidR="00933458" w:rsidRDefault="00933458" w:rsidP="00933458">
            <w:pPr>
              <w:jc w:val="center"/>
              <w:rPr>
                <w:lang w:val="en-US"/>
              </w:rPr>
            </w:pPr>
            <w:r>
              <w:rPr>
                <w:lang w:val="en-US"/>
              </w:rPr>
              <w:t>2017</w:t>
            </w:r>
          </w:p>
        </w:tc>
        <w:tc>
          <w:tcPr>
            <w:tcW w:w="1341" w:type="dxa"/>
          </w:tcPr>
          <w:p w14:paraId="6EE0BA26" w14:textId="0A729BEF" w:rsidR="00933458" w:rsidRPr="00B61C9D" w:rsidRDefault="00933458" w:rsidP="00933458">
            <w:pPr>
              <w:keepNext/>
              <w:jc w:val="center"/>
              <w:rPr>
                <w:lang w:val="en-US"/>
              </w:rPr>
            </w:pPr>
            <w:r w:rsidRPr="0098555C">
              <w:t>10</w:t>
            </w:r>
            <w:r w:rsidR="003A6AEC">
              <w:t>.00</w:t>
            </w:r>
          </w:p>
        </w:tc>
        <w:tc>
          <w:tcPr>
            <w:tcW w:w="1341" w:type="dxa"/>
          </w:tcPr>
          <w:p w14:paraId="3E523506" w14:textId="68B247D2" w:rsidR="00933458" w:rsidRPr="00B61C9D" w:rsidRDefault="00933458" w:rsidP="00933458">
            <w:pPr>
              <w:keepNext/>
              <w:jc w:val="center"/>
              <w:rPr>
                <w:lang w:val="en-US"/>
              </w:rPr>
            </w:pPr>
            <w:r w:rsidRPr="00BB3B05">
              <w:t>53.26</w:t>
            </w:r>
          </w:p>
        </w:tc>
        <w:tc>
          <w:tcPr>
            <w:tcW w:w="1472" w:type="dxa"/>
          </w:tcPr>
          <w:p w14:paraId="72C8EC56" w14:textId="3D84D34D" w:rsidR="00933458" w:rsidRPr="00B61C9D" w:rsidRDefault="00933458" w:rsidP="00933458">
            <w:pPr>
              <w:keepNext/>
              <w:jc w:val="center"/>
              <w:rPr>
                <w:lang w:val="en-US"/>
              </w:rPr>
            </w:pPr>
            <w:r w:rsidRPr="009D318B">
              <w:t>0.77</w:t>
            </w:r>
          </w:p>
        </w:tc>
        <w:tc>
          <w:tcPr>
            <w:tcW w:w="1210" w:type="dxa"/>
          </w:tcPr>
          <w:p w14:paraId="211F922F" w14:textId="26EA1C42" w:rsidR="00933458" w:rsidRPr="00B61C9D" w:rsidRDefault="00933458" w:rsidP="00933458">
            <w:pPr>
              <w:keepNext/>
              <w:jc w:val="center"/>
              <w:rPr>
                <w:lang w:val="en-US"/>
              </w:rPr>
            </w:pPr>
            <w:r w:rsidRPr="000E62F2">
              <w:t>0.09</w:t>
            </w:r>
          </w:p>
        </w:tc>
        <w:tc>
          <w:tcPr>
            <w:tcW w:w="1341" w:type="dxa"/>
          </w:tcPr>
          <w:p w14:paraId="5337E120" w14:textId="158A9065" w:rsidR="00933458" w:rsidRPr="00B61C9D" w:rsidRDefault="00933458" w:rsidP="00933458">
            <w:pPr>
              <w:keepNext/>
              <w:jc w:val="center"/>
              <w:rPr>
                <w:lang w:val="en-US"/>
              </w:rPr>
            </w:pPr>
            <w:r w:rsidRPr="00110703">
              <w:t>4350</w:t>
            </w:r>
          </w:p>
        </w:tc>
        <w:tc>
          <w:tcPr>
            <w:tcW w:w="1808" w:type="dxa"/>
          </w:tcPr>
          <w:p w14:paraId="21C4707A" w14:textId="14446105" w:rsidR="00933458" w:rsidRPr="00B61C9D" w:rsidRDefault="00933458" w:rsidP="00933458">
            <w:pPr>
              <w:keepNext/>
              <w:jc w:val="center"/>
              <w:rPr>
                <w:lang w:val="en-US"/>
              </w:rPr>
            </w:pPr>
            <w:r w:rsidRPr="0004188E">
              <w:t>[4350]</w:t>
            </w:r>
          </w:p>
        </w:tc>
      </w:tr>
      <w:tr w:rsidR="00933458" w:rsidRPr="00B61C9D" w14:paraId="0A674D8F" w14:textId="77777777" w:rsidTr="00933458">
        <w:trPr>
          <w:trHeight w:hRule="exact" w:val="397"/>
        </w:trPr>
        <w:tc>
          <w:tcPr>
            <w:tcW w:w="1341" w:type="dxa"/>
          </w:tcPr>
          <w:p w14:paraId="2CF010DD" w14:textId="0D43A953" w:rsidR="00933458" w:rsidRDefault="00933458" w:rsidP="00E51251">
            <w:pPr>
              <w:jc w:val="center"/>
              <w:rPr>
                <w:lang w:val="en-US"/>
              </w:rPr>
            </w:pPr>
            <w:r>
              <w:rPr>
                <w:lang w:val="en-US"/>
              </w:rPr>
              <w:t>2018</w:t>
            </w:r>
          </w:p>
        </w:tc>
        <w:tc>
          <w:tcPr>
            <w:tcW w:w="1341" w:type="dxa"/>
          </w:tcPr>
          <w:p w14:paraId="10C3B5D8" w14:textId="77777777" w:rsidR="00933458" w:rsidRPr="00B61C9D" w:rsidRDefault="00933458" w:rsidP="00E51251">
            <w:pPr>
              <w:keepNext/>
              <w:jc w:val="center"/>
              <w:rPr>
                <w:lang w:val="en-US"/>
              </w:rPr>
            </w:pPr>
          </w:p>
        </w:tc>
        <w:tc>
          <w:tcPr>
            <w:tcW w:w="1341" w:type="dxa"/>
          </w:tcPr>
          <w:p w14:paraId="3F23E4DA" w14:textId="77777777" w:rsidR="00933458" w:rsidRPr="00B61C9D" w:rsidRDefault="00933458" w:rsidP="00E51251">
            <w:pPr>
              <w:keepNext/>
              <w:jc w:val="center"/>
              <w:rPr>
                <w:lang w:val="en-US"/>
              </w:rPr>
            </w:pPr>
          </w:p>
        </w:tc>
        <w:tc>
          <w:tcPr>
            <w:tcW w:w="1472" w:type="dxa"/>
          </w:tcPr>
          <w:p w14:paraId="5F0F60AD" w14:textId="77777777" w:rsidR="00933458" w:rsidRPr="00B61C9D" w:rsidRDefault="00933458" w:rsidP="00E51251">
            <w:pPr>
              <w:keepNext/>
              <w:jc w:val="center"/>
              <w:rPr>
                <w:lang w:val="en-US"/>
              </w:rPr>
            </w:pPr>
          </w:p>
        </w:tc>
        <w:tc>
          <w:tcPr>
            <w:tcW w:w="1210" w:type="dxa"/>
          </w:tcPr>
          <w:p w14:paraId="6BFCB2BF" w14:textId="77777777" w:rsidR="00933458" w:rsidRPr="00B61C9D" w:rsidRDefault="00933458" w:rsidP="00E51251">
            <w:pPr>
              <w:keepNext/>
              <w:jc w:val="center"/>
              <w:rPr>
                <w:lang w:val="en-US"/>
              </w:rPr>
            </w:pPr>
          </w:p>
        </w:tc>
        <w:tc>
          <w:tcPr>
            <w:tcW w:w="1341" w:type="dxa"/>
          </w:tcPr>
          <w:p w14:paraId="58624AC9" w14:textId="77777777" w:rsidR="00933458" w:rsidRPr="00B61C9D" w:rsidRDefault="00933458" w:rsidP="00E51251">
            <w:pPr>
              <w:keepNext/>
              <w:jc w:val="center"/>
              <w:rPr>
                <w:lang w:val="en-US"/>
              </w:rPr>
            </w:pPr>
          </w:p>
        </w:tc>
        <w:tc>
          <w:tcPr>
            <w:tcW w:w="1808" w:type="dxa"/>
          </w:tcPr>
          <w:p w14:paraId="4DDBF588" w14:textId="77777777" w:rsidR="00933458" w:rsidRPr="00B61C9D" w:rsidRDefault="00933458" w:rsidP="00E51251">
            <w:pPr>
              <w:keepNext/>
              <w:jc w:val="center"/>
              <w:rPr>
                <w:lang w:val="en-US"/>
              </w:rPr>
            </w:pPr>
          </w:p>
        </w:tc>
      </w:tr>
      <w:tr w:rsidR="00933458" w:rsidRPr="00B61C9D" w14:paraId="22872B59" w14:textId="77777777" w:rsidTr="00933458">
        <w:trPr>
          <w:trHeight w:hRule="exact" w:val="397"/>
        </w:trPr>
        <w:tc>
          <w:tcPr>
            <w:tcW w:w="1341" w:type="dxa"/>
          </w:tcPr>
          <w:p w14:paraId="381710AF" w14:textId="5F88AF2C" w:rsidR="00933458" w:rsidRDefault="00933458" w:rsidP="00E51251">
            <w:pPr>
              <w:jc w:val="center"/>
              <w:rPr>
                <w:lang w:val="en-US"/>
              </w:rPr>
            </w:pPr>
            <w:r>
              <w:rPr>
                <w:lang w:val="en-US"/>
              </w:rPr>
              <w:t>2019</w:t>
            </w:r>
          </w:p>
        </w:tc>
        <w:tc>
          <w:tcPr>
            <w:tcW w:w="1341" w:type="dxa"/>
          </w:tcPr>
          <w:p w14:paraId="67E7EA14" w14:textId="77777777" w:rsidR="00933458" w:rsidRPr="00B61C9D" w:rsidRDefault="00933458" w:rsidP="00E51251">
            <w:pPr>
              <w:keepNext/>
              <w:jc w:val="center"/>
              <w:rPr>
                <w:lang w:val="en-US"/>
              </w:rPr>
            </w:pPr>
          </w:p>
        </w:tc>
        <w:tc>
          <w:tcPr>
            <w:tcW w:w="1341" w:type="dxa"/>
          </w:tcPr>
          <w:p w14:paraId="470BFFAB" w14:textId="77777777" w:rsidR="00933458" w:rsidRPr="00B61C9D" w:rsidRDefault="00933458" w:rsidP="00E51251">
            <w:pPr>
              <w:keepNext/>
              <w:jc w:val="center"/>
              <w:rPr>
                <w:lang w:val="en-US"/>
              </w:rPr>
            </w:pPr>
          </w:p>
        </w:tc>
        <w:tc>
          <w:tcPr>
            <w:tcW w:w="1472" w:type="dxa"/>
          </w:tcPr>
          <w:p w14:paraId="325C2D5F" w14:textId="77777777" w:rsidR="00933458" w:rsidRPr="00B61C9D" w:rsidRDefault="00933458" w:rsidP="00E51251">
            <w:pPr>
              <w:keepNext/>
              <w:jc w:val="center"/>
              <w:rPr>
                <w:lang w:val="en-US"/>
              </w:rPr>
            </w:pPr>
          </w:p>
        </w:tc>
        <w:tc>
          <w:tcPr>
            <w:tcW w:w="1210" w:type="dxa"/>
          </w:tcPr>
          <w:p w14:paraId="15455EB8" w14:textId="77777777" w:rsidR="00933458" w:rsidRPr="00B61C9D" w:rsidRDefault="00933458" w:rsidP="00E51251">
            <w:pPr>
              <w:keepNext/>
              <w:jc w:val="center"/>
              <w:rPr>
                <w:lang w:val="en-US"/>
              </w:rPr>
            </w:pPr>
          </w:p>
        </w:tc>
        <w:tc>
          <w:tcPr>
            <w:tcW w:w="1341" w:type="dxa"/>
          </w:tcPr>
          <w:p w14:paraId="214F7E14" w14:textId="77777777" w:rsidR="00933458" w:rsidRPr="00B61C9D" w:rsidRDefault="00933458" w:rsidP="00E51251">
            <w:pPr>
              <w:keepNext/>
              <w:jc w:val="center"/>
              <w:rPr>
                <w:lang w:val="en-US"/>
              </w:rPr>
            </w:pPr>
          </w:p>
        </w:tc>
        <w:tc>
          <w:tcPr>
            <w:tcW w:w="1808" w:type="dxa"/>
          </w:tcPr>
          <w:p w14:paraId="01A498D1" w14:textId="77777777" w:rsidR="00933458" w:rsidRPr="00B61C9D" w:rsidRDefault="00933458" w:rsidP="00E51251">
            <w:pPr>
              <w:keepNext/>
              <w:jc w:val="center"/>
              <w:rPr>
                <w:lang w:val="en-US"/>
              </w:rPr>
            </w:pPr>
          </w:p>
        </w:tc>
      </w:tr>
      <w:tr w:rsidR="00933458" w:rsidRPr="00B61C9D" w14:paraId="01432E6D" w14:textId="77777777" w:rsidTr="00933458">
        <w:trPr>
          <w:trHeight w:hRule="exact" w:val="397"/>
        </w:trPr>
        <w:tc>
          <w:tcPr>
            <w:tcW w:w="1341" w:type="dxa"/>
          </w:tcPr>
          <w:p w14:paraId="539C4528" w14:textId="66353311" w:rsidR="00933458" w:rsidRDefault="00933458" w:rsidP="00E51251">
            <w:pPr>
              <w:jc w:val="center"/>
              <w:rPr>
                <w:lang w:val="en-US"/>
              </w:rPr>
            </w:pPr>
            <w:r>
              <w:rPr>
                <w:lang w:val="en-US"/>
              </w:rPr>
              <w:t>2020</w:t>
            </w:r>
          </w:p>
        </w:tc>
        <w:tc>
          <w:tcPr>
            <w:tcW w:w="1341" w:type="dxa"/>
          </w:tcPr>
          <w:p w14:paraId="2D15EA59" w14:textId="77777777" w:rsidR="00933458" w:rsidRPr="00B61C9D" w:rsidRDefault="00933458" w:rsidP="00E51251">
            <w:pPr>
              <w:keepNext/>
              <w:jc w:val="center"/>
              <w:rPr>
                <w:lang w:val="en-US"/>
              </w:rPr>
            </w:pPr>
          </w:p>
        </w:tc>
        <w:tc>
          <w:tcPr>
            <w:tcW w:w="1341" w:type="dxa"/>
          </w:tcPr>
          <w:p w14:paraId="3CCC1181" w14:textId="77777777" w:rsidR="00933458" w:rsidRPr="00B61C9D" w:rsidRDefault="00933458" w:rsidP="00E51251">
            <w:pPr>
              <w:keepNext/>
              <w:jc w:val="center"/>
              <w:rPr>
                <w:lang w:val="en-US"/>
              </w:rPr>
            </w:pPr>
          </w:p>
        </w:tc>
        <w:tc>
          <w:tcPr>
            <w:tcW w:w="1472" w:type="dxa"/>
          </w:tcPr>
          <w:p w14:paraId="7BC84C0A" w14:textId="77777777" w:rsidR="00933458" w:rsidRPr="00B61C9D" w:rsidRDefault="00933458" w:rsidP="00E51251">
            <w:pPr>
              <w:keepNext/>
              <w:jc w:val="center"/>
              <w:rPr>
                <w:lang w:val="en-US"/>
              </w:rPr>
            </w:pPr>
          </w:p>
        </w:tc>
        <w:tc>
          <w:tcPr>
            <w:tcW w:w="1210" w:type="dxa"/>
          </w:tcPr>
          <w:p w14:paraId="4E1A1517" w14:textId="77777777" w:rsidR="00933458" w:rsidRPr="00B61C9D" w:rsidRDefault="00933458" w:rsidP="00E51251">
            <w:pPr>
              <w:keepNext/>
              <w:jc w:val="center"/>
              <w:rPr>
                <w:lang w:val="en-US"/>
              </w:rPr>
            </w:pPr>
          </w:p>
        </w:tc>
        <w:tc>
          <w:tcPr>
            <w:tcW w:w="1341" w:type="dxa"/>
          </w:tcPr>
          <w:p w14:paraId="59A7FE21" w14:textId="77777777" w:rsidR="00933458" w:rsidRPr="00B61C9D" w:rsidRDefault="00933458" w:rsidP="00E51251">
            <w:pPr>
              <w:keepNext/>
              <w:jc w:val="center"/>
              <w:rPr>
                <w:lang w:val="en-US"/>
              </w:rPr>
            </w:pPr>
          </w:p>
        </w:tc>
        <w:tc>
          <w:tcPr>
            <w:tcW w:w="1808" w:type="dxa"/>
          </w:tcPr>
          <w:p w14:paraId="1CCD0B9C" w14:textId="77777777" w:rsidR="00933458" w:rsidRPr="00B61C9D" w:rsidRDefault="00933458" w:rsidP="00E51251">
            <w:pPr>
              <w:keepNext/>
              <w:jc w:val="center"/>
              <w:rPr>
                <w:lang w:val="en-US"/>
              </w:rPr>
            </w:pPr>
          </w:p>
        </w:tc>
      </w:tr>
      <w:tr w:rsidR="00933458" w:rsidRPr="00B61C9D" w14:paraId="7DE1F1FA" w14:textId="77777777" w:rsidTr="00933458">
        <w:trPr>
          <w:trHeight w:hRule="exact" w:val="397"/>
        </w:trPr>
        <w:tc>
          <w:tcPr>
            <w:tcW w:w="1341" w:type="dxa"/>
          </w:tcPr>
          <w:p w14:paraId="11F5C3F3" w14:textId="09EBC1EF" w:rsidR="00933458" w:rsidRDefault="00933458" w:rsidP="00E51251">
            <w:pPr>
              <w:jc w:val="center"/>
              <w:rPr>
                <w:lang w:val="en-US"/>
              </w:rPr>
            </w:pPr>
            <w:r>
              <w:rPr>
                <w:lang w:val="en-US"/>
              </w:rPr>
              <w:t>2021</w:t>
            </w:r>
          </w:p>
        </w:tc>
        <w:tc>
          <w:tcPr>
            <w:tcW w:w="1341" w:type="dxa"/>
          </w:tcPr>
          <w:p w14:paraId="1C6B01B8" w14:textId="77777777" w:rsidR="00933458" w:rsidRPr="00B61C9D" w:rsidRDefault="00933458" w:rsidP="00E51251">
            <w:pPr>
              <w:keepNext/>
              <w:jc w:val="center"/>
              <w:rPr>
                <w:lang w:val="en-US"/>
              </w:rPr>
            </w:pPr>
          </w:p>
        </w:tc>
        <w:tc>
          <w:tcPr>
            <w:tcW w:w="1341" w:type="dxa"/>
          </w:tcPr>
          <w:p w14:paraId="502DAB69" w14:textId="77777777" w:rsidR="00933458" w:rsidRPr="00B61C9D" w:rsidRDefault="00933458" w:rsidP="00E51251">
            <w:pPr>
              <w:keepNext/>
              <w:jc w:val="center"/>
              <w:rPr>
                <w:lang w:val="en-US"/>
              </w:rPr>
            </w:pPr>
          </w:p>
        </w:tc>
        <w:tc>
          <w:tcPr>
            <w:tcW w:w="1472" w:type="dxa"/>
          </w:tcPr>
          <w:p w14:paraId="0315C47F" w14:textId="77777777" w:rsidR="00933458" w:rsidRPr="00B61C9D" w:rsidRDefault="00933458" w:rsidP="00E51251">
            <w:pPr>
              <w:keepNext/>
              <w:jc w:val="center"/>
              <w:rPr>
                <w:lang w:val="en-US"/>
              </w:rPr>
            </w:pPr>
          </w:p>
        </w:tc>
        <w:tc>
          <w:tcPr>
            <w:tcW w:w="1210" w:type="dxa"/>
          </w:tcPr>
          <w:p w14:paraId="751FFE72" w14:textId="77777777" w:rsidR="00933458" w:rsidRPr="00B61C9D" w:rsidRDefault="00933458" w:rsidP="00E51251">
            <w:pPr>
              <w:keepNext/>
              <w:jc w:val="center"/>
              <w:rPr>
                <w:lang w:val="en-US"/>
              </w:rPr>
            </w:pPr>
          </w:p>
        </w:tc>
        <w:tc>
          <w:tcPr>
            <w:tcW w:w="1341" w:type="dxa"/>
          </w:tcPr>
          <w:p w14:paraId="6771521A" w14:textId="77777777" w:rsidR="00933458" w:rsidRPr="00B61C9D" w:rsidRDefault="00933458" w:rsidP="00E51251">
            <w:pPr>
              <w:keepNext/>
              <w:jc w:val="center"/>
              <w:rPr>
                <w:lang w:val="en-US"/>
              </w:rPr>
            </w:pPr>
          </w:p>
        </w:tc>
        <w:tc>
          <w:tcPr>
            <w:tcW w:w="1808" w:type="dxa"/>
          </w:tcPr>
          <w:p w14:paraId="01679594" w14:textId="77777777" w:rsidR="00933458" w:rsidRPr="00B61C9D" w:rsidRDefault="00933458" w:rsidP="00E51251">
            <w:pPr>
              <w:keepNext/>
              <w:jc w:val="center"/>
              <w:rPr>
                <w:lang w:val="en-US"/>
              </w:rPr>
            </w:pPr>
          </w:p>
        </w:tc>
      </w:tr>
      <w:tr w:rsidR="00933458" w:rsidRPr="00B61C9D" w14:paraId="1DEFC218" w14:textId="77777777" w:rsidTr="00933458">
        <w:trPr>
          <w:trHeight w:hRule="exact" w:val="397"/>
        </w:trPr>
        <w:tc>
          <w:tcPr>
            <w:tcW w:w="1341" w:type="dxa"/>
            <w:tcBorders>
              <w:bottom w:val="single" w:sz="4" w:space="0" w:color="auto"/>
            </w:tcBorders>
          </w:tcPr>
          <w:p w14:paraId="7EFBC69D" w14:textId="312FDE97" w:rsidR="00933458" w:rsidRDefault="00933458" w:rsidP="00E51251">
            <w:pPr>
              <w:jc w:val="center"/>
              <w:rPr>
                <w:lang w:val="en-US"/>
              </w:rPr>
            </w:pPr>
            <w:r>
              <w:rPr>
                <w:lang w:val="en-US"/>
              </w:rPr>
              <w:t>2022</w:t>
            </w:r>
          </w:p>
        </w:tc>
        <w:tc>
          <w:tcPr>
            <w:tcW w:w="1341" w:type="dxa"/>
            <w:tcBorders>
              <w:bottom w:val="single" w:sz="4" w:space="0" w:color="auto"/>
            </w:tcBorders>
          </w:tcPr>
          <w:p w14:paraId="1BFF70D2" w14:textId="77777777" w:rsidR="00933458" w:rsidRPr="00B61C9D" w:rsidRDefault="00933458" w:rsidP="00E51251">
            <w:pPr>
              <w:keepNext/>
              <w:jc w:val="center"/>
              <w:rPr>
                <w:lang w:val="en-US"/>
              </w:rPr>
            </w:pPr>
          </w:p>
        </w:tc>
        <w:tc>
          <w:tcPr>
            <w:tcW w:w="1341" w:type="dxa"/>
            <w:tcBorders>
              <w:bottom w:val="single" w:sz="4" w:space="0" w:color="auto"/>
            </w:tcBorders>
          </w:tcPr>
          <w:p w14:paraId="3197DE77" w14:textId="77777777" w:rsidR="00933458" w:rsidRPr="00B61C9D" w:rsidRDefault="00933458" w:rsidP="00E51251">
            <w:pPr>
              <w:keepNext/>
              <w:jc w:val="center"/>
              <w:rPr>
                <w:lang w:val="en-US"/>
              </w:rPr>
            </w:pPr>
          </w:p>
        </w:tc>
        <w:tc>
          <w:tcPr>
            <w:tcW w:w="1472" w:type="dxa"/>
            <w:tcBorders>
              <w:bottom w:val="single" w:sz="4" w:space="0" w:color="auto"/>
            </w:tcBorders>
          </w:tcPr>
          <w:p w14:paraId="2A3E3B39" w14:textId="77777777" w:rsidR="00933458" w:rsidRPr="00B61C9D" w:rsidRDefault="00933458" w:rsidP="00E51251">
            <w:pPr>
              <w:keepNext/>
              <w:jc w:val="center"/>
              <w:rPr>
                <w:lang w:val="en-US"/>
              </w:rPr>
            </w:pPr>
          </w:p>
        </w:tc>
        <w:tc>
          <w:tcPr>
            <w:tcW w:w="1210" w:type="dxa"/>
            <w:tcBorders>
              <w:bottom w:val="single" w:sz="4" w:space="0" w:color="auto"/>
            </w:tcBorders>
          </w:tcPr>
          <w:p w14:paraId="3072B1D4" w14:textId="77777777" w:rsidR="00933458" w:rsidRPr="00B61C9D" w:rsidRDefault="00933458" w:rsidP="00E51251">
            <w:pPr>
              <w:keepNext/>
              <w:jc w:val="center"/>
              <w:rPr>
                <w:lang w:val="en-US"/>
              </w:rPr>
            </w:pPr>
          </w:p>
        </w:tc>
        <w:tc>
          <w:tcPr>
            <w:tcW w:w="1341" w:type="dxa"/>
            <w:tcBorders>
              <w:bottom w:val="single" w:sz="4" w:space="0" w:color="auto"/>
            </w:tcBorders>
          </w:tcPr>
          <w:p w14:paraId="3B1CEDBA" w14:textId="77777777" w:rsidR="00933458" w:rsidRPr="00B61C9D" w:rsidRDefault="00933458" w:rsidP="00E51251">
            <w:pPr>
              <w:keepNext/>
              <w:jc w:val="center"/>
              <w:rPr>
                <w:lang w:val="en-US"/>
              </w:rPr>
            </w:pPr>
          </w:p>
        </w:tc>
        <w:tc>
          <w:tcPr>
            <w:tcW w:w="1808" w:type="dxa"/>
            <w:tcBorders>
              <w:bottom w:val="single" w:sz="4" w:space="0" w:color="auto"/>
            </w:tcBorders>
          </w:tcPr>
          <w:p w14:paraId="5FD8DEFF" w14:textId="77777777" w:rsidR="00933458" w:rsidRPr="00B61C9D" w:rsidRDefault="00933458" w:rsidP="00E51251">
            <w:pPr>
              <w:keepNext/>
              <w:jc w:val="center"/>
              <w:rPr>
                <w:lang w:val="en-US"/>
              </w:rPr>
            </w:pPr>
          </w:p>
        </w:tc>
      </w:tr>
    </w:tbl>
    <w:p w14:paraId="0C3A3491" w14:textId="44C54D2F" w:rsidR="00271665" w:rsidRPr="00B61C9D" w:rsidRDefault="00271665" w:rsidP="00271665">
      <w:pPr>
        <w:pStyle w:val="Caption"/>
        <w:rPr>
          <w:sz w:val="16"/>
          <w:szCs w:val="16"/>
          <w:lang w:val="en-US"/>
        </w:rPr>
      </w:pPr>
      <w:bookmarkStart w:id="48" w:name="_Toc14083311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F33B68">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 xml:space="preserve">Characteristics of the different network </w:t>
      </w:r>
      <w:proofErr w:type="gramStart"/>
      <w:r w:rsidR="00EA7E63">
        <w:rPr>
          <w:sz w:val="16"/>
          <w:szCs w:val="16"/>
          <w:lang w:val="en-US"/>
        </w:rPr>
        <w:t>created</w:t>
      </w:r>
      <w:bookmarkEnd w:id="48"/>
      <w:proofErr w:type="gramEnd"/>
    </w:p>
    <w:p w14:paraId="3CB4BA77" w14:textId="77777777" w:rsidR="00271665" w:rsidRPr="00B61C9D" w:rsidRDefault="00271665" w:rsidP="005B5030">
      <w:pPr>
        <w:rPr>
          <w:lang w:val="en-US" w:eastAsia="de-DE"/>
        </w:rPr>
      </w:pPr>
    </w:p>
    <w:tbl>
      <w:tblPr>
        <w:tblStyle w:val="TableGrid"/>
        <w:tblW w:w="0" w:type="auto"/>
        <w:tblLayout w:type="fixed"/>
        <w:tblLook w:val="04A0" w:firstRow="1" w:lastRow="0" w:firstColumn="1" w:lastColumn="0" w:noHBand="0" w:noVBand="1"/>
      </w:tblPr>
      <w:tblGrid>
        <w:gridCol w:w="4814"/>
        <w:gridCol w:w="4814"/>
      </w:tblGrid>
      <w:tr w:rsidR="00B61C9D" w:rsidRPr="00B61C9D" w14:paraId="4A273400" w14:textId="77777777" w:rsidTr="00F855A4">
        <w:tc>
          <w:tcPr>
            <w:tcW w:w="4814" w:type="dxa"/>
            <w:vAlign w:val="center"/>
          </w:tcPr>
          <w:p w14:paraId="6BC5DA5D" w14:textId="07C00A73"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43B97F0B" wp14:editId="4B0D9480">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205724B0" w14:textId="3541DBFA"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0889F328" wp14:editId="5AEE34B2">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B61C9D" w:rsidRPr="00B61C9D" w14:paraId="7E2E72BB" w14:textId="77777777" w:rsidTr="00F855A4">
        <w:tc>
          <w:tcPr>
            <w:tcW w:w="4814" w:type="dxa"/>
            <w:vAlign w:val="center"/>
          </w:tcPr>
          <w:p w14:paraId="5D02C974" w14:textId="72469889"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2009</w:t>
            </w:r>
            <w:r w:rsidRPr="00B61C9D">
              <w:rPr>
                <w:lang w:val="en-US" w:eastAsia="de-DE"/>
              </w:rPr>
              <w:t>)</w:t>
            </w:r>
          </w:p>
        </w:tc>
        <w:tc>
          <w:tcPr>
            <w:tcW w:w="4814" w:type="dxa"/>
            <w:vAlign w:val="center"/>
          </w:tcPr>
          <w:p w14:paraId="4EF73EBB" w14:textId="14325B06"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2010</w:t>
            </w:r>
            <w:r w:rsidRPr="00B61C9D">
              <w:rPr>
                <w:lang w:val="en-US" w:eastAsia="de-DE"/>
              </w:rPr>
              <w:t>)</w:t>
            </w:r>
          </w:p>
        </w:tc>
      </w:tr>
      <w:tr w:rsidR="00B61C9D" w:rsidRPr="00B61C9D" w14:paraId="715EFB6A" w14:textId="77777777" w:rsidTr="00F855A4">
        <w:tc>
          <w:tcPr>
            <w:tcW w:w="4814" w:type="dxa"/>
            <w:vAlign w:val="center"/>
          </w:tcPr>
          <w:p w14:paraId="56F4783A" w14:textId="5F851B8B" w:rsidR="00B61C9D" w:rsidRPr="00B61C9D" w:rsidRDefault="00B61C9D" w:rsidP="00F855A4">
            <w:pPr>
              <w:spacing w:before="100" w:beforeAutospacing="1" w:after="100" w:afterAutospacing="1"/>
              <w:jc w:val="center"/>
              <w:rPr>
                <w:lang w:val="en-US" w:eastAsia="de-DE"/>
              </w:rPr>
            </w:pPr>
            <w:r>
              <w:rPr>
                <w:noProof/>
              </w:rPr>
              <w:lastRenderedPageBreak/>
              <w:drawing>
                <wp:inline distT="0" distB="0" distL="0" distR="0" wp14:anchorId="470652A6" wp14:editId="3AF5794A">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7BB5327E" w14:textId="37C041E1"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779D0482" wp14:editId="3D641DE2">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B61C9D" w:rsidRPr="00B61C9D" w14:paraId="69203E52" w14:textId="77777777" w:rsidTr="00F855A4">
        <w:tc>
          <w:tcPr>
            <w:tcW w:w="4814" w:type="dxa"/>
            <w:vAlign w:val="center"/>
          </w:tcPr>
          <w:p w14:paraId="63E00439" w14:textId="7CAEFE71"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2011</w:t>
            </w:r>
            <w:r w:rsidRPr="00B61C9D">
              <w:rPr>
                <w:lang w:val="en-US" w:eastAsia="de-DE"/>
              </w:rPr>
              <w:t>)</w:t>
            </w:r>
          </w:p>
        </w:tc>
        <w:tc>
          <w:tcPr>
            <w:tcW w:w="4814" w:type="dxa"/>
            <w:vAlign w:val="center"/>
          </w:tcPr>
          <w:p w14:paraId="240EDC25" w14:textId="27053C12"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2012</w:t>
            </w:r>
            <w:r w:rsidRPr="00B61C9D">
              <w:rPr>
                <w:lang w:val="en-US" w:eastAsia="de-DE"/>
              </w:rPr>
              <w:t>)</w:t>
            </w:r>
          </w:p>
        </w:tc>
      </w:tr>
      <w:tr w:rsidR="00B61C9D" w:rsidRPr="00B61C9D" w14:paraId="3F3BCEB5" w14:textId="77777777" w:rsidTr="00F855A4">
        <w:tc>
          <w:tcPr>
            <w:tcW w:w="4814" w:type="dxa"/>
            <w:vAlign w:val="center"/>
          </w:tcPr>
          <w:p w14:paraId="1503C98D" w14:textId="113A43EE"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4DCE43CB" wp14:editId="1071B8E6">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4D57E011" w14:textId="3FADFA62"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6D3BFD3F" wp14:editId="0A7466F6">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B61C9D" w:rsidRPr="00B61C9D" w14:paraId="28EB9147" w14:textId="77777777" w:rsidTr="00F855A4">
        <w:tc>
          <w:tcPr>
            <w:tcW w:w="4814" w:type="dxa"/>
            <w:vAlign w:val="center"/>
          </w:tcPr>
          <w:p w14:paraId="7475CA1F" w14:textId="50C1CDF2"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2013</w:t>
            </w:r>
            <w:r w:rsidRPr="00B61C9D">
              <w:rPr>
                <w:lang w:val="en-US" w:eastAsia="de-DE"/>
              </w:rPr>
              <w:t>)</w:t>
            </w:r>
          </w:p>
        </w:tc>
        <w:tc>
          <w:tcPr>
            <w:tcW w:w="4814" w:type="dxa"/>
            <w:vAlign w:val="center"/>
          </w:tcPr>
          <w:p w14:paraId="65D7F554" w14:textId="028B9AB6"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2014</w:t>
            </w:r>
            <w:r w:rsidRPr="00B61C9D">
              <w:rPr>
                <w:lang w:val="en-US" w:eastAsia="de-DE"/>
              </w:rPr>
              <w:t>)</w:t>
            </w:r>
          </w:p>
        </w:tc>
      </w:tr>
      <w:tr w:rsidR="00B61C9D" w:rsidRPr="00B61C9D" w14:paraId="425400D5" w14:textId="77777777" w:rsidTr="00F855A4">
        <w:tc>
          <w:tcPr>
            <w:tcW w:w="4814" w:type="dxa"/>
            <w:vAlign w:val="center"/>
          </w:tcPr>
          <w:p w14:paraId="70310AA3" w14:textId="24ACE91D"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30664F0C" wp14:editId="305FC101">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2471F1BF" w14:textId="310B3C77"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31378450" wp14:editId="7AC80F64">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B61C9D" w:rsidRPr="00B61C9D" w14:paraId="5E1CE7B0" w14:textId="77777777" w:rsidTr="00F855A4">
        <w:tc>
          <w:tcPr>
            <w:tcW w:w="4814" w:type="dxa"/>
            <w:vAlign w:val="center"/>
          </w:tcPr>
          <w:p w14:paraId="27268175" w14:textId="794F65CE"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2015</w:t>
            </w:r>
            <w:r w:rsidRPr="00B61C9D">
              <w:rPr>
                <w:lang w:val="en-US" w:eastAsia="de-DE"/>
              </w:rPr>
              <w:t>)</w:t>
            </w:r>
          </w:p>
        </w:tc>
        <w:tc>
          <w:tcPr>
            <w:tcW w:w="4814" w:type="dxa"/>
            <w:vAlign w:val="center"/>
          </w:tcPr>
          <w:p w14:paraId="0B412B0A" w14:textId="60F71E9B"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2016</w:t>
            </w:r>
            <w:r w:rsidRPr="00B61C9D">
              <w:rPr>
                <w:lang w:val="en-US" w:eastAsia="de-DE"/>
              </w:rPr>
              <w:t>)</w:t>
            </w:r>
          </w:p>
        </w:tc>
      </w:tr>
      <w:tr w:rsidR="00B61C9D" w:rsidRPr="00B61C9D" w14:paraId="63D1708B" w14:textId="77777777" w:rsidTr="00F855A4">
        <w:tc>
          <w:tcPr>
            <w:tcW w:w="4814" w:type="dxa"/>
            <w:vAlign w:val="center"/>
          </w:tcPr>
          <w:p w14:paraId="15F1289A" w14:textId="4256178A" w:rsidR="00B61C9D" w:rsidRPr="00B61C9D" w:rsidRDefault="00636D8E" w:rsidP="00F855A4">
            <w:pPr>
              <w:spacing w:before="100" w:beforeAutospacing="1" w:after="100" w:afterAutospacing="1"/>
              <w:jc w:val="center"/>
              <w:rPr>
                <w:lang w:val="en-US" w:eastAsia="de-DE"/>
              </w:rPr>
            </w:pPr>
            <w:r>
              <w:rPr>
                <w:noProof/>
              </w:rPr>
              <w:lastRenderedPageBreak/>
              <w:drawing>
                <wp:inline distT="0" distB="0" distL="0" distR="0" wp14:anchorId="22AEEB61" wp14:editId="1EA0B824">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FAF515E" w14:textId="6495DABD"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1B41FC4A" wp14:editId="791FBC2D">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B61C9D" w:rsidRPr="00B61C9D" w14:paraId="373E799D" w14:textId="77777777" w:rsidTr="00F855A4">
        <w:tc>
          <w:tcPr>
            <w:tcW w:w="4814" w:type="dxa"/>
            <w:vAlign w:val="center"/>
          </w:tcPr>
          <w:p w14:paraId="74D765D3" w14:textId="30ED9937"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2017</w:t>
            </w:r>
            <w:r>
              <w:rPr>
                <w:lang w:val="en-US" w:eastAsia="de-DE"/>
              </w:rPr>
              <w:t>)</w:t>
            </w:r>
          </w:p>
        </w:tc>
        <w:tc>
          <w:tcPr>
            <w:tcW w:w="4814" w:type="dxa"/>
            <w:vAlign w:val="center"/>
          </w:tcPr>
          <w:p w14:paraId="066A4DFC" w14:textId="7D701B60"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2018</w:t>
            </w:r>
            <w:r>
              <w:rPr>
                <w:lang w:val="en-US" w:eastAsia="de-DE"/>
              </w:rPr>
              <w:t>)</w:t>
            </w:r>
          </w:p>
        </w:tc>
      </w:tr>
      <w:tr w:rsidR="00B61C9D" w:rsidRPr="00B61C9D" w14:paraId="750435BE" w14:textId="77777777" w:rsidTr="00F855A4">
        <w:tc>
          <w:tcPr>
            <w:tcW w:w="4814" w:type="dxa"/>
            <w:vAlign w:val="center"/>
          </w:tcPr>
          <w:p w14:paraId="72CC574C" w14:textId="27ED6008"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04E831B2" wp14:editId="2B32BADF">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243DE197" w14:textId="61728A0C"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472D4560" wp14:editId="76E4950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B61C9D" w:rsidRPr="00B61C9D" w14:paraId="54BB3CCE" w14:textId="77777777" w:rsidTr="00F855A4">
        <w:tc>
          <w:tcPr>
            <w:tcW w:w="4814" w:type="dxa"/>
            <w:vAlign w:val="center"/>
          </w:tcPr>
          <w:p w14:paraId="3D8EBCB3" w14:textId="0384F812"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2019</w:t>
            </w:r>
            <w:r>
              <w:rPr>
                <w:lang w:val="en-US" w:eastAsia="de-DE"/>
              </w:rPr>
              <w:t>)</w:t>
            </w:r>
          </w:p>
        </w:tc>
        <w:tc>
          <w:tcPr>
            <w:tcW w:w="4814" w:type="dxa"/>
            <w:vAlign w:val="center"/>
          </w:tcPr>
          <w:p w14:paraId="27E9F07A" w14:textId="3A2171EC"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2020</w:t>
            </w:r>
            <w:r>
              <w:rPr>
                <w:lang w:val="en-US" w:eastAsia="de-DE"/>
              </w:rPr>
              <w:t>)</w:t>
            </w:r>
          </w:p>
        </w:tc>
      </w:tr>
      <w:tr w:rsidR="00B61C9D" w:rsidRPr="00B61C9D" w14:paraId="4DDB949D" w14:textId="77777777" w:rsidTr="00F855A4">
        <w:tc>
          <w:tcPr>
            <w:tcW w:w="4814" w:type="dxa"/>
            <w:vAlign w:val="center"/>
          </w:tcPr>
          <w:p w14:paraId="2E18856D" w14:textId="0E2F678A"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2A4AB69C" wp14:editId="4ED752A0">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7DC37139" w14:textId="2C357610"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346070AC" wp14:editId="7A2EF674">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B61C9D" w:rsidRPr="00B61C9D" w14:paraId="6858DC45" w14:textId="77777777" w:rsidTr="00F855A4">
        <w:tc>
          <w:tcPr>
            <w:tcW w:w="4814" w:type="dxa"/>
            <w:vAlign w:val="center"/>
          </w:tcPr>
          <w:p w14:paraId="7BE11D14" w14:textId="6AE9D2D1"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2021</w:t>
            </w:r>
            <w:r>
              <w:rPr>
                <w:lang w:val="en-US" w:eastAsia="de-DE"/>
              </w:rPr>
              <w:t>)</w:t>
            </w:r>
          </w:p>
        </w:tc>
        <w:tc>
          <w:tcPr>
            <w:tcW w:w="4814" w:type="dxa"/>
            <w:vAlign w:val="center"/>
          </w:tcPr>
          <w:p w14:paraId="06258480" w14:textId="11228EED"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2022</w:t>
            </w:r>
            <w:r>
              <w:rPr>
                <w:lang w:val="en-US" w:eastAsia="de-DE"/>
              </w:rPr>
              <w:t>)</w:t>
            </w:r>
          </w:p>
        </w:tc>
      </w:tr>
    </w:tbl>
    <w:p w14:paraId="0A3AEBFA" w14:textId="2E5BF8AD" w:rsidR="00B61C9D" w:rsidRPr="00B61C9D" w:rsidRDefault="00F33A61" w:rsidP="004D2F00">
      <w:pPr>
        <w:pStyle w:val="Caption"/>
        <w:jc w:val="center"/>
        <w:rPr>
          <w:sz w:val="16"/>
          <w:szCs w:val="16"/>
          <w:lang w:val="en-US"/>
        </w:rPr>
      </w:pPr>
      <w:bookmarkStart w:id="49" w:name="_Toc14083311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F33B68">
        <w:rPr>
          <w:noProof/>
          <w:sz w:val="16"/>
          <w:szCs w:val="16"/>
          <w:lang w:val="en-US"/>
        </w:rPr>
        <w:t>7</w:t>
      </w:r>
      <w:r w:rsidRPr="00F33A61">
        <w:rPr>
          <w:sz w:val="16"/>
          <w:szCs w:val="16"/>
          <w:lang w:val="en-US"/>
        </w:rPr>
        <w:fldChar w:fldCharType="end"/>
      </w:r>
      <w:r w:rsidRPr="00F33A61">
        <w:rPr>
          <w:sz w:val="16"/>
          <w:szCs w:val="16"/>
          <w:lang w:val="en-US"/>
        </w:rPr>
        <w:t>: Evolution of the charging station network in Germany</w:t>
      </w:r>
      <w:r w:rsidR="004D2F00">
        <w:rPr>
          <w:sz w:val="16"/>
          <w:szCs w:val="16"/>
          <w:lang w:val="en-US"/>
        </w:rPr>
        <w:t xml:space="preserve"> from 2009 to 2022</w:t>
      </w:r>
      <w:bookmarkEnd w:id="49"/>
    </w:p>
    <w:p w14:paraId="0046F8AA" w14:textId="77777777" w:rsidR="00B05218" w:rsidRPr="00B61C9D" w:rsidRDefault="00B05218" w:rsidP="005B5030">
      <w:pPr>
        <w:rPr>
          <w:lang w:val="en-US" w:eastAsia="de-DE"/>
        </w:rPr>
      </w:pPr>
    </w:p>
    <w:p w14:paraId="08E86C05" w14:textId="0F02A0B3" w:rsidR="005B5030" w:rsidRPr="00B61C9D" w:rsidRDefault="005B5030" w:rsidP="005B5030">
      <w:pPr>
        <w:pStyle w:val="Heading2"/>
        <w:rPr>
          <w:lang w:val="en-US" w:eastAsia="de-DE"/>
        </w:rPr>
      </w:pPr>
      <w:bookmarkStart w:id="50" w:name="_Toc140833101"/>
      <w:r w:rsidRPr="00B61C9D">
        <w:rPr>
          <w:lang w:val="en-US" w:eastAsia="de-DE"/>
        </w:rPr>
        <w:lastRenderedPageBreak/>
        <w:t>Optimization</w:t>
      </w:r>
      <w:bookmarkEnd w:id="50"/>
    </w:p>
    <w:p w14:paraId="72DBBEC7" w14:textId="3ED0FD75" w:rsidR="005B5030" w:rsidRDefault="005B5030" w:rsidP="005B5030">
      <w:pPr>
        <w:rPr>
          <w:lang w:val="en-US" w:eastAsia="de-DE"/>
        </w:rPr>
      </w:pPr>
      <w:r w:rsidRPr="00B61C9D">
        <w:rPr>
          <w:lang w:val="en-US" w:eastAsia="de-DE"/>
        </w:rPr>
        <w:t>Test</w:t>
      </w:r>
    </w:p>
    <w:p w14:paraId="4CC94DDD" w14:textId="711E6E1E" w:rsidR="005B5030" w:rsidRPr="00B61C9D" w:rsidRDefault="005B5030" w:rsidP="005B5030">
      <w:pPr>
        <w:pStyle w:val="Heading1"/>
        <w:rPr>
          <w:lang w:val="en-US"/>
        </w:rPr>
      </w:pPr>
      <w:bookmarkStart w:id="51" w:name="_Toc140833102"/>
      <w:r w:rsidRPr="00B61C9D">
        <w:rPr>
          <w:lang w:val="en-US"/>
        </w:rPr>
        <w:t>Conclusion and Further Implementations</w:t>
      </w:r>
      <w:bookmarkEnd w:id="51"/>
    </w:p>
    <w:p w14:paraId="3FC53248" w14:textId="084C6890" w:rsidR="005D7623" w:rsidRPr="00B61C9D" w:rsidRDefault="008F41EF" w:rsidP="00F93FFD">
      <w:pPr>
        <w:rPr>
          <w:lang w:val="en-US"/>
        </w:rPr>
      </w:pPr>
      <w:r w:rsidRPr="00B61C9D">
        <w:rPr>
          <w:lang w:val="en-US"/>
        </w:rPr>
        <w:t xml:space="preserve"> </w:t>
      </w:r>
    </w:p>
    <w:p w14:paraId="5E08B6F7" w14:textId="77777777" w:rsidR="00C75947" w:rsidRPr="00B61C9D" w:rsidRDefault="00C75947" w:rsidP="00F93FFD">
      <w:pPr>
        <w:rPr>
          <w:lang w:val="en-US"/>
        </w:rPr>
      </w:pPr>
    </w:p>
    <w:p w14:paraId="76CE6F43" w14:textId="1757A1BA" w:rsidR="00893D9C" w:rsidRPr="00B61C9D" w:rsidRDefault="00893D9C" w:rsidP="00C910C6">
      <w:pPr>
        <w:rPr>
          <w:lang w:val="en-US"/>
        </w:rPr>
      </w:pPr>
    </w:p>
    <w:p w14:paraId="4F7EE068" w14:textId="77777777" w:rsidR="002A7E2C" w:rsidRPr="00B61C9D" w:rsidRDefault="002A7E2C" w:rsidP="00893D9C">
      <w:pPr>
        <w:rPr>
          <w:lang w:val="en-US"/>
        </w:rPr>
        <w:sectPr w:rsidR="002A7E2C" w:rsidRPr="00B61C9D" w:rsidSect="00F54AD7">
          <w:headerReference w:type="default" r:id="rId48"/>
          <w:footerReference w:type="default" r:id="rId49"/>
          <w:headerReference w:type="first" r:id="rId50"/>
          <w:footerReference w:type="first" r:id="rId51"/>
          <w:pgSz w:w="11906" w:h="16838" w:code="9"/>
          <w:pgMar w:top="1134" w:right="1134" w:bottom="1134" w:left="1134" w:header="720" w:footer="720" w:gutter="0"/>
          <w:cols w:space="720"/>
        </w:sectPr>
      </w:pPr>
    </w:p>
    <w:bookmarkStart w:id="52" w:name="_Toc140833103"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52"/>
        </w:p>
        <w:sdt>
          <w:sdtPr>
            <w:rPr>
              <w:lang w:val="en-US"/>
            </w:rPr>
            <w:id w:val="111145805"/>
            <w:bibliography/>
          </w:sdtPr>
          <w:sdtContent>
            <w:p w14:paraId="50C297F7" w14:textId="77777777" w:rsidR="00F33B68"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F33B68" w:rsidRPr="007C419C" w14:paraId="3C15F199" w14:textId="77777777">
                <w:trPr>
                  <w:divId w:val="1447309231"/>
                  <w:tblCellSpacing w:w="15" w:type="dxa"/>
                </w:trPr>
                <w:tc>
                  <w:tcPr>
                    <w:tcW w:w="50" w:type="pct"/>
                    <w:hideMark/>
                  </w:tcPr>
                  <w:p w14:paraId="600C8A0B" w14:textId="18E62914" w:rsidR="00F33B68" w:rsidRDefault="00F33B68">
                    <w:pPr>
                      <w:pStyle w:val="Bibliography"/>
                      <w:rPr>
                        <w:noProof/>
                        <w:szCs w:val="24"/>
                      </w:rPr>
                    </w:pPr>
                    <w:r>
                      <w:rPr>
                        <w:noProof/>
                      </w:rPr>
                      <w:t xml:space="preserve">[1] </w:t>
                    </w:r>
                  </w:p>
                </w:tc>
                <w:tc>
                  <w:tcPr>
                    <w:tcW w:w="0" w:type="auto"/>
                    <w:hideMark/>
                  </w:tcPr>
                  <w:p w14:paraId="5C18BCF5" w14:textId="77777777" w:rsidR="00F33B68" w:rsidRPr="00F33B68" w:rsidRDefault="00F33B68">
                    <w:pPr>
                      <w:pStyle w:val="Bibliography"/>
                      <w:rPr>
                        <w:noProof/>
                        <w:lang w:val="en-US"/>
                      </w:rPr>
                    </w:pPr>
                    <w:r w:rsidRPr="00F33B68">
                      <w:rPr>
                        <w:noProof/>
                        <w:lang w:val="en-US"/>
                      </w:rPr>
                      <w:t>S. Jordan, D. Newport, S. Sandland and P. Vandergert, "Impact of Public Charging Infrastructure on the Adoption of Electric Vehicles," University of East London, 2020.</w:t>
                    </w:r>
                  </w:p>
                </w:tc>
              </w:tr>
              <w:tr w:rsidR="00F33B68" w:rsidRPr="007C419C" w14:paraId="4EBE13FC" w14:textId="77777777">
                <w:trPr>
                  <w:divId w:val="1447309231"/>
                  <w:tblCellSpacing w:w="15" w:type="dxa"/>
                </w:trPr>
                <w:tc>
                  <w:tcPr>
                    <w:tcW w:w="50" w:type="pct"/>
                    <w:hideMark/>
                  </w:tcPr>
                  <w:p w14:paraId="30E25852" w14:textId="77777777" w:rsidR="00F33B68" w:rsidRDefault="00F33B68">
                    <w:pPr>
                      <w:pStyle w:val="Bibliography"/>
                      <w:rPr>
                        <w:noProof/>
                      </w:rPr>
                    </w:pPr>
                    <w:r>
                      <w:rPr>
                        <w:noProof/>
                      </w:rPr>
                      <w:t xml:space="preserve">[2] </w:t>
                    </w:r>
                  </w:p>
                </w:tc>
                <w:tc>
                  <w:tcPr>
                    <w:tcW w:w="0" w:type="auto"/>
                    <w:hideMark/>
                  </w:tcPr>
                  <w:p w14:paraId="7662FE2E" w14:textId="77777777" w:rsidR="00F33B68" w:rsidRPr="00F33B68" w:rsidRDefault="00F33B68">
                    <w:pPr>
                      <w:pStyle w:val="Bibliography"/>
                      <w:rPr>
                        <w:noProof/>
                        <w:lang w:val="en-US"/>
                      </w:rPr>
                    </w:pPr>
                    <w:r w:rsidRPr="00F33B68">
                      <w:rPr>
                        <w:noProof/>
                        <w:lang w:val="en-US"/>
                      </w:rPr>
                      <w:t>E. Kontou, C. Liu, F. Xie, X. Wu and Z. Lin, "Understanding the Linkage between Electric Vehicle Charging Network Coverage and Charging Opportunity Using GPS Travel Data," 2019.</w:t>
                    </w:r>
                  </w:p>
                </w:tc>
              </w:tr>
              <w:tr w:rsidR="00F33B68" w:rsidRPr="007C419C" w14:paraId="45576E04" w14:textId="77777777">
                <w:trPr>
                  <w:divId w:val="1447309231"/>
                  <w:tblCellSpacing w:w="15" w:type="dxa"/>
                </w:trPr>
                <w:tc>
                  <w:tcPr>
                    <w:tcW w:w="50" w:type="pct"/>
                    <w:hideMark/>
                  </w:tcPr>
                  <w:p w14:paraId="6D118C53" w14:textId="77777777" w:rsidR="00F33B68" w:rsidRDefault="00F33B68">
                    <w:pPr>
                      <w:pStyle w:val="Bibliography"/>
                      <w:rPr>
                        <w:noProof/>
                      </w:rPr>
                    </w:pPr>
                    <w:r>
                      <w:rPr>
                        <w:noProof/>
                      </w:rPr>
                      <w:t xml:space="preserve">[3] </w:t>
                    </w:r>
                  </w:p>
                </w:tc>
                <w:tc>
                  <w:tcPr>
                    <w:tcW w:w="0" w:type="auto"/>
                    <w:hideMark/>
                  </w:tcPr>
                  <w:p w14:paraId="55414DED" w14:textId="77777777" w:rsidR="00F33B68" w:rsidRPr="00F33B68" w:rsidRDefault="00F33B68">
                    <w:pPr>
                      <w:pStyle w:val="Bibliography"/>
                      <w:rPr>
                        <w:noProof/>
                        <w:lang w:val="en-US"/>
                      </w:rPr>
                    </w:pPr>
                    <w:r w:rsidRPr="00F33B68">
                      <w:rPr>
                        <w:noProof/>
                        <w:lang w:val="en-US"/>
                      </w:rPr>
                      <w:t xml:space="preserve">B. Haidar and M. T. A. Rojas, "The relationship between public charging infrastructure deployment and other socio-economic factors and electric vehicle adoption in France," </w:t>
                    </w:r>
                    <w:r w:rsidRPr="00F33B68">
                      <w:rPr>
                        <w:i/>
                        <w:iCs/>
                        <w:noProof/>
                        <w:lang w:val="en-US"/>
                      </w:rPr>
                      <w:t xml:space="preserve">Research in Transportation Economics, DOI: 10.1016/j.retrec.2022.101208., </w:t>
                    </w:r>
                    <w:r w:rsidRPr="00F33B68">
                      <w:rPr>
                        <w:noProof/>
                        <w:lang w:val="en-US"/>
                      </w:rPr>
                      <w:t xml:space="preserve">vol. 95, 2022. </w:t>
                    </w:r>
                  </w:p>
                </w:tc>
              </w:tr>
              <w:tr w:rsidR="00F33B68" w:rsidRPr="007C419C" w14:paraId="4C6DECBD" w14:textId="77777777">
                <w:trPr>
                  <w:divId w:val="1447309231"/>
                  <w:tblCellSpacing w:w="15" w:type="dxa"/>
                </w:trPr>
                <w:tc>
                  <w:tcPr>
                    <w:tcW w:w="50" w:type="pct"/>
                    <w:hideMark/>
                  </w:tcPr>
                  <w:p w14:paraId="46245F07" w14:textId="77777777" w:rsidR="00F33B68" w:rsidRDefault="00F33B68">
                    <w:pPr>
                      <w:pStyle w:val="Bibliography"/>
                      <w:rPr>
                        <w:noProof/>
                      </w:rPr>
                    </w:pPr>
                    <w:r>
                      <w:rPr>
                        <w:noProof/>
                      </w:rPr>
                      <w:t xml:space="preserve">[4] </w:t>
                    </w:r>
                  </w:p>
                </w:tc>
                <w:tc>
                  <w:tcPr>
                    <w:tcW w:w="0" w:type="auto"/>
                    <w:hideMark/>
                  </w:tcPr>
                  <w:p w14:paraId="7C5E65A2" w14:textId="77777777" w:rsidR="00F33B68" w:rsidRPr="00F33B68" w:rsidRDefault="00F33B68">
                    <w:pPr>
                      <w:pStyle w:val="Bibliography"/>
                      <w:rPr>
                        <w:noProof/>
                        <w:lang w:val="en-US"/>
                      </w:rPr>
                    </w:pPr>
                    <w:r w:rsidRPr="00F33B68">
                      <w:rPr>
                        <w:noProof/>
                        <w:lang w:val="en-US"/>
                      </w:rPr>
                      <w:t xml:space="preserve">S. A. Funke, F. Sprei, T. Gnann and P. Plötz, "How much charging infrastructure do electric vehicles need? A review of the evidence and international comparison," </w:t>
                    </w:r>
                    <w:r w:rsidRPr="00F33B68">
                      <w:rPr>
                        <w:i/>
                        <w:iCs/>
                        <w:noProof/>
                        <w:lang w:val="en-US"/>
                      </w:rPr>
                      <w:t xml:space="preserve">Transportation Research Part D: Transport and Environment, </w:t>
                    </w:r>
                    <w:r w:rsidRPr="00F33B68">
                      <w:rPr>
                        <w:noProof/>
                        <w:lang w:val="en-US"/>
                      </w:rPr>
                      <w:t xml:space="preserve">vol. 77, pp. 224-242, 2019. </w:t>
                    </w:r>
                  </w:p>
                </w:tc>
              </w:tr>
              <w:tr w:rsidR="00F33B68" w:rsidRPr="007C419C" w14:paraId="67A4B541" w14:textId="77777777">
                <w:trPr>
                  <w:divId w:val="1447309231"/>
                  <w:tblCellSpacing w:w="15" w:type="dxa"/>
                </w:trPr>
                <w:tc>
                  <w:tcPr>
                    <w:tcW w:w="50" w:type="pct"/>
                    <w:hideMark/>
                  </w:tcPr>
                  <w:p w14:paraId="301FF64A" w14:textId="77777777" w:rsidR="00F33B68" w:rsidRDefault="00F33B68">
                    <w:pPr>
                      <w:pStyle w:val="Bibliography"/>
                      <w:rPr>
                        <w:noProof/>
                      </w:rPr>
                    </w:pPr>
                    <w:r>
                      <w:rPr>
                        <w:noProof/>
                      </w:rPr>
                      <w:t xml:space="preserve">[5] </w:t>
                    </w:r>
                  </w:p>
                </w:tc>
                <w:tc>
                  <w:tcPr>
                    <w:tcW w:w="0" w:type="auto"/>
                    <w:hideMark/>
                  </w:tcPr>
                  <w:p w14:paraId="55383060" w14:textId="77777777" w:rsidR="00F33B68" w:rsidRPr="00F33B68" w:rsidRDefault="00F33B68">
                    <w:pPr>
                      <w:pStyle w:val="Bibliography"/>
                      <w:rPr>
                        <w:noProof/>
                        <w:lang w:val="en-US"/>
                      </w:rPr>
                    </w:pPr>
                    <w:r w:rsidRPr="00F33B68">
                      <w:rPr>
                        <w:noProof/>
                        <w:lang w:val="en-US"/>
                      </w:rPr>
                      <w:t xml:space="preserve">T. Franke and J. F. Krems, "Understanding charging behaviour of electric vehicle users," </w:t>
                    </w:r>
                    <w:r w:rsidRPr="00F33B68">
                      <w:rPr>
                        <w:i/>
                        <w:iCs/>
                        <w:noProof/>
                        <w:lang w:val="en-US"/>
                      </w:rPr>
                      <w:t xml:space="preserve">Transportation Research Part F: Traffic Psychology and Behaviour, </w:t>
                    </w:r>
                    <w:r w:rsidRPr="00F33B68">
                      <w:rPr>
                        <w:noProof/>
                        <w:lang w:val="en-US"/>
                      </w:rPr>
                      <w:t xml:space="preserve">vol. 21, pp. 75-89, 2013. </w:t>
                    </w:r>
                  </w:p>
                </w:tc>
              </w:tr>
              <w:tr w:rsidR="00F33B68" w:rsidRPr="007C419C" w14:paraId="6A244A4A" w14:textId="77777777">
                <w:trPr>
                  <w:divId w:val="1447309231"/>
                  <w:tblCellSpacing w:w="15" w:type="dxa"/>
                </w:trPr>
                <w:tc>
                  <w:tcPr>
                    <w:tcW w:w="50" w:type="pct"/>
                    <w:hideMark/>
                  </w:tcPr>
                  <w:p w14:paraId="34CA6B69" w14:textId="77777777" w:rsidR="00F33B68" w:rsidRDefault="00F33B68">
                    <w:pPr>
                      <w:pStyle w:val="Bibliography"/>
                      <w:rPr>
                        <w:noProof/>
                      </w:rPr>
                    </w:pPr>
                    <w:r>
                      <w:rPr>
                        <w:noProof/>
                      </w:rPr>
                      <w:t xml:space="preserve">[6] </w:t>
                    </w:r>
                  </w:p>
                </w:tc>
                <w:tc>
                  <w:tcPr>
                    <w:tcW w:w="0" w:type="auto"/>
                    <w:hideMark/>
                  </w:tcPr>
                  <w:p w14:paraId="54876B18" w14:textId="77777777" w:rsidR="00F33B68" w:rsidRPr="00F33B68" w:rsidRDefault="00F33B68">
                    <w:pPr>
                      <w:pStyle w:val="Bibliography"/>
                      <w:rPr>
                        <w:noProof/>
                        <w:lang w:val="en-US"/>
                      </w:rPr>
                    </w:pPr>
                    <w:r w:rsidRPr="00F33B68">
                      <w:rPr>
                        <w:noProof/>
                        <w:lang w:val="en-US"/>
                      </w:rPr>
                      <w:t xml:space="preserve">N. S. Pearre, W. Kempton, R. L. Guensler and V. V. Elango, "Electric vehicles: How much range is required for a day’s driving?," </w:t>
                    </w:r>
                    <w:r w:rsidRPr="00F33B68">
                      <w:rPr>
                        <w:i/>
                        <w:iCs/>
                        <w:noProof/>
                        <w:lang w:val="en-US"/>
                      </w:rPr>
                      <w:t xml:space="preserve">Transportation Research Part C: Emerging Technologies, </w:t>
                    </w:r>
                    <w:r w:rsidRPr="00F33B68">
                      <w:rPr>
                        <w:noProof/>
                        <w:lang w:val="en-US"/>
                      </w:rPr>
                      <w:t xml:space="preserve">vol. 19, no. 6, pp. 1171-1184, 2011. </w:t>
                    </w:r>
                  </w:p>
                </w:tc>
              </w:tr>
              <w:tr w:rsidR="00F33B68" w:rsidRPr="007C419C" w14:paraId="758D27B9" w14:textId="77777777">
                <w:trPr>
                  <w:divId w:val="1447309231"/>
                  <w:tblCellSpacing w:w="15" w:type="dxa"/>
                </w:trPr>
                <w:tc>
                  <w:tcPr>
                    <w:tcW w:w="50" w:type="pct"/>
                    <w:hideMark/>
                  </w:tcPr>
                  <w:p w14:paraId="0D42D92B" w14:textId="77777777" w:rsidR="00F33B68" w:rsidRDefault="00F33B68">
                    <w:pPr>
                      <w:pStyle w:val="Bibliography"/>
                      <w:rPr>
                        <w:noProof/>
                      </w:rPr>
                    </w:pPr>
                    <w:r>
                      <w:rPr>
                        <w:noProof/>
                      </w:rPr>
                      <w:t xml:space="preserve">[7] </w:t>
                    </w:r>
                  </w:p>
                </w:tc>
                <w:tc>
                  <w:tcPr>
                    <w:tcW w:w="0" w:type="auto"/>
                    <w:hideMark/>
                  </w:tcPr>
                  <w:p w14:paraId="589209C1" w14:textId="77777777" w:rsidR="00F33B68" w:rsidRPr="00F33B68" w:rsidRDefault="00F33B68">
                    <w:pPr>
                      <w:pStyle w:val="Bibliography"/>
                      <w:rPr>
                        <w:noProof/>
                        <w:lang w:val="en-US"/>
                      </w:rPr>
                    </w:pPr>
                    <w:r w:rsidRPr="00F33B68">
                      <w:rPr>
                        <w:noProof/>
                        <w:lang w:val="en-US"/>
                      </w:rPr>
                      <w:t xml:space="preserve">W. Sierzchula, S. Bakker, K. Maat and B. van Wee, "The influence of financial incentives and other socio-economic factors on electric vehicle adoption," </w:t>
                    </w:r>
                    <w:r w:rsidRPr="00F33B68">
                      <w:rPr>
                        <w:i/>
                        <w:iCs/>
                        <w:noProof/>
                        <w:lang w:val="en-US"/>
                      </w:rPr>
                      <w:t xml:space="preserve">Energy Policy, </w:t>
                    </w:r>
                    <w:r w:rsidRPr="00F33B68">
                      <w:rPr>
                        <w:noProof/>
                        <w:lang w:val="en-US"/>
                      </w:rPr>
                      <w:t xml:space="preserve">vol. 68, pp. 183-194, 2014. </w:t>
                    </w:r>
                  </w:p>
                </w:tc>
              </w:tr>
              <w:tr w:rsidR="00F33B68" w:rsidRPr="007C419C" w14:paraId="3C171FF8" w14:textId="77777777">
                <w:trPr>
                  <w:divId w:val="1447309231"/>
                  <w:tblCellSpacing w:w="15" w:type="dxa"/>
                </w:trPr>
                <w:tc>
                  <w:tcPr>
                    <w:tcW w:w="50" w:type="pct"/>
                    <w:hideMark/>
                  </w:tcPr>
                  <w:p w14:paraId="4339D2A7" w14:textId="77777777" w:rsidR="00F33B68" w:rsidRDefault="00F33B68">
                    <w:pPr>
                      <w:pStyle w:val="Bibliography"/>
                      <w:rPr>
                        <w:noProof/>
                      </w:rPr>
                    </w:pPr>
                    <w:r>
                      <w:rPr>
                        <w:noProof/>
                      </w:rPr>
                      <w:t xml:space="preserve">[8] </w:t>
                    </w:r>
                  </w:p>
                </w:tc>
                <w:tc>
                  <w:tcPr>
                    <w:tcW w:w="0" w:type="auto"/>
                    <w:hideMark/>
                  </w:tcPr>
                  <w:p w14:paraId="1C53209E" w14:textId="77777777" w:rsidR="00F33B68" w:rsidRPr="00F33B68" w:rsidRDefault="00F33B68">
                    <w:pPr>
                      <w:pStyle w:val="Bibliography"/>
                      <w:rPr>
                        <w:noProof/>
                        <w:lang w:val="en-US"/>
                      </w:rPr>
                    </w:pPr>
                    <w:r w:rsidRPr="00F33B68">
                      <w:rPr>
                        <w:noProof/>
                        <w:lang w:val="en-US"/>
                      </w:rPr>
                      <w:t xml:space="preserve">O. Egbue and S. Long, "Barriers to widespread adoption of electric vehicles: An analysis of consumer attitudes and perceptions," </w:t>
                    </w:r>
                    <w:r w:rsidRPr="00F33B68">
                      <w:rPr>
                        <w:i/>
                        <w:iCs/>
                        <w:noProof/>
                        <w:lang w:val="en-US"/>
                      </w:rPr>
                      <w:t xml:space="preserve">Energy Policy, </w:t>
                    </w:r>
                    <w:r w:rsidRPr="00F33B68">
                      <w:rPr>
                        <w:noProof/>
                        <w:lang w:val="en-US"/>
                      </w:rPr>
                      <w:t xml:space="preserve">vol. 48, pp. 717-729, 2012. </w:t>
                    </w:r>
                  </w:p>
                </w:tc>
              </w:tr>
              <w:tr w:rsidR="00F33B68" w:rsidRPr="007C419C" w14:paraId="0CA54420" w14:textId="77777777">
                <w:trPr>
                  <w:divId w:val="1447309231"/>
                  <w:tblCellSpacing w:w="15" w:type="dxa"/>
                </w:trPr>
                <w:tc>
                  <w:tcPr>
                    <w:tcW w:w="50" w:type="pct"/>
                    <w:hideMark/>
                  </w:tcPr>
                  <w:p w14:paraId="5E324D60" w14:textId="77777777" w:rsidR="00F33B68" w:rsidRDefault="00F33B68">
                    <w:pPr>
                      <w:pStyle w:val="Bibliography"/>
                      <w:rPr>
                        <w:noProof/>
                      </w:rPr>
                    </w:pPr>
                    <w:r>
                      <w:rPr>
                        <w:noProof/>
                      </w:rPr>
                      <w:t xml:space="preserve">[9] </w:t>
                    </w:r>
                  </w:p>
                </w:tc>
                <w:tc>
                  <w:tcPr>
                    <w:tcW w:w="0" w:type="auto"/>
                    <w:hideMark/>
                  </w:tcPr>
                  <w:p w14:paraId="4ACF4560" w14:textId="77777777" w:rsidR="00F33B68" w:rsidRPr="00F33B68" w:rsidRDefault="00F33B68">
                    <w:pPr>
                      <w:pStyle w:val="Bibliography"/>
                      <w:rPr>
                        <w:noProof/>
                        <w:lang w:val="en-US"/>
                      </w:rPr>
                    </w:pPr>
                    <w:r w:rsidRPr="00F33B68">
                      <w:rPr>
                        <w:noProof/>
                        <w:lang w:val="en-US"/>
                      </w:rPr>
                      <w:t xml:space="preserve">Y. Zhang, Y. Yu and B. Zou, "Analyzing public awareness and acceptance of alternative fuel vehicles in China: The case of EV," </w:t>
                    </w:r>
                    <w:r w:rsidRPr="00F33B68">
                      <w:rPr>
                        <w:i/>
                        <w:iCs/>
                        <w:noProof/>
                        <w:lang w:val="en-US"/>
                      </w:rPr>
                      <w:t xml:space="preserve">Energy Policy, </w:t>
                    </w:r>
                    <w:r w:rsidRPr="00F33B68">
                      <w:rPr>
                        <w:noProof/>
                        <w:lang w:val="en-US"/>
                      </w:rPr>
                      <w:t xml:space="preserve">vol. 39, no. 11, pp. 7015-7024, 2011. </w:t>
                    </w:r>
                  </w:p>
                </w:tc>
              </w:tr>
              <w:tr w:rsidR="00F33B68" w:rsidRPr="007C419C" w14:paraId="35CB9E39" w14:textId="77777777">
                <w:trPr>
                  <w:divId w:val="1447309231"/>
                  <w:tblCellSpacing w:w="15" w:type="dxa"/>
                </w:trPr>
                <w:tc>
                  <w:tcPr>
                    <w:tcW w:w="50" w:type="pct"/>
                    <w:hideMark/>
                  </w:tcPr>
                  <w:p w14:paraId="3B3347B5" w14:textId="77777777" w:rsidR="00F33B68" w:rsidRDefault="00F33B68">
                    <w:pPr>
                      <w:pStyle w:val="Bibliography"/>
                      <w:rPr>
                        <w:noProof/>
                      </w:rPr>
                    </w:pPr>
                    <w:r>
                      <w:rPr>
                        <w:noProof/>
                      </w:rPr>
                      <w:lastRenderedPageBreak/>
                      <w:t xml:space="preserve">[10] </w:t>
                    </w:r>
                  </w:p>
                </w:tc>
                <w:tc>
                  <w:tcPr>
                    <w:tcW w:w="0" w:type="auto"/>
                    <w:hideMark/>
                  </w:tcPr>
                  <w:p w14:paraId="3952BA8E" w14:textId="77777777" w:rsidR="00F33B68" w:rsidRPr="00F33B68" w:rsidRDefault="00F33B68">
                    <w:pPr>
                      <w:pStyle w:val="Bibliography"/>
                      <w:rPr>
                        <w:noProof/>
                        <w:lang w:val="en-US"/>
                      </w:rPr>
                    </w:pPr>
                    <w:r w:rsidRPr="00F33B68">
                      <w:rPr>
                        <w:noProof/>
                        <w:lang w:val="en-US"/>
                      </w:rPr>
                      <w:t xml:space="preserve">W. Kong, Y. Luo, G. Feng, K. Li and H. Peng, "Optimal location planning method of fast charging station for electric vehicles considering operators, drivers, vehicles, traffic flow and power grid," </w:t>
                    </w:r>
                    <w:r w:rsidRPr="00F33B68">
                      <w:rPr>
                        <w:i/>
                        <w:iCs/>
                        <w:noProof/>
                        <w:lang w:val="en-US"/>
                      </w:rPr>
                      <w:t xml:space="preserve">Energy, </w:t>
                    </w:r>
                    <w:r w:rsidRPr="00F33B68">
                      <w:rPr>
                        <w:noProof/>
                        <w:lang w:val="en-US"/>
                      </w:rPr>
                      <w:t xml:space="preserve">vol. 186, 2019. </w:t>
                    </w:r>
                  </w:p>
                </w:tc>
              </w:tr>
              <w:tr w:rsidR="00F33B68" w:rsidRPr="007C419C" w14:paraId="60CF3B58" w14:textId="77777777">
                <w:trPr>
                  <w:divId w:val="1447309231"/>
                  <w:tblCellSpacing w:w="15" w:type="dxa"/>
                </w:trPr>
                <w:tc>
                  <w:tcPr>
                    <w:tcW w:w="50" w:type="pct"/>
                    <w:hideMark/>
                  </w:tcPr>
                  <w:p w14:paraId="5F81B2DE" w14:textId="77777777" w:rsidR="00F33B68" w:rsidRDefault="00F33B68">
                    <w:pPr>
                      <w:pStyle w:val="Bibliography"/>
                      <w:rPr>
                        <w:noProof/>
                      </w:rPr>
                    </w:pPr>
                    <w:r>
                      <w:rPr>
                        <w:noProof/>
                      </w:rPr>
                      <w:t xml:space="preserve">[11] </w:t>
                    </w:r>
                  </w:p>
                </w:tc>
                <w:tc>
                  <w:tcPr>
                    <w:tcW w:w="0" w:type="auto"/>
                    <w:hideMark/>
                  </w:tcPr>
                  <w:p w14:paraId="0DB7D767" w14:textId="77777777" w:rsidR="00F33B68" w:rsidRPr="00F33B68" w:rsidRDefault="00F33B68">
                    <w:pPr>
                      <w:pStyle w:val="Bibliography"/>
                      <w:rPr>
                        <w:noProof/>
                        <w:lang w:val="en-US"/>
                      </w:rPr>
                    </w:pPr>
                    <w:r w:rsidRPr="00F33B68">
                      <w:rPr>
                        <w:noProof/>
                        <w:lang w:val="en-US"/>
                      </w:rPr>
                      <w:t xml:space="preserve">M. C. Falvo, R. Lamedica, R. Bartoni and G. Maranzano, "Energy management in metro-transit systems: An innovative proposal toward an integrated and sustainable urban mobility system including plug-in electric vehicles," </w:t>
                    </w:r>
                    <w:r w:rsidRPr="00F33B68">
                      <w:rPr>
                        <w:i/>
                        <w:iCs/>
                        <w:noProof/>
                        <w:lang w:val="en-US"/>
                      </w:rPr>
                      <w:t xml:space="preserve">Electric Power Systems Research, </w:t>
                    </w:r>
                    <w:r w:rsidRPr="00F33B68">
                      <w:rPr>
                        <w:noProof/>
                        <w:lang w:val="en-US"/>
                      </w:rPr>
                      <w:t xml:space="preserve">vol. 81, no. 12, pp. 2127-2138, 2011. </w:t>
                    </w:r>
                  </w:p>
                </w:tc>
              </w:tr>
              <w:tr w:rsidR="00F33B68" w:rsidRPr="007C419C" w14:paraId="7230B22D" w14:textId="77777777">
                <w:trPr>
                  <w:divId w:val="1447309231"/>
                  <w:tblCellSpacing w:w="15" w:type="dxa"/>
                </w:trPr>
                <w:tc>
                  <w:tcPr>
                    <w:tcW w:w="50" w:type="pct"/>
                    <w:hideMark/>
                  </w:tcPr>
                  <w:p w14:paraId="09249044" w14:textId="77777777" w:rsidR="00F33B68" w:rsidRDefault="00F33B68">
                    <w:pPr>
                      <w:pStyle w:val="Bibliography"/>
                      <w:rPr>
                        <w:noProof/>
                      </w:rPr>
                    </w:pPr>
                    <w:r>
                      <w:rPr>
                        <w:noProof/>
                      </w:rPr>
                      <w:t xml:space="preserve">[12] </w:t>
                    </w:r>
                  </w:p>
                </w:tc>
                <w:tc>
                  <w:tcPr>
                    <w:tcW w:w="0" w:type="auto"/>
                    <w:hideMark/>
                  </w:tcPr>
                  <w:p w14:paraId="5ABF2664" w14:textId="77777777" w:rsidR="00F33B68" w:rsidRPr="00F33B68" w:rsidRDefault="00F33B68">
                    <w:pPr>
                      <w:pStyle w:val="Bibliography"/>
                      <w:rPr>
                        <w:noProof/>
                        <w:lang w:val="en-US"/>
                      </w:rPr>
                    </w:pPr>
                    <w:r w:rsidRPr="00F33B68">
                      <w:rPr>
                        <w:noProof/>
                        <w:lang w:val="en-US"/>
                      </w:rPr>
                      <w:t xml:space="preserve">S. Guo and H. Zhao, "Optimal site selection of electric vehicle charging station by using fuzzy TOPSIS based on sustainability perspective," </w:t>
                    </w:r>
                    <w:r w:rsidRPr="00F33B68">
                      <w:rPr>
                        <w:i/>
                        <w:iCs/>
                        <w:noProof/>
                        <w:lang w:val="en-US"/>
                      </w:rPr>
                      <w:t xml:space="preserve">Applied Energy, </w:t>
                    </w:r>
                    <w:r w:rsidRPr="00F33B68">
                      <w:rPr>
                        <w:noProof/>
                        <w:lang w:val="en-US"/>
                      </w:rPr>
                      <w:t xml:space="preserve">vol. 158, pp. 390-402, 2015. </w:t>
                    </w:r>
                  </w:p>
                </w:tc>
              </w:tr>
              <w:tr w:rsidR="00F33B68" w:rsidRPr="007C419C" w14:paraId="4D947E3A" w14:textId="77777777">
                <w:trPr>
                  <w:divId w:val="1447309231"/>
                  <w:tblCellSpacing w:w="15" w:type="dxa"/>
                </w:trPr>
                <w:tc>
                  <w:tcPr>
                    <w:tcW w:w="50" w:type="pct"/>
                    <w:hideMark/>
                  </w:tcPr>
                  <w:p w14:paraId="51305F1C" w14:textId="77777777" w:rsidR="00F33B68" w:rsidRDefault="00F33B68">
                    <w:pPr>
                      <w:pStyle w:val="Bibliography"/>
                      <w:rPr>
                        <w:noProof/>
                      </w:rPr>
                    </w:pPr>
                    <w:r>
                      <w:rPr>
                        <w:noProof/>
                      </w:rPr>
                      <w:t xml:space="preserve">[13] </w:t>
                    </w:r>
                  </w:p>
                </w:tc>
                <w:tc>
                  <w:tcPr>
                    <w:tcW w:w="0" w:type="auto"/>
                    <w:hideMark/>
                  </w:tcPr>
                  <w:p w14:paraId="47BD8B44" w14:textId="77777777" w:rsidR="00F33B68" w:rsidRPr="00F33B68" w:rsidRDefault="00F33B68">
                    <w:pPr>
                      <w:pStyle w:val="Bibliography"/>
                      <w:rPr>
                        <w:noProof/>
                        <w:lang w:val="en-US"/>
                      </w:rPr>
                    </w:pPr>
                    <w:r w:rsidRPr="00F33B68">
                      <w:rPr>
                        <w:noProof/>
                        <w:lang w:val="en-US"/>
                      </w:rPr>
                      <w:t xml:space="preserve">J. Asamer, M. Reinthaler, M. Ruthmair, M. Straub and J. Puchinger, "Optimizing charging station locations for urban taxi providers," </w:t>
                    </w:r>
                    <w:r w:rsidRPr="00F33B68">
                      <w:rPr>
                        <w:i/>
                        <w:iCs/>
                        <w:noProof/>
                        <w:lang w:val="en-US"/>
                      </w:rPr>
                      <w:t xml:space="preserve">Transportation Research Part A: Policy and Practice, </w:t>
                    </w:r>
                    <w:r w:rsidRPr="00F33B68">
                      <w:rPr>
                        <w:noProof/>
                        <w:lang w:val="en-US"/>
                      </w:rPr>
                      <w:t xml:space="preserve">vol. 85, pp. 233-246, 2016. </w:t>
                    </w:r>
                  </w:p>
                </w:tc>
              </w:tr>
              <w:tr w:rsidR="00F33B68" w:rsidRPr="007C419C" w14:paraId="551634B2" w14:textId="77777777">
                <w:trPr>
                  <w:divId w:val="1447309231"/>
                  <w:tblCellSpacing w:w="15" w:type="dxa"/>
                </w:trPr>
                <w:tc>
                  <w:tcPr>
                    <w:tcW w:w="50" w:type="pct"/>
                    <w:hideMark/>
                  </w:tcPr>
                  <w:p w14:paraId="54BB5EB2" w14:textId="77777777" w:rsidR="00F33B68" w:rsidRDefault="00F33B68">
                    <w:pPr>
                      <w:pStyle w:val="Bibliography"/>
                      <w:rPr>
                        <w:noProof/>
                      </w:rPr>
                    </w:pPr>
                    <w:r>
                      <w:rPr>
                        <w:noProof/>
                      </w:rPr>
                      <w:t xml:space="preserve">[14] </w:t>
                    </w:r>
                  </w:p>
                </w:tc>
                <w:tc>
                  <w:tcPr>
                    <w:tcW w:w="0" w:type="auto"/>
                    <w:hideMark/>
                  </w:tcPr>
                  <w:p w14:paraId="332CB486" w14:textId="77777777" w:rsidR="00F33B68" w:rsidRPr="00F33B68" w:rsidRDefault="00F33B68">
                    <w:pPr>
                      <w:pStyle w:val="Bibliography"/>
                      <w:rPr>
                        <w:noProof/>
                        <w:lang w:val="en-US"/>
                      </w:rPr>
                    </w:pPr>
                    <w:r w:rsidRPr="00F33B68">
                      <w:rPr>
                        <w:noProof/>
                        <w:lang w:val="en-US"/>
                      </w:rPr>
                      <w:t xml:space="preserve">Z. Zhu, Z. Gao, J. Zheng and H. Du, "Charging Station Planning for Plug-In Electric Vehicles," </w:t>
                    </w:r>
                    <w:r w:rsidRPr="00F33B68">
                      <w:rPr>
                        <w:i/>
                        <w:iCs/>
                        <w:noProof/>
                        <w:lang w:val="en-US"/>
                      </w:rPr>
                      <w:t xml:space="preserve">Journal of Systems Science and Systems Engineering, </w:t>
                    </w:r>
                    <w:r w:rsidRPr="00F33B68">
                      <w:rPr>
                        <w:noProof/>
                        <w:lang w:val="en-US"/>
                      </w:rPr>
                      <w:t xml:space="preserve">vol. 27, pp. 24-45, 2018. </w:t>
                    </w:r>
                  </w:p>
                </w:tc>
              </w:tr>
              <w:tr w:rsidR="00F33B68" w:rsidRPr="007C419C" w14:paraId="0F0F0F80" w14:textId="77777777">
                <w:trPr>
                  <w:divId w:val="1447309231"/>
                  <w:tblCellSpacing w:w="15" w:type="dxa"/>
                </w:trPr>
                <w:tc>
                  <w:tcPr>
                    <w:tcW w:w="50" w:type="pct"/>
                    <w:hideMark/>
                  </w:tcPr>
                  <w:p w14:paraId="4FF07D76" w14:textId="77777777" w:rsidR="00F33B68" w:rsidRDefault="00F33B68">
                    <w:pPr>
                      <w:pStyle w:val="Bibliography"/>
                      <w:rPr>
                        <w:noProof/>
                      </w:rPr>
                    </w:pPr>
                    <w:r>
                      <w:rPr>
                        <w:noProof/>
                      </w:rPr>
                      <w:t xml:space="preserve">[15] </w:t>
                    </w:r>
                  </w:p>
                </w:tc>
                <w:tc>
                  <w:tcPr>
                    <w:tcW w:w="0" w:type="auto"/>
                    <w:hideMark/>
                  </w:tcPr>
                  <w:p w14:paraId="5809E7D1" w14:textId="77777777" w:rsidR="00F33B68" w:rsidRPr="00F33B68" w:rsidRDefault="00F33B68">
                    <w:pPr>
                      <w:pStyle w:val="Bibliography"/>
                      <w:rPr>
                        <w:noProof/>
                        <w:lang w:val="en-US"/>
                      </w:rPr>
                    </w:pPr>
                    <w:r w:rsidRPr="00F33B68">
                      <w:rPr>
                        <w:noProof/>
                        <w:lang w:val="en-US"/>
                      </w:rPr>
                      <w:t xml:space="preserve">Z. Sun, W. Gao, B. Li and L. Wang, "Locating charging stations for electric vehicles," </w:t>
                    </w:r>
                    <w:r w:rsidRPr="00F33B68">
                      <w:rPr>
                        <w:i/>
                        <w:iCs/>
                        <w:noProof/>
                        <w:lang w:val="en-US"/>
                      </w:rPr>
                      <w:t xml:space="preserve">Transport Policy, </w:t>
                    </w:r>
                    <w:r w:rsidRPr="00F33B68">
                      <w:rPr>
                        <w:noProof/>
                        <w:lang w:val="en-US"/>
                      </w:rPr>
                      <w:t xml:space="preserve">vol. 98, pp. 48-54, 2020. </w:t>
                    </w:r>
                  </w:p>
                </w:tc>
              </w:tr>
              <w:tr w:rsidR="00F33B68" w:rsidRPr="007C419C" w14:paraId="1EE369C3" w14:textId="77777777">
                <w:trPr>
                  <w:divId w:val="1447309231"/>
                  <w:tblCellSpacing w:w="15" w:type="dxa"/>
                </w:trPr>
                <w:tc>
                  <w:tcPr>
                    <w:tcW w:w="50" w:type="pct"/>
                    <w:hideMark/>
                  </w:tcPr>
                  <w:p w14:paraId="4FD25B6B" w14:textId="77777777" w:rsidR="00F33B68" w:rsidRDefault="00F33B68">
                    <w:pPr>
                      <w:pStyle w:val="Bibliography"/>
                      <w:rPr>
                        <w:noProof/>
                      </w:rPr>
                    </w:pPr>
                    <w:r>
                      <w:rPr>
                        <w:noProof/>
                      </w:rPr>
                      <w:t xml:space="preserve">[16] </w:t>
                    </w:r>
                  </w:p>
                </w:tc>
                <w:tc>
                  <w:tcPr>
                    <w:tcW w:w="0" w:type="auto"/>
                    <w:hideMark/>
                  </w:tcPr>
                  <w:p w14:paraId="540A015F" w14:textId="77777777" w:rsidR="00F33B68" w:rsidRPr="00F33B68" w:rsidRDefault="00F33B68">
                    <w:pPr>
                      <w:pStyle w:val="Bibliography"/>
                      <w:rPr>
                        <w:noProof/>
                        <w:lang w:val="en-US"/>
                      </w:rPr>
                    </w:pPr>
                    <w:r w:rsidRPr="00F33B68">
                      <w:rPr>
                        <w:noProof/>
                        <w:lang w:val="en-US"/>
                      </w:rPr>
                      <w:t xml:space="preserve">I. Frade, A. Ribeiro and A. Antunes, "Optimal Location of Charging Stations for Electric Vehicles in a Neighborhood in Lisbon, Portugal," </w:t>
                    </w:r>
                    <w:r w:rsidRPr="00F33B68">
                      <w:rPr>
                        <w:i/>
                        <w:iCs/>
                        <w:noProof/>
                        <w:lang w:val="en-US"/>
                      </w:rPr>
                      <w:t xml:space="preserve">Transportation Research Record: Journal of the Transportation Research Board, </w:t>
                    </w:r>
                    <w:r w:rsidRPr="00F33B68">
                      <w:rPr>
                        <w:noProof/>
                        <w:lang w:val="en-US"/>
                      </w:rPr>
                      <w:t xml:space="preserve">vol. 2252, no. 1, 2011. </w:t>
                    </w:r>
                  </w:p>
                </w:tc>
              </w:tr>
              <w:tr w:rsidR="00F33B68" w:rsidRPr="007C419C" w14:paraId="47C2B267" w14:textId="77777777">
                <w:trPr>
                  <w:divId w:val="1447309231"/>
                  <w:tblCellSpacing w:w="15" w:type="dxa"/>
                </w:trPr>
                <w:tc>
                  <w:tcPr>
                    <w:tcW w:w="50" w:type="pct"/>
                    <w:hideMark/>
                  </w:tcPr>
                  <w:p w14:paraId="155D25EC" w14:textId="77777777" w:rsidR="00F33B68" w:rsidRDefault="00F33B68">
                    <w:pPr>
                      <w:pStyle w:val="Bibliography"/>
                      <w:rPr>
                        <w:noProof/>
                      </w:rPr>
                    </w:pPr>
                    <w:r>
                      <w:rPr>
                        <w:noProof/>
                      </w:rPr>
                      <w:t xml:space="preserve">[17] </w:t>
                    </w:r>
                  </w:p>
                </w:tc>
                <w:tc>
                  <w:tcPr>
                    <w:tcW w:w="0" w:type="auto"/>
                    <w:hideMark/>
                  </w:tcPr>
                  <w:p w14:paraId="31849E89" w14:textId="77777777" w:rsidR="00F33B68" w:rsidRPr="00F33B68" w:rsidRDefault="00F33B68">
                    <w:pPr>
                      <w:pStyle w:val="Bibliography"/>
                      <w:rPr>
                        <w:noProof/>
                        <w:lang w:val="en-US"/>
                      </w:rPr>
                    </w:pPr>
                    <w:r w:rsidRPr="00F33B68">
                      <w:rPr>
                        <w:noProof/>
                        <w:lang w:val="en-US"/>
                      </w:rPr>
                      <w:t xml:space="preserve">F. He, Y. Yin and J. Zhou, "Deploying public charging stations for electric vehicles on urban road networks," </w:t>
                    </w:r>
                    <w:r w:rsidRPr="00F33B68">
                      <w:rPr>
                        <w:i/>
                        <w:iCs/>
                        <w:noProof/>
                        <w:lang w:val="en-US"/>
                      </w:rPr>
                      <w:t xml:space="preserve">Transportation Research Part C: Emerging Technologies, </w:t>
                    </w:r>
                    <w:r w:rsidRPr="00F33B68">
                      <w:rPr>
                        <w:noProof/>
                        <w:lang w:val="en-US"/>
                      </w:rPr>
                      <w:t xml:space="preserve">vol. 60, pp. 227-240, 2015. </w:t>
                    </w:r>
                  </w:p>
                </w:tc>
              </w:tr>
              <w:tr w:rsidR="00F33B68" w:rsidRPr="007C419C" w14:paraId="19245844" w14:textId="77777777">
                <w:trPr>
                  <w:divId w:val="1447309231"/>
                  <w:tblCellSpacing w:w="15" w:type="dxa"/>
                </w:trPr>
                <w:tc>
                  <w:tcPr>
                    <w:tcW w:w="50" w:type="pct"/>
                    <w:hideMark/>
                  </w:tcPr>
                  <w:p w14:paraId="134301F2" w14:textId="77777777" w:rsidR="00F33B68" w:rsidRDefault="00F33B68">
                    <w:pPr>
                      <w:pStyle w:val="Bibliography"/>
                      <w:rPr>
                        <w:noProof/>
                      </w:rPr>
                    </w:pPr>
                    <w:r>
                      <w:rPr>
                        <w:noProof/>
                      </w:rPr>
                      <w:t xml:space="preserve">[18] </w:t>
                    </w:r>
                  </w:p>
                </w:tc>
                <w:tc>
                  <w:tcPr>
                    <w:tcW w:w="0" w:type="auto"/>
                    <w:hideMark/>
                  </w:tcPr>
                  <w:p w14:paraId="0CAE634E" w14:textId="77777777" w:rsidR="00F33B68" w:rsidRPr="00F33B68" w:rsidRDefault="00F33B68">
                    <w:pPr>
                      <w:pStyle w:val="Bibliography"/>
                      <w:rPr>
                        <w:noProof/>
                        <w:lang w:val="en-US"/>
                      </w:rPr>
                    </w:pPr>
                    <w:r w:rsidRPr="00F33B68">
                      <w:rPr>
                        <w:noProof/>
                        <w:lang w:val="en-US"/>
                      </w:rPr>
                      <w:t xml:space="preserve">N. Shahraki, H. Cai, M. Turkay and M. Xu, "Optimal locations of electric public charging stations using real world vehicle travel patterns," </w:t>
                    </w:r>
                    <w:r w:rsidRPr="00F33B68">
                      <w:rPr>
                        <w:i/>
                        <w:iCs/>
                        <w:noProof/>
                        <w:lang w:val="en-US"/>
                      </w:rPr>
                      <w:t xml:space="preserve">Transportation Research Part D: Transport and Environment, </w:t>
                    </w:r>
                    <w:r w:rsidRPr="00F33B68">
                      <w:rPr>
                        <w:noProof/>
                        <w:lang w:val="en-US"/>
                      </w:rPr>
                      <w:t xml:space="preserve">vol. 41, pp. 165-176, 2015. </w:t>
                    </w:r>
                  </w:p>
                </w:tc>
              </w:tr>
              <w:tr w:rsidR="00F33B68" w:rsidRPr="007C419C" w14:paraId="6422DAC4" w14:textId="77777777">
                <w:trPr>
                  <w:divId w:val="1447309231"/>
                  <w:tblCellSpacing w:w="15" w:type="dxa"/>
                </w:trPr>
                <w:tc>
                  <w:tcPr>
                    <w:tcW w:w="50" w:type="pct"/>
                    <w:hideMark/>
                  </w:tcPr>
                  <w:p w14:paraId="225AF3A2" w14:textId="77777777" w:rsidR="00F33B68" w:rsidRDefault="00F33B68">
                    <w:pPr>
                      <w:pStyle w:val="Bibliography"/>
                      <w:rPr>
                        <w:noProof/>
                      </w:rPr>
                    </w:pPr>
                    <w:r>
                      <w:rPr>
                        <w:noProof/>
                      </w:rPr>
                      <w:t xml:space="preserve">[19] </w:t>
                    </w:r>
                  </w:p>
                </w:tc>
                <w:tc>
                  <w:tcPr>
                    <w:tcW w:w="0" w:type="auto"/>
                    <w:hideMark/>
                  </w:tcPr>
                  <w:p w14:paraId="164159E8" w14:textId="77777777" w:rsidR="00F33B68" w:rsidRPr="00F33B68" w:rsidRDefault="00F33B68">
                    <w:pPr>
                      <w:pStyle w:val="Bibliography"/>
                      <w:rPr>
                        <w:noProof/>
                        <w:lang w:val="en-US"/>
                      </w:rPr>
                    </w:pPr>
                    <w:r w:rsidRPr="00F33B68">
                      <w:rPr>
                        <w:noProof/>
                        <w:lang w:val="en-US"/>
                      </w:rPr>
                      <w:t xml:space="preserve">F. Wu and R. Sioshansi, "A stochastic flow-capturing model to optimize the location of fast-charging stations with uncertain electric vehicle flows," </w:t>
                    </w:r>
                    <w:r w:rsidRPr="00F33B68">
                      <w:rPr>
                        <w:i/>
                        <w:iCs/>
                        <w:noProof/>
                        <w:lang w:val="en-US"/>
                      </w:rPr>
                      <w:t xml:space="preserve">Transportation Research Part D: Transport and Environment, </w:t>
                    </w:r>
                    <w:r w:rsidRPr="00F33B68">
                      <w:rPr>
                        <w:noProof/>
                        <w:lang w:val="en-US"/>
                      </w:rPr>
                      <w:t xml:space="preserve">vol. 53, pp. 354-376, 2017. </w:t>
                    </w:r>
                  </w:p>
                </w:tc>
              </w:tr>
              <w:tr w:rsidR="00F33B68" w:rsidRPr="007C419C" w14:paraId="3F77614F" w14:textId="77777777">
                <w:trPr>
                  <w:divId w:val="1447309231"/>
                  <w:tblCellSpacing w:w="15" w:type="dxa"/>
                </w:trPr>
                <w:tc>
                  <w:tcPr>
                    <w:tcW w:w="50" w:type="pct"/>
                    <w:hideMark/>
                  </w:tcPr>
                  <w:p w14:paraId="282F87F7" w14:textId="77777777" w:rsidR="00F33B68" w:rsidRDefault="00F33B68">
                    <w:pPr>
                      <w:pStyle w:val="Bibliography"/>
                      <w:rPr>
                        <w:noProof/>
                      </w:rPr>
                    </w:pPr>
                    <w:r>
                      <w:rPr>
                        <w:noProof/>
                      </w:rPr>
                      <w:lastRenderedPageBreak/>
                      <w:t xml:space="preserve">[20] </w:t>
                    </w:r>
                  </w:p>
                </w:tc>
                <w:tc>
                  <w:tcPr>
                    <w:tcW w:w="0" w:type="auto"/>
                    <w:hideMark/>
                  </w:tcPr>
                  <w:p w14:paraId="427FE4C0" w14:textId="77777777" w:rsidR="00F33B68" w:rsidRPr="00F33B68" w:rsidRDefault="00F33B68">
                    <w:pPr>
                      <w:pStyle w:val="Bibliography"/>
                      <w:rPr>
                        <w:noProof/>
                        <w:lang w:val="en-US"/>
                      </w:rPr>
                    </w:pPr>
                    <w:r w:rsidRPr="00F33B68">
                      <w:rPr>
                        <w:noProof/>
                        <w:lang w:val="en-US"/>
                      </w:rPr>
                      <w:t xml:space="preserve">W. Tu, Q. Li, Z. Fang, S. Shaw, B. Zhou and X. Chang, "Optimizing the locations of electric taxi charging stations: A spatial–temporal demand coverage approach," </w:t>
                    </w:r>
                    <w:r w:rsidRPr="00F33B68">
                      <w:rPr>
                        <w:i/>
                        <w:iCs/>
                        <w:noProof/>
                        <w:lang w:val="en-US"/>
                      </w:rPr>
                      <w:t xml:space="preserve">Transportation Research Part C: Emerging Technologies, </w:t>
                    </w:r>
                    <w:r w:rsidRPr="00F33B68">
                      <w:rPr>
                        <w:noProof/>
                        <w:lang w:val="en-US"/>
                      </w:rPr>
                      <w:t xml:space="preserve">vol. 65, pp. 172-189, 2016. </w:t>
                    </w:r>
                  </w:p>
                </w:tc>
              </w:tr>
              <w:tr w:rsidR="00F33B68" w:rsidRPr="007C419C" w14:paraId="1A890414" w14:textId="77777777">
                <w:trPr>
                  <w:divId w:val="1447309231"/>
                  <w:tblCellSpacing w:w="15" w:type="dxa"/>
                </w:trPr>
                <w:tc>
                  <w:tcPr>
                    <w:tcW w:w="50" w:type="pct"/>
                    <w:hideMark/>
                  </w:tcPr>
                  <w:p w14:paraId="61DCD915" w14:textId="77777777" w:rsidR="00F33B68" w:rsidRDefault="00F33B68">
                    <w:pPr>
                      <w:pStyle w:val="Bibliography"/>
                      <w:rPr>
                        <w:noProof/>
                      </w:rPr>
                    </w:pPr>
                    <w:r>
                      <w:rPr>
                        <w:noProof/>
                      </w:rPr>
                      <w:t xml:space="preserve">[21] </w:t>
                    </w:r>
                  </w:p>
                </w:tc>
                <w:tc>
                  <w:tcPr>
                    <w:tcW w:w="0" w:type="auto"/>
                    <w:hideMark/>
                  </w:tcPr>
                  <w:p w14:paraId="7080DC1C" w14:textId="77777777" w:rsidR="00F33B68" w:rsidRPr="00F33B68" w:rsidRDefault="00F33B68">
                    <w:pPr>
                      <w:pStyle w:val="Bibliography"/>
                      <w:rPr>
                        <w:noProof/>
                        <w:lang w:val="en-US"/>
                      </w:rPr>
                    </w:pPr>
                    <w:r w:rsidRPr="00F33B68">
                      <w:rPr>
                        <w:noProof/>
                        <w:lang w:val="en-US"/>
                      </w:rPr>
                      <w:t xml:space="preserve">L. Luo, W. Gu, S. Zhou, H. Huang, S. Gao, J. Han, Z. Wu and X. Dou, "Optimal planning of electric vehicle charging stations comprising multi-types of charging facilities," </w:t>
                    </w:r>
                    <w:r w:rsidRPr="00F33B68">
                      <w:rPr>
                        <w:i/>
                        <w:iCs/>
                        <w:noProof/>
                        <w:lang w:val="en-US"/>
                      </w:rPr>
                      <w:t xml:space="preserve">Applied Energy, </w:t>
                    </w:r>
                    <w:r w:rsidRPr="00F33B68">
                      <w:rPr>
                        <w:noProof/>
                        <w:lang w:val="en-US"/>
                      </w:rPr>
                      <w:t xml:space="preserve">vol. 226, pp. 1087-1099, 2018. </w:t>
                    </w:r>
                  </w:p>
                </w:tc>
              </w:tr>
              <w:tr w:rsidR="00F33B68" w:rsidRPr="007C419C" w14:paraId="7E13DC4D" w14:textId="77777777">
                <w:trPr>
                  <w:divId w:val="1447309231"/>
                  <w:tblCellSpacing w:w="15" w:type="dxa"/>
                </w:trPr>
                <w:tc>
                  <w:tcPr>
                    <w:tcW w:w="50" w:type="pct"/>
                    <w:hideMark/>
                  </w:tcPr>
                  <w:p w14:paraId="156E27F1" w14:textId="77777777" w:rsidR="00F33B68" w:rsidRDefault="00F33B68">
                    <w:pPr>
                      <w:pStyle w:val="Bibliography"/>
                      <w:rPr>
                        <w:noProof/>
                      </w:rPr>
                    </w:pPr>
                    <w:r>
                      <w:rPr>
                        <w:noProof/>
                      </w:rPr>
                      <w:t xml:space="preserve">[22] </w:t>
                    </w:r>
                  </w:p>
                </w:tc>
                <w:tc>
                  <w:tcPr>
                    <w:tcW w:w="0" w:type="auto"/>
                    <w:hideMark/>
                  </w:tcPr>
                  <w:p w14:paraId="3DFF16A0" w14:textId="77777777" w:rsidR="00F33B68" w:rsidRPr="00F33B68" w:rsidRDefault="00F33B68">
                    <w:pPr>
                      <w:pStyle w:val="Bibliography"/>
                      <w:rPr>
                        <w:noProof/>
                        <w:lang w:val="en-US"/>
                      </w:rPr>
                    </w:pPr>
                    <w:r w:rsidRPr="00F33B68">
                      <w:rPr>
                        <w:noProof/>
                        <w:lang w:val="en-US"/>
                      </w:rPr>
                      <w:t xml:space="preserve">K. Liu, L. Kang, H. Ma, J. Zhang and Q. Peng, "Multi-objective optimization of charging patterns for lithium-ion battery management," </w:t>
                    </w:r>
                    <w:r w:rsidRPr="00F33B68">
                      <w:rPr>
                        <w:i/>
                        <w:iCs/>
                        <w:noProof/>
                        <w:lang w:val="en-US"/>
                      </w:rPr>
                      <w:t xml:space="preserve">Energy Conversion and Management, </w:t>
                    </w:r>
                    <w:r w:rsidRPr="00F33B68">
                      <w:rPr>
                        <w:noProof/>
                        <w:lang w:val="en-US"/>
                      </w:rPr>
                      <w:t xml:space="preserve">vol. 159, pp. 151-162, 2018. </w:t>
                    </w:r>
                  </w:p>
                </w:tc>
              </w:tr>
              <w:tr w:rsidR="00F33B68" w:rsidRPr="007C419C" w14:paraId="32518968" w14:textId="77777777">
                <w:trPr>
                  <w:divId w:val="1447309231"/>
                  <w:tblCellSpacing w:w="15" w:type="dxa"/>
                </w:trPr>
                <w:tc>
                  <w:tcPr>
                    <w:tcW w:w="50" w:type="pct"/>
                    <w:hideMark/>
                  </w:tcPr>
                  <w:p w14:paraId="5AF7708E" w14:textId="77777777" w:rsidR="00F33B68" w:rsidRDefault="00F33B68">
                    <w:pPr>
                      <w:pStyle w:val="Bibliography"/>
                      <w:rPr>
                        <w:noProof/>
                      </w:rPr>
                    </w:pPr>
                    <w:r>
                      <w:rPr>
                        <w:noProof/>
                      </w:rPr>
                      <w:t xml:space="preserve">[23] </w:t>
                    </w:r>
                  </w:p>
                </w:tc>
                <w:tc>
                  <w:tcPr>
                    <w:tcW w:w="0" w:type="auto"/>
                    <w:hideMark/>
                  </w:tcPr>
                  <w:p w14:paraId="61A5D7B8" w14:textId="77777777" w:rsidR="00F33B68" w:rsidRPr="00F33B68" w:rsidRDefault="00F33B68">
                    <w:pPr>
                      <w:pStyle w:val="Bibliography"/>
                      <w:rPr>
                        <w:noProof/>
                        <w:lang w:val="en-US"/>
                      </w:rPr>
                    </w:pPr>
                    <w:r w:rsidRPr="00F33B68">
                      <w:rPr>
                        <w:noProof/>
                        <w:lang w:val="en-US"/>
                      </w:rPr>
                      <w:t xml:space="preserve">H. Mehrjerdi and R. Hemmati, "Electric vehicle charging station with multilevel charging infrastructure and hybrid solar-battery-diesel generation incorporating comfort of drivers," </w:t>
                    </w:r>
                    <w:r w:rsidRPr="00F33B68">
                      <w:rPr>
                        <w:i/>
                        <w:iCs/>
                        <w:noProof/>
                        <w:lang w:val="en-US"/>
                      </w:rPr>
                      <w:t xml:space="preserve">Journal of Energy Storage, </w:t>
                    </w:r>
                    <w:r w:rsidRPr="00F33B68">
                      <w:rPr>
                        <w:noProof/>
                        <w:lang w:val="en-US"/>
                      </w:rPr>
                      <w:t xml:space="preserve">vol. 26, 2019. </w:t>
                    </w:r>
                  </w:p>
                </w:tc>
              </w:tr>
              <w:tr w:rsidR="00F33B68" w:rsidRPr="007C419C" w14:paraId="58DDCEAE" w14:textId="77777777">
                <w:trPr>
                  <w:divId w:val="1447309231"/>
                  <w:tblCellSpacing w:w="15" w:type="dxa"/>
                </w:trPr>
                <w:tc>
                  <w:tcPr>
                    <w:tcW w:w="50" w:type="pct"/>
                    <w:hideMark/>
                  </w:tcPr>
                  <w:p w14:paraId="7D113345" w14:textId="77777777" w:rsidR="00F33B68" w:rsidRDefault="00F33B68">
                    <w:pPr>
                      <w:pStyle w:val="Bibliography"/>
                      <w:rPr>
                        <w:noProof/>
                      </w:rPr>
                    </w:pPr>
                    <w:r>
                      <w:rPr>
                        <w:noProof/>
                      </w:rPr>
                      <w:t xml:space="preserve">[24] </w:t>
                    </w:r>
                  </w:p>
                </w:tc>
                <w:tc>
                  <w:tcPr>
                    <w:tcW w:w="0" w:type="auto"/>
                    <w:hideMark/>
                  </w:tcPr>
                  <w:p w14:paraId="17E8CBC4" w14:textId="77777777" w:rsidR="00F33B68" w:rsidRPr="00F33B68" w:rsidRDefault="00F33B68">
                    <w:pPr>
                      <w:pStyle w:val="Bibliography"/>
                      <w:rPr>
                        <w:noProof/>
                        <w:lang w:val="en-US"/>
                      </w:rPr>
                    </w:pPr>
                    <w:r w:rsidRPr="00F33B68">
                      <w:rPr>
                        <w:noProof/>
                        <w:lang w:val="en-US"/>
                      </w:rPr>
                      <w:t xml:space="preserve">Y. He, Z. Song and Z. Liu, "Fast-charging station deployment for battery electric bus systems considering electricity demand charges," </w:t>
                    </w:r>
                    <w:r w:rsidRPr="00F33B68">
                      <w:rPr>
                        <w:i/>
                        <w:iCs/>
                        <w:noProof/>
                        <w:lang w:val="en-US"/>
                      </w:rPr>
                      <w:t xml:space="preserve">Sustainable Cities and Society, </w:t>
                    </w:r>
                    <w:r w:rsidRPr="00F33B68">
                      <w:rPr>
                        <w:noProof/>
                        <w:lang w:val="en-US"/>
                      </w:rPr>
                      <w:t xml:space="preserve">vol. 48, 2019. </w:t>
                    </w:r>
                  </w:p>
                </w:tc>
              </w:tr>
              <w:tr w:rsidR="00F33B68" w:rsidRPr="007C419C" w14:paraId="54CFBBE3" w14:textId="77777777">
                <w:trPr>
                  <w:divId w:val="1447309231"/>
                  <w:tblCellSpacing w:w="15" w:type="dxa"/>
                </w:trPr>
                <w:tc>
                  <w:tcPr>
                    <w:tcW w:w="50" w:type="pct"/>
                    <w:hideMark/>
                  </w:tcPr>
                  <w:p w14:paraId="504ED70E" w14:textId="77777777" w:rsidR="00F33B68" w:rsidRDefault="00F33B68">
                    <w:pPr>
                      <w:pStyle w:val="Bibliography"/>
                      <w:rPr>
                        <w:noProof/>
                      </w:rPr>
                    </w:pPr>
                    <w:r>
                      <w:rPr>
                        <w:noProof/>
                      </w:rPr>
                      <w:t xml:space="preserve">[25] </w:t>
                    </w:r>
                  </w:p>
                </w:tc>
                <w:tc>
                  <w:tcPr>
                    <w:tcW w:w="0" w:type="auto"/>
                    <w:hideMark/>
                  </w:tcPr>
                  <w:p w14:paraId="7B9D18DC" w14:textId="77777777" w:rsidR="00F33B68" w:rsidRPr="00F33B68" w:rsidRDefault="00F33B68">
                    <w:pPr>
                      <w:pStyle w:val="Bibliography"/>
                      <w:rPr>
                        <w:noProof/>
                        <w:lang w:val="en-US"/>
                      </w:rPr>
                    </w:pPr>
                    <w:r w:rsidRPr="00F33B68">
                      <w:rPr>
                        <w:noProof/>
                        <w:lang w:val="en-US"/>
                      </w:rPr>
                      <w:t xml:space="preserve">S. Davidov and M. Pantos, "Optimization model for charging infrastructure planning with electric power system reliability check," </w:t>
                    </w:r>
                    <w:r w:rsidRPr="00F33B68">
                      <w:rPr>
                        <w:i/>
                        <w:iCs/>
                        <w:noProof/>
                        <w:lang w:val="en-US"/>
                      </w:rPr>
                      <w:t xml:space="preserve">Energy, </w:t>
                    </w:r>
                    <w:r w:rsidRPr="00F33B68">
                      <w:rPr>
                        <w:noProof/>
                        <w:lang w:val="en-US"/>
                      </w:rPr>
                      <w:t xml:space="preserve">vol. 166, pp. 886-894, 2019. </w:t>
                    </w:r>
                  </w:p>
                </w:tc>
              </w:tr>
              <w:tr w:rsidR="00F33B68" w:rsidRPr="007C419C" w14:paraId="7001DC0F" w14:textId="77777777">
                <w:trPr>
                  <w:divId w:val="1447309231"/>
                  <w:tblCellSpacing w:w="15" w:type="dxa"/>
                </w:trPr>
                <w:tc>
                  <w:tcPr>
                    <w:tcW w:w="50" w:type="pct"/>
                    <w:hideMark/>
                  </w:tcPr>
                  <w:p w14:paraId="4067D8FE" w14:textId="77777777" w:rsidR="00F33B68" w:rsidRDefault="00F33B68">
                    <w:pPr>
                      <w:pStyle w:val="Bibliography"/>
                      <w:rPr>
                        <w:noProof/>
                      </w:rPr>
                    </w:pPr>
                    <w:r>
                      <w:rPr>
                        <w:noProof/>
                      </w:rPr>
                      <w:t xml:space="preserve">[26] </w:t>
                    </w:r>
                  </w:p>
                </w:tc>
                <w:tc>
                  <w:tcPr>
                    <w:tcW w:w="0" w:type="auto"/>
                    <w:hideMark/>
                  </w:tcPr>
                  <w:p w14:paraId="6AFC66D5" w14:textId="77777777" w:rsidR="00F33B68" w:rsidRPr="00F33B68" w:rsidRDefault="00F33B68">
                    <w:pPr>
                      <w:pStyle w:val="Bibliography"/>
                      <w:rPr>
                        <w:noProof/>
                        <w:lang w:val="en-US"/>
                      </w:rPr>
                    </w:pPr>
                    <w:r w:rsidRPr="00F33B68">
                      <w:rPr>
                        <w:noProof/>
                        <w:lang w:val="en-US"/>
                      </w:rPr>
                      <w:t xml:space="preserve">S. Hosseini and M. Sarder, "Development of a Bayesian network model for optimal site selection of electric vehicle charging station," </w:t>
                    </w:r>
                    <w:r w:rsidRPr="00F33B68">
                      <w:rPr>
                        <w:i/>
                        <w:iCs/>
                        <w:noProof/>
                        <w:lang w:val="en-US"/>
                      </w:rPr>
                      <w:t xml:space="preserve">International Journal of Electrical Power &amp; Energy Systems, </w:t>
                    </w:r>
                    <w:r w:rsidRPr="00F33B68">
                      <w:rPr>
                        <w:noProof/>
                        <w:lang w:val="en-US"/>
                      </w:rPr>
                      <w:t xml:space="preserve">vol. 105, pp. 110-122, 2019. </w:t>
                    </w:r>
                  </w:p>
                </w:tc>
              </w:tr>
              <w:tr w:rsidR="00F33B68" w:rsidRPr="007C419C" w14:paraId="1DD85D62" w14:textId="77777777">
                <w:trPr>
                  <w:divId w:val="1447309231"/>
                  <w:tblCellSpacing w:w="15" w:type="dxa"/>
                </w:trPr>
                <w:tc>
                  <w:tcPr>
                    <w:tcW w:w="50" w:type="pct"/>
                    <w:hideMark/>
                  </w:tcPr>
                  <w:p w14:paraId="12640DD5" w14:textId="77777777" w:rsidR="00F33B68" w:rsidRDefault="00F33B68">
                    <w:pPr>
                      <w:pStyle w:val="Bibliography"/>
                      <w:rPr>
                        <w:noProof/>
                      </w:rPr>
                    </w:pPr>
                    <w:r>
                      <w:rPr>
                        <w:noProof/>
                      </w:rPr>
                      <w:t xml:space="preserve">[27] </w:t>
                    </w:r>
                  </w:p>
                </w:tc>
                <w:tc>
                  <w:tcPr>
                    <w:tcW w:w="0" w:type="auto"/>
                    <w:hideMark/>
                  </w:tcPr>
                  <w:p w14:paraId="23736AE3" w14:textId="77777777" w:rsidR="00F33B68" w:rsidRPr="00F33B68" w:rsidRDefault="00F33B68">
                    <w:pPr>
                      <w:pStyle w:val="Bibliography"/>
                      <w:rPr>
                        <w:noProof/>
                        <w:lang w:val="en-US"/>
                      </w:rPr>
                    </w:pPr>
                    <w:r w:rsidRPr="00F33B68">
                      <w:rPr>
                        <w:noProof/>
                        <w:lang w:val="en-US"/>
                      </w:rPr>
                      <w:t xml:space="preserve">R. Chen, X. Qian, L. Miao and S. V. Ukkusuri, "Optimal charging facility location and capacity for electric vehicles considering route choice and charging time equilibrium," </w:t>
                    </w:r>
                    <w:r w:rsidRPr="00F33B68">
                      <w:rPr>
                        <w:i/>
                        <w:iCs/>
                        <w:noProof/>
                        <w:lang w:val="en-US"/>
                      </w:rPr>
                      <w:t xml:space="preserve">Computer &amp; Operations Research, </w:t>
                    </w:r>
                    <w:r w:rsidRPr="00F33B68">
                      <w:rPr>
                        <w:noProof/>
                        <w:lang w:val="en-US"/>
                      </w:rPr>
                      <w:t xml:space="preserve">vol. 113, 2020. </w:t>
                    </w:r>
                  </w:p>
                </w:tc>
              </w:tr>
              <w:tr w:rsidR="00F33B68" w:rsidRPr="007C419C" w14:paraId="7E4DD536" w14:textId="77777777">
                <w:trPr>
                  <w:divId w:val="1447309231"/>
                  <w:tblCellSpacing w:w="15" w:type="dxa"/>
                </w:trPr>
                <w:tc>
                  <w:tcPr>
                    <w:tcW w:w="50" w:type="pct"/>
                    <w:hideMark/>
                  </w:tcPr>
                  <w:p w14:paraId="1083470E" w14:textId="77777777" w:rsidR="00F33B68" w:rsidRDefault="00F33B68">
                    <w:pPr>
                      <w:pStyle w:val="Bibliography"/>
                      <w:rPr>
                        <w:noProof/>
                      </w:rPr>
                    </w:pPr>
                    <w:r>
                      <w:rPr>
                        <w:noProof/>
                      </w:rPr>
                      <w:t xml:space="preserve">[28] </w:t>
                    </w:r>
                  </w:p>
                </w:tc>
                <w:tc>
                  <w:tcPr>
                    <w:tcW w:w="0" w:type="auto"/>
                    <w:hideMark/>
                  </w:tcPr>
                  <w:p w14:paraId="17499E62" w14:textId="77777777" w:rsidR="00F33B68" w:rsidRPr="00F33B68" w:rsidRDefault="00F33B68">
                    <w:pPr>
                      <w:pStyle w:val="Bibliography"/>
                      <w:rPr>
                        <w:noProof/>
                        <w:lang w:val="en-US"/>
                      </w:rPr>
                    </w:pPr>
                    <w:r w:rsidRPr="00F33B68">
                      <w:rPr>
                        <w:noProof/>
                        <w:lang w:val="en-US"/>
                      </w:rPr>
                      <w:t xml:space="preserve">T. Zeng, S. Bae, B. Travacca and S. Moura, "Inducing Human Behavior to Maximize Operation Performance at PEV Charging Station," </w:t>
                    </w:r>
                    <w:r w:rsidRPr="00F33B68">
                      <w:rPr>
                        <w:i/>
                        <w:iCs/>
                        <w:noProof/>
                        <w:lang w:val="en-US"/>
                      </w:rPr>
                      <w:t xml:space="preserve">IEEE Transactions on Smart Grid, </w:t>
                    </w:r>
                    <w:r w:rsidRPr="00F33B68">
                      <w:rPr>
                        <w:noProof/>
                        <w:lang w:val="en-US"/>
                      </w:rPr>
                      <w:t xml:space="preserve">vol. 12, no. 4, pp. 3353-3363, 2021. </w:t>
                    </w:r>
                  </w:p>
                </w:tc>
              </w:tr>
              <w:tr w:rsidR="00F33B68" w:rsidRPr="007C419C" w14:paraId="549089D7" w14:textId="77777777">
                <w:trPr>
                  <w:divId w:val="1447309231"/>
                  <w:tblCellSpacing w:w="15" w:type="dxa"/>
                </w:trPr>
                <w:tc>
                  <w:tcPr>
                    <w:tcW w:w="50" w:type="pct"/>
                    <w:hideMark/>
                  </w:tcPr>
                  <w:p w14:paraId="0AF980FE" w14:textId="77777777" w:rsidR="00F33B68" w:rsidRDefault="00F33B68">
                    <w:pPr>
                      <w:pStyle w:val="Bibliography"/>
                      <w:rPr>
                        <w:noProof/>
                      </w:rPr>
                    </w:pPr>
                    <w:r>
                      <w:rPr>
                        <w:noProof/>
                      </w:rPr>
                      <w:t xml:space="preserve">[29] </w:t>
                    </w:r>
                  </w:p>
                </w:tc>
                <w:tc>
                  <w:tcPr>
                    <w:tcW w:w="0" w:type="auto"/>
                    <w:hideMark/>
                  </w:tcPr>
                  <w:p w14:paraId="20D633DE" w14:textId="77777777" w:rsidR="00F33B68" w:rsidRPr="00F33B68" w:rsidRDefault="00F33B68">
                    <w:pPr>
                      <w:pStyle w:val="Bibliography"/>
                      <w:rPr>
                        <w:noProof/>
                        <w:lang w:val="en-US"/>
                      </w:rPr>
                    </w:pPr>
                    <w:r w:rsidRPr="00F33B68">
                      <w:rPr>
                        <w:noProof/>
                        <w:lang w:val="en-US"/>
                      </w:rPr>
                      <w:t xml:space="preserve">M. J. Hodgson, "A Flow Capturing Location Allocation Model," </w:t>
                    </w:r>
                    <w:r w:rsidRPr="00F33B68">
                      <w:rPr>
                        <w:i/>
                        <w:iCs/>
                        <w:noProof/>
                        <w:lang w:val="en-US"/>
                      </w:rPr>
                      <w:t xml:space="preserve">Geographical Analysis, </w:t>
                    </w:r>
                    <w:r w:rsidRPr="00F33B68">
                      <w:rPr>
                        <w:noProof/>
                        <w:lang w:val="en-US"/>
                      </w:rPr>
                      <w:t xml:space="preserve">vol. 22, no. 3, pp. 270-279, 1990. </w:t>
                    </w:r>
                  </w:p>
                </w:tc>
              </w:tr>
              <w:tr w:rsidR="00F33B68" w:rsidRPr="007C419C" w14:paraId="7F518438" w14:textId="77777777">
                <w:trPr>
                  <w:divId w:val="1447309231"/>
                  <w:tblCellSpacing w:w="15" w:type="dxa"/>
                </w:trPr>
                <w:tc>
                  <w:tcPr>
                    <w:tcW w:w="50" w:type="pct"/>
                    <w:hideMark/>
                  </w:tcPr>
                  <w:p w14:paraId="4804CDCE" w14:textId="77777777" w:rsidR="00F33B68" w:rsidRDefault="00F33B68">
                    <w:pPr>
                      <w:pStyle w:val="Bibliography"/>
                      <w:rPr>
                        <w:noProof/>
                      </w:rPr>
                    </w:pPr>
                    <w:r>
                      <w:rPr>
                        <w:noProof/>
                      </w:rPr>
                      <w:t xml:space="preserve">[30] </w:t>
                    </w:r>
                  </w:p>
                </w:tc>
                <w:tc>
                  <w:tcPr>
                    <w:tcW w:w="0" w:type="auto"/>
                    <w:hideMark/>
                  </w:tcPr>
                  <w:p w14:paraId="7B58235C" w14:textId="77777777" w:rsidR="00F33B68" w:rsidRPr="00F33B68" w:rsidRDefault="00F33B68">
                    <w:pPr>
                      <w:pStyle w:val="Bibliography"/>
                      <w:rPr>
                        <w:noProof/>
                        <w:lang w:val="en-US"/>
                      </w:rPr>
                    </w:pPr>
                    <w:r w:rsidRPr="00F33B68">
                      <w:rPr>
                        <w:noProof/>
                        <w:lang w:val="en-US"/>
                      </w:rPr>
                      <w:t xml:space="preserve">M. Kuby and S. Lim, "The flow-refueling location problem for alternative-fuel vehicles," </w:t>
                    </w:r>
                    <w:r w:rsidRPr="00F33B68">
                      <w:rPr>
                        <w:i/>
                        <w:iCs/>
                        <w:noProof/>
                        <w:lang w:val="en-US"/>
                      </w:rPr>
                      <w:t xml:space="preserve">Socio-Economic Planning Sciences, </w:t>
                    </w:r>
                    <w:r w:rsidRPr="00F33B68">
                      <w:rPr>
                        <w:noProof/>
                        <w:lang w:val="en-US"/>
                      </w:rPr>
                      <w:t xml:space="preserve">vol. 39, no. 2, pp. 125-145, 2005. </w:t>
                    </w:r>
                  </w:p>
                </w:tc>
              </w:tr>
              <w:tr w:rsidR="00F33B68" w:rsidRPr="007C419C" w14:paraId="0FBA124C" w14:textId="77777777">
                <w:trPr>
                  <w:divId w:val="1447309231"/>
                  <w:tblCellSpacing w:w="15" w:type="dxa"/>
                </w:trPr>
                <w:tc>
                  <w:tcPr>
                    <w:tcW w:w="50" w:type="pct"/>
                    <w:hideMark/>
                  </w:tcPr>
                  <w:p w14:paraId="754A45A9" w14:textId="77777777" w:rsidR="00F33B68" w:rsidRDefault="00F33B68">
                    <w:pPr>
                      <w:pStyle w:val="Bibliography"/>
                      <w:rPr>
                        <w:noProof/>
                      </w:rPr>
                    </w:pPr>
                    <w:r>
                      <w:rPr>
                        <w:noProof/>
                      </w:rPr>
                      <w:lastRenderedPageBreak/>
                      <w:t xml:space="preserve">[31] </w:t>
                    </w:r>
                  </w:p>
                </w:tc>
                <w:tc>
                  <w:tcPr>
                    <w:tcW w:w="0" w:type="auto"/>
                    <w:hideMark/>
                  </w:tcPr>
                  <w:p w14:paraId="3D5F6532" w14:textId="77777777" w:rsidR="00F33B68" w:rsidRPr="00F33B68" w:rsidRDefault="00F33B68">
                    <w:pPr>
                      <w:pStyle w:val="Bibliography"/>
                      <w:rPr>
                        <w:noProof/>
                        <w:lang w:val="en-US"/>
                      </w:rPr>
                    </w:pPr>
                    <w:r w:rsidRPr="00F33B68">
                      <w:rPr>
                        <w:noProof/>
                        <w:lang w:val="en-US"/>
                      </w:rPr>
                      <w:t xml:space="preserve">C. Upchurch and M. Kuby, "A Model for Location of Capacitated Alternative-Fuel Stations," </w:t>
                    </w:r>
                    <w:r w:rsidRPr="00F33B68">
                      <w:rPr>
                        <w:i/>
                        <w:iCs/>
                        <w:noProof/>
                        <w:lang w:val="en-US"/>
                      </w:rPr>
                      <w:t xml:space="preserve">Geographical Analysis, </w:t>
                    </w:r>
                    <w:r w:rsidRPr="00F33B68">
                      <w:rPr>
                        <w:noProof/>
                        <w:lang w:val="en-US"/>
                      </w:rPr>
                      <w:t xml:space="preserve">vol. 41, no. 1, pp. 85-106, 2009. </w:t>
                    </w:r>
                  </w:p>
                </w:tc>
              </w:tr>
              <w:tr w:rsidR="00F33B68" w:rsidRPr="007C419C" w14:paraId="0CA209D7" w14:textId="77777777">
                <w:trPr>
                  <w:divId w:val="1447309231"/>
                  <w:tblCellSpacing w:w="15" w:type="dxa"/>
                </w:trPr>
                <w:tc>
                  <w:tcPr>
                    <w:tcW w:w="50" w:type="pct"/>
                    <w:hideMark/>
                  </w:tcPr>
                  <w:p w14:paraId="705CACFF" w14:textId="77777777" w:rsidR="00F33B68" w:rsidRDefault="00F33B68">
                    <w:pPr>
                      <w:pStyle w:val="Bibliography"/>
                      <w:rPr>
                        <w:noProof/>
                      </w:rPr>
                    </w:pPr>
                    <w:r>
                      <w:rPr>
                        <w:noProof/>
                      </w:rPr>
                      <w:t xml:space="preserve">[32] </w:t>
                    </w:r>
                  </w:p>
                </w:tc>
                <w:tc>
                  <w:tcPr>
                    <w:tcW w:w="0" w:type="auto"/>
                    <w:hideMark/>
                  </w:tcPr>
                  <w:p w14:paraId="2E65A61A" w14:textId="77777777" w:rsidR="00F33B68" w:rsidRPr="00F33B68" w:rsidRDefault="00F33B68">
                    <w:pPr>
                      <w:pStyle w:val="Bibliography"/>
                      <w:rPr>
                        <w:noProof/>
                        <w:lang w:val="en-US"/>
                      </w:rPr>
                    </w:pPr>
                    <w:r w:rsidRPr="00F33B68">
                      <w:rPr>
                        <w:noProof/>
                        <w:lang w:val="en-US"/>
                      </w:rPr>
                      <w:t xml:space="preserve">M. Hosseini and S. A. MirHassan, "A heuristic algorithm for optimal location of flow-refueling capacitated stations," </w:t>
                    </w:r>
                    <w:r w:rsidRPr="00F33B68">
                      <w:rPr>
                        <w:i/>
                        <w:iCs/>
                        <w:noProof/>
                        <w:lang w:val="en-US"/>
                      </w:rPr>
                      <w:t xml:space="preserve">International Transactions in Operational Research, </w:t>
                    </w:r>
                    <w:r w:rsidRPr="00F33B68">
                      <w:rPr>
                        <w:noProof/>
                        <w:lang w:val="en-US"/>
                      </w:rPr>
                      <w:t xml:space="preserve">vol. 24, pp. 1377-1403, 2017. </w:t>
                    </w:r>
                  </w:p>
                </w:tc>
              </w:tr>
              <w:tr w:rsidR="00F33B68" w:rsidRPr="007C419C" w14:paraId="772D1CB2" w14:textId="77777777">
                <w:trPr>
                  <w:divId w:val="1447309231"/>
                  <w:tblCellSpacing w:w="15" w:type="dxa"/>
                </w:trPr>
                <w:tc>
                  <w:tcPr>
                    <w:tcW w:w="50" w:type="pct"/>
                    <w:hideMark/>
                  </w:tcPr>
                  <w:p w14:paraId="3F604124" w14:textId="77777777" w:rsidR="00F33B68" w:rsidRDefault="00F33B68">
                    <w:pPr>
                      <w:pStyle w:val="Bibliography"/>
                      <w:rPr>
                        <w:noProof/>
                      </w:rPr>
                    </w:pPr>
                    <w:r>
                      <w:rPr>
                        <w:noProof/>
                      </w:rPr>
                      <w:t xml:space="preserve">[33] </w:t>
                    </w:r>
                  </w:p>
                </w:tc>
                <w:tc>
                  <w:tcPr>
                    <w:tcW w:w="0" w:type="auto"/>
                    <w:hideMark/>
                  </w:tcPr>
                  <w:p w14:paraId="6AAFD938" w14:textId="77777777" w:rsidR="00F33B68" w:rsidRPr="00F33B68" w:rsidRDefault="00F33B68">
                    <w:pPr>
                      <w:pStyle w:val="Bibliography"/>
                      <w:rPr>
                        <w:noProof/>
                        <w:lang w:val="en-US"/>
                      </w:rPr>
                    </w:pPr>
                    <w:r w:rsidRPr="00F33B68">
                      <w:rPr>
                        <w:noProof/>
                        <w:lang w:val="en-US"/>
                      </w:rPr>
                      <w:t xml:space="preserve">B. Yildiz, B. Arslan and O. E. Karaan, "A branch and price approach for routing and refueling station location model," </w:t>
                    </w:r>
                    <w:r w:rsidRPr="00F33B68">
                      <w:rPr>
                        <w:i/>
                        <w:iCs/>
                        <w:noProof/>
                        <w:lang w:val="en-US"/>
                      </w:rPr>
                      <w:t xml:space="preserve">European Journal of Operational Research, </w:t>
                    </w:r>
                    <w:r w:rsidRPr="00F33B68">
                      <w:rPr>
                        <w:noProof/>
                        <w:lang w:val="en-US"/>
                      </w:rPr>
                      <w:t xml:space="preserve">vol. 248, no. 3, pp. 815-826, 2016. </w:t>
                    </w:r>
                  </w:p>
                </w:tc>
              </w:tr>
              <w:tr w:rsidR="00F33B68" w:rsidRPr="007C419C" w14:paraId="07A6FD25" w14:textId="77777777">
                <w:trPr>
                  <w:divId w:val="1447309231"/>
                  <w:tblCellSpacing w:w="15" w:type="dxa"/>
                </w:trPr>
                <w:tc>
                  <w:tcPr>
                    <w:tcW w:w="50" w:type="pct"/>
                    <w:hideMark/>
                  </w:tcPr>
                  <w:p w14:paraId="18B2D353" w14:textId="77777777" w:rsidR="00F33B68" w:rsidRDefault="00F33B68">
                    <w:pPr>
                      <w:pStyle w:val="Bibliography"/>
                      <w:rPr>
                        <w:noProof/>
                      </w:rPr>
                    </w:pPr>
                    <w:r>
                      <w:rPr>
                        <w:noProof/>
                      </w:rPr>
                      <w:t xml:space="preserve">[34] </w:t>
                    </w:r>
                  </w:p>
                </w:tc>
                <w:tc>
                  <w:tcPr>
                    <w:tcW w:w="0" w:type="auto"/>
                    <w:hideMark/>
                  </w:tcPr>
                  <w:p w14:paraId="1F61D7F8" w14:textId="77777777" w:rsidR="00F33B68" w:rsidRPr="00F33B68" w:rsidRDefault="00F33B68">
                    <w:pPr>
                      <w:pStyle w:val="Bibliography"/>
                      <w:rPr>
                        <w:noProof/>
                        <w:lang w:val="en-US"/>
                      </w:rPr>
                    </w:pPr>
                    <w:r w:rsidRPr="00F33B68">
                      <w:rPr>
                        <w:noProof/>
                        <w:lang w:val="en-US"/>
                      </w:rPr>
                      <w:t xml:space="preserve">S. Li, Y. Huang and S. J. Mason, "A multi-period optimization model for the deployment of public electric vehicle charging stations on network," </w:t>
                    </w:r>
                    <w:r w:rsidRPr="00F33B68">
                      <w:rPr>
                        <w:i/>
                        <w:iCs/>
                        <w:noProof/>
                        <w:lang w:val="en-US"/>
                      </w:rPr>
                      <w:t xml:space="preserve">Transportation Research Part C, </w:t>
                    </w:r>
                    <w:r w:rsidRPr="00F33B68">
                      <w:rPr>
                        <w:noProof/>
                        <w:lang w:val="en-US"/>
                      </w:rPr>
                      <w:t xml:space="preserve">vol. 65, pp. 128-143, 2016. </w:t>
                    </w:r>
                  </w:p>
                </w:tc>
              </w:tr>
              <w:tr w:rsidR="00F33B68" w:rsidRPr="007C419C" w14:paraId="702742D1" w14:textId="77777777">
                <w:trPr>
                  <w:divId w:val="1447309231"/>
                  <w:tblCellSpacing w:w="15" w:type="dxa"/>
                </w:trPr>
                <w:tc>
                  <w:tcPr>
                    <w:tcW w:w="50" w:type="pct"/>
                    <w:hideMark/>
                  </w:tcPr>
                  <w:p w14:paraId="2C4A22D3" w14:textId="77777777" w:rsidR="00F33B68" w:rsidRDefault="00F33B68">
                    <w:pPr>
                      <w:pStyle w:val="Bibliography"/>
                      <w:rPr>
                        <w:noProof/>
                      </w:rPr>
                    </w:pPr>
                    <w:r>
                      <w:rPr>
                        <w:noProof/>
                      </w:rPr>
                      <w:t xml:space="preserve">[35] </w:t>
                    </w:r>
                  </w:p>
                </w:tc>
                <w:tc>
                  <w:tcPr>
                    <w:tcW w:w="0" w:type="auto"/>
                    <w:hideMark/>
                  </w:tcPr>
                  <w:p w14:paraId="3326BCD7" w14:textId="77777777" w:rsidR="00F33B68" w:rsidRPr="00F33B68" w:rsidRDefault="00F33B68">
                    <w:pPr>
                      <w:pStyle w:val="Bibliography"/>
                      <w:rPr>
                        <w:noProof/>
                        <w:lang w:val="en-US"/>
                      </w:rPr>
                    </w:pPr>
                    <w:r w:rsidRPr="00F33B68">
                      <w:rPr>
                        <w:noProof/>
                        <w:lang w:val="en-US"/>
                      </w:rPr>
                      <w:t xml:space="preserve">Y. W. Wang and C. C. Lin, "Locating multiple types of recharging stations for battery-powered electric vehicle transport," </w:t>
                    </w:r>
                    <w:r w:rsidRPr="00F33B68">
                      <w:rPr>
                        <w:i/>
                        <w:iCs/>
                        <w:noProof/>
                        <w:lang w:val="en-US"/>
                      </w:rPr>
                      <w:t xml:space="preserve">Transportation Research Part E, </w:t>
                    </w:r>
                    <w:r w:rsidRPr="00F33B68">
                      <w:rPr>
                        <w:noProof/>
                        <w:lang w:val="en-US"/>
                      </w:rPr>
                      <w:t xml:space="preserve">vol. 58, pp. 76-87, 2013. </w:t>
                    </w:r>
                  </w:p>
                </w:tc>
              </w:tr>
              <w:tr w:rsidR="00F33B68" w:rsidRPr="007C419C" w14:paraId="64E3B7EC" w14:textId="77777777">
                <w:trPr>
                  <w:divId w:val="1447309231"/>
                  <w:tblCellSpacing w:w="15" w:type="dxa"/>
                </w:trPr>
                <w:tc>
                  <w:tcPr>
                    <w:tcW w:w="50" w:type="pct"/>
                    <w:hideMark/>
                  </w:tcPr>
                  <w:p w14:paraId="2D3B4D67" w14:textId="77777777" w:rsidR="00F33B68" w:rsidRDefault="00F33B68">
                    <w:pPr>
                      <w:pStyle w:val="Bibliography"/>
                      <w:rPr>
                        <w:noProof/>
                      </w:rPr>
                    </w:pPr>
                    <w:r>
                      <w:rPr>
                        <w:noProof/>
                      </w:rPr>
                      <w:t xml:space="preserve">[36] </w:t>
                    </w:r>
                  </w:p>
                </w:tc>
                <w:tc>
                  <w:tcPr>
                    <w:tcW w:w="0" w:type="auto"/>
                    <w:hideMark/>
                  </w:tcPr>
                  <w:p w14:paraId="57153D76" w14:textId="77777777" w:rsidR="00F33B68" w:rsidRPr="00F33B68" w:rsidRDefault="00F33B68">
                    <w:pPr>
                      <w:pStyle w:val="Bibliography"/>
                      <w:rPr>
                        <w:noProof/>
                        <w:lang w:val="en-US"/>
                      </w:rPr>
                    </w:pPr>
                    <w:r w:rsidRPr="00F33B68">
                      <w:rPr>
                        <w:noProof/>
                        <w:lang w:val="en-US"/>
                      </w:rPr>
                      <w:t xml:space="preserve">O. Arslan and O. E. Karasan, "A Benders decomposition approach for the charging station location problem with plug-in hybrid electric vehicles," </w:t>
                    </w:r>
                    <w:r w:rsidRPr="00F33B68">
                      <w:rPr>
                        <w:i/>
                        <w:iCs/>
                        <w:noProof/>
                        <w:lang w:val="en-US"/>
                      </w:rPr>
                      <w:t xml:space="preserve">Transportation Research Part B, </w:t>
                    </w:r>
                    <w:r w:rsidRPr="00F33B68">
                      <w:rPr>
                        <w:noProof/>
                        <w:lang w:val="en-US"/>
                      </w:rPr>
                      <w:t xml:space="preserve">vol. 93, pp. 670-695, 2016. </w:t>
                    </w:r>
                  </w:p>
                </w:tc>
              </w:tr>
              <w:tr w:rsidR="00F33B68" w:rsidRPr="007C419C" w14:paraId="37621CF7" w14:textId="77777777">
                <w:trPr>
                  <w:divId w:val="1447309231"/>
                  <w:tblCellSpacing w:w="15" w:type="dxa"/>
                </w:trPr>
                <w:tc>
                  <w:tcPr>
                    <w:tcW w:w="50" w:type="pct"/>
                    <w:hideMark/>
                  </w:tcPr>
                  <w:p w14:paraId="0F13D3B2" w14:textId="77777777" w:rsidR="00F33B68" w:rsidRDefault="00F33B68">
                    <w:pPr>
                      <w:pStyle w:val="Bibliography"/>
                      <w:rPr>
                        <w:noProof/>
                      </w:rPr>
                    </w:pPr>
                    <w:r>
                      <w:rPr>
                        <w:noProof/>
                      </w:rPr>
                      <w:t xml:space="preserve">[37] </w:t>
                    </w:r>
                  </w:p>
                </w:tc>
                <w:tc>
                  <w:tcPr>
                    <w:tcW w:w="0" w:type="auto"/>
                    <w:hideMark/>
                  </w:tcPr>
                  <w:p w14:paraId="06AD09EA" w14:textId="77777777" w:rsidR="00F33B68" w:rsidRPr="00F33B68" w:rsidRDefault="00F33B68">
                    <w:pPr>
                      <w:pStyle w:val="Bibliography"/>
                      <w:rPr>
                        <w:noProof/>
                        <w:lang w:val="en-US"/>
                      </w:rPr>
                    </w:pPr>
                    <w:r w:rsidRPr="00F33B68">
                      <w:rPr>
                        <w:noProof/>
                        <w:lang w:val="en-US"/>
                      </w:rPr>
                      <w:t xml:space="preserve">M. Ghamami, A. Zockaie and Y. M. Nie, "general corridor model for designing plug-in electric vehicle charging infrastructure," </w:t>
                    </w:r>
                    <w:r w:rsidRPr="00F33B68">
                      <w:rPr>
                        <w:i/>
                        <w:iCs/>
                        <w:noProof/>
                        <w:lang w:val="en-US"/>
                      </w:rPr>
                      <w:t xml:space="preserve">Transportation Research Part C, </w:t>
                    </w:r>
                    <w:r w:rsidRPr="00F33B68">
                      <w:rPr>
                        <w:noProof/>
                        <w:lang w:val="en-US"/>
                      </w:rPr>
                      <w:t xml:space="preserve">vol. 68, pp. 389-402, 2016. </w:t>
                    </w:r>
                  </w:p>
                </w:tc>
              </w:tr>
              <w:tr w:rsidR="00F33B68" w:rsidRPr="007C419C" w14:paraId="7D35BFBD" w14:textId="77777777">
                <w:trPr>
                  <w:divId w:val="1447309231"/>
                  <w:tblCellSpacing w:w="15" w:type="dxa"/>
                </w:trPr>
                <w:tc>
                  <w:tcPr>
                    <w:tcW w:w="50" w:type="pct"/>
                    <w:hideMark/>
                  </w:tcPr>
                  <w:p w14:paraId="49FE0A18" w14:textId="77777777" w:rsidR="00F33B68" w:rsidRDefault="00F33B68">
                    <w:pPr>
                      <w:pStyle w:val="Bibliography"/>
                      <w:rPr>
                        <w:noProof/>
                      </w:rPr>
                    </w:pPr>
                    <w:r>
                      <w:rPr>
                        <w:noProof/>
                      </w:rPr>
                      <w:t xml:space="preserve">[38] </w:t>
                    </w:r>
                  </w:p>
                </w:tc>
                <w:tc>
                  <w:tcPr>
                    <w:tcW w:w="0" w:type="auto"/>
                    <w:hideMark/>
                  </w:tcPr>
                  <w:p w14:paraId="31D616CF" w14:textId="77777777" w:rsidR="00F33B68" w:rsidRPr="00F33B68" w:rsidRDefault="00F33B68">
                    <w:pPr>
                      <w:pStyle w:val="Bibliography"/>
                      <w:rPr>
                        <w:noProof/>
                        <w:lang w:val="en-US"/>
                      </w:rPr>
                    </w:pPr>
                    <w:r w:rsidRPr="00F33B68">
                      <w:rPr>
                        <w:noProof/>
                        <w:lang w:val="en-US"/>
                      </w:rPr>
                      <w:t xml:space="preserve">S. H. Chung and C. Kwon, "Multi-period planning for electric car charging station locations: a case of Korean expressways," </w:t>
                    </w:r>
                    <w:r w:rsidRPr="00F33B68">
                      <w:rPr>
                        <w:i/>
                        <w:iCs/>
                        <w:noProof/>
                        <w:lang w:val="en-US"/>
                      </w:rPr>
                      <w:t xml:space="preserve">European Journal of Operational Research, </w:t>
                    </w:r>
                    <w:r w:rsidRPr="00F33B68">
                      <w:rPr>
                        <w:noProof/>
                        <w:lang w:val="en-US"/>
                      </w:rPr>
                      <w:t xml:space="preserve">vol. 242, no. 2, pp. 677-687, 2015. </w:t>
                    </w:r>
                  </w:p>
                </w:tc>
              </w:tr>
              <w:tr w:rsidR="00F33B68" w:rsidRPr="007C419C" w14:paraId="7A9CBD62" w14:textId="77777777">
                <w:trPr>
                  <w:divId w:val="1447309231"/>
                  <w:tblCellSpacing w:w="15" w:type="dxa"/>
                </w:trPr>
                <w:tc>
                  <w:tcPr>
                    <w:tcW w:w="50" w:type="pct"/>
                    <w:hideMark/>
                  </w:tcPr>
                  <w:p w14:paraId="1209ACE0" w14:textId="77777777" w:rsidR="00F33B68" w:rsidRDefault="00F33B68">
                    <w:pPr>
                      <w:pStyle w:val="Bibliography"/>
                      <w:rPr>
                        <w:noProof/>
                      </w:rPr>
                    </w:pPr>
                    <w:r>
                      <w:rPr>
                        <w:noProof/>
                      </w:rPr>
                      <w:t xml:space="preserve">[39] </w:t>
                    </w:r>
                  </w:p>
                </w:tc>
                <w:tc>
                  <w:tcPr>
                    <w:tcW w:w="0" w:type="auto"/>
                    <w:hideMark/>
                  </w:tcPr>
                  <w:p w14:paraId="1839C08E" w14:textId="77777777" w:rsidR="00F33B68" w:rsidRPr="00F33B68" w:rsidRDefault="00F33B68">
                    <w:pPr>
                      <w:pStyle w:val="Bibliography"/>
                      <w:rPr>
                        <w:noProof/>
                        <w:lang w:val="en-US"/>
                      </w:rPr>
                    </w:pPr>
                    <w:r w:rsidRPr="00F33B68">
                      <w:rPr>
                        <w:noProof/>
                        <w:lang w:val="en-US"/>
                      </w:rPr>
                      <w:t xml:space="preserve">A. Zhang, J. Kang and C. Kwon, "Incorporating demand dynamics in multi-period capacitated fast-charging location planning for electric vehicles," </w:t>
                    </w:r>
                    <w:r w:rsidRPr="00F33B68">
                      <w:rPr>
                        <w:i/>
                        <w:iCs/>
                        <w:noProof/>
                        <w:lang w:val="en-US"/>
                      </w:rPr>
                      <w:t xml:space="preserve">Transportation Research Part B, </w:t>
                    </w:r>
                    <w:r w:rsidRPr="00F33B68">
                      <w:rPr>
                        <w:noProof/>
                        <w:lang w:val="en-US"/>
                      </w:rPr>
                      <w:t xml:space="preserve">vol. 103, pp. 5-29, 2017. </w:t>
                    </w:r>
                  </w:p>
                </w:tc>
              </w:tr>
              <w:tr w:rsidR="00F33B68" w:rsidRPr="007C419C" w14:paraId="01D1F913" w14:textId="77777777">
                <w:trPr>
                  <w:divId w:val="1447309231"/>
                  <w:tblCellSpacing w:w="15" w:type="dxa"/>
                </w:trPr>
                <w:tc>
                  <w:tcPr>
                    <w:tcW w:w="50" w:type="pct"/>
                    <w:hideMark/>
                  </w:tcPr>
                  <w:p w14:paraId="6A1A4279" w14:textId="77777777" w:rsidR="00F33B68" w:rsidRDefault="00F33B68">
                    <w:pPr>
                      <w:pStyle w:val="Bibliography"/>
                      <w:rPr>
                        <w:noProof/>
                      </w:rPr>
                    </w:pPr>
                    <w:r>
                      <w:rPr>
                        <w:noProof/>
                      </w:rPr>
                      <w:t xml:space="preserve">[40] </w:t>
                    </w:r>
                  </w:p>
                </w:tc>
                <w:tc>
                  <w:tcPr>
                    <w:tcW w:w="0" w:type="auto"/>
                    <w:hideMark/>
                  </w:tcPr>
                  <w:p w14:paraId="0C750F20" w14:textId="77777777" w:rsidR="00F33B68" w:rsidRPr="00F33B68" w:rsidRDefault="00F33B68">
                    <w:pPr>
                      <w:pStyle w:val="Bibliography"/>
                      <w:rPr>
                        <w:noProof/>
                        <w:lang w:val="en-US"/>
                      </w:rPr>
                    </w:pPr>
                    <w:r w:rsidRPr="00F33B68">
                      <w:rPr>
                        <w:noProof/>
                        <w:lang w:val="en-US"/>
                      </w:rPr>
                      <w:t xml:space="preserve">H. De Vries and H. Duijzer, "Incorporating driving range variability in network design for refueling facilities," </w:t>
                    </w:r>
                    <w:r w:rsidRPr="00F33B68">
                      <w:rPr>
                        <w:i/>
                        <w:iCs/>
                        <w:noProof/>
                        <w:lang w:val="en-US"/>
                      </w:rPr>
                      <w:t xml:space="preserve">Omega, </w:t>
                    </w:r>
                    <w:r w:rsidRPr="00F33B68">
                      <w:rPr>
                        <w:noProof/>
                        <w:lang w:val="en-US"/>
                      </w:rPr>
                      <w:t xml:space="preserve">vol. 69, pp. 102-114, 2017. </w:t>
                    </w:r>
                  </w:p>
                </w:tc>
              </w:tr>
              <w:tr w:rsidR="00F33B68" w:rsidRPr="007C419C" w14:paraId="5A92800B" w14:textId="77777777">
                <w:trPr>
                  <w:divId w:val="1447309231"/>
                  <w:tblCellSpacing w:w="15" w:type="dxa"/>
                </w:trPr>
                <w:tc>
                  <w:tcPr>
                    <w:tcW w:w="50" w:type="pct"/>
                    <w:hideMark/>
                  </w:tcPr>
                  <w:p w14:paraId="6F4CF516" w14:textId="77777777" w:rsidR="00F33B68" w:rsidRDefault="00F33B68">
                    <w:pPr>
                      <w:pStyle w:val="Bibliography"/>
                      <w:rPr>
                        <w:noProof/>
                      </w:rPr>
                    </w:pPr>
                    <w:r>
                      <w:rPr>
                        <w:noProof/>
                      </w:rPr>
                      <w:t xml:space="preserve">[41] </w:t>
                    </w:r>
                  </w:p>
                </w:tc>
                <w:tc>
                  <w:tcPr>
                    <w:tcW w:w="0" w:type="auto"/>
                    <w:hideMark/>
                  </w:tcPr>
                  <w:p w14:paraId="76634D1E" w14:textId="77777777" w:rsidR="00F33B68" w:rsidRPr="00F33B68" w:rsidRDefault="00F33B68">
                    <w:pPr>
                      <w:pStyle w:val="Bibliography"/>
                      <w:rPr>
                        <w:noProof/>
                        <w:lang w:val="en-US"/>
                      </w:rPr>
                    </w:pPr>
                    <w:r w:rsidRPr="00F33B68">
                      <w:rPr>
                        <w:noProof/>
                        <w:lang w:val="en-US"/>
                      </w:rPr>
                      <w:t xml:space="preserve">C. Lee and J. Han, "Benders-and-price approach for electric vehicle charging station location problem under probabilistic travel range," </w:t>
                    </w:r>
                    <w:r w:rsidRPr="00F33B68">
                      <w:rPr>
                        <w:i/>
                        <w:iCs/>
                        <w:noProof/>
                        <w:lang w:val="en-US"/>
                      </w:rPr>
                      <w:t xml:space="preserve">Transportation Research Part B, </w:t>
                    </w:r>
                    <w:r w:rsidRPr="00F33B68">
                      <w:rPr>
                        <w:noProof/>
                        <w:lang w:val="en-US"/>
                      </w:rPr>
                      <w:lastRenderedPageBreak/>
                      <w:t xml:space="preserve">vol. 106, pp. 130-152, 2017. </w:t>
                    </w:r>
                  </w:p>
                </w:tc>
              </w:tr>
              <w:tr w:rsidR="00F33B68" w:rsidRPr="007C419C" w14:paraId="0A2B837F" w14:textId="77777777">
                <w:trPr>
                  <w:divId w:val="1447309231"/>
                  <w:tblCellSpacing w:w="15" w:type="dxa"/>
                </w:trPr>
                <w:tc>
                  <w:tcPr>
                    <w:tcW w:w="50" w:type="pct"/>
                    <w:hideMark/>
                  </w:tcPr>
                  <w:p w14:paraId="4147017C" w14:textId="77777777" w:rsidR="00F33B68" w:rsidRDefault="00F33B68">
                    <w:pPr>
                      <w:pStyle w:val="Bibliography"/>
                      <w:rPr>
                        <w:noProof/>
                      </w:rPr>
                    </w:pPr>
                    <w:r>
                      <w:rPr>
                        <w:noProof/>
                      </w:rPr>
                      <w:lastRenderedPageBreak/>
                      <w:t xml:space="preserve">[42] </w:t>
                    </w:r>
                  </w:p>
                </w:tc>
                <w:tc>
                  <w:tcPr>
                    <w:tcW w:w="0" w:type="auto"/>
                    <w:hideMark/>
                  </w:tcPr>
                  <w:p w14:paraId="5C10C391" w14:textId="77777777" w:rsidR="00F33B68" w:rsidRPr="00F33B68" w:rsidRDefault="00F33B68">
                    <w:pPr>
                      <w:pStyle w:val="Bibliography"/>
                      <w:rPr>
                        <w:noProof/>
                        <w:lang w:val="en-US"/>
                      </w:rPr>
                    </w:pPr>
                    <w:r w:rsidRPr="00F33B68">
                      <w:rPr>
                        <w:noProof/>
                        <w:lang w:val="en-US"/>
                      </w:rPr>
                      <w:t xml:space="preserve">M. Hosseini and S. A. MirHassani, "Refueling-station location problem under uncertainty," </w:t>
                    </w:r>
                    <w:r w:rsidRPr="00F33B68">
                      <w:rPr>
                        <w:i/>
                        <w:iCs/>
                        <w:noProof/>
                        <w:lang w:val="en-US"/>
                      </w:rPr>
                      <w:t xml:space="preserve">Transportation Research Part E, </w:t>
                    </w:r>
                    <w:r w:rsidRPr="00F33B68">
                      <w:rPr>
                        <w:noProof/>
                        <w:lang w:val="en-US"/>
                      </w:rPr>
                      <w:t xml:space="preserve">vol. 84, pp. 101-116, 2015. </w:t>
                    </w:r>
                  </w:p>
                </w:tc>
              </w:tr>
              <w:tr w:rsidR="00F33B68" w:rsidRPr="007C419C" w14:paraId="6235B610" w14:textId="77777777">
                <w:trPr>
                  <w:divId w:val="1447309231"/>
                  <w:tblCellSpacing w:w="15" w:type="dxa"/>
                </w:trPr>
                <w:tc>
                  <w:tcPr>
                    <w:tcW w:w="50" w:type="pct"/>
                    <w:hideMark/>
                  </w:tcPr>
                  <w:p w14:paraId="42604F3E" w14:textId="77777777" w:rsidR="00F33B68" w:rsidRDefault="00F33B68">
                    <w:pPr>
                      <w:pStyle w:val="Bibliography"/>
                      <w:rPr>
                        <w:noProof/>
                      </w:rPr>
                    </w:pPr>
                    <w:r>
                      <w:rPr>
                        <w:noProof/>
                      </w:rPr>
                      <w:t xml:space="preserve">[43] </w:t>
                    </w:r>
                  </w:p>
                </w:tc>
                <w:tc>
                  <w:tcPr>
                    <w:tcW w:w="0" w:type="auto"/>
                    <w:hideMark/>
                  </w:tcPr>
                  <w:p w14:paraId="03CCC888" w14:textId="77777777" w:rsidR="00F33B68" w:rsidRPr="00F33B68" w:rsidRDefault="00F33B68">
                    <w:pPr>
                      <w:pStyle w:val="Bibliography"/>
                      <w:rPr>
                        <w:noProof/>
                        <w:lang w:val="en-US"/>
                      </w:rPr>
                    </w:pPr>
                    <w:r w:rsidRPr="00F33B68">
                      <w:rPr>
                        <w:noProof/>
                        <w:lang w:val="en-US"/>
                      </w:rPr>
                      <w:t xml:space="preserve">F. Wu and R. Sioshansi, "A stochastic flow-capturing model to optimize the location of fast-charging stations with uncertain," </w:t>
                    </w:r>
                    <w:r w:rsidRPr="00F33B68">
                      <w:rPr>
                        <w:i/>
                        <w:iCs/>
                        <w:noProof/>
                        <w:lang w:val="en-US"/>
                      </w:rPr>
                      <w:t xml:space="preserve">Transportation Research Part D, </w:t>
                    </w:r>
                    <w:r w:rsidRPr="00F33B68">
                      <w:rPr>
                        <w:noProof/>
                        <w:lang w:val="en-US"/>
                      </w:rPr>
                      <w:t xml:space="preserve">vol. 53, pp. 354-376, 2017. </w:t>
                    </w:r>
                  </w:p>
                </w:tc>
              </w:tr>
              <w:tr w:rsidR="00F33B68" w:rsidRPr="007C419C" w14:paraId="56EFF990" w14:textId="77777777">
                <w:trPr>
                  <w:divId w:val="1447309231"/>
                  <w:tblCellSpacing w:w="15" w:type="dxa"/>
                </w:trPr>
                <w:tc>
                  <w:tcPr>
                    <w:tcW w:w="50" w:type="pct"/>
                    <w:hideMark/>
                  </w:tcPr>
                  <w:p w14:paraId="4196678B" w14:textId="77777777" w:rsidR="00F33B68" w:rsidRDefault="00F33B68">
                    <w:pPr>
                      <w:pStyle w:val="Bibliography"/>
                      <w:rPr>
                        <w:noProof/>
                      </w:rPr>
                    </w:pPr>
                    <w:r>
                      <w:rPr>
                        <w:noProof/>
                      </w:rPr>
                      <w:t xml:space="preserve">[44] </w:t>
                    </w:r>
                  </w:p>
                </w:tc>
                <w:tc>
                  <w:tcPr>
                    <w:tcW w:w="0" w:type="auto"/>
                    <w:hideMark/>
                  </w:tcPr>
                  <w:p w14:paraId="420F1045" w14:textId="77777777" w:rsidR="00F33B68" w:rsidRPr="00F33B68" w:rsidRDefault="00F33B68">
                    <w:pPr>
                      <w:pStyle w:val="Bibliography"/>
                      <w:rPr>
                        <w:noProof/>
                        <w:lang w:val="en-US"/>
                      </w:rPr>
                    </w:pPr>
                    <w:r w:rsidRPr="00F33B68">
                      <w:rPr>
                        <w:noProof/>
                        <w:lang w:val="en-US"/>
                      </w:rPr>
                      <w:t xml:space="preserve">M. Miralinaghi, Y. Lou, B. B. Keskin and A. Zarrinmehr, "Refueling station location problem with traffic deviation considering route choice and demand uncertainty," </w:t>
                    </w:r>
                    <w:r w:rsidRPr="00F33B68">
                      <w:rPr>
                        <w:i/>
                        <w:iCs/>
                        <w:noProof/>
                        <w:lang w:val="en-US"/>
                      </w:rPr>
                      <w:t xml:space="preserve">International Journal of Hydrogen Energy, </w:t>
                    </w:r>
                    <w:r w:rsidRPr="00F33B68">
                      <w:rPr>
                        <w:noProof/>
                        <w:lang w:val="en-US"/>
                      </w:rPr>
                      <w:t xml:space="preserve">vol. 42, no. 5, pp. 3335-3351, 2017. </w:t>
                    </w:r>
                  </w:p>
                </w:tc>
              </w:tr>
              <w:tr w:rsidR="00F33B68" w:rsidRPr="007C419C" w14:paraId="6593CC42" w14:textId="77777777">
                <w:trPr>
                  <w:divId w:val="1447309231"/>
                  <w:tblCellSpacing w:w="15" w:type="dxa"/>
                </w:trPr>
                <w:tc>
                  <w:tcPr>
                    <w:tcW w:w="50" w:type="pct"/>
                    <w:hideMark/>
                  </w:tcPr>
                  <w:p w14:paraId="4F45E2A0" w14:textId="77777777" w:rsidR="00F33B68" w:rsidRDefault="00F33B68">
                    <w:pPr>
                      <w:pStyle w:val="Bibliography"/>
                      <w:rPr>
                        <w:noProof/>
                      </w:rPr>
                    </w:pPr>
                    <w:r>
                      <w:rPr>
                        <w:noProof/>
                      </w:rPr>
                      <w:t xml:space="preserve">[45] </w:t>
                    </w:r>
                  </w:p>
                </w:tc>
                <w:tc>
                  <w:tcPr>
                    <w:tcW w:w="0" w:type="auto"/>
                    <w:hideMark/>
                  </w:tcPr>
                  <w:p w14:paraId="471401BF" w14:textId="77777777" w:rsidR="00F33B68" w:rsidRPr="00F33B68" w:rsidRDefault="00F33B68">
                    <w:pPr>
                      <w:pStyle w:val="Bibliography"/>
                      <w:rPr>
                        <w:noProof/>
                        <w:lang w:val="en-US"/>
                      </w:rPr>
                    </w:pPr>
                    <w:r w:rsidRPr="00F33B68">
                      <w:rPr>
                        <w:noProof/>
                        <w:lang w:val="en-US"/>
                      </w:rPr>
                      <w:t xml:space="preserve">P. Sadeghi-Barzani, A. Rajabi-Ghahnavieh and H. Kazemi-Karegar, "Optimal fast charging station placing and sizing," </w:t>
                    </w:r>
                    <w:r w:rsidRPr="00F33B68">
                      <w:rPr>
                        <w:i/>
                        <w:iCs/>
                        <w:noProof/>
                        <w:lang w:val="en-US"/>
                      </w:rPr>
                      <w:t xml:space="preserve">Applied Energy, </w:t>
                    </w:r>
                    <w:r w:rsidRPr="00F33B68">
                      <w:rPr>
                        <w:noProof/>
                        <w:lang w:val="en-US"/>
                      </w:rPr>
                      <w:t xml:space="preserve">vol. 125, pp. 289-299, 2014. </w:t>
                    </w:r>
                  </w:p>
                </w:tc>
              </w:tr>
              <w:tr w:rsidR="00F33B68" w14:paraId="64960FC3" w14:textId="77777777">
                <w:trPr>
                  <w:divId w:val="1447309231"/>
                  <w:tblCellSpacing w:w="15" w:type="dxa"/>
                </w:trPr>
                <w:tc>
                  <w:tcPr>
                    <w:tcW w:w="50" w:type="pct"/>
                    <w:hideMark/>
                  </w:tcPr>
                  <w:p w14:paraId="720FF1F1" w14:textId="77777777" w:rsidR="00F33B68" w:rsidRDefault="00F33B68">
                    <w:pPr>
                      <w:pStyle w:val="Bibliography"/>
                      <w:rPr>
                        <w:noProof/>
                      </w:rPr>
                    </w:pPr>
                    <w:r>
                      <w:rPr>
                        <w:noProof/>
                      </w:rPr>
                      <w:t xml:space="preserve">[46] </w:t>
                    </w:r>
                  </w:p>
                </w:tc>
                <w:tc>
                  <w:tcPr>
                    <w:tcW w:w="0" w:type="auto"/>
                    <w:hideMark/>
                  </w:tcPr>
                  <w:p w14:paraId="68C18EF4" w14:textId="77777777" w:rsidR="00F33B68" w:rsidRDefault="00F33B68">
                    <w:pPr>
                      <w:pStyle w:val="Bibliography"/>
                      <w:rPr>
                        <w:noProof/>
                      </w:rPr>
                    </w:pPr>
                    <w:r w:rsidRPr="00F33B68">
                      <w:rPr>
                        <w:noProof/>
                        <w:lang w:val="en-US"/>
                      </w:rPr>
                      <w:t xml:space="preserve">O. Arslan and O. Karasan, "A Benders decomposition approach for the charging station location problem with plug-in hybrid electric vehicles," </w:t>
                    </w:r>
                    <w:r w:rsidRPr="00F33B68">
                      <w:rPr>
                        <w:i/>
                        <w:iCs/>
                        <w:noProof/>
                        <w:lang w:val="en-US"/>
                      </w:rPr>
                      <w:t xml:space="preserve">Transportation Research Part B: Methodological, </w:t>
                    </w:r>
                    <w:r w:rsidRPr="00F33B68">
                      <w:rPr>
                        <w:noProof/>
                        <w:lang w:val="en-US"/>
                      </w:rPr>
                      <w:t xml:space="preserve">vol. 93, no. </w:t>
                    </w:r>
                    <w:r>
                      <w:rPr>
                        <w:noProof/>
                      </w:rPr>
                      <w:t xml:space="preserve">A, pp. 670-695, 2016. </w:t>
                    </w:r>
                  </w:p>
                </w:tc>
              </w:tr>
              <w:tr w:rsidR="00F33B68" w:rsidRPr="007C419C" w14:paraId="47AC3F71" w14:textId="77777777">
                <w:trPr>
                  <w:divId w:val="1447309231"/>
                  <w:tblCellSpacing w:w="15" w:type="dxa"/>
                </w:trPr>
                <w:tc>
                  <w:tcPr>
                    <w:tcW w:w="50" w:type="pct"/>
                    <w:hideMark/>
                  </w:tcPr>
                  <w:p w14:paraId="6BE7A5F8" w14:textId="77777777" w:rsidR="00F33B68" w:rsidRDefault="00F33B68">
                    <w:pPr>
                      <w:pStyle w:val="Bibliography"/>
                      <w:rPr>
                        <w:noProof/>
                      </w:rPr>
                    </w:pPr>
                    <w:r>
                      <w:rPr>
                        <w:noProof/>
                      </w:rPr>
                      <w:t xml:space="preserve">[47] </w:t>
                    </w:r>
                  </w:p>
                </w:tc>
                <w:tc>
                  <w:tcPr>
                    <w:tcW w:w="0" w:type="auto"/>
                    <w:hideMark/>
                  </w:tcPr>
                  <w:p w14:paraId="30D71E25" w14:textId="77777777" w:rsidR="00F33B68" w:rsidRPr="00F33B68" w:rsidRDefault="00F33B68">
                    <w:pPr>
                      <w:pStyle w:val="Bibliography"/>
                      <w:rPr>
                        <w:noProof/>
                        <w:lang w:val="en-US"/>
                      </w:rPr>
                    </w:pPr>
                    <w:r w:rsidRPr="00F33B68">
                      <w:rPr>
                        <w:noProof/>
                        <w:lang w:val="en-US"/>
                      </w:rPr>
                      <w:t xml:space="preserve">K. Zhang, L. Xu, M. Ouyang, H. Wang, L. Lu, J. Li and Z. Li, "Optimal decentralized valley-filling charging strategy for electric vehicles," </w:t>
                    </w:r>
                    <w:r w:rsidRPr="00F33B68">
                      <w:rPr>
                        <w:i/>
                        <w:iCs/>
                        <w:noProof/>
                        <w:lang w:val="en-US"/>
                      </w:rPr>
                      <w:t xml:space="preserve">Energy Conversion and Management, </w:t>
                    </w:r>
                    <w:r w:rsidRPr="00F33B68">
                      <w:rPr>
                        <w:noProof/>
                        <w:lang w:val="en-US"/>
                      </w:rPr>
                      <w:t xml:space="preserve">vol. 78, pp. 537-550, 2014. </w:t>
                    </w:r>
                  </w:p>
                </w:tc>
              </w:tr>
              <w:tr w:rsidR="00F33B68" w:rsidRPr="007C419C" w14:paraId="3A9973F8" w14:textId="77777777">
                <w:trPr>
                  <w:divId w:val="1447309231"/>
                  <w:tblCellSpacing w:w="15" w:type="dxa"/>
                </w:trPr>
                <w:tc>
                  <w:tcPr>
                    <w:tcW w:w="50" w:type="pct"/>
                    <w:hideMark/>
                  </w:tcPr>
                  <w:p w14:paraId="360AAF43" w14:textId="77777777" w:rsidR="00F33B68" w:rsidRDefault="00F33B68">
                    <w:pPr>
                      <w:pStyle w:val="Bibliography"/>
                      <w:rPr>
                        <w:noProof/>
                      </w:rPr>
                    </w:pPr>
                    <w:r>
                      <w:rPr>
                        <w:noProof/>
                      </w:rPr>
                      <w:t xml:space="preserve">[48] </w:t>
                    </w:r>
                  </w:p>
                </w:tc>
                <w:tc>
                  <w:tcPr>
                    <w:tcW w:w="0" w:type="auto"/>
                    <w:hideMark/>
                  </w:tcPr>
                  <w:p w14:paraId="52F275AE" w14:textId="77777777" w:rsidR="00F33B68" w:rsidRPr="00F33B68" w:rsidRDefault="00F33B68">
                    <w:pPr>
                      <w:pStyle w:val="Bibliography"/>
                      <w:rPr>
                        <w:noProof/>
                        <w:lang w:val="en-US"/>
                      </w:rPr>
                    </w:pPr>
                    <w:r w:rsidRPr="00F33B68">
                      <w:rPr>
                        <w:noProof/>
                        <w:lang w:val="en-US"/>
                      </w:rPr>
                      <w:t xml:space="preserve">Z. Zhu, Z. Gao, J. Zheng and H. Du, "Charging station location problem of plug-in electric vehicles," </w:t>
                    </w:r>
                    <w:r w:rsidRPr="00F33B68">
                      <w:rPr>
                        <w:i/>
                        <w:iCs/>
                        <w:noProof/>
                        <w:lang w:val="en-US"/>
                      </w:rPr>
                      <w:t xml:space="preserve">Journal of Transport Geography, </w:t>
                    </w:r>
                    <w:r w:rsidRPr="00F33B68">
                      <w:rPr>
                        <w:noProof/>
                        <w:lang w:val="en-US"/>
                      </w:rPr>
                      <w:t xml:space="preserve">vol. 52, pp. 11-22, 2016. </w:t>
                    </w:r>
                  </w:p>
                </w:tc>
              </w:tr>
              <w:tr w:rsidR="00F33B68" w:rsidRPr="007C419C" w14:paraId="2E6A49E0" w14:textId="77777777">
                <w:trPr>
                  <w:divId w:val="1447309231"/>
                  <w:tblCellSpacing w:w="15" w:type="dxa"/>
                </w:trPr>
                <w:tc>
                  <w:tcPr>
                    <w:tcW w:w="50" w:type="pct"/>
                    <w:hideMark/>
                  </w:tcPr>
                  <w:p w14:paraId="2C02D02E" w14:textId="77777777" w:rsidR="00F33B68" w:rsidRDefault="00F33B68">
                    <w:pPr>
                      <w:pStyle w:val="Bibliography"/>
                      <w:rPr>
                        <w:noProof/>
                      </w:rPr>
                    </w:pPr>
                    <w:r>
                      <w:rPr>
                        <w:noProof/>
                      </w:rPr>
                      <w:t xml:space="preserve">[49] </w:t>
                    </w:r>
                  </w:p>
                </w:tc>
                <w:tc>
                  <w:tcPr>
                    <w:tcW w:w="0" w:type="auto"/>
                    <w:hideMark/>
                  </w:tcPr>
                  <w:p w14:paraId="02F93B73" w14:textId="77777777" w:rsidR="00F33B68" w:rsidRPr="00F33B68" w:rsidRDefault="00F33B68">
                    <w:pPr>
                      <w:pStyle w:val="Bibliography"/>
                      <w:rPr>
                        <w:noProof/>
                        <w:lang w:val="en-US"/>
                      </w:rPr>
                    </w:pPr>
                    <w:r w:rsidRPr="00F33B68">
                      <w:rPr>
                        <w:noProof/>
                        <w:lang w:val="en-US"/>
                      </w:rPr>
                      <w:t xml:space="preserve">M. Akbari, M. Brenna and M. Longo, "Optimal Locating of Electric Vehicle Charging Stations by Application of Genetic Algorithm," </w:t>
                    </w:r>
                    <w:r w:rsidRPr="00F33B68">
                      <w:rPr>
                        <w:i/>
                        <w:iCs/>
                        <w:noProof/>
                        <w:lang w:val="en-US"/>
                      </w:rPr>
                      <w:t xml:space="preserve">Sustainability, </w:t>
                    </w:r>
                    <w:r w:rsidRPr="00F33B68">
                      <w:rPr>
                        <w:noProof/>
                        <w:lang w:val="en-US"/>
                      </w:rPr>
                      <w:t xml:space="preserve">vol. 10, no. 4, 2018. </w:t>
                    </w:r>
                  </w:p>
                </w:tc>
              </w:tr>
              <w:tr w:rsidR="00F33B68" w:rsidRPr="007C419C" w14:paraId="15D41C04" w14:textId="77777777">
                <w:trPr>
                  <w:divId w:val="1447309231"/>
                  <w:tblCellSpacing w:w="15" w:type="dxa"/>
                </w:trPr>
                <w:tc>
                  <w:tcPr>
                    <w:tcW w:w="50" w:type="pct"/>
                    <w:hideMark/>
                  </w:tcPr>
                  <w:p w14:paraId="3EA0D877" w14:textId="77777777" w:rsidR="00F33B68" w:rsidRDefault="00F33B68">
                    <w:pPr>
                      <w:pStyle w:val="Bibliography"/>
                      <w:rPr>
                        <w:noProof/>
                      </w:rPr>
                    </w:pPr>
                    <w:r>
                      <w:rPr>
                        <w:noProof/>
                      </w:rPr>
                      <w:t xml:space="preserve">[50] </w:t>
                    </w:r>
                  </w:p>
                </w:tc>
                <w:tc>
                  <w:tcPr>
                    <w:tcW w:w="0" w:type="auto"/>
                    <w:hideMark/>
                  </w:tcPr>
                  <w:p w14:paraId="3B9D1FA7" w14:textId="77777777" w:rsidR="00F33B68" w:rsidRPr="00F33B68" w:rsidRDefault="00F33B68">
                    <w:pPr>
                      <w:pStyle w:val="Bibliography"/>
                      <w:rPr>
                        <w:noProof/>
                        <w:lang w:val="en-US"/>
                      </w:rPr>
                    </w:pPr>
                    <w:r w:rsidRPr="00F33B68">
                      <w:rPr>
                        <w:noProof/>
                        <w:lang w:val="en-US"/>
                      </w:rPr>
                      <w:t xml:space="preserve">A. Awasthi, K. Venkitusamy, S. Padmanaban, R. Selvamuthukumaran, F. Blaabjerg and A. K. Singh, "Optimal planning of electric vehicle charging station at the distribution system using hybrid optimization algorithm," </w:t>
                    </w:r>
                    <w:r w:rsidRPr="00F33B68">
                      <w:rPr>
                        <w:i/>
                        <w:iCs/>
                        <w:noProof/>
                        <w:lang w:val="en-US"/>
                      </w:rPr>
                      <w:t xml:space="preserve">Energy, </w:t>
                    </w:r>
                    <w:r w:rsidRPr="00F33B68">
                      <w:rPr>
                        <w:noProof/>
                        <w:lang w:val="en-US"/>
                      </w:rPr>
                      <w:t xml:space="preserve">vol. 113, pp. 70-78, 2017. </w:t>
                    </w:r>
                  </w:p>
                </w:tc>
              </w:tr>
              <w:tr w:rsidR="00F33B68" w:rsidRPr="007C419C" w14:paraId="116628DE" w14:textId="77777777">
                <w:trPr>
                  <w:divId w:val="1447309231"/>
                  <w:tblCellSpacing w:w="15" w:type="dxa"/>
                </w:trPr>
                <w:tc>
                  <w:tcPr>
                    <w:tcW w:w="50" w:type="pct"/>
                    <w:hideMark/>
                  </w:tcPr>
                  <w:p w14:paraId="054390D6" w14:textId="77777777" w:rsidR="00F33B68" w:rsidRDefault="00F33B68">
                    <w:pPr>
                      <w:pStyle w:val="Bibliography"/>
                      <w:rPr>
                        <w:noProof/>
                      </w:rPr>
                    </w:pPr>
                    <w:r>
                      <w:rPr>
                        <w:noProof/>
                      </w:rPr>
                      <w:t xml:space="preserve">[51] </w:t>
                    </w:r>
                  </w:p>
                </w:tc>
                <w:tc>
                  <w:tcPr>
                    <w:tcW w:w="0" w:type="auto"/>
                    <w:hideMark/>
                  </w:tcPr>
                  <w:p w14:paraId="0C180AE2" w14:textId="77777777" w:rsidR="00F33B68" w:rsidRPr="00F33B68" w:rsidRDefault="00F33B68">
                    <w:pPr>
                      <w:pStyle w:val="Bibliography"/>
                      <w:rPr>
                        <w:noProof/>
                        <w:lang w:val="en-US"/>
                      </w:rPr>
                    </w:pPr>
                    <w:r w:rsidRPr="00F33B68">
                      <w:rPr>
                        <w:noProof/>
                        <w:lang w:val="en-US"/>
                      </w:rPr>
                      <w:t xml:space="preserve">Y. Chen, C. Cheng, S. Li and C. Yu, "Location optimization for multiple types of charging stations for electric scooters," </w:t>
                    </w:r>
                    <w:r w:rsidRPr="00F33B68">
                      <w:rPr>
                        <w:i/>
                        <w:iCs/>
                        <w:noProof/>
                        <w:lang w:val="en-US"/>
                      </w:rPr>
                      <w:t xml:space="preserve">Applied Soft Computing, </w:t>
                    </w:r>
                    <w:r w:rsidRPr="00F33B68">
                      <w:rPr>
                        <w:noProof/>
                        <w:lang w:val="en-US"/>
                      </w:rPr>
                      <w:t xml:space="preserve">vol. 67, pp. 519-528, Applied Soft Computing. </w:t>
                    </w:r>
                  </w:p>
                </w:tc>
              </w:tr>
              <w:tr w:rsidR="00F33B68" w:rsidRPr="007C419C" w14:paraId="20D3107F" w14:textId="77777777">
                <w:trPr>
                  <w:divId w:val="1447309231"/>
                  <w:tblCellSpacing w:w="15" w:type="dxa"/>
                </w:trPr>
                <w:tc>
                  <w:tcPr>
                    <w:tcW w:w="50" w:type="pct"/>
                    <w:hideMark/>
                  </w:tcPr>
                  <w:p w14:paraId="173A78EF" w14:textId="77777777" w:rsidR="00F33B68" w:rsidRDefault="00F33B68">
                    <w:pPr>
                      <w:pStyle w:val="Bibliography"/>
                      <w:rPr>
                        <w:noProof/>
                      </w:rPr>
                    </w:pPr>
                    <w:r>
                      <w:rPr>
                        <w:noProof/>
                      </w:rPr>
                      <w:t xml:space="preserve">[52] </w:t>
                    </w:r>
                  </w:p>
                </w:tc>
                <w:tc>
                  <w:tcPr>
                    <w:tcW w:w="0" w:type="auto"/>
                    <w:hideMark/>
                  </w:tcPr>
                  <w:p w14:paraId="393E29B6" w14:textId="77777777" w:rsidR="00F33B68" w:rsidRPr="00F33B68" w:rsidRDefault="00F33B68">
                    <w:pPr>
                      <w:pStyle w:val="Bibliography"/>
                      <w:rPr>
                        <w:noProof/>
                        <w:lang w:val="en-US"/>
                      </w:rPr>
                    </w:pPr>
                    <w:r w:rsidRPr="00F33B68">
                      <w:rPr>
                        <w:noProof/>
                        <w:lang w:val="en-US"/>
                      </w:rPr>
                      <w:t xml:space="preserve">Y. Zhang, Q. Zhang, A. Farnoosh, S. Chen and Y. Li, "GIS-Based Multi-Objective </w:t>
                    </w:r>
                    <w:r w:rsidRPr="00F33B68">
                      <w:rPr>
                        <w:noProof/>
                        <w:lang w:val="en-US"/>
                      </w:rPr>
                      <w:lastRenderedPageBreak/>
                      <w:t xml:space="preserve">Particle Swarm Optimization of charging stations for electric vehicles," </w:t>
                    </w:r>
                    <w:r w:rsidRPr="00F33B68">
                      <w:rPr>
                        <w:i/>
                        <w:iCs/>
                        <w:noProof/>
                        <w:lang w:val="en-US"/>
                      </w:rPr>
                      <w:t xml:space="preserve">Energy, </w:t>
                    </w:r>
                    <w:r w:rsidRPr="00F33B68">
                      <w:rPr>
                        <w:noProof/>
                        <w:lang w:val="en-US"/>
                      </w:rPr>
                      <w:t xml:space="preserve">vol. 169, pp. 844-853, 2019. </w:t>
                    </w:r>
                  </w:p>
                </w:tc>
              </w:tr>
              <w:tr w:rsidR="00F33B68" w:rsidRPr="007C419C" w14:paraId="6402FB9C" w14:textId="77777777">
                <w:trPr>
                  <w:divId w:val="1447309231"/>
                  <w:tblCellSpacing w:w="15" w:type="dxa"/>
                </w:trPr>
                <w:tc>
                  <w:tcPr>
                    <w:tcW w:w="50" w:type="pct"/>
                    <w:hideMark/>
                  </w:tcPr>
                  <w:p w14:paraId="5C2CA8C2" w14:textId="77777777" w:rsidR="00F33B68" w:rsidRDefault="00F33B68">
                    <w:pPr>
                      <w:pStyle w:val="Bibliography"/>
                      <w:rPr>
                        <w:noProof/>
                      </w:rPr>
                    </w:pPr>
                    <w:r>
                      <w:rPr>
                        <w:noProof/>
                      </w:rPr>
                      <w:lastRenderedPageBreak/>
                      <w:t xml:space="preserve">[53] </w:t>
                    </w:r>
                  </w:p>
                </w:tc>
                <w:tc>
                  <w:tcPr>
                    <w:tcW w:w="0" w:type="auto"/>
                    <w:hideMark/>
                  </w:tcPr>
                  <w:p w14:paraId="38530566" w14:textId="77777777" w:rsidR="00F33B68" w:rsidRPr="00F33B68" w:rsidRDefault="00F33B68">
                    <w:pPr>
                      <w:pStyle w:val="Bibliography"/>
                      <w:rPr>
                        <w:noProof/>
                        <w:lang w:val="en-US"/>
                      </w:rPr>
                    </w:pPr>
                    <w:r w:rsidRPr="00F33B68">
                      <w:rPr>
                        <w:noProof/>
                        <w:lang w:val="en-US"/>
                      </w:rPr>
                      <w:t xml:space="preserve">M. Straka and L. Buzna, "Clustering algorithms applied to usage related segments of electric vehicle charging stations," </w:t>
                    </w:r>
                    <w:r w:rsidRPr="00F33B68">
                      <w:rPr>
                        <w:i/>
                        <w:iCs/>
                        <w:noProof/>
                        <w:lang w:val="en-US"/>
                      </w:rPr>
                      <w:t xml:space="preserve">Transportation Research Procedia, </w:t>
                    </w:r>
                    <w:r w:rsidRPr="00F33B68">
                      <w:rPr>
                        <w:noProof/>
                        <w:lang w:val="en-US"/>
                      </w:rPr>
                      <w:t xml:space="preserve">vol. 40, pp. 1576-1582, 2019. </w:t>
                    </w:r>
                  </w:p>
                </w:tc>
              </w:tr>
              <w:tr w:rsidR="00F33B68" w:rsidRPr="007C419C" w14:paraId="2E3A2BF6" w14:textId="77777777">
                <w:trPr>
                  <w:divId w:val="1447309231"/>
                  <w:tblCellSpacing w:w="15" w:type="dxa"/>
                </w:trPr>
                <w:tc>
                  <w:tcPr>
                    <w:tcW w:w="50" w:type="pct"/>
                    <w:hideMark/>
                  </w:tcPr>
                  <w:p w14:paraId="617B7C8A" w14:textId="77777777" w:rsidR="00F33B68" w:rsidRDefault="00F33B68">
                    <w:pPr>
                      <w:pStyle w:val="Bibliography"/>
                      <w:rPr>
                        <w:noProof/>
                      </w:rPr>
                    </w:pPr>
                    <w:r>
                      <w:rPr>
                        <w:noProof/>
                      </w:rPr>
                      <w:t xml:space="preserve">[54] </w:t>
                    </w:r>
                  </w:p>
                </w:tc>
                <w:tc>
                  <w:tcPr>
                    <w:tcW w:w="0" w:type="auto"/>
                    <w:hideMark/>
                  </w:tcPr>
                  <w:p w14:paraId="5965B769" w14:textId="77777777" w:rsidR="00F33B68" w:rsidRPr="00F33B68" w:rsidRDefault="00F33B68">
                    <w:pPr>
                      <w:pStyle w:val="Bibliography"/>
                      <w:rPr>
                        <w:noProof/>
                        <w:lang w:val="en-US"/>
                      </w:rPr>
                    </w:pPr>
                    <w:r w:rsidRPr="00F33B68">
                      <w:rPr>
                        <w:noProof/>
                        <w:lang w:val="en-US"/>
                      </w:rPr>
                      <w:t xml:space="preserve">Y. Wu, A. Ravey, D. Chrenko and A. Miraoui, "Demand side energy management of EV charging stations by approximate dynamic programming," </w:t>
                    </w:r>
                    <w:r w:rsidRPr="00F33B68">
                      <w:rPr>
                        <w:i/>
                        <w:iCs/>
                        <w:noProof/>
                        <w:lang w:val="en-US"/>
                      </w:rPr>
                      <w:t xml:space="preserve">Energy Conversion and Management, </w:t>
                    </w:r>
                    <w:r w:rsidRPr="00F33B68">
                      <w:rPr>
                        <w:noProof/>
                        <w:lang w:val="en-US"/>
                      </w:rPr>
                      <w:t xml:space="preserve">vol. 196, pp. 878-890, 2019. </w:t>
                    </w:r>
                  </w:p>
                </w:tc>
              </w:tr>
              <w:tr w:rsidR="00F33B68" w14:paraId="0D993985" w14:textId="77777777">
                <w:trPr>
                  <w:divId w:val="1447309231"/>
                  <w:tblCellSpacing w:w="15" w:type="dxa"/>
                </w:trPr>
                <w:tc>
                  <w:tcPr>
                    <w:tcW w:w="50" w:type="pct"/>
                    <w:hideMark/>
                  </w:tcPr>
                  <w:p w14:paraId="08B536AA" w14:textId="77777777" w:rsidR="00F33B68" w:rsidRDefault="00F33B68">
                    <w:pPr>
                      <w:pStyle w:val="Bibliography"/>
                      <w:rPr>
                        <w:noProof/>
                      </w:rPr>
                    </w:pPr>
                    <w:r>
                      <w:rPr>
                        <w:noProof/>
                      </w:rPr>
                      <w:t xml:space="preserve">[55] </w:t>
                    </w:r>
                  </w:p>
                </w:tc>
                <w:tc>
                  <w:tcPr>
                    <w:tcW w:w="0" w:type="auto"/>
                    <w:hideMark/>
                  </w:tcPr>
                  <w:p w14:paraId="2AFED760" w14:textId="77777777" w:rsidR="00F33B68" w:rsidRDefault="00F33B68">
                    <w:pPr>
                      <w:pStyle w:val="Bibliography"/>
                      <w:rPr>
                        <w:noProof/>
                      </w:rPr>
                    </w:pPr>
                    <w:r>
                      <w:rPr>
                        <w:noProof/>
                      </w:rPr>
                      <w:t xml:space="preserve">R. Diestel, Graph Theory, Springer, 2010. </w:t>
                    </w:r>
                  </w:p>
                </w:tc>
              </w:tr>
              <w:tr w:rsidR="00F33B68" w:rsidRPr="007C419C" w14:paraId="1565A876" w14:textId="77777777">
                <w:trPr>
                  <w:divId w:val="1447309231"/>
                  <w:tblCellSpacing w:w="15" w:type="dxa"/>
                </w:trPr>
                <w:tc>
                  <w:tcPr>
                    <w:tcW w:w="50" w:type="pct"/>
                    <w:hideMark/>
                  </w:tcPr>
                  <w:p w14:paraId="4A406D45" w14:textId="77777777" w:rsidR="00F33B68" w:rsidRDefault="00F33B68">
                    <w:pPr>
                      <w:pStyle w:val="Bibliography"/>
                      <w:rPr>
                        <w:noProof/>
                      </w:rPr>
                    </w:pPr>
                    <w:r>
                      <w:rPr>
                        <w:noProof/>
                      </w:rPr>
                      <w:t xml:space="preserve">[56] </w:t>
                    </w:r>
                  </w:p>
                </w:tc>
                <w:tc>
                  <w:tcPr>
                    <w:tcW w:w="0" w:type="auto"/>
                    <w:hideMark/>
                  </w:tcPr>
                  <w:p w14:paraId="24ACD49F" w14:textId="77777777" w:rsidR="00F33B68" w:rsidRPr="00F33B68" w:rsidRDefault="00F33B68">
                    <w:pPr>
                      <w:pStyle w:val="Bibliography"/>
                      <w:rPr>
                        <w:noProof/>
                        <w:lang w:val="en-US"/>
                      </w:rPr>
                    </w:pPr>
                    <w:r w:rsidRPr="00F33B68">
                      <w:rPr>
                        <w:noProof/>
                        <w:lang w:val="en-US"/>
                      </w:rPr>
                      <w:t xml:space="preserve">T. H. Cormen, C. E. Leiserson, R. L. Rivest and C. Stein, Introduction to algorithms, MIT Press, 2009. </w:t>
                    </w:r>
                  </w:p>
                </w:tc>
              </w:tr>
              <w:tr w:rsidR="00F33B68" w:rsidRPr="007C419C" w14:paraId="3B79CAF2" w14:textId="77777777">
                <w:trPr>
                  <w:divId w:val="1447309231"/>
                  <w:tblCellSpacing w:w="15" w:type="dxa"/>
                </w:trPr>
                <w:tc>
                  <w:tcPr>
                    <w:tcW w:w="50" w:type="pct"/>
                    <w:hideMark/>
                  </w:tcPr>
                  <w:p w14:paraId="77FC8264" w14:textId="77777777" w:rsidR="00F33B68" w:rsidRDefault="00F33B68">
                    <w:pPr>
                      <w:pStyle w:val="Bibliography"/>
                      <w:rPr>
                        <w:noProof/>
                      </w:rPr>
                    </w:pPr>
                    <w:r>
                      <w:rPr>
                        <w:noProof/>
                      </w:rPr>
                      <w:t xml:space="preserve">[57] </w:t>
                    </w:r>
                  </w:p>
                </w:tc>
                <w:tc>
                  <w:tcPr>
                    <w:tcW w:w="0" w:type="auto"/>
                    <w:hideMark/>
                  </w:tcPr>
                  <w:p w14:paraId="2D233A21" w14:textId="77777777" w:rsidR="00F33B68" w:rsidRPr="00F33B68" w:rsidRDefault="00F33B68">
                    <w:pPr>
                      <w:pStyle w:val="Bibliography"/>
                      <w:rPr>
                        <w:noProof/>
                        <w:lang w:val="en-US"/>
                      </w:rPr>
                    </w:pPr>
                    <w:r w:rsidRPr="00F33B68">
                      <w:rPr>
                        <w:noProof/>
                        <w:lang w:val="en-US"/>
                      </w:rPr>
                      <w:t xml:space="preserve">M. Newman, Networks: An Introduction, Oxford University Press, 2010. </w:t>
                    </w:r>
                  </w:p>
                </w:tc>
              </w:tr>
              <w:tr w:rsidR="00F33B68" w:rsidRPr="007C419C" w14:paraId="3B793DA5" w14:textId="77777777">
                <w:trPr>
                  <w:divId w:val="1447309231"/>
                  <w:tblCellSpacing w:w="15" w:type="dxa"/>
                </w:trPr>
                <w:tc>
                  <w:tcPr>
                    <w:tcW w:w="50" w:type="pct"/>
                    <w:hideMark/>
                  </w:tcPr>
                  <w:p w14:paraId="4A6B8047" w14:textId="77777777" w:rsidR="00F33B68" w:rsidRDefault="00F33B68">
                    <w:pPr>
                      <w:pStyle w:val="Bibliography"/>
                      <w:rPr>
                        <w:noProof/>
                      </w:rPr>
                    </w:pPr>
                    <w:r>
                      <w:rPr>
                        <w:noProof/>
                      </w:rPr>
                      <w:t xml:space="preserve">[58] </w:t>
                    </w:r>
                  </w:p>
                </w:tc>
                <w:tc>
                  <w:tcPr>
                    <w:tcW w:w="0" w:type="auto"/>
                    <w:hideMark/>
                  </w:tcPr>
                  <w:p w14:paraId="1924FFE2" w14:textId="77777777" w:rsidR="00F33B68" w:rsidRPr="00F33B68" w:rsidRDefault="00F33B68">
                    <w:pPr>
                      <w:pStyle w:val="Bibliography"/>
                      <w:rPr>
                        <w:noProof/>
                        <w:lang w:val="en-US"/>
                      </w:rPr>
                    </w:pPr>
                    <w:r w:rsidRPr="00F33B68">
                      <w:rPr>
                        <w:noProof/>
                        <w:lang w:val="en-US"/>
                      </w:rPr>
                      <w:t xml:space="preserve">H. Holland, Adaptation in Natural and Artificial Systems: An Introductory Analysis with Applications to Biology, Control, and Artificial Intelligence, MIT Press Direct, 1992. </w:t>
                    </w:r>
                  </w:p>
                </w:tc>
              </w:tr>
              <w:tr w:rsidR="00F33B68" w:rsidRPr="007C419C" w14:paraId="05ACCB08" w14:textId="77777777">
                <w:trPr>
                  <w:divId w:val="1447309231"/>
                  <w:tblCellSpacing w:w="15" w:type="dxa"/>
                </w:trPr>
                <w:tc>
                  <w:tcPr>
                    <w:tcW w:w="50" w:type="pct"/>
                    <w:hideMark/>
                  </w:tcPr>
                  <w:p w14:paraId="353EB3CA" w14:textId="77777777" w:rsidR="00F33B68" w:rsidRDefault="00F33B68">
                    <w:pPr>
                      <w:pStyle w:val="Bibliography"/>
                      <w:rPr>
                        <w:noProof/>
                      </w:rPr>
                    </w:pPr>
                    <w:r>
                      <w:rPr>
                        <w:noProof/>
                      </w:rPr>
                      <w:t xml:space="preserve">[59] </w:t>
                    </w:r>
                  </w:p>
                </w:tc>
                <w:tc>
                  <w:tcPr>
                    <w:tcW w:w="0" w:type="auto"/>
                    <w:hideMark/>
                  </w:tcPr>
                  <w:p w14:paraId="418425D9" w14:textId="77777777" w:rsidR="00F33B68" w:rsidRPr="00F33B68" w:rsidRDefault="00F33B68">
                    <w:pPr>
                      <w:pStyle w:val="Bibliography"/>
                      <w:rPr>
                        <w:noProof/>
                        <w:lang w:val="en-US"/>
                      </w:rPr>
                    </w:pPr>
                    <w:r w:rsidRPr="00F33B68">
                      <w:rPr>
                        <w:noProof/>
                        <w:lang w:val="en-US"/>
                      </w:rPr>
                      <w:t xml:space="preserve">D. E. Goldberg, Genetic Algorithms in Search, Optimization and Machine Learning, Addison-Wesley Longman Publishing Co., Inc., 1989. </w:t>
                    </w:r>
                  </w:p>
                </w:tc>
              </w:tr>
              <w:tr w:rsidR="00F33B68" w:rsidRPr="007C419C" w14:paraId="63143D63" w14:textId="77777777">
                <w:trPr>
                  <w:divId w:val="1447309231"/>
                  <w:tblCellSpacing w:w="15" w:type="dxa"/>
                </w:trPr>
                <w:tc>
                  <w:tcPr>
                    <w:tcW w:w="50" w:type="pct"/>
                    <w:hideMark/>
                  </w:tcPr>
                  <w:p w14:paraId="50F5932C" w14:textId="77777777" w:rsidR="00F33B68" w:rsidRDefault="00F33B68">
                    <w:pPr>
                      <w:pStyle w:val="Bibliography"/>
                      <w:rPr>
                        <w:noProof/>
                      </w:rPr>
                    </w:pPr>
                    <w:r>
                      <w:rPr>
                        <w:noProof/>
                      </w:rPr>
                      <w:t xml:space="preserve">[60] </w:t>
                    </w:r>
                  </w:p>
                </w:tc>
                <w:tc>
                  <w:tcPr>
                    <w:tcW w:w="0" w:type="auto"/>
                    <w:hideMark/>
                  </w:tcPr>
                  <w:p w14:paraId="781BF1B2" w14:textId="77777777" w:rsidR="00F33B68" w:rsidRPr="00F33B68" w:rsidRDefault="00F33B68">
                    <w:pPr>
                      <w:pStyle w:val="Bibliography"/>
                      <w:rPr>
                        <w:noProof/>
                        <w:lang w:val="en-US"/>
                      </w:rPr>
                    </w:pPr>
                    <w:r w:rsidRPr="00F33B68">
                      <w:rPr>
                        <w:noProof/>
                        <w:lang w:val="en-US"/>
                      </w:rPr>
                      <w:t>K. De Jong, "An Analysis of the Behavior of a Class of Genetic Adaptive Systems," Department of Computer and Communication Sciences, University of Michigan, 1975.</w:t>
                    </w:r>
                  </w:p>
                </w:tc>
              </w:tr>
              <w:tr w:rsidR="00F33B68" w:rsidRPr="007C419C" w14:paraId="24515A40" w14:textId="77777777">
                <w:trPr>
                  <w:divId w:val="1447309231"/>
                  <w:tblCellSpacing w:w="15" w:type="dxa"/>
                </w:trPr>
                <w:tc>
                  <w:tcPr>
                    <w:tcW w:w="50" w:type="pct"/>
                    <w:hideMark/>
                  </w:tcPr>
                  <w:p w14:paraId="1A83E565" w14:textId="77777777" w:rsidR="00F33B68" w:rsidRDefault="00F33B68">
                    <w:pPr>
                      <w:pStyle w:val="Bibliography"/>
                      <w:rPr>
                        <w:noProof/>
                      </w:rPr>
                    </w:pPr>
                    <w:r>
                      <w:rPr>
                        <w:noProof/>
                      </w:rPr>
                      <w:t xml:space="preserve">[61] </w:t>
                    </w:r>
                  </w:p>
                </w:tc>
                <w:tc>
                  <w:tcPr>
                    <w:tcW w:w="0" w:type="auto"/>
                    <w:hideMark/>
                  </w:tcPr>
                  <w:p w14:paraId="510412C8" w14:textId="77777777" w:rsidR="00F33B68" w:rsidRPr="00F33B68" w:rsidRDefault="00F33B68">
                    <w:pPr>
                      <w:pStyle w:val="Bibliography"/>
                      <w:rPr>
                        <w:noProof/>
                        <w:lang w:val="en-US"/>
                      </w:rPr>
                    </w:pPr>
                    <w:r w:rsidRPr="00F33B68">
                      <w:rPr>
                        <w:noProof/>
                        <w:lang w:val="en-US"/>
                      </w:rPr>
                      <w:t xml:space="preserve">M. Mitchell, An Introduction to Genetic Algorithms, MIT Press, 1998. </w:t>
                    </w:r>
                  </w:p>
                </w:tc>
              </w:tr>
              <w:tr w:rsidR="00F33B68" w:rsidRPr="007C419C" w14:paraId="69C2DBFF" w14:textId="77777777">
                <w:trPr>
                  <w:divId w:val="1447309231"/>
                  <w:tblCellSpacing w:w="15" w:type="dxa"/>
                </w:trPr>
                <w:tc>
                  <w:tcPr>
                    <w:tcW w:w="50" w:type="pct"/>
                    <w:hideMark/>
                  </w:tcPr>
                  <w:p w14:paraId="600009B0" w14:textId="77777777" w:rsidR="00F33B68" w:rsidRDefault="00F33B68">
                    <w:pPr>
                      <w:pStyle w:val="Bibliography"/>
                      <w:rPr>
                        <w:noProof/>
                      </w:rPr>
                    </w:pPr>
                    <w:r>
                      <w:rPr>
                        <w:noProof/>
                      </w:rPr>
                      <w:t xml:space="preserve">[62] </w:t>
                    </w:r>
                  </w:p>
                </w:tc>
                <w:tc>
                  <w:tcPr>
                    <w:tcW w:w="0" w:type="auto"/>
                    <w:hideMark/>
                  </w:tcPr>
                  <w:p w14:paraId="7C8086DE" w14:textId="77777777" w:rsidR="00F33B68" w:rsidRPr="00F33B68" w:rsidRDefault="00F33B68">
                    <w:pPr>
                      <w:pStyle w:val="Bibliography"/>
                      <w:rPr>
                        <w:noProof/>
                        <w:lang w:val="en-US"/>
                      </w:rPr>
                    </w:pPr>
                    <w:r w:rsidRPr="00F33B68">
                      <w:rPr>
                        <w:noProof/>
                        <w:lang w:val="en-US"/>
                      </w:rPr>
                      <w:t xml:space="preserve">A. E. Eiben and J. E. Smith, Introduction to Evolutionary Computing, Springer, 2003. </w:t>
                    </w:r>
                  </w:p>
                </w:tc>
              </w:tr>
              <w:tr w:rsidR="00F33B68" w:rsidRPr="007C419C" w14:paraId="05058FF3" w14:textId="77777777">
                <w:trPr>
                  <w:divId w:val="1447309231"/>
                  <w:tblCellSpacing w:w="15" w:type="dxa"/>
                </w:trPr>
                <w:tc>
                  <w:tcPr>
                    <w:tcW w:w="50" w:type="pct"/>
                    <w:hideMark/>
                  </w:tcPr>
                  <w:p w14:paraId="737EAE75" w14:textId="77777777" w:rsidR="00F33B68" w:rsidRDefault="00F33B68">
                    <w:pPr>
                      <w:pStyle w:val="Bibliography"/>
                      <w:rPr>
                        <w:noProof/>
                      </w:rPr>
                    </w:pPr>
                    <w:r>
                      <w:rPr>
                        <w:noProof/>
                      </w:rPr>
                      <w:t xml:space="preserve">[63] </w:t>
                    </w:r>
                  </w:p>
                </w:tc>
                <w:tc>
                  <w:tcPr>
                    <w:tcW w:w="0" w:type="auto"/>
                    <w:hideMark/>
                  </w:tcPr>
                  <w:p w14:paraId="5DF7C320" w14:textId="77777777" w:rsidR="00F33B68" w:rsidRPr="00F33B68" w:rsidRDefault="00F33B68">
                    <w:pPr>
                      <w:pStyle w:val="Bibliography"/>
                      <w:rPr>
                        <w:noProof/>
                        <w:lang w:val="en-US"/>
                      </w:rPr>
                    </w:pPr>
                    <w:r w:rsidRPr="00F33B68">
                      <w:rPr>
                        <w:noProof/>
                        <w:lang w:val="en-US"/>
                      </w:rPr>
                      <w:t xml:space="preserve">K. Deb, Multiobjective Optimization Using Evolutionary Algorithms, Jhon Wiley and Sons Ltd, 2001. </w:t>
                    </w:r>
                  </w:p>
                </w:tc>
              </w:tr>
              <w:tr w:rsidR="00F33B68" w:rsidRPr="007C419C" w14:paraId="3C1C16A5" w14:textId="77777777">
                <w:trPr>
                  <w:divId w:val="1447309231"/>
                  <w:tblCellSpacing w:w="15" w:type="dxa"/>
                </w:trPr>
                <w:tc>
                  <w:tcPr>
                    <w:tcW w:w="50" w:type="pct"/>
                    <w:hideMark/>
                  </w:tcPr>
                  <w:p w14:paraId="41701147" w14:textId="77777777" w:rsidR="00F33B68" w:rsidRDefault="00F33B68">
                    <w:pPr>
                      <w:pStyle w:val="Bibliography"/>
                      <w:rPr>
                        <w:noProof/>
                      </w:rPr>
                    </w:pPr>
                    <w:r>
                      <w:rPr>
                        <w:noProof/>
                      </w:rPr>
                      <w:t xml:space="preserve">[64] </w:t>
                    </w:r>
                  </w:p>
                </w:tc>
                <w:tc>
                  <w:tcPr>
                    <w:tcW w:w="0" w:type="auto"/>
                    <w:hideMark/>
                  </w:tcPr>
                  <w:p w14:paraId="0353ACE2" w14:textId="77777777" w:rsidR="00F33B68" w:rsidRPr="00F33B68" w:rsidRDefault="00F33B68">
                    <w:pPr>
                      <w:pStyle w:val="Bibliography"/>
                      <w:rPr>
                        <w:noProof/>
                        <w:lang w:val="en-US"/>
                      </w:rPr>
                    </w:pPr>
                    <w:r w:rsidRPr="00F33B68">
                      <w:rPr>
                        <w:noProof/>
                        <w:lang w:val="en-US"/>
                      </w:rPr>
                      <w:t xml:space="preserve">B. L. Miller and D. E. Goldberg, "Genetic Algorithms, Tournament Selection and the Effects of Noise," </w:t>
                    </w:r>
                    <w:r w:rsidRPr="00F33B68">
                      <w:rPr>
                        <w:i/>
                        <w:iCs/>
                        <w:noProof/>
                        <w:lang w:val="en-US"/>
                      </w:rPr>
                      <w:t xml:space="preserve">Complex Symstems, </w:t>
                    </w:r>
                    <w:r w:rsidRPr="00F33B68">
                      <w:rPr>
                        <w:noProof/>
                        <w:lang w:val="en-US"/>
                      </w:rPr>
                      <w:t xml:space="preserve">vol. 9, pp. 193-212, 1995. </w:t>
                    </w:r>
                  </w:p>
                </w:tc>
              </w:tr>
              <w:tr w:rsidR="00F33B68" w:rsidRPr="007C419C" w14:paraId="20D58053" w14:textId="77777777">
                <w:trPr>
                  <w:divId w:val="1447309231"/>
                  <w:tblCellSpacing w:w="15" w:type="dxa"/>
                </w:trPr>
                <w:tc>
                  <w:tcPr>
                    <w:tcW w:w="50" w:type="pct"/>
                    <w:hideMark/>
                  </w:tcPr>
                  <w:p w14:paraId="1C9D88CB" w14:textId="77777777" w:rsidR="00F33B68" w:rsidRDefault="00F33B68">
                    <w:pPr>
                      <w:pStyle w:val="Bibliography"/>
                      <w:rPr>
                        <w:noProof/>
                      </w:rPr>
                    </w:pPr>
                    <w:r>
                      <w:rPr>
                        <w:noProof/>
                      </w:rPr>
                      <w:t xml:space="preserve">[65] </w:t>
                    </w:r>
                  </w:p>
                </w:tc>
                <w:tc>
                  <w:tcPr>
                    <w:tcW w:w="0" w:type="auto"/>
                    <w:hideMark/>
                  </w:tcPr>
                  <w:p w14:paraId="62959DD9" w14:textId="77777777" w:rsidR="00F33B68" w:rsidRPr="00F33B68" w:rsidRDefault="00F33B68">
                    <w:pPr>
                      <w:pStyle w:val="Bibliography"/>
                      <w:rPr>
                        <w:noProof/>
                        <w:lang w:val="en-US"/>
                      </w:rPr>
                    </w:pPr>
                    <w:r w:rsidRPr="00F33B68">
                      <w:rPr>
                        <w:noProof/>
                        <w:lang w:val="en-US"/>
                      </w:rPr>
                      <w:t xml:space="preserve">J. E. Baker, "Adaptive Selection Methods for Genetic Algorithms," in </w:t>
                    </w:r>
                    <w:r w:rsidRPr="00F33B68">
                      <w:rPr>
                        <w:i/>
                        <w:iCs/>
                        <w:noProof/>
                        <w:lang w:val="en-US"/>
                      </w:rPr>
                      <w:t>Proceedings of the 1st International Conference on Genetic Algorithms</w:t>
                    </w:r>
                    <w:r w:rsidRPr="00F33B68">
                      <w:rPr>
                        <w:noProof/>
                        <w:lang w:val="en-US"/>
                      </w:rPr>
                      <w:t xml:space="preserve">, 1985. </w:t>
                    </w:r>
                  </w:p>
                </w:tc>
              </w:tr>
              <w:tr w:rsidR="00F33B68" w:rsidRPr="007C419C" w14:paraId="732DB4AB" w14:textId="77777777">
                <w:trPr>
                  <w:divId w:val="1447309231"/>
                  <w:tblCellSpacing w:w="15" w:type="dxa"/>
                </w:trPr>
                <w:tc>
                  <w:tcPr>
                    <w:tcW w:w="50" w:type="pct"/>
                    <w:hideMark/>
                  </w:tcPr>
                  <w:p w14:paraId="39A8B89C" w14:textId="77777777" w:rsidR="00F33B68" w:rsidRDefault="00F33B68">
                    <w:pPr>
                      <w:pStyle w:val="Bibliography"/>
                      <w:rPr>
                        <w:noProof/>
                      </w:rPr>
                    </w:pPr>
                    <w:r>
                      <w:rPr>
                        <w:noProof/>
                      </w:rPr>
                      <w:t xml:space="preserve">[66] </w:t>
                    </w:r>
                  </w:p>
                </w:tc>
                <w:tc>
                  <w:tcPr>
                    <w:tcW w:w="0" w:type="auto"/>
                    <w:hideMark/>
                  </w:tcPr>
                  <w:p w14:paraId="18BF04F4" w14:textId="77777777" w:rsidR="00F33B68" w:rsidRPr="00F33B68" w:rsidRDefault="00F33B68">
                    <w:pPr>
                      <w:pStyle w:val="Bibliography"/>
                      <w:rPr>
                        <w:noProof/>
                        <w:lang w:val="en-US"/>
                      </w:rPr>
                    </w:pPr>
                    <w:r w:rsidRPr="00F33B68">
                      <w:rPr>
                        <w:noProof/>
                        <w:lang w:val="en-US"/>
                      </w:rPr>
                      <w:t xml:space="preserve">A. H. Wright, "Genetic Algorithms for Real Parameter Optimization," </w:t>
                    </w:r>
                    <w:r w:rsidRPr="00F33B68">
                      <w:rPr>
                        <w:i/>
                        <w:iCs/>
                        <w:noProof/>
                        <w:lang w:val="en-US"/>
                      </w:rPr>
                      <w:t xml:space="preserve">Foundations of Genetic Algorithms, </w:t>
                    </w:r>
                    <w:r w:rsidRPr="00F33B68">
                      <w:rPr>
                        <w:noProof/>
                        <w:lang w:val="en-US"/>
                      </w:rPr>
                      <w:t xml:space="preserve">vol. 1, pp. 205-2018, 1991. </w:t>
                    </w:r>
                  </w:p>
                </w:tc>
              </w:tr>
              <w:tr w:rsidR="00F33B68" w:rsidRPr="007C419C" w14:paraId="5EECDADB" w14:textId="77777777">
                <w:trPr>
                  <w:divId w:val="1447309231"/>
                  <w:tblCellSpacing w:w="15" w:type="dxa"/>
                </w:trPr>
                <w:tc>
                  <w:tcPr>
                    <w:tcW w:w="50" w:type="pct"/>
                    <w:hideMark/>
                  </w:tcPr>
                  <w:p w14:paraId="3B78EE85" w14:textId="77777777" w:rsidR="00F33B68" w:rsidRDefault="00F33B68">
                    <w:pPr>
                      <w:pStyle w:val="Bibliography"/>
                      <w:rPr>
                        <w:noProof/>
                      </w:rPr>
                    </w:pPr>
                    <w:r>
                      <w:rPr>
                        <w:noProof/>
                      </w:rPr>
                      <w:lastRenderedPageBreak/>
                      <w:t xml:space="preserve">[67] </w:t>
                    </w:r>
                  </w:p>
                </w:tc>
                <w:tc>
                  <w:tcPr>
                    <w:tcW w:w="0" w:type="auto"/>
                    <w:hideMark/>
                  </w:tcPr>
                  <w:p w14:paraId="29633B76" w14:textId="77777777" w:rsidR="00F33B68" w:rsidRPr="00F33B68" w:rsidRDefault="00F33B68">
                    <w:pPr>
                      <w:pStyle w:val="Bibliography"/>
                      <w:rPr>
                        <w:noProof/>
                        <w:lang w:val="en-US"/>
                      </w:rPr>
                    </w:pPr>
                    <w:r w:rsidRPr="00F33B68">
                      <w:rPr>
                        <w:noProof/>
                        <w:lang w:val="en-US"/>
                      </w:rPr>
                      <w:t xml:space="preserve">K. Deb and R. B. Agrawal, "Simulated Binary Crossover for Continuous Search Space," </w:t>
                    </w:r>
                    <w:r w:rsidRPr="00F33B68">
                      <w:rPr>
                        <w:i/>
                        <w:iCs/>
                        <w:noProof/>
                        <w:lang w:val="en-US"/>
                      </w:rPr>
                      <w:t xml:space="preserve">Complex Systems, </w:t>
                    </w:r>
                    <w:r w:rsidRPr="00F33B68">
                      <w:rPr>
                        <w:noProof/>
                        <w:lang w:val="en-US"/>
                      </w:rPr>
                      <w:t xml:space="preserve">vol. 9, no. 2, pp. 115-148, 1995. </w:t>
                    </w:r>
                  </w:p>
                </w:tc>
              </w:tr>
              <w:tr w:rsidR="00F33B68" w:rsidRPr="007C419C" w14:paraId="02BDDC13" w14:textId="77777777">
                <w:trPr>
                  <w:divId w:val="1447309231"/>
                  <w:tblCellSpacing w:w="15" w:type="dxa"/>
                </w:trPr>
                <w:tc>
                  <w:tcPr>
                    <w:tcW w:w="50" w:type="pct"/>
                    <w:hideMark/>
                  </w:tcPr>
                  <w:p w14:paraId="3F94FE37" w14:textId="77777777" w:rsidR="00F33B68" w:rsidRDefault="00F33B68">
                    <w:pPr>
                      <w:pStyle w:val="Bibliography"/>
                      <w:rPr>
                        <w:noProof/>
                      </w:rPr>
                    </w:pPr>
                    <w:r>
                      <w:rPr>
                        <w:noProof/>
                      </w:rPr>
                      <w:t xml:space="preserve">[68] </w:t>
                    </w:r>
                  </w:p>
                </w:tc>
                <w:tc>
                  <w:tcPr>
                    <w:tcW w:w="0" w:type="auto"/>
                    <w:hideMark/>
                  </w:tcPr>
                  <w:p w14:paraId="51E96B15" w14:textId="77777777" w:rsidR="00F33B68" w:rsidRPr="00F33B68" w:rsidRDefault="00F33B68">
                    <w:pPr>
                      <w:pStyle w:val="Bibliography"/>
                      <w:rPr>
                        <w:noProof/>
                        <w:lang w:val="en-US"/>
                      </w:rPr>
                    </w:pPr>
                    <w:r w:rsidRPr="00F33B68">
                      <w:rPr>
                        <w:noProof/>
                        <w:lang w:val="en-US"/>
                      </w:rPr>
                      <w:t xml:space="preserve">Z. Michalewicz, Genetic Algorithms + Data Structures = Evolution Programs, Springer, 1996. </w:t>
                    </w:r>
                  </w:p>
                </w:tc>
              </w:tr>
              <w:tr w:rsidR="00F33B68" w:rsidRPr="007C419C" w14:paraId="4D0E6475" w14:textId="77777777">
                <w:trPr>
                  <w:divId w:val="1447309231"/>
                  <w:tblCellSpacing w:w="15" w:type="dxa"/>
                </w:trPr>
                <w:tc>
                  <w:tcPr>
                    <w:tcW w:w="50" w:type="pct"/>
                    <w:hideMark/>
                  </w:tcPr>
                  <w:p w14:paraId="48B07767" w14:textId="77777777" w:rsidR="00F33B68" w:rsidRDefault="00F33B68">
                    <w:pPr>
                      <w:pStyle w:val="Bibliography"/>
                      <w:rPr>
                        <w:noProof/>
                      </w:rPr>
                    </w:pPr>
                    <w:r>
                      <w:rPr>
                        <w:noProof/>
                      </w:rPr>
                      <w:t xml:space="preserve">[69] </w:t>
                    </w:r>
                  </w:p>
                </w:tc>
                <w:tc>
                  <w:tcPr>
                    <w:tcW w:w="0" w:type="auto"/>
                    <w:hideMark/>
                  </w:tcPr>
                  <w:p w14:paraId="34E19498" w14:textId="77777777" w:rsidR="00F33B68" w:rsidRPr="00F33B68" w:rsidRDefault="00F33B68">
                    <w:pPr>
                      <w:pStyle w:val="Bibliography"/>
                      <w:rPr>
                        <w:noProof/>
                        <w:lang w:val="en-US"/>
                      </w:rPr>
                    </w:pPr>
                    <w:r w:rsidRPr="00F33B68">
                      <w:rPr>
                        <w:noProof/>
                        <w:lang w:val="en-US"/>
                      </w:rPr>
                      <w:t xml:space="preserve">A. E. Smith and D. W. Coit, Constraint-Handling Techniques - Penalty Functions, Handbook of Evolutionary Computation, Institute of Physics Publishing and Oxford, 1997. </w:t>
                    </w:r>
                  </w:p>
                </w:tc>
              </w:tr>
              <w:tr w:rsidR="00F33B68" w:rsidRPr="007C419C" w14:paraId="7B636B45" w14:textId="77777777">
                <w:trPr>
                  <w:divId w:val="1447309231"/>
                  <w:tblCellSpacing w:w="15" w:type="dxa"/>
                </w:trPr>
                <w:tc>
                  <w:tcPr>
                    <w:tcW w:w="50" w:type="pct"/>
                    <w:hideMark/>
                  </w:tcPr>
                  <w:p w14:paraId="3C30C328" w14:textId="77777777" w:rsidR="00F33B68" w:rsidRDefault="00F33B68">
                    <w:pPr>
                      <w:pStyle w:val="Bibliography"/>
                      <w:rPr>
                        <w:noProof/>
                      </w:rPr>
                    </w:pPr>
                    <w:r>
                      <w:rPr>
                        <w:noProof/>
                      </w:rPr>
                      <w:t xml:space="preserve">[70] </w:t>
                    </w:r>
                  </w:p>
                </w:tc>
                <w:tc>
                  <w:tcPr>
                    <w:tcW w:w="0" w:type="auto"/>
                    <w:hideMark/>
                  </w:tcPr>
                  <w:p w14:paraId="35BBA987" w14:textId="77777777" w:rsidR="00F33B68" w:rsidRPr="00F33B68" w:rsidRDefault="00F33B68">
                    <w:pPr>
                      <w:pStyle w:val="Bibliography"/>
                      <w:rPr>
                        <w:noProof/>
                        <w:lang w:val="en-US"/>
                      </w:rPr>
                    </w:pPr>
                    <w:r w:rsidRPr="00F33B68">
                      <w:rPr>
                        <w:noProof/>
                        <w:lang w:val="en-US"/>
                      </w:rPr>
                      <w:t xml:space="preserve">J. C. Bean, "Genetic Algorithms and Random Keys for Sequencing and Optimization," </w:t>
                    </w:r>
                    <w:r w:rsidRPr="00F33B68">
                      <w:rPr>
                        <w:i/>
                        <w:iCs/>
                        <w:noProof/>
                        <w:lang w:val="en-US"/>
                      </w:rPr>
                      <w:t xml:space="preserve">ORSA Journal on Computing, </w:t>
                    </w:r>
                    <w:r w:rsidRPr="00F33B68">
                      <w:rPr>
                        <w:noProof/>
                        <w:lang w:val="en-US"/>
                      </w:rPr>
                      <w:t xml:space="preserve">vol. 6, no. 2, 1994. </w:t>
                    </w:r>
                  </w:p>
                </w:tc>
              </w:tr>
              <w:tr w:rsidR="00F33B68" w:rsidRPr="007C419C" w14:paraId="007EF55A" w14:textId="77777777">
                <w:trPr>
                  <w:divId w:val="1447309231"/>
                  <w:tblCellSpacing w:w="15" w:type="dxa"/>
                </w:trPr>
                <w:tc>
                  <w:tcPr>
                    <w:tcW w:w="50" w:type="pct"/>
                    <w:hideMark/>
                  </w:tcPr>
                  <w:p w14:paraId="30171DFE" w14:textId="77777777" w:rsidR="00F33B68" w:rsidRDefault="00F33B68">
                    <w:pPr>
                      <w:pStyle w:val="Bibliography"/>
                      <w:rPr>
                        <w:noProof/>
                      </w:rPr>
                    </w:pPr>
                    <w:r>
                      <w:rPr>
                        <w:noProof/>
                      </w:rPr>
                      <w:t xml:space="preserve">[71] </w:t>
                    </w:r>
                  </w:p>
                </w:tc>
                <w:tc>
                  <w:tcPr>
                    <w:tcW w:w="0" w:type="auto"/>
                    <w:hideMark/>
                  </w:tcPr>
                  <w:p w14:paraId="01E670B8" w14:textId="77777777" w:rsidR="00F33B68" w:rsidRPr="00F33B68" w:rsidRDefault="00F33B68">
                    <w:pPr>
                      <w:pStyle w:val="Bibliography"/>
                      <w:rPr>
                        <w:noProof/>
                        <w:lang w:val="en-US"/>
                      </w:rPr>
                    </w:pPr>
                    <w:r w:rsidRPr="00F33B68">
                      <w:rPr>
                        <w:noProof/>
                        <w:lang w:val="en-US"/>
                      </w:rPr>
                      <w:t xml:space="preserve">X. Yao, Y. Liu and G. Lin, "Evolutionary programming made faster," </w:t>
                    </w:r>
                    <w:r w:rsidRPr="00F33B68">
                      <w:rPr>
                        <w:i/>
                        <w:iCs/>
                        <w:noProof/>
                        <w:lang w:val="en-US"/>
                      </w:rPr>
                      <w:t xml:space="preserve">IEEE Transactions on Evolutionary Computation, DOI: 10.1109/4235.771163, </w:t>
                    </w:r>
                    <w:r w:rsidRPr="00F33B68">
                      <w:rPr>
                        <w:noProof/>
                        <w:lang w:val="en-US"/>
                      </w:rPr>
                      <w:t xml:space="preserve">vol. 3, no. 2, pp. 82-102, 1999. </w:t>
                    </w:r>
                  </w:p>
                </w:tc>
              </w:tr>
              <w:tr w:rsidR="00F33B68" w:rsidRPr="007C419C" w14:paraId="3F40475B" w14:textId="77777777">
                <w:trPr>
                  <w:divId w:val="1447309231"/>
                  <w:tblCellSpacing w:w="15" w:type="dxa"/>
                </w:trPr>
                <w:tc>
                  <w:tcPr>
                    <w:tcW w:w="50" w:type="pct"/>
                    <w:hideMark/>
                  </w:tcPr>
                  <w:p w14:paraId="21971B26" w14:textId="77777777" w:rsidR="00F33B68" w:rsidRDefault="00F33B68">
                    <w:pPr>
                      <w:pStyle w:val="Bibliography"/>
                      <w:rPr>
                        <w:noProof/>
                      </w:rPr>
                    </w:pPr>
                    <w:r>
                      <w:rPr>
                        <w:noProof/>
                      </w:rPr>
                      <w:t xml:space="preserve">[72] </w:t>
                    </w:r>
                  </w:p>
                </w:tc>
                <w:tc>
                  <w:tcPr>
                    <w:tcW w:w="0" w:type="auto"/>
                    <w:hideMark/>
                  </w:tcPr>
                  <w:p w14:paraId="3CF933AD" w14:textId="77777777" w:rsidR="00F33B68" w:rsidRPr="00F33B68" w:rsidRDefault="00F33B68">
                    <w:pPr>
                      <w:pStyle w:val="Bibliography"/>
                      <w:rPr>
                        <w:noProof/>
                        <w:lang w:val="en-US"/>
                      </w:rPr>
                    </w:pPr>
                    <w:r w:rsidRPr="00F33B68">
                      <w:rPr>
                        <w:noProof/>
                        <w:lang w:val="en-US"/>
                      </w:rPr>
                      <w:t xml:space="preserve">D. E. Goldberg and S. Voessner, "Optimizing global-local search hybrids," in </w:t>
                    </w:r>
                    <w:r w:rsidRPr="00F33B68">
                      <w:rPr>
                        <w:i/>
                        <w:iCs/>
                        <w:noProof/>
                        <w:lang w:val="en-US"/>
                      </w:rPr>
                      <w:t>GSECCO'99</w:t>
                    </w:r>
                    <w:r w:rsidRPr="00F33B68">
                      <w:rPr>
                        <w:noProof/>
                        <w:lang w:val="en-US"/>
                      </w:rPr>
                      <w:t xml:space="preserve">, 1999. </w:t>
                    </w:r>
                  </w:p>
                </w:tc>
              </w:tr>
              <w:tr w:rsidR="00F33B68" w:rsidRPr="007C419C" w14:paraId="77A2FBD9" w14:textId="77777777">
                <w:trPr>
                  <w:divId w:val="1447309231"/>
                  <w:tblCellSpacing w:w="15" w:type="dxa"/>
                </w:trPr>
                <w:tc>
                  <w:tcPr>
                    <w:tcW w:w="50" w:type="pct"/>
                    <w:hideMark/>
                  </w:tcPr>
                  <w:p w14:paraId="1FFE4594" w14:textId="77777777" w:rsidR="00F33B68" w:rsidRDefault="00F33B68">
                    <w:pPr>
                      <w:pStyle w:val="Bibliography"/>
                      <w:rPr>
                        <w:noProof/>
                      </w:rPr>
                    </w:pPr>
                    <w:r>
                      <w:rPr>
                        <w:noProof/>
                      </w:rPr>
                      <w:t xml:space="preserve">[73] </w:t>
                    </w:r>
                  </w:p>
                </w:tc>
                <w:tc>
                  <w:tcPr>
                    <w:tcW w:w="0" w:type="auto"/>
                    <w:hideMark/>
                  </w:tcPr>
                  <w:p w14:paraId="78BFF83C" w14:textId="77777777" w:rsidR="00F33B68" w:rsidRPr="00F33B68" w:rsidRDefault="00F33B68">
                    <w:pPr>
                      <w:pStyle w:val="Bibliography"/>
                      <w:rPr>
                        <w:noProof/>
                        <w:lang w:val="en-US"/>
                      </w:rPr>
                    </w:pPr>
                    <w:r w:rsidRPr="00F33B68">
                      <w:rPr>
                        <w:noProof/>
                        <w:lang w:val="en-US"/>
                      </w:rPr>
                      <w:t xml:space="preserve">E. Cantú-Paz, Efficient and Accurate Parallel Genetic Algorithms, Springer, 2001. </w:t>
                    </w:r>
                  </w:p>
                </w:tc>
              </w:tr>
              <w:tr w:rsidR="00F33B68" w:rsidRPr="007C419C" w14:paraId="1513067D" w14:textId="77777777">
                <w:trPr>
                  <w:divId w:val="1447309231"/>
                  <w:tblCellSpacing w:w="15" w:type="dxa"/>
                </w:trPr>
                <w:tc>
                  <w:tcPr>
                    <w:tcW w:w="50" w:type="pct"/>
                    <w:hideMark/>
                  </w:tcPr>
                  <w:p w14:paraId="42A49CF5" w14:textId="77777777" w:rsidR="00F33B68" w:rsidRDefault="00F33B68">
                    <w:pPr>
                      <w:pStyle w:val="Bibliography"/>
                      <w:rPr>
                        <w:noProof/>
                      </w:rPr>
                    </w:pPr>
                    <w:r>
                      <w:rPr>
                        <w:noProof/>
                      </w:rPr>
                      <w:t xml:space="preserve">[74] </w:t>
                    </w:r>
                  </w:p>
                </w:tc>
                <w:tc>
                  <w:tcPr>
                    <w:tcW w:w="0" w:type="auto"/>
                    <w:hideMark/>
                  </w:tcPr>
                  <w:p w14:paraId="402636D9" w14:textId="77777777" w:rsidR="00F33B68" w:rsidRPr="00F33B68" w:rsidRDefault="00F33B68">
                    <w:pPr>
                      <w:pStyle w:val="Bibliography"/>
                      <w:rPr>
                        <w:noProof/>
                        <w:lang w:val="en-US"/>
                      </w:rPr>
                    </w:pPr>
                    <w:r w:rsidRPr="00F33B68">
                      <w:rPr>
                        <w:noProof/>
                        <w:lang w:val="en-US"/>
                      </w:rPr>
                      <w:t xml:space="preserve">L. Breiman, "Random Forests," </w:t>
                    </w:r>
                    <w:r w:rsidRPr="00F33B68">
                      <w:rPr>
                        <w:i/>
                        <w:iCs/>
                        <w:noProof/>
                        <w:lang w:val="en-US"/>
                      </w:rPr>
                      <w:t xml:space="preserve">Machine Learning, </w:t>
                    </w:r>
                    <w:r w:rsidRPr="00F33B68">
                      <w:rPr>
                        <w:noProof/>
                        <w:lang w:val="en-US"/>
                      </w:rPr>
                      <w:t xml:space="preserve">vol. 45, pp. 5-32, 2001. </w:t>
                    </w:r>
                  </w:p>
                </w:tc>
              </w:tr>
              <w:tr w:rsidR="00F33B68" w:rsidRPr="007C419C" w14:paraId="16C39586" w14:textId="77777777">
                <w:trPr>
                  <w:divId w:val="1447309231"/>
                  <w:tblCellSpacing w:w="15" w:type="dxa"/>
                </w:trPr>
                <w:tc>
                  <w:tcPr>
                    <w:tcW w:w="50" w:type="pct"/>
                    <w:hideMark/>
                  </w:tcPr>
                  <w:p w14:paraId="15ECB338" w14:textId="77777777" w:rsidR="00F33B68" w:rsidRDefault="00F33B68">
                    <w:pPr>
                      <w:pStyle w:val="Bibliography"/>
                      <w:rPr>
                        <w:noProof/>
                      </w:rPr>
                    </w:pPr>
                    <w:r>
                      <w:rPr>
                        <w:noProof/>
                      </w:rPr>
                      <w:t xml:space="preserve">[75] </w:t>
                    </w:r>
                  </w:p>
                </w:tc>
                <w:tc>
                  <w:tcPr>
                    <w:tcW w:w="0" w:type="auto"/>
                    <w:hideMark/>
                  </w:tcPr>
                  <w:p w14:paraId="34A41B99" w14:textId="77777777" w:rsidR="00F33B68" w:rsidRPr="00F33B68" w:rsidRDefault="00F33B68">
                    <w:pPr>
                      <w:pStyle w:val="Bibliography"/>
                      <w:rPr>
                        <w:noProof/>
                        <w:lang w:val="en-US"/>
                      </w:rPr>
                    </w:pPr>
                    <w:r w:rsidRPr="00F33B68">
                      <w:rPr>
                        <w:noProof/>
                        <w:lang w:val="en-US"/>
                      </w:rPr>
                      <w:t xml:space="preserve">D. W. Aha, D. Kibler and M. K. Albert, "Instance-based learning algorithms," </w:t>
                    </w:r>
                    <w:r w:rsidRPr="00F33B68">
                      <w:rPr>
                        <w:i/>
                        <w:iCs/>
                        <w:noProof/>
                        <w:lang w:val="en-US"/>
                      </w:rPr>
                      <w:t xml:space="preserve">Machine Learning, </w:t>
                    </w:r>
                    <w:r w:rsidRPr="00F33B68">
                      <w:rPr>
                        <w:noProof/>
                        <w:lang w:val="en-US"/>
                      </w:rPr>
                      <w:t xml:space="preserve">vol. 6, pp. 37-66, 1991. </w:t>
                    </w:r>
                  </w:p>
                </w:tc>
              </w:tr>
              <w:tr w:rsidR="00F33B68" w:rsidRPr="007C419C" w14:paraId="78F3C946" w14:textId="77777777">
                <w:trPr>
                  <w:divId w:val="1447309231"/>
                  <w:tblCellSpacing w:w="15" w:type="dxa"/>
                </w:trPr>
                <w:tc>
                  <w:tcPr>
                    <w:tcW w:w="50" w:type="pct"/>
                    <w:hideMark/>
                  </w:tcPr>
                  <w:p w14:paraId="684C0075" w14:textId="77777777" w:rsidR="00F33B68" w:rsidRDefault="00F33B68">
                    <w:pPr>
                      <w:pStyle w:val="Bibliography"/>
                      <w:rPr>
                        <w:noProof/>
                      </w:rPr>
                    </w:pPr>
                    <w:r>
                      <w:rPr>
                        <w:noProof/>
                      </w:rPr>
                      <w:t xml:space="preserve">[76] </w:t>
                    </w:r>
                  </w:p>
                </w:tc>
                <w:tc>
                  <w:tcPr>
                    <w:tcW w:w="0" w:type="auto"/>
                    <w:hideMark/>
                  </w:tcPr>
                  <w:p w14:paraId="46BA6CFC" w14:textId="77777777" w:rsidR="00F33B68" w:rsidRPr="00F33B68" w:rsidRDefault="00F33B68">
                    <w:pPr>
                      <w:pStyle w:val="Bibliography"/>
                      <w:rPr>
                        <w:noProof/>
                        <w:lang w:val="en-US"/>
                      </w:rPr>
                    </w:pPr>
                    <w:r w:rsidRPr="00F33B68">
                      <w:rPr>
                        <w:noProof/>
                        <w:lang w:val="en-US"/>
                      </w:rPr>
                      <w:t xml:space="preserve">R. J. Hyndman and A. B. Koehler, "Another look at measures of forecast accuracy," </w:t>
                    </w:r>
                    <w:r w:rsidRPr="00F33B68">
                      <w:rPr>
                        <w:i/>
                        <w:iCs/>
                        <w:noProof/>
                        <w:lang w:val="en-US"/>
                      </w:rPr>
                      <w:t xml:space="preserve">International Journal of Forecasting, </w:t>
                    </w:r>
                    <w:r w:rsidRPr="00F33B68">
                      <w:rPr>
                        <w:noProof/>
                        <w:lang w:val="en-US"/>
                      </w:rPr>
                      <w:t xml:space="preserve">vol. 22, no. 4, pp. 679-688, 2006. </w:t>
                    </w:r>
                  </w:p>
                </w:tc>
              </w:tr>
              <w:tr w:rsidR="00F33B68" w:rsidRPr="007C419C" w14:paraId="404A56CF" w14:textId="77777777">
                <w:trPr>
                  <w:divId w:val="1447309231"/>
                  <w:tblCellSpacing w:w="15" w:type="dxa"/>
                </w:trPr>
                <w:tc>
                  <w:tcPr>
                    <w:tcW w:w="50" w:type="pct"/>
                    <w:hideMark/>
                  </w:tcPr>
                  <w:p w14:paraId="3B7D7871" w14:textId="77777777" w:rsidR="00F33B68" w:rsidRDefault="00F33B68">
                    <w:pPr>
                      <w:pStyle w:val="Bibliography"/>
                      <w:rPr>
                        <w:noProof/>
                      </w:rPr>
                    </w:pPr>
                    <w:r>
                      <w:rPr>
                        <w:noProof/>
                      </w:rPr>
                      <w:t xml:space="preserve">[77] </w:t>
                    </w:r>
                  </w:p>
                </w:tc>
                <w:tc>
                  <w:tcPr>
                    <w:tcW w:w="0" w:type="auto"/>
                    <w:hideMark/>
                  </w:tcPr>
                  <w:p w14:paraId="5782642F" w14:textId="77777777" w:rsidR="00F33B68" w:rsidRPr="00F33B68" w:rsidRDefault="00F33B68">
                    <w:pPr>
                      <w:pStyle w:val="Bibliography"/>
                      <w:rPr>
                        <w:noProof/>
                        <w:lang w:val="en-US"/>
                      </w:rPr>
                    </w:pPr>
                    <w:r w:rsidRPr="00F33B68">
                      <w:rPr>
                        <w:noProof/>
                        <w:lang w:val="en-US"/>
                      </w:rPr>
                      <w:t>G. Filomeno, "Automation of Design Synthesis for Electric Vehicle Transmissions," Ruhr-Universität Bochum, Ph.D. Thesis, Bochum, 2023.</w:t>
                    </w:r>
                  </w:p>
                </w:tc>
              </w:tr>
            </w:tbl>
            <w:p w14:paraId="7EF12713" w14:textId="77777777" w:rsidR="00F33B68" w:rsidRPr="00F33B68" w:rsidRDefault="00F33B68">
              <w:pPr>
                <w:divId w:val="1447309231"/>
                <w:rPr>
                  <w:rFonts w:eastAsia="Times New Roman"/>
                  <w:noProof/>
                  <w:lang w:val="en-US"/>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52"/>
          <w:footerReference w:type="default" r:id="rId53"/>
          <w:headerReference w:type="first" r:id="rId54"/>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688E0F0A" w:rsidR="00840DDF" w:rsidRPr="00B61C9D" w:rsidRDefault="00EC14B7" w:rsidP="00600EC6">
      <w:pPr>
        <w:tabs>
          <w:tab w:val="clear" w:pos="709"/>
          <w:tab w:val="clear" w:pos="1134"/>
          <w:tab w:val="clear" w:pos="4253"/>
        </w:tabs>
        <w:jc w:val="left"/>
        <w:rPr>
          <w:bCs w:val="0"/>
          <w:lang w:val="en-US"/>
        </w:rPr>
      </w:pPr>
      <w:r w:rsidRPr="00B61C9D">
        <w:rPr>
          <w:bCs w:val="0"/>
          <w:lang w:val="en-US"/>
        </w:rPr>
        <w:t>Inspection of the thesis "</w:t>
      </w:r>
      <w:r w:rsidR="00600EC6" w:rsidRPr="00600EC6">
        <w:rPr>
          <w:lang w:val="en-US"/>
        </w:rPr>
        <w:t xml:space="preserve"> </w:t>
      </w:r>
      <w:r w:rsidR="00600EC6" w:rsidRPr="00600EC6">
        <w:rPr>
          <w:bCs w:val="0"/>
          <w:i/>
          <w:lang w:val="en-US"/>
        </w:rPr>
        <w:t>Analysis and Optimization of the Charging Station Network in Germany</w:t>
      </w:r>
      <w:r w:rsidRPr="00B61C9D">
        <w:rPr>
          <w:bCs w:val="0"/>
          <w:lang w:val="en-US"/>
        </w:rPr>
        <w:t xml:space="preserve">" is not permitted. Exceptions to this are the supervising lecturers and the </w:t>
      </w:r>
      <w:proofErr w:type="spellStart"/>
      <w:r w:rsidRPr="00B61C9D">
        <w:rPr>
          <w:bCs w:val="0"/>
          <w:lang w:val="en-US"/>
        </w:rPr>
        <w:t>authorised</w:t>
      </w:r>
      <w:proofErr w:type="spellEnd"/>
      <w:r w:rsidRPr="00B61C9D">
        <w:rPr>
          <w:bCs w:val="0"/>
          <w:lang w:val="en-US"/>
        </w:rPr>
        <w:t xml:space="preserve"> members of the examination board.</w:t>
      </w:r>
    </w:p>
    <w:p w14:paraId="4D45965C" w14:textId="0527556D"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proofErr w:type="spellStart"/>
      <w:r w:rsidR="008635A7" w:rsidRPr="00B61C9D">
        <w:rPr>
          <w:bCs w:val="0"/>
          <w:lang w:val="en-US"/>
        </w:rPr>
        <w:t>xy</w:t>
      </w:r>
      <w:proofErr w:type="spellEnd"/>
      <w:r w:rsidR="008635A7" w:rsidRPr="00B61C9D">
        <w:rPr>
          <w:bCs w:val="0"/>
          <w:lang w:val="en-US"/>
        </w:rPr>
        <w:t>.</w:t>
      </w:r>
    </w:p>
    <w:sectPr w:rsidR="00840DDF" w:rsidRPr="00B61C9D" w:rsidSect="00FC747D">
      <w:headerReference w:type="first" r:id="rId55"/>
      <w:footerReference w:type="first" r:id="rId56"/>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332A8" w14:textId="77777777" w:rsidR="00A849BA" w:rsidRDefault="00A849BA">
      <w:pPr>
        <w:spacing w:line="240" w:lineRule="auto"/>
      </w:pPr>
      <w:r>
        <w:separator/>
      </w:r>
    </w:p>
  </w:endnote>
  <w:endnote w:type="continuationSeparator" w:id="0">
    <w:p w14:paraId="7019F640" w14:textId="77777777" w:rsidR="00A849BA" w:rsidRDefault="00A849BA">
      <w:pPr>
        <w:spacing w:line="240" w:lineRule="auto"/>
      </w:pPr>
      <w:r>
        <w:continuationSeparator/>
      </w:r>
    </w:p>
  </w:endnote>
  <w:endnote w:type="continuationNotice" w:id="1">
    <w:p w14:paraId="05613908" w14:textId="77777777" w:rsidR="00A849BA" w:rsidRDefault="00A849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DF4D5" w14:textId="77777777" w:rsidR="002B002E" w:rsidRDefault="002B00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6030" w14:textId="77777777" w:rsidR="002B002E" w:rsidRDefault="002B00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0997" w14:textId="77777777" w:rsidR="002B002E" w:rsidRDefault="002B00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C9E57" w14:textId="77777777" w:rsidR="00A849BA" w:rsidRDefault="00A849BA">
      <w:pPr>
        <w:spacing w:line="240" w:lineRule="auto"/>
      </w:pPr>
      <w:r>
        <w:separator/>
      </w:r>
    </w:p>
  </w:footnote>
  <w:footnote w:type="continuationSeparator" w:id="0">
    <w:p w14:paraId="136DD189" w14:textId="77777777" w:rsidR="00A849BA" w:rsidRDefault="00A849BA">
      <w:r>
        <w:continuationSeparator/>
      </w:r>
    </w:p>
  </w:footnote>
  <w:footnote w:type="continuationNotice" w:id="1">
    <w:p w14:paraId="2C507DF1" w14:textId="77777777" w:rsidR="00A849BA" w:rsidRDefault="00A849BA">
      <w:pPr>
        <w:spacing w:after="0" w:line="240" w:lineRule="auto"/>
      </w:pPr>
    </w:p>
  </w:footnote>
  <w:footnote w:id="2">
    <w:p w14:paraId="7E258382" w14:textId="06903D33"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Pr="00A141C9">
            <w:rPr>
              <w:noProof/>
            </w:rPr>
            <w:t>[30]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718A" w14:textId="77777777" w:rsidR="002B002E" w:rsidRDefault="002B002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77777777" w:rsidR="00840DDF" w:rsidRDefault="00000000">
    <w:pPr>
      <w:pStyle w:val="Header"/>
    </w:pPr>
    <w:fldSimple w:instr=" STYLEREF  &quot;Überschrift 1&quot; \w  \* MERGEFORMAT ">
      <w:r w:rsidR="00505250">
        <w:rPr>
          <w:noProof/>
        </w:rPr>
        <w:t>0</w:t>
      </w:r>
    </w:fldSimple>
    <w:r w:rsidR="00E36FD8">
      <w:t xml:space="preserve">. </w:t>
    </w:r>
    <w:fldSimple w:instr=" STYLEREF  &quot;Überschrift 1&quot;  \* MERGEFORMAT ">
      <w:r w:rsidR="00505250">
        <w:rPr>
          <w:noProof/>
        </w:rPr>
        <w:t>list of tables</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1DF26451"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7C419C">
          <w:rPr>
            <w:b/>
            <w:bCs w:val="0"/>
            <w:noProof/>
          </w:rPr>
          <w:t>Results</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5A31C56F" w:rsidR="00840DDF" w:rsidRDefault="00EC14B7">
    <w:pPr>
      <w:pStyle w:val="Header"/>
    </w:pPr>
    <w:r>
      <w:fldChar w:fldCharType="begin"/>
    </w:r>
    <w:r>
      <w:instrText xml:space="preserve"> STYLEREF  ÜberschriftOhneNummer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8AEA" w14:textId="77777777" w:rsidR="002B002E" w:rsidRDefault="002B00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8196" w14:textId="77777777" w:rsidR="002B002E" w:rsidRDefault="002B00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77777777" w:rsidR="00840DDF" w:rsidRDefault="00000000">
    <w:pPr>
      <w:pStyle w:val="Header"/>
    </w:pPr>
    <w:fldSimple w:instr=" STYLEREF  ÜberschriftOhneNummer  \* MERGEFORMAT ">
      <w:r w:rsidR="00505250">
        <w:rPr>
          <w:noProof/>
        </w:rPr>
        <w:t>Table of contents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77777777" w:rsidR="00840DDF" w:rsidRDefault="00000000">
    <w:pPr>
      <w:pStyle w:val="Header"/>
    </w:pPr>
    <w:fldSimple w:instr=" STYLEREF  ÜberschriftOhneNummer  \* MERGEFORMAT ">
      <w:r w:rsidR="00505250">
        <w:rPr>
          <w:noProof/>
        </w:rPr>
        <w:t>Table of contents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4B85EC95" w:rsidR="00840DDF" w:rsidRDefault="00000000">
        <w:pPr>
          <w:pStyle w:val="Header"/>
          <w:jc w:val="right"/>
        </w:pPr>
        <w:fldSimple w:instr=" STYLEREF  &quot;Heading 1&quot;  \* MERGEFORMAT ">
          <w:r w:rsidR="007C419C" w:rsidRPr="007C419C">
            <w:rPr>
              <w:b/>
              <w:bCs w:val="0"/>
              <w:noProof/>
            </w:rPr>
            <w:t>Introduction</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32B"/>
      </v:shape>
    </w:pict>
  </w:numPicBullet>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C32BF1"/>
    <w:multiLevelType w:val="hybridMultilevel"/>
    <w:tmpl w:val="11380C9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701682"/>
    <w:multiLevelType w:val="hybridMultilevel"/>
    <w:tmpl w:val="743E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3758"/>
    <w:multiLevelType w:val="hybridMultilevel"/>
    <w:tmpl w:val="BADE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5372D01"/>
    <w:multiLevelType w:val="hybridMultilevel"/>
    <w:tmpl w:val="8C3447B8"/>
    <w:lvl w:ilvl="0" w:tplc="21B2009A">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8096EC9"/>
    <w:multiLevelType w:val="hybridMultilevel"/>
    <w:tmpl w:val="0C36B4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CEE36A9"/>
    <w:multiLevelType w:val="hybridMultilevel"/>
    <w:tmpl w:val="13261034"/>
    <w:lvl w:ilvl="0" w:tplc="EAA6898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26558BC"/>
    <w:multiLevelType w:val="hybridMultilevel"/>
    <w:tmpl w:val="FD7E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69290D"/>
    <w:multiLevelType w:val="hybridMultilevel"/>
    <w:tmpl w:val="23025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7369BE"/>
    <w:multiLevelType w:val="hybridMultilevel"/>
    <w:tmpl w:val="849CFB4E"/>
    <w:lvl w:ilvl="0" w:tplc="FC90C2E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3F1038D"/>
    <w:multiLevelType w:val="hybridMultilevel"/>
    <w:tmpl w:val="F4E213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FF2EB9"/>
    <w:multiLevelType w:val="hybridMultilevel"/>
    <w:tmpl w:val="D5B8B440"/>
    <w:lvl w:ilvl="0" w:tplc="E88CEC7C">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63"/>
    <w:multiLevelType w:val="hybridMultilevel"/>
    <w:tmpl w:val="A4ACE30C"/>
    <w:lvl w:ilvl="0" w:tplc="164CBFB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51C5C0E"/>
    <w:multiLevelType w:val="hybridMultilevel"/>
    <w:tmpl w:val="8A92AE48"/>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1E1F87"/>
    <w:multiLevelType w:val="hybridMultilevel"/>
    <w:tmpl w:val="DABC1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CF86136"/>
    <w:multiLevelType w:val="hybridMultilevel"/>
    <w:tmpl w:val="6B4CBE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2D3A565B"/>
    <w:multiLevelType w:val="hybridMultilevel"/>
    <w:tmpl w:val="F2E61A2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2FD3674E"/>
    <w:multiLevelType w:val="hybridMultilevel"/>
    <w:tmpl w:val="D43A6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335C7B53"/>
    <w:multiLevelType w:val="hybridMultilevel"/>
    <w:tmpl w:val="074E8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57A45E3"/>
    <w:multiLevelType w:val="hybridMultilevel"/>
    <w:tmpl w:val="BFF6E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AD37CE0"/>
    <w:multiLevelType w:val="hybridMultilevel"/>
    <w:tmpl w:val="DD7451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B26002"/>
    <w:multiLevelType w:val="hybridMultilevel"/>
    <w:tmpl w:val="CBC86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B995F35"/>
    <w:multiLevelType w:val="hybridMultilevel"/>
    <w:tmpl w:val="A0A0A16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4FF65354"/>
    <w:multiLevelType w:val="hybridMultilevel"/>
    <w:tmpl w:val="E954E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876688"/>
    <w:multiLevelType w:val="hybridMultilevel"/>
    <w:tmpl w:val="80E203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AE4C16"/>
    <w:multiLevelType w:val="hybridMultilevel"/>
    <w:tmpl w:val="5F90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B6BF9"/>
    <w:multiLevelType w:val="hybridMultilevel"/>
    <w:tmpl w:val="5DE21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7131120"/>
    <w:multiLevelType w:val="hybridMultilevel"/>
    <w:tmpl w:val="CB3A136C"/>
    <w:lvl w:ilvl="0" w:tplc="8E9EAD38">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C0C669D"/>
    <w:multiLevelType w:val="hybridMultilevel"/>
    <w:tmpl w:val="A37E98A2"/>
    <w:lvl w:ilvl="0" w:tplc="AF5CE3C6">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4676078"/>
    <w:multiLevelType w:val="hybridMultilevel"/>
    <w:tmpl w:val="5896F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6C40C62"/>
    <w:multiLevelType w:val="hybridMultilevel"/>
    <w:tmpl w:val="8A102E3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9C12772"/>
    <w:multiLevelType w:val="hybridMultilevel"/>
    <w:tmpl w:val="A6DA63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B5A74A6"/>
    <w:multiLevelType w:val="hybridMultilevel"/>
    <w:tmpl w:val="1E1221C2"/>
    <w:lvl w:ilvl="0" w:tplc="4B5A2FE0">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34"/>
  </w:num>
  <w:num w:numId="12" w16cid:durableId="1488741191">
    <w:abstractNumId w:val="27"/>
  </w:num>
  <w:num w:numId="13" w16cid:durableId="1989898163">
    <w:abstractNumId w:val="30"/>
  </w:num>
  <w:num w:numId="14" w16cid:durableId="145979651">
    <w:abstractNumId w:val="40"/>
  </w:num>
  <w:num w:numId="15" w16cid:durableId="1135954447">
    <w:abstractNumId w:val="13"/>
  </w:num>
  <w:num w:numId="16" w16cid:durableId="1967078470">
    <w:abstractNumId w:val="41"/>
  </w:num>
  <w:num w:numId="17" w16cid:durableId="1444570849">
    <w:abstractNumId w:val="20"/>
  </w:num>
  <w:num w:numId="18" w16cid:durableId="918177548">
    <w:abstractNumId w:val="45"/>
  </w:num>
  <w:num w:numId="19" w16cid:durableId="1958442676">
    <w:abstractNumId w:val="42"/>
  </w:num>
  <w:num w:numId="20" w16cid:durableId="223565308">
    <w:abstractNumId w:val="43"/>
  </w:num>
  <w:num w:numId="21" w16cid:durableId="1699819743">
    <w:abstractNumId w:val="23"/>
  </w:num>
  <w:num w:numId="22" w16cid:durableId="1495294279">
    <w:abstractNumId w:val="25"/>
  </w:num>
  <w:num w:numId="23" w16cid:durableId="719015271">
    <w:abstractNumId w:val="21"/>
  </w:num>
  <w:num w:numId="24" w16cid:durableId="2001272888">
    <w:abstractNumId w:val="39"/>
  </w:num>
  <w:num w:numId="25" w16cid:durableId="1817336788">
    <w:abstractNumId w:val="15"/>
  </w:num>
  <w:num w:numId="26" w16cid:durableId="1767729212">
    <w:abstractNumId w:val="29"/>
  </w:num>
  <w:num w:numId="27" w16cid:durableId="68962919">
    <w:abstractNumId w:val="35"/>
  </w:num>
  <w:num w:numId="28" w16cid:durableId="383678300">
    <w:abstractNumId w:val="17"/>
  </w:num>
  <w:num w:numId="29" w16cid:durableId="42679334">
    <w:abstractNumId w:val="14"/>
  </w:num>
  <w:num w:numId="30" w16cid:durableId="615645372">
    <w:abstractNumId w:val="12"/>
  </w:num>
  <w:num w:numId="31" w16cid:durableId="1998992020">
    <w:abstractNumId w:val="28"/>
  </w:num>
  <w:num w:numId="32" w16cid:durableId="1705859726">
    <w:abstractNumId w:val="18"/>
  </w:num>
  <w:num w:numId="33" w16cid:durableId="1693535267">
    <w:abstractNumId w:val="24"/>
  </w:num>
  <w:num w:numId="34" w16cid:durableId="336033330">
    <w:abstractNumId w:val="26"/>
  </w:num>
  <w:num w:numId="35" w16cid:durableId="1617903797">
    <w:abstractNumId w:val="38"/>
  </w:num>
  <w:num w:numId="36" w16cid:durableId="2115247698">
    <w:abstractNumId w:val="32"/>
  </w:num>
  <w:num w:numId="37" w16cid:durableId="1735662563">
    <w:abstractNumId w:val="10"/>
  </w:num>
  <w:num w:numId="38" w16cid:durableId="1791968214">
    <w:abstractNumId w:val="22"/>
  </w:num>
  <w:num w:numId="39" w16cid:durableId="876963531">
    <w:abstractNumId w:val="33"/>
  </w:num>
  <w:num w:numId="40" w16cid:durableId="595089715">
    <w:abstractNumId w:val="44"/>
  </w:num>
  <w:num w:numId="41" w16cid:durableId="627054920">
    <w:abstractNumId w:val="31"/>
  </w:num>
  <w:num w:numId="42" w16cid:durableId="618074209">
    <w:abstractNumId w:val="19"/>
  </w:num>
  <w:num w:numId="43" w16cid:durableId="1405449785">
    <w:abstractNumId w:val="36"/>
  </w:num>
  <w:num w:numId="44" w16cid:durableId="1052384188">
    <w:abstractNumId w:val="37"/>
  </w:num>
  <w:num w:numId="45" w16cid:durableId="1486581837">
    <w:abstractNumId w:val="16"/>
  </w:num>
  <w:num w:numId="46" w16cid:durableId="3268292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mwrAUABYsHbywAAAA="/>
  </w:docVars>
  <w:rsids>
    <w:rsidRoot w:val="00FB4A8D"/>
    <w:rsid w:val="00000176"/>
    <w:rsid w:val="00001D9D"/>
    <w:rsid w:val="00002701"/>
    <w:rsid w:val="000075A5"/>
    <w:rsid w:val="000104B9"/>
    <w:rsid w:val="00011DF8"/>
    <w:rsid w:val="000146A4"/>
    <w:rsid w:val="000169A4"/>
    <w:rsid w:val="00020125"/>
    <w:rsid w:val="00023998"/>
    <w:rsid w:val="00024CEA"/>
    <w:rsid w:val="000268F8"/>
    <w:rsid w:val="00026AE0"/>
    <w:rsid w:val="00026D26"/>
    <w:rsid w:val="00033C27"/>
    <w:rsid w:val="000345E5"/>
    <w:rsid w:val="00034888"/>
    <w:rsid w:val="00034DAA"/>
    <w:rsid w:val="000356F9"/>
    <w:rsid w:val="00041661"/>
    <w:rsid w:val="00041D78"/>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80F10"/>
    <w:rsid w:val="0008390E"/>
    <w:rsid w:val="00084705"/>
    <w:rsid w:val="000879B4"/>
    <w:rsid w:val="000903EC"/>
    <w:rsid w:val="00093917"/>
    <w:rsid w:val="00093A5F"/>
    <w:rsid w:val="00094068"/>
    <w:rsid w:val="000944DF"/>
    <w:rsid w:val="000A3A35"/>
    <w:rsid w:val="000A3FBF"/>
    <w:rsid w:val="000A5E8F"/>
    <w:rsid w:val="000A6A61"/>
    <w:rsid w:val="000A6DFB"/>
    <w:rsid w:val="000A721E"/>
    <w:rsid w:val="000B175C"/>
    <w:rsid w:val="000B2CE7"/>
    <w:rsid w:val="000B461E"/>
    <w:rsid w:val="000B797A"/>
    <w:rsid w:val="000C0665"/>
    <w:rsid w:val="000C163A"/>
    <w:rsid w:val="000C163D"/>
    <w:rsid w:val="000C21CE"/>
    <w:rsid w:val="000C2343"/>
    <w:rsid w:val="000C2401"/>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F56"/>
    <w:rsid w:val="00107B7E"/>
    <w:rsid w:val="00111849"/>
    <w:rsid w:val="00114147"/>
    <w:rsid w:val="00114DA0"/>
    <w:rsid w:val="00121B2C"/>
    <w:rsid w:val="00121BD7"/>
    <w:rsid w:val="001250D3"/>
    <w:rsid w:val="001278ED"/>
    <w:rsid w:val="00133AC9"/>
    <w:rsid w:val="00133E2F"/>
    <w:rsid w:val="00134E2E"/>
    <w:rsid w:val="00136223"/>
    <w:rsid w:val="001372C6"/>
    <w:rsid w:val="00140B13"/>
    <w:rsid w:val="00141D5E"/>
    <w:rsid w:val="001445C7"/>
    <w:rsid w:val="00146D20"/>
    <w:rsid w:val="00147866"/>
    <w:rsid w:val="0015393B"/>
    <w:rsid w:val="00155297"/>
    <w:rsid w:val="00155F09"/>
    <w:rsid w:val="00157260"/>
    <w:rsid w:val="00163A5B"/>
    <w:rsid w:val="001663D8"/>
    <w:rsid w:val="001717DB"/>
    <w:rsid w:val="00171A99"/>
    <w:rsid w:val="0017226E"/>
    <w:rsid w:val="00173914"/>
    <w:rsid w:val="00180A62"/>
    <w:rsid w:val="00185219"/>
    <w:rsid w:val="00190201"/>
    <w:rsid w:val="001910FD"/>
    <w:rsid w:val="00191542"/>
    <w:rsid w:val="00197F7B"/>
    <w:rsid w:val="001A0FA1"/>
    <w:rsid w:val="001A27BC"/>
    <w:rsid w:val="001A3011"/>
    <w:rsid w:val="001B3099"/>
    <w:rsid w:val="001B5A32"/>
    <w:rsid w:val="001B64C9"/>
    <w:rsid w:val="001C176E"/>
    <w:rsid w:val="001C1A84"/>
    <w:rsid w:val="001C44F4"/>
    <w:rsid w:val="001D0135"/>
    <w:rsid w:val="001D2E14"/>
    <w:rsid w:val="001D4C3D"/>
    <w:rsid w:val="001D60CB"/>
    <w:rsid w:val="001E3A27"/>
    <w:rsid w:val="001E6B40"/>
    <w:rsid w:val="001E6B9B"/>
    <w:rsid w:val="001E6DA4"/>
    <w:rsid w:val="001E6F00"/>
    <w:rsid w:val="001E7061"/>
    <w:rsid w:val="001F702C"/>
    <w:rsid w:val="0020055C"/>
    <w:rsid w:val="00204DC1"/>
    <w:rsid w:val="00206F08"/>
    <w:rsid w:val="00210531"/>
    <w:rsid w:val="0021105A"/>
    <w:rsid w:val="00212690"/>
    <w:rsid w:val="002145ED"/>
    <w:rsid w:val="002162D7"/>
    <w:rsid w:val="00217407"/>
    <w:rsid w:val="002215D7"/>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D225C"/>
    <w:rsid w:val="002D43C9"/>
    <w:rsid w:val="002D525F"/>
    <w:rsid w:val="002E0F21"/>
    <w:rsid w:val="002E1532"/>
    <w:rsid w:val="002E1DCA"/>
    <w:rsid w:val="002E227B"/>
    <w:rsid w:val="002E2B70"/>
    <w:rsid w:val="002E5C6E"/>
    <w:rsid w:val="002F18E4"/>
    <w:rsid w:val="002F1EBA"/>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25AD"/>
    <w:rsid w:val="00354378"/>
    <w:rsid w:val="0035451F"/>
    <w:rsid w:val="00354B93"/>
    <w:rsid w:val="00355A36"/>
    <w:rsid w:val="00355C59"/>
    <w:rsid w:val="00356E59"/>
    <w:rsid w:val="00361452"/>
    <w:rsid w:val="00365C17"/>
    <w:rsid w:val="00370947"/>
    <w:rsid w:val="00371020"/>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6AEC"/>
    <w:rsid w:val="003A7D1C"/>
    <w:rsid w:val="003B0E14"/>
    <w:rsid w:val="003B0F8D"/>
    <w:rsid w:val="003B1381"/>
    <w:rsid w:val="003B1A0E"/>
    <w:rsid w:val="003B2688"/>
    <w:rsid w:val="003B6032"/>
    <w:rsid w:val="003B7865"/>
    <w:rsid w:val="003C0A0D"/>
    <w:rsid w:val="003C267F"/>
    <w:rsid w:val="003C295E"/>
    <w:rsid w:val="003C48FF"/>
    <w:rsid w:val="003D06AD"/>
    <w:rsid w:val="003D5778"/>
    <w:rsid w:val="003D7FBC"/>
    <w:rsid w:val="003E520C"/>
    <w:rsid w:val="003E71CB"/>
    <w:rsid w:val="003F0F0D"/>
    <w:rsid w:val="003F5865"/>
    <w:rsid w:val="003F6677"/>
    <w:rsid w:val="00403BA9"/>
    <w:rsid w:val="0040621F"/>
    <w:rsid w:val="00406F99"/>
    <w:rsid w:val="004129AB"/>
    <w:rsid w:val="00415594"/>
    <w:rsid w:val="00421E97"/>
    <w:rsid w:val="00425880"/>
    <w:rsid w:val="00426490"/>
    <w:rsid w:val="004270B3"/>
    <w:rsid w:val="00431E5C"/>
    <w:rsid w:val="00433196"/>
    <w:rsid w:val="00433C38"/>
    <w:rsid w:val="00436AC8"/>
    <w:rsid w:val="00436DC9"/>
    <w:rsid w:val="004374CB"/>
    <w:rsid w:val="00446568"/>
    <w:rsid w:val="004469B7"/>
    <w:rsid w:val="004506C9"/>
    <w:rsid w:val="00452219"/>
    <w:rsid w:val="00453B04"/>
    <w:rsid w:val="004543A7"/>
    <w:rsid w:val="00460843"/>
    <w:rsid w:val="00460CCA"/>
    <w:rsid w:val="0046430E"/>
    <w:rsid w:val="00464A84"/>
    <w:rsid w:val="00464D41"/>
    <w:rsid w:val="00465C87"/>
    <w:rsid w:val="00471C80"/>
    <w:rsid w:val="00475548"/>
    <w:rsid w:val="00477367"/>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B163D"/>
    <w:rsid w:val="004B1FBC"/>
    <w:rsid w:val="004B2505"/>
    <w:rsid w:val="004B7368"/>
    <w:rsid w:val="004B7F62"/>
    <w:rsid w:val="004C2F30"/>
    <w:rsid w:val="004C623B"/>
    <w:rsid w:val="004C7BEA"/>
    <w:rsid w:val="004C7D59"/>
    <w:rsid w:val="004D1BC1"/>
    <w:rsid w:val="004D28FB"/>
    <w:rsid w:val="004D2F00"/>
    <w:rsid w:val="004D439D"/>
    <w:rsid w:val="004D5FE3"/>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7346"/>
    <w:rsid w:val="00521E34"/>
    <w:rsid w:val="00521F52"/>
    <w:rsid w:val="0052284E"/>
    <w:rsid w:val="00525656"/>
    <w:rsid w:val="005275DB"/>
    <w:rsid w:val="0053163E"/>
    <w:rsid w:val="00537956"/>
    <w:rsid w:val="00537AD7"/>
    <w:rsid w:val="00546E33"/>
    <w:rsid w:val="0055134C"/>
    <w:rsid w:val="005527DA"/>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843"/>
    <w:rsid w:val="00595763"/>
    <w:rsid w:val="0059735E"/>
    <w:rsid w:val="00597EA4"/>
    <w:rsid w:val="005A0991"/>
    <w:rsid w:val="005A29A9"/>
    <w:rsid w:val="005A3C10"/>
    <w:rsid w:val="005A5F1A"/>
    <w:rsid w:val="005A7917"/>
    <w:rsid w:val="005B136A"/>
    <w:rsid w:val="005B5030"/>
    <w:rsid w:val="005C20E3"/>
    <w:rsid w:val="005C5966"/>
    <w:rsid w:val="005C6B92"/>
    <w:rsid w:val="005C7B51"/>
    <w:rsid w:val="005D30F2"/>
    <w:rsid w:val="005D3F16"/>
    <w:rsid w:val="005D7623"/>
    <w:rsid w:val="005E12FE"/>
    <w:rsid w:val="005E2095"/>
    <w:rsid w:val="005E2A98"/>
    <w:rsid w:val="005E2F1A"/>
    <w:rsid w:val="005E5258"/>
    <w:rsid w:val="005F46DA"/>
    <w:rsid w:val="00600EC6"/>
    <w:rsid w:val="006053AF"/>
    <w:rsid w:val="00605AC5"/>
    <w:rsid w:val="00607693"/>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82D3C"/>
    <w:rsid w:val="00682D66"/>
    <w:rsid w:val="0068514B"/>
    <w:rsid w:val="00685BD7"/>
    <w:rsid w:val="00695178"/>
    <w:rsid w:val="006965F5"/>
    <w:rsid w:val="0069681D"/>
    <w:rsid w:val="006A3144"/>
    <w:rsid w:val="006A69E1"/>
    <w:rsid w:val="006A72C4"/>
    <w:rsid w:val="006B0D5E"/>
    <w:rsid w:val="006B18DA"/>
    <w:rsid w:val="006B43CE"/>
    <w:rsid w:val="006B6847"/>
    <w:rsid w:val="006B7EF2"/>
    <w:rsid w:val="006C02AC"/>
    <w:rsid w:val="006C09D7"/>
    <w:rsid w:val="006C25CC"/>
    <w:rsid w:val="006C40BA"/>
    <w:rsid w:val="006C446A"/>
    <w:rsid w:val="006C4B42"/>
    <w:rsid w:val="006C4D34"/>
    <w:rsid w:val="006D1AA7"/>
    <w:rsid w:val="006D3CBA"/>
    <w:rsid w:val="006D5124"/>
    <w:rsid w:val="006D7F16"/>
    <w:rsid w:val="006E31DE"/>
    <w:rsid w:val="006E4B64"/>
    <w:rsid w:val="006F2645"/>
    <w:rsid w:val="006F5F0A"/>
    <w:rsid w:val="006F77EC"/>
    <w:rsid w:val="006F7C5B"/>
    <w:rsid w:val="0070139E"/>
    <w:rsid w:val="00701A0A"/>
    <w:rsid w:val="007042BF"/>
    <w:rsid w:val="007050A3"/>
    <w:rsid w:val="00705C65"/>
    <w:rsid w:val="007102DB"/>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DC9"/>
    <w:rsid w:val="0079496E"/>
    <w:rsid w:val="007A1EF2"/>
    <w:rsid w:val="007B1537"/>
    <w:rsid w:val="007B51B8"/>
    <w:rsid w:val="007B7D17"/>
    <w:rsid w:val="007C058E"/>
    <w:rsid w:val="007C29F8"/>
    <w:rsid w:val="007C419C"/>
    <w:rsid w:val="007C68F4"/>
    <w:rsid w:val="007C6925"/>
    <w:rsid w:val="007C6A29"/>
    <w:rsid w:val="007D1419"/>
    <w:rsid w:val="007D1863"/>
    <w:rsid w:val="007D3584"/>
    <w:rsid w:val="007D7378"/>
    <w:rsid w:val="007E1AF3"/>
    <w:rsid w:val="007E3A31"/>
    <w:rsid w:val="007E4FCD"/>
    <w:rsid w:val="007E52A8"/>
    <w:rsid w:val="007F1653"/>
    <w:rsid w:val="007F1A35"/>
    <w:rsid w:val="007F1CAE"/>
    <w:rsid w:val="007F4E11"/>
    <w:rsid w:val="007F50B1"/>
    <w:rsid w:val="007F54B3"/>
    <w:rsid w:val="008019CF"/>
    <w:rsid w:val="00805271"/>
    <w:rsid w:val="00806DC4"/>
    <w:rsid w:val="00810962"/>
    <w:rsid w:val="0081749F"/>
    <w:rsid w:val="0082784C"/>
    <w:rsid w:val="00832ECE"/>
    <w:rsid w:val="00836FF2"/>
    <w:rsid w:val="00837465"/>
    <w:rsid w:val="00840DDF"/>
    <w:rsid w:val="008423FB"/>
    <w:rsid w:val="008434EE"/>
    <w:rsid w:val="00843E84"/>
    <w:rsid w:val="00846734"/>
    <w:rsid w:val="00846A6A"/>
    <w:rsid w:val="00847BFD"/>
    <w:rsid w:val="00847F9E"/>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7EA4"/>
    <w:rsid w:val="008921E3"/>
    <w:rsid w:val="0089293E"/>
    <w:rsid w:val="00893856"/>
    <w:rsid w:val="00893D9C"/>
    <w:rsid w:val="00894C63"/>
    <w:rsid w:val="00895166"/>
    <w:rsid w:val="00897367"/>
    <w:rsid w:val="00897BE0"/>
    <w:rsid w:val="00897DD0"/>
    <w:rsid w:val="008A01A3"/>
    <w:rsid w:val="008A1280"/>
    <w:rsid w:val="008A6E56"/>
    <w:rsid w:val="008A7C3F"/>
    <w:rsid w:val="008B23FE"/>
    <w:rsid w:val="008B2CB4"/>
    <w:rsid w:val="008B3025"/>
    <w:rsid w:val="008B45C9"/>
    <w:rsid w:val="008B7494"/>
    <w:rsid w:val="008C1F5C"/>
    <w:rsid w:val="008C5D9C"/>
    <w:rsid w:val="008D2B37"/>
    <w:rsid w:val="008D38F5"/>
    <w:rsid w:val="008D3DDE"/>
    <w:rsid w:val="008D425C"/>
    <w:rsid w:val="008D79F2"/>
    <w:rsid w:val="008E0F7E"/>
    <w:rsid w:val="008E4689"/>
    <w:rsid w:val="008E5321"/>
    <w:rsid w:val="008F0A36"/>
    <w:rsid w:val="008F1BA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30D42"/>
    <w:rsid w:val="009316DA"/>
    <w:rsid w:val="00933458"/>
    <w:rsid w:val="009340F9"/>
    <w:rsid w:val="0093542D"/>
    <w:rsid w:val="009403E8"/>
    <w:rsid w:val="0094105F"/>
    <w:rsid w:val="00941283"/>
    <w:rsid w:val="009416EB"/>
    <w:rsid w:val="00942853"/>
    <w:rsid w:val="009505CD"/>
    <w:rsid w:val="00955D57"/>
    <w:rsid w:val="00956A3C"/>
    <w:rsid w:val="00961F76"/>
    <w:rsid w:val="0096397B"/>
    <w:rsid w:val="009660E2"/>
    <w:rsid w:val="00966F96"/>
    <w:rsid w:val="00967168"/>
    <w:rsid w:val="0096722A"/>
    <w:rsid w:val="00967F3D"/>
    <w:rsid w:val="009711FC"/>
    <w:rsid w:val="00974AAF"/>
    <w:rsid w:val="00974F33"/>
    <w:rsid w:val="00981FB9"/>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794F"/>
    <w:rsid w:val="009D0BDA"/>
    <w:rsid w:val="009D236F"/>
    <w:rsid w:val="009D2D1A"/>
    <w:rsid w:val="009D5354"/>
    <w:rsid w:val="009D57F2"/>
    <w:rsid w:val="009D66CF"/>
    <w:rsid w:val="009E04FD"/>
    <w:rsid w:val="009E1763"/>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50C9E"/>
    <w:rsid w:val="00A53877"/>
    <w:rsid w:val="00A53D0F"/>
    <w:rsid w:val="00A5445A"/>
    <w:rsid w:val="00A60B9D"/>
    <w:rsid w:val="00A6334C"/>
    <w:rsid w:val="00A6563F"/>
    <w:rsid w:val="00A666D0"/>
    <w:rsid w:val="00A67C7F"/>
    <w:rsid w:val="00A74882"/>
    <w:rsid w:val="00A80CD2"/>
    <w:rsid w:val="00A8121D"/>
    <w:rsid w:val="00A849BA"/>
    <w:rsid w:val="00A878C7"/>
    <w:rsid w:val="00A91D8C"/>
    <w:rsid w:val="00A931B2"/>
    <w:rsid w:val="00A9571D"/>
    <w:rsid w:val="00AA2392"/>
    <w:rsid w:val="00AA2C19"/>
    <w:rsid w:val="00AA2FF6"/>
    <w:rsid w:val="00AA40A4"/>
    <w:rsid w:val="00AA427A"/>
    <w:rsid w:val="00AA5217"/>
    <w:rsid w:val="00AA5CF5"/>
    <w:rsid w:val="00AB35B7"/>
    <w:rsid w:val="00AC3043"/>
    <w:rsid w:val="00AC6130"/>
    <w:rsid w:val="00AC62CF"/>
    <w:rsid w:val="00AD171A"/>
    <w:rsid w:val="00AD5F33"/>
    <w:rsid w:val="00AE155C"/>
    <w:rsid w:val="00AE16C5"/>
    <w:rsid w:val="00AE2C2A"/>
    <w:rsid w:val="00AE4B62"/>
    <w:rsid w:val="00AE65C1"/>
    <w:rsid w:val="00AF59A3"/>
    <w:rsid w:val="00AF7B23"/>
    <w:rsid w:val="00B0044F"/>
    <w:rsid w:val="00B01371"/>
    <w:rsid w:val="00B029B5"/>
    <w:rsid w:val="00B03CE5"/>
    <w:rsid w:val="00B04244"/>
    <w:rsid w:val="00B05196"/>
    <w:rsid w:val="00B05218"/>
    <w:rsid w:val="00B05CFE"/>
    <w:rsid w:val="00B05D10"/>
    <w:rsid w:val="00B0682C"/>
    <w:rsid w:val="00B12AED"/>
    <w:rsid w:val="00B13046"/>
    <w:rsid w:val="00B13327"/>
    <w:rsid w:val="00B138B9"/>
    <w:rsid w:val="00B20260"/>
    <w:rsid w:val="00B213E5"/>
    <w:rsid w:val="00B2247B"/>
    <w:rsid w:val="00B23AC2"/>
    <w:rsid w:val="00B24545"/>
    <w:rsid w:val="00B251B4"/>
    <w:rsid w:val="00B259BB"/>
    <w:rsid w:val="00B2601B"/>
    <w:rsid w:val="00B26578"/>
    <w:rsid w:val="00B2668E"/>
    <w:rsid w:val="00B32ABD"/>
    <w:rsid w:val="00B33B43"/>
    <w:rsid w:val="00B343D9"/>
    <w:rsid w:val="00B4486C"/>
    <w:rsid w:val="00B46F8D"/>
    <w:rsid w:val="00B511A7"/>
    <w:rsid w:val="00B521DC"/>
    <w:rsid w:val="00B52A8E"/>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6AB"/>
    <w:rsid w:val="00B857E8"/>
    <w:rsid w:val="00B91029"/>
    <w:rsid w:val="00B9188D"/>
    <w:rsid w:val="00B91F73"/>
    <w:rsid w:val="00B920F3"/>
    <w:rsid w:val="00B92F98"/>
    <w:rsid w:val="00B93FB0"/>
    <w:rsid w:val="00B942ED"/>
    <w:rsid w:val="00BA01A7"/>
    <w:rsid w:val="00BA42DB"/>
    <w:rsid w:val="00BA5628"/>
    <w:rsid w:val="00BA5EB5"/>
    <w:rsid w:val="00BA6686"/>
    <w:rsid w:val="00BB0BC3"/>
    <w:rsid w:val="00BB1347"/>
    <w:rsid w:val="00BB4040"/>
    <w:rsid w:val="00BB44F1"/>
    <w:rsid w:val="00BC1926"/>
    <w:rsid w:val="00BC2E7D"/>
    <w:rsid w:val="00BC361E"/>
    <w:rsid w:val="00BC5674"/>
    <w:rsid w:val="00BC7D75"/>
    <w:rsid w:val="00BD0243"/>
    <w:rsid w:val="00BD0EF7"/>
    <w:rsid w:val="00BD5219"/>
    <w:rsid w:val="00BD59ED"/>
    <w:rsid w:val="00BE311F"/>
    <w:rsid w:val="00BE4644"/>
    <w:rsid w:val="00BE6BDB"/>
    <w:rsid w:val="00BE73C1"/>
    <w:rsid w:val="00BE773A"/>
    <w:rsid w:val="00BF1688"/>
    <w:rsid w:val="00BF5303"/>
    <w:rsid w:val="00BF554B"/>
    <w:rsid w:val="00BF7074"/>
    <w:rsid w:val="00BF7F9B"/>
    <w:rsid w:val="00C004E5"/>
    <w:rsid w:val="00C007F9"/>
    <w:rsid w:val="00C0233D"/>
    <w:rsid w:val="00C05CED"/>
    <w:rsid w:val="00C0633E"/>
    <w:rsid w:val="00C07BC3"/>
    <w:rsid w:val="00C136B9"/>
    <w:rsid w:val="00C14B3C"/>
    <w:rsid w:val="00C22A12"/>
    <w:rsid w:val="00C22B52"/>
    <w:rsid w:val="00C22D6E"/>
    <w:rsid w:val="00C23A6B"/>
    <w:rsid w:val="00C245D7"/>
    <w:rsid w:val="00C33FC5"/>
    <w:rsid w:val="00C35D31"/>
    <w:rsid w:val="00C37D67"/>
    <w:rsid w:val="00C41C04"/>
    <w:rsid w:val="00C46030"/>
    <w:rsid w:val="00C467A9"/>
    <w:rsid w:val="00C472AE"/>
    <w:rsid w:val="00C5271F"/>
    <w:rsid w:val="00C5445B"/>
    <w:rsid w:val="00C575D9"/>
    <w:rsid w:val="00C6296F"/>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8B"/>
    <w:rsid w:val="00D20E9B"/>
    <w:rsid w:val="00D237FB"/>
    <w:rsid w:val="00D24C8D"/>
    <w:rsid w:val="00D2559F"/>
    <w:rsid w:val="00D31375"/>
    <w:rsid w:val="00D326F3"/>
    <w:rsid w:val="00D36DC0"/>
    <w:rsid w:val="00D42073"/>
    <w:rsid w:val="00D44468"/>
    <w:rsid w:val="00D461A0"/>
    <w:rsid w:val="00D464DF"/>
    <w:rsid w:val="00D51404"/>
    <w:rsid w:val="00D52677"/>
    <w:rsid w:val="00D52BB4"/>
    <w:rsid w:val="00D53FB5"/>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CD7"/>
    <w:rsid w:val="00EA7E63"/>
    <w:rsid w:val="00EB0B07"/>
    <w:rsid w:val="00EC0077"/>
    <w:rsid w:val="00EC14B7"/>
    <w:rsid w:val="00EC3B6F"/>
    <w:rsid w:val="00EC668A"/>
    <w:rsid w:val="00ED05BC"/>
    <w:rsid w:val="00ED1E90"/>
    <w:rsid w:val="00ED337D"/>
    <w:rsid w:val="00ED6FDE"/>
    <w:rsid w:val="00EE29AD"/>
    <w:rsid w:val="00EE2B9B"/>
    <w:rsid w:val="00EE7FE9"/>
    <w:rsid w:val="00EF057B"/>
    <w:rsid w:val="00EF1BB6"/>
    <w:rsid w:val="00EF24B9"/>
    <w:rsid w:val="00EF284C"/>
    <w:rsid w:val="00EF3C27"/>
    <w:rsid w:val="00EF594D"/>
    <w:rsid w:val="00EF6742"/>
    <w:rsid w:val="00EF71F6"/>
    <w:rsid w:val="00F04968"/>
    <w:rsid w:val="00F06573"/>
    <w:rsid w:val="00F151A1"/>
    <w:rsid w:val="00F1606A"/>
    <w:rsid w:val="00F209E0"/>
    <w:rsid w:val="00F25BA2"/>
    <w:rsid w:val="00F275B7"/>
    <w:rsid w:val="00F31E7E"/>
    <w:rsid w:val="00F33A61"/>
    <w:rsid w:val="00F33B68"/>
    <w:rsid w:val="00F345AA"/>
    <w:rsid w:val="00F34C22"/>
    <w:rsid w:val="00F36F60"/>
    <w:rsid w:val="00F40595"/>
    <w:rsid w:val="00F429CA"/>
    <w:rsid w:val="00F4360B"/>
    <w:rsid w:val="00F437B1"/>
    <w:rsid w:val="00F43A32"/>
    <w:rsid w:val="00F4411C"/>
    <w:rsid w:val="00F47619"/>
    <w:rsid w:val="00F47A71"/>
    <w:rsid w:val="00F5235C"/>
    <w:rsid w:val="00F54AD7"/>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C6217"/>
    <w:rsid w:val="00FC747D"/>
    <w:rsid w:val="00FD1685"/>
    <w:rsid w:val="00FD2981"/>
    <w:rsid w:val="00FD4E46"/>
    <w:rsid w:val="00FD75BB"/>
    <w:rsid w:val="00FE16C6"/>
    <w:rsid w:val="00FE1DC3"/>
    <w:rsid w:val="00FE3835"/>
    <w:rsid w:val="00FE3B39"/>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665"/>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ind w:left="431" w:hanging="431"/>
      <w:outlineLvl w:val="0"/>
    </w:pPr>
    <w:rPr>
      <w:rFonts w:eastAsia="Times New Roman"/>
      <w:b/>
      <w:sz w:val="32"/>
      <w:lang w:eastAsia="de-DE"/>
    </w:rPr>
  </w:style>
  <w:style w:type="paragraph" w:styleId="Heading2">
    <w:name w:val="heading 2"/>
    <w:basedOn w:val="Normal"/>
    <w:next w:val="Normal"/>
    <w:qFormat/>
    <w:rsid w:val="00356E59"/>
    <w:pPr>
      <w:keepNext/>
      <w:numPr>
        <w:ilvl w:val="1"/>
        <w:numId w:val="11"/>
      </w:numPr>
      <w:spacing w:before="240" w:after="60"/>
      <w:ind w:left="578" w:hanging="578"/>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9.xml"/><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2.xml"/><Relationship Id="rId55" Type="http://schemas.openxmlformats.org/officeDocument/2006/relationships/header" Target="header15.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8.xml"/><Relationship Id="rId58"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6.xm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1.xml"/><Relationship Id="rId56"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footer" Target="footer7.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7663E"/>
    <w:rsid w:val="001B3F1D"/>
    <w:rsid w:val="001E4F32"/>
    <w:rsid w:val="00307D65"/>
    <w:rsid w:val="00331081"/>
    <w:rsid w:val="00385FF8"/>
    <w:rsid w:val="004118A2"/>
    <w:rsid w:val="00583A50"/>
    <w:rsid w:val="00694BDB"/>
    <w:rsid w:val="00751917"/>
    <w:rsid w:val="007F62B5"/>
    <w:rsid w:val="00860106"/>
    <w:rsid w:val="00A00ABA"/>
    <w:rsid w:val="00A30083"/>
    <w:rsid w:val="00B21DFF"/>
    <w:rsid w:val="00C921E5"/>
    <w:rsid w:val="00CB263E"/>
    <w:rsid w:val="00CE43AF"/>
    <w:rsid w:val="00D22DE6"/>
    <w:rsid w:val="00D30846"/>
    <w:rsid w:val="00D54134"/>
    <w:rsid w:val="00D9637E"/>
    <w:rsid w:val="00DD772F"/>
    <w:rsid w:val="00E13165"/>
    <w:rsid w:val="00E32F03"/>
    <w:rsid w:val="00E55584"/>
    <w:rsid w:val="00FD02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0846"/>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55</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56</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57</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1</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2</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3</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4</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5</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58</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59</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60</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61</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62</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63</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64</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65</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66</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67</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68</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69</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70</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71</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72</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73</b:RefOrder>
  </b:Source>
  <b:Source>
    <b:Tag>Aha91</b:Tag>
    <b:SourceType>JournalArticle</b:SourceType>
    <b:Guid>{A55F844A-0B9F-4063-9037-6B2017C0E90F}</b:Guid>
    <b:Title>Instance-based learning algorithms</b:Title>
    <b:JournalName>Machine Learning</b:JournalName>
    <b:Year>1991</b:Year>
    <b:Pages>37-66</b:Pages>
    <b:Volume>6</b:Volume>
    <b:Author>
      <b:Author>
        <b:NameList>
          <b:Person>
            <b:Last>Aha</b:Last>
            <b:Middle>W.</b:Middle>
            <b:First>D.</b:First>
          </b:Person>
          <b:Person>
            <b:Last>Kibler</b:Last>
            <b:First>D.</b:First>
          </b:Person>
          <b:Person>
            <b:Last>Albert</b:Last>
            <b:Middle>K.</b:Middle>
            <b:First>M.</b:First>
          </b:Person>
        </b:NameList>
      </b:Author>
    </b:Author>
    <b:RefOrder>75</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74</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76</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77</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6</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27</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28</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29</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30</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31</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32</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33</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34</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35</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36</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37</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38</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39</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40</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41</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42</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43</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44</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45</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46</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47</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48</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49</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50</b:RefOrder>
  </b:Source>
  <b:Source>
    <b:Tag>Cheng</b:Tag>
    <b:SourceType>JournalArticle</b:SourceType>
    <b:Guid>{1FB0442F-6FE8-44DB-832D-FED716240C74}</b:Guid>
    <b:Title>Location optimization for multiple types of charging stations for electric scooters</b:Title>
    <b:JournalName>Applied Soft Computing</b:JournalName>
    <b:Year>Applied Soft Computing</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51</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52</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53</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54</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2.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3.xml><?xml version="1.0" encoding="utf-8"?>
<ds:datastoreItem xmlns:ds="http://schemas.openxmlformats.org/officeDocument/2006/customXml" ds:itemID="{319989F7-D761-4C93-9173-38887F111B1F}">
  <ds:schemaRefs>
    <ds:schemaRef ds:uri="http://schemas.openxmlformats.org/officeDocument/2006/bibliography"/>
  </ds:schemaRefs>
</ds:datastoreItem>
</file>

<file path=customXml/itemProps4.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8953</Words>
  <Characters>51033</Characters>
  <Application>Microsoft Office Word</Application>
  <DocSecurity>0</DocSecurity>
  <Lines>425</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59867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17</cp:revision>
  <cp:lastPrinted>2016-01-27T11:47:00Z</cp:lastPrinted>
  <dcterms:created xsi:type="dcterms:W3CDTF">2022-05-24T15:43:00Z</dcterms:created>
  <dcterms:modified xsi:type="dcterms:W3CDTF">2023-08-25T06:14:00Z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