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EC699" w14:textId="0C135582" w:rsidR="00930A6E" w:rsidRPr="00930A6E" w:rsidRDefault="00930A6E" w:rsidP="00930A6E">
      <w:pPr>
        <w:rPr>
          <w:b/>
          <w:bCs/>
        </w:rPr>
      </w:pPr>
      <w:r w:rsidRPr="00930A6E">
        <w:rPr>
          <w:b/>
          <w:bCs/>
        </w:rPr>
        <w:t xml:space="preserve">Pregunta </w:t>
      </w:r>
      <w:r w:rsidRPr="00930A6E">
        <w:rPr>
          <w:b/>
          <w:bCs/>
        </w:rPr>
        <w:t>1</w:t>
      </w:r>
    </w:p>
    <w:p w14:paraId="5675AA2E" w14:textId="77777777" w:rsidR="00930A6E" w:rsidRPr="00930A6E" w:rsidRDefault="00930A6E" w:rsidP="00930A6E">
      <w:pPr>
        <w:rPr>
          <w:vanish/>
        </w:rPr>
      </w:pPr>
      <w:r w:rsidRPr="00930A6E">
        <w:rPr>
          <w:vanish/>
        </w:rPr>
        <w:t>Principio del formulario</w:t>
      </w:r>
    </w:p>
    <w:p w14:paraId="7B0E954D" w14:textId="77777777" w:rsidR="00930A6E" w:rsidRPr="00930A6E" w:rsidRDefault="00930A6E" w:rsidP="00930A6E">
      <w:r w:rsidRPr="00930A6E">
        <w:t xml:space="preserve">Mira </w:t>
      </w:r>
      <w:proofErr w:type="spellStart"/>
      <w:r w:rsidRPr="00930A6E">
        <w:t>tu</w:t>
      </w:r>
      <w:proofErr w:type="spellEnd"/>
      <w:r w:rsidRPr="00930A6E">
        <w:t xml:space="preserve"> carta Gantt y reflexiona sobre los avances de tu Proyecto APT</w:t>
      </w:r>
    </w:p>
    <w:p w14:paraId="7982AF11" w14:textId="77777777" w:rsidR="00930A6E" w:rsidRPr="00930A6E" w:rsidRDefault="00930A6E" w:rsidP="00930A6E">
      <w:r w:rsidRPr="00930A6E">
        <w:t>●</w:t>
      </w:r>
      <w:r w:rsidRPr="00930A6E">
        <w:rPr>
          <w:b/>
          <w:bCs/>
        </w:rPr>
        <w:t> ¿Has podido cumplir todas las actividades en los tiempos definidos? ¿Qué factores han facilitado o dificultado el desarrollo de las actividades de tu plan de trabajo?</w:t>
      </w:r>
    </w:p>
    <w:p w14:paraId="47784237" w14:textId="77777777" w:rsidR="00930A6E" w:rsidRPr="00930A6E" w:rsidRDefault="00930A6E" w:rsidP="00930A6E">
      <w:r w:rsidRPr="00930A6E">
        <w:t>Hasta el momento hemos cumplido los plazos definidos en la carta Gantt: la Planificación del proyecto y el Diseño del modelo de datos (semanas 1-4) se completaron a tiempo, y en la Fase 2 vamos al día con la configuración de arquitectura, la API REST intermedia y la capa de persistencia/sincronización local, completadas según lo programado hasta la semana 8. Lo que está en curso ahora es el desarrollo de las vistas Angular.</w:t>
      </w:r>
    </w:p>
    <w:p w14:paraId="6B9104A1" w14:textId="77777777" w:rsidR="00930A6E" w:rsidRPr="00930A6E" w:rsidRDefault="00930A6E" w:rsidP="00930A6E">
      <w:r w:rsidRPr="00930A6E">
        <w:t>Entre los factores que han facilitado el avance están haber definido desde el Acta de Constitución la rotación de roles ágiles entre los integrantes (evitando ambigüedad de responsabilidades) y haber documentado tempranamente las reglas de negocio y restricciones técnicas antes de empezar a programar. Entre las dificultades: durante el levantamiento de requisitos detectamos que algunas reglas de negocio tributarias no estaban suficientemente detalladas por el mandante, lo que exigió una ronda adicional de reuniones; y detectamos tarde una restricción real del hosting contratado, lo que obligó a ajustar decisiones de arquitectura ya en la fase de diseño.</w:t>
      </w:r>
    </w:p>
    <w:p w14:paraId="653FA2B7" w14:textId="715A385D" w:rsidR="00930A6E" w:rsidRPr="00930A6E" w:rsidRDefault="00930A6E" w:rsidP="00930A6E">
      <w:r w:rsidRPr="00930A6E">
        <w:rPr>
          <w:vanish/>
        </w:rPr>
        <w:t>Final del formulario</w:t>
      </w:r>
    </w:p>
    <w:p w14:paraId="5552385F" w14:textId="77777777" w:rsidR="00930A6E" w:rsidRPr="00930A6E" w:rsidRDefault="00930A6E" w:rsidP="00930A6E">
      <w:pPr>
        <w:rPr>
          <w:vanish/>
        </w:rPr>
      </w:pPr>
      <w:r w:rsidRPr="00930A6E">
        <w:rPr>
          <w:vanish/>
        </w:rPr>
        <w:t>Principio del formulario</w:t>
      </w:r>
    </w:p>
    <w:p w14:paraId="72A53E28" w14:textId="77777777" w:rsidR="00930A6E" w:rsidRPr="00930A6E" w:rsidRDefault="00930A6E" w:rsidP="00930A6E">
      <w:pPr>
        <w:rPr>
          <w:b/>
          <w:bCs/>
        </w:rPr>
      </w:pPr>
      <w:r w:rsidRPr="00930A6E">
        <w:rPr>
          <w:b/>
          <w:bCs/>
        </w:rPr>
        <w:t>Pregunta 2</w:t>
      </w:r>
    </w:p>
    <w:p w14:paraId="484E7E4A" w14:textId="77777777" w:rsidR="00930A6E" w:rsidRPr="00930A6E" w:rsidRDefault="00930A6E" w:rsidP="00930A6E">
      <w:r w:rsidRPr="00930A6E">
        <w:t>Respecto a las dificultades </w:t>
      </w:r>
    </w:p>
    <w:p w14:paraId="064FBD2B" w14:textId="77777777" w:rsidR="00930A6E" w:rsidRPr="00930A6E" w:rsidRDefault="00930A6E" w:rsidP="00930A6E">
      <w:r w:rsidRPr="00930A6E">
        <w:rPr>
          <w:b/>
          <w:bCs/>
        </w:rPr>
        <w:t>● ¿De qué manera has enfrentado y/o planeas enfrentar las dificultades que han afectado el desarrollo de tu Proyecto APT?  </w:t>
      </w:r>
    </w:p>
    <w:p w14:paraId="48856C66" w14:textId="77777777" w:rsidR="00930A6E" w:rsidRPr="00930A6E" w:rsidRDefault="00930A6E" w:rsidP="00930A6E">
      <w:r w:rsidRPr="00930A6E">
        <w:t>Hasta el momento hemos cumplido los plazos definidos en la carta Gantt: la Planificación del proyecto y el Diseño del modelo de datos (semanas 1-4) se completaron a tiempo, y en la Fase 2 vamos al día con la configuración de arquitectura, la API REST intermedia y la capa de persistencia/sincronización local, completadas según lo programado hasta la semana 8. Lo que está en curso ahora es el desarrollo de las vistas Angular.</w:t>
      </w:r>
    </w:p>
    <w:p w14:paraId="419C5108" w14:textId="77777777" w:rsidR="00930A6E" w:rsidRPr="00930A6E" w:rsidRDefault="00930A6E" w:rsidP="00930A6E">
      <w:r w:rsidRPr="00930A6E">
        <w:t>Entre los factores que han facilitado el avance están haber definido desde el Acta de Constitución la rotación de roles ágiles entre los integrantes (evitando ambigüedad de responsabilidades) y haber documentado tempranamente las reglas de negocio y restricciones técnicas antes de empezar a programar. Entre las dificultades: durante el levantamiento de requisitos detectamos que algunas reglas de negocio tributarias no estaban suficientemente detalladas por el mandante, lo que exigió una ronda adicional de reuniones; y detectamos tarde una restricción real del hosting contratado, lo que obligó a ajustar decisiones de arquitectura ya en la fase de diseño.</w:t>
      </w:r>
    </w:p>
    <w:p w14:paraId="3C70743B" w14:textId="77777777" w:rsidR="00930A6E" w:rsidRPr="00930A6E" w:rsidRDefault="00930A6E" w:rsidP="00930A6E">
      <w:pPr>
        <w:rPr>
          <w:vanish/>
        </w:rPr>
      </w:pPr>
      <w:r w:rsidRPr="00930A6E">
        <w:rPr>
          <w:vanish/>
        </w:rPr>
        <w:t>Principio del formulario</w:t>
      </w:r>
    </w:p>
    <w:p w14:paraId="4127BD98" w14:textId="27306981" w:rsidR="00930A6E" w:rsidRPr="00930A6E" w:rsidRDefault="00930A6E" w:rsidP="00930A6E"/>
    <w:p w14:paraId="796AF833" w14:textId="77777777" w:rsidR="00930A6E" w:rsidRDefault="00930A6E" w:rsidP="00930A6E">
      <w:pPr>
        <w:rPr>
          <w:b/>
          <w:bCs/>
        </w:rPr>
      </w:pPr>
    </w:p>
    <w:p w14:paraId="5471CD95" w14:textId="77777777" w:rsidR="00930A6E" w:rsidRDefault="00930A6E" w:rsidP="00930A6E">
      <w:pPr>
        <w:rPr>
          <w:b/>
          <w:bCs/>
        </w:rPr>
      </w:pPr>
    </w:p>
    <w:p w14:paraId="7434EB72" w14:textId="77777777" w:rsidR="00930A6E" w:rsidRDefault="00930A6E" w:rsidP="00930A6E">
      <w:pPr>
        <w:rPr>
          <w:b/>
          <w:bCs/>
        </w:rPr>
      </w:pPr>
    </w:p>
    <w:p w14:paraId="0CB22BD0" w14:textId="77777777" w:rsidR="00930A6E" w:rsidRDefault="00930A6E" w:rsidP="00930A6E">
      <w:pPr>
        <w:rPr>
          <w:b/>
          <w:bCs/>
        </w:rPr>
      </w:pPr>
    </w:p>
    <w:p w14:paraId="2CA158F8" w14:textId="2D395D04" w:rsidR="00930A6E" w:rsidRPr="00930A6E" w:rsidRDefault="00930A6E" w:rsidP="00930A6E">
      <w:pPr>
        <w:rPr>
          <w:b/>
          <w:bCs/>
        </w:rPr>
      </w:pPr>
      <w:r w:rsidRPr="00930A6E">
        <w:rPr>
          <w:b/>
          <w:bCs/>
        </w:rPr>
        <w:lastRenderedPageBreak/>
        <w:t>Pregunta 3</w:t>
      </w:r>
    </w:p>
    <w:p w14:paraId="44DEF963" w14:textId="77777777" w:rsidR="00930A6E" w:rsidRPr="00930A6E" w:rsidRDefault="00930A6E" w:rsidP="00930A6E">
      <w:r w:rsidRPr="00930A6E">
        <w:t>Hasta el momento:</w:t>
      </w:r>
    </w:p>
    <w:p w14:paraId="391215E5" w14:textId="77777777" w:rsidR="00930A6E" w:rsidRPr="00930A6E" w:rsidRDefault="00930A6E" w:rsidP="00930A6E">
      <w:r w:rsidRPr="00930A6E">
        <w:rPr>
          <w:b/>
          <w:bCs/>
        </w:rPr>
        <w:t>● </w:t>
      </w:r>
      <w:r w:rsidRPr="00930A6E">
        <w:t>¿</w:t>
      </w:r>
      <w:r w:rsidRPr="00930A6E">
        <w:rPr>
          <w:b/>
          <w:bCs/>
        </w:rPr>
        <w:t>Cómo evalúas tu trabajo? ¿Qué destacas y qué podrías hacer para mejorar tu trabajo?  </w:t>
      </w:r>
    </w:p>
    <w:p w14:paraId="320A171D" w14:textId="77777777" w:rsidR="00930A6E" w:rsidRDefault="00930A6E" w:rsidP="00930A6E">
      <w:r w:rsidRPr="00930A6E">
        <w:t>En general evalúo el avance como positivo: hemos cumplido los hitos sin atrasos significativos y hemos anticipado varios riesgos antes de que se volvieran problemas reales. Destaco la disciplina de documentar decisiones técnicas y lecciones aprendidas a medida que avanzamos, en vez de dejarlo para el final. Como aspecto a mejorar, creo que podría dar más margen a ciertos plazos críticos (por ejemplo, la compra de hardware) y reforzar la revisión cruzada entre los documentos de planificación y los técnicos antes de darlos por cerrados.</w:t>
      </w:r>
    </w:p>
    <w:p w14:paraId="2D99589C" w14:textId="3A3C2FFF" w:rsidR="00930A6E" w:rsidRPr="00930A6E" w:rsidRDefault="00930A6E" w:rsidP="00930A6E">
      <w:pPr>
        <w:rPr>
          <w:b/>
          <w:bCs/>
        </w:rPr>
      </w:pPr>
      <w:r w:rsidRPr="00930A6E">
        <w:rPr>
          <w:b/>
          <w:bCs/>
        </w:rPr>
        <w:t>Pregunta 4</w:t>
      </w:r>
    </w:p>
    <w:p w14:paraId="6EE91835" w14:textId="77777777" w:rsidR="00930A6E" w:rsidRPr="00930A6E" w:rsidRDefault="00930A6E" w:rsidP="00930A6E">
      <w:r w:rsidRPr="00930A6E">
        <w:t>Después de reflexionar sobre el avance de tu Proyecto APT</w:t>
      </w:r>
    </w:p>
    <w:p w14:paraId="7F52AAA7" w14:textId="77777777" w:rsidR="00930A6E" w:rsidRPr="00930A6E" w:rsidRDefault="00930A6E" w:rsidP="00930A6E">
      <w:r w:rsidRPr="00930A6E">
        <w:rPr>
          <w:b/>
          <w:bCs/>
        </w:rPr>
        <w:t>● ¿Qué inquietudes te quedan sobre cómo proceder? ¿Qué pregunta te gustaría hacerle a tu docente o a tus pares? </w:t>
      </w:r>
    </w:p>
    <w:p w14:paraId="708B78EE" w14:textId="0DDB14DC" w:rsidR="00930A6E" w:rsidRPr="00930A6E" w:rsidRDefault="00930A6E" w:rsidP="00930A6E">
      <w:r w:rsidRPr="00930A6E">
        <w:t xml:space="preserve">Mi principal inquietud ahora mismo es una inconsistencia que detectamos entre dos de nuestros propios documentos: la carta Gantt describe una arquitectura con SQLite local y un </w:t>
      </w:r>
      <w:proofErr w:type="spellStart"/>
      <w:r w:rsidRPr="00930A6E">
        <w:t>SyncService</w:t>
      </w:r>
      <w:proofErr w:type="spellEnd"/>
      <w:r w:rsidRPr="00930A6E">
        <w:t xml:space="preserve"> con IPC entre </w:t>
      </w:r>
      <w:proofErr w:type="spellStart"/>
      <w:r w:rsidRPr="00930A6E">
        <w:t>frontend</w:t>
      </w:r>
      <w:proofErr w:type="spellEnd"/>
      <w:r w:rsidRPr="00930A6E">
        <w:t xml:space="preserve"> y </w:t>
      </w:r>
      <w:proofErr w:type="spellStart"/>
      <w:r w:rsidRPr="00930A6E">
        <w:t>backend</w:t>
      </w:r>
      <w:proofErr w:type="spellEnd"/>
      <w:r w:rsidRPr="00930A6E">
        <w:t xml:space="preserve"> en </w:t>
      </w:r>
      <w:proofErr w:type="spellStart"/>
      <w:r w:rsidRPr="00930A6E">
        <w:t>Electron</w:t>
      </w:r>
      <w:proofErr w:type="spellEnd"/>
      <w:r w:rsidRPr="00930A6E">
        <w:t xml:space="preserve">, mientras que el resto de la documentación (Requerimientos, Acta de Constitución) define un </w:t>
      </w:r>
      <w:proofErr w:type="spellStart"/>
      <w:r w:rsidRPr="00930A6E">
        <w:t>backend</w:t>
      </w:r>
      <w:proofErr w:type="spellEnd"/>
      <w:r w:rsidRPr="00930A6E">
        <w:t xml:space="preserve"> Django/DRF centralizado en la nube con </w:t>
      </w:r>
      <w:proofErr w:type="spellStart"/>
      <w:r w:rsidRPr="00930A6E">
        <w:t>MariaDB</w:t>
      </w:r>
      <w:proofErr w:type="spellEnd"/>
      <w:r w:rsidRPr="00930A6E">
        <w:t xml:space="preserve"> obligatorio, sin capa de sincronización local. Me gustaría preguntarle al docente cuál es el criterio correcto para resolver esto antes de avanzar con la Integración IPC (semanas 11-12): si hay que actualizar la carta Gantt para reflejar la arquitectura ya definida en el resto de los informes, o si en algún momento se evaluó un componente de persistencia local que no quedó documentado en los demás documentos.</w:t>
      </w:r>
    </w:p>
    <w:p w14:paraId="31AB3FE4" w14:textId="77777777" w:rsidR="00930A6E" w:rsidRPr="00930A6E" w:rsidRDefault="00930A6E" w:rsidP="00930A6E">
      <w:pPr>
        <w:rPr>
          <w:vanish/>
        </w:rPr>
      </w:pPr>
      <w:r w:rsidRPr="00930A6E">
        <w:rPr>
          <w:vanish/>
        </w:rPr>
        <w:t>Final del formulario</w:t>
      </w:r>
    </w:p>
    <w:p w14:paraId="4091A13D" w14:textId="77777777" w:rsidR="00930A6E" w:rsidRPr="00930A6E" w:rsidRDefault="00930A6E" w:rsidP="00930A6E">
      <w:pPr>
        <w:rPr>
          <w:b/>
          <w:bCs/>
        </w:rPr>
      </w:pPr>
      <w:r w:rsidRPr="00930A6E">
        <w:rPr>
          <w:b/>
          <w:bCs/>
        </w:rPr>
        <w:t>Pregunta 5</w:t>
      </w:r>
    </w:p>
    <w:p w14:paraId="2DE38797" w14:textId="77777777" w:rsidR="00930A6E" w:rsidRPr="00930A6E" w:rsidRDefault="00930A6E" w:rsidP="00930A6E">
      <w:r w:rsidRPr="00930A6E">
        <w:t>A partir de esta instancia de monitoreo de su Proyecto APT </w:t>
      </w:r>
    </w:p>
    <w:p w14:paraId="0CD56AF3" w14:textId="77777777" w:rsidR="00930A6E" w:rsidRPr="00930A6E" w:rsidRDefault="00930A6E" w:rsidP="00930A6E">
      <w:r w:rsidRPr="00930A6E">
        <w:rPr>
          <w:b/>
          <w:bCs/>
        </w:rPr>
        <w:t>● ¿Consideran que las actividades deben ser redistribuidas entre los miembros del grupo? ¿Hay nuevas actividades que deban ser asignadas a algún miembro del grupo?</w:t>
      </w:r>
      <w:r w:rsidRPr="00930A6E">
        <w:t> </w:t>
      </w:r>
    </w:p>
    <w:p w14:paraId="7ECB44A9" w14:textId="69CE4FC9" w:rsidR="00930A6E" w:rsidRDefault="00930A6E" w:rsidP="00930A6E">
      <w:r w:rsidRPr="00930A6E">
        <w:t>La distribución definida en la Matriz RACI y la rotación de roles ágiles ha funcionado bien hasta ahora, así que no creemos necesario reasignar todo. Sí conviene revisar explícitamente quién tiene más experiencia o disponibilidad para la Integración IPC y las Pruebas de flujos de aprobación, al ser actividades más técnicas y específicas. Además, proponemos incorporar una actividad que hoy no está en la carta Gantt: una instancia explícita de corrección de la arquitectura de datos (SQLite/</w:t>
      </w:r>
      <w:proofErr w:type="spellStart"/>
      <w:r w:rsidRPr="00930A6E">
        <w:t>SyncService</w:t>
      </w:r>
      <w:proofErr w:type="spellEnd"/>
      <w:r w:rsidRPr="00930A6E">
        <w:t xml:space="preserve"> vs. </w:t>
      </w:r>
      <w:proofErr w:type="spellStart"/>
      <w:r w:rsidRPr="00930A6E">
        <w:t>backend</w:t>
      </w:r>
      <w:proofErr w:type="spellEnd"/>
      <w:r w:rsidRPr="00930A6E">
        <w:t xml:space="preserve"> en la nube) antes de iniciar la integración IPC, para que todo el equipo trabaje sobre la misma definición.</w:t>
      </w:r>
    </w:p>
    <w:p w14:paraId="2E03D39E" w14:textId="77777777" w:rsidR="00930A6E" w:rsidRDefault="00930A6E" w:rsidP="00930A6E"/>
    <w:p w14:paraId="414FACCF" w14:textId="77777777" w:rsidR="00930A6E" w:rsidRPr="00930A6E" w:rsidRDefault="00930A6E" w:rsidP="00930A6E"/>
    <w:p w14:paraId="57160FB0" w14:textId="77777777" w:rsidR="00930A6E" w:rsidRPr="00930A6E" w:rsidRDefault="00930A6E" w:rsidP="00930A6E">
      <w:pPr>
        <w:rPr>
          <w:vanish/>
        </w:rPr>
      </w:pPr>
      <w:r w:rsidRPr="00930A6E">
        <w:rPr>
          <w:vanish/>
        </w:rPr>
        <w:lastRenderedPageBreak/>
        <w:t>Final del formulario</w:t>
      </w:r>
    </w:p>
    <w:p w14:paraId="7D263DA9" w14:textId="77777777" w:rsidR="00930A6E" w:rsidRPr="00930A6E" w:rsidRDefault="00930A6E" w:rsidP="00930A6E">
      <w:pPr>
        <w:rPr>
          <w:b/>
          <w:bCs/>
        </w:rPr>
      </w:pPr>
      <w:r w:rsidRPr="00930A6E">
        <w:rPr>
          <w:b/>
          <w:bCs/>
        </w:rPr>
        <w:t>Pregunta 6</w:t>
      </w:r>
    </w:p>
    <w:p w14:paraId="3F186AEA" w14:textId="77777777" w:rsidR="00930A6E" w:rsidRPr="00930A6E" w:rsidRDefault="00930A6E" w:rsidP="00930A6E">
      <w:r w:rsidRPr="00930A6E">
        <w:t>APT grupal</w:t>
      </w:r>
    </w:p>
    <w:p w14:paraId="26CA7564" w14:textId="77777777" w:rsidR="00930A6E" w:rsidRPr="00930A6E" w:rsidRDefault="00930A6E" w:rsidP="00930A6E">
      <w:r w:rsidRPr="00930A6E">
        <w:rPr>
          <w:b/>
          <w:bCs/>
        </w:rPr>
        <w:t>● ¿Cómo evalúan el trabajo en grupo? ¿Qué aspectos positivos destacan? ¿Qué aspectos podrían mejorar? </w:t>
      </w:r>
    </w:p>
    <w:p w14:paraId="4B625FCA" w14:textId="668E07B6" w:rsidR="00930A6E" w:rsidRPr="00930A6E" w:rsidRDefault="00930A6E" w:rsidP="00930A6E">
      <w:r w:rsidRPr="00930A6E">
        <w:t>Destacamos que la rotación de roles ágiles definida desde el Acta y formalizada en la Matriz RACI evitó ambigüedades sobre responsabilidades. También valoramos mantener un registro compartido de decisiones técnicas y lecciones aprendidas. Como aspecto a mejorar, notamos que algunos documentos de planificación (como la carta Gantt) no siempre se actualizan al mismo ritmo que la documentación técnica, lo que puede generar inconsistencias como la que detectamos; para las próximas fases nos proponemos revisar de forma cruzada ambos tipos de documentos en cada cierre de sprint.</w:t>
      </w:r>
    </w:p>
    <w:p w14:paraId="18019AF5" w14:textId="77777777" w:rsidR="00930A6E" w:rsidRPr="00930A6E" w:rsidRDefault="00930A6E" w:rsidP="00930A6E">
      <w:pPr>
        <w:rPr>
          <w:vanish/>
        </w:rPr>
      </w:pPr>
      <w:r w:rsidRPr="00930A6E">
        <w:rPr>
          <w:vanish/>
        </w:rPr>
        <w:t>Final del formulario</w:t>
      </w:r>
    </w:p>
    <w:p w14:paraId="3D3AAFDA" w14:textId="77777777" w:rsidR="00492D65" w:rsidRDefault="00492D65"/>
    <w:sectPr w:rsidR="00492D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7D45"/>
    <w:multiLevelType w:val="multilevel"/>
    <w:tmpl w:val="021C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01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6E"/>
    <w:rsid w:val="003371AA"/>
    <w:rsid w:val="00492D65"/>
    <w:rsid w:val="00930A6E"/>
    <w:rsid w:val="009F29A4"/>
    <w:rsid w:val="00C112DB"/>
    <w:rsid w:val="00CC6846"/>
    <w:rsid w:val="00D0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CA24BD"/>
  <w15:chartTrackingRefBased/>
  <w15:docId w15:val="{BD7357C0-6E88-414F-9964-5E3939FE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A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A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A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A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A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A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A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A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A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A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3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954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60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60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1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DCDCD"/>
                                    <w:left w:val="single" w:sz="4" w:space="0" w:color="CDCDCD"/>
                                    <w:bottom w:val="single" w:sz="4" w:space="0" w:color="CDCDCD"/>
                                    <w:right w:val="single" w:sz="4" w:space="0" w:color="CDCDC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18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1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3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9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745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51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19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27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DCDCD"/>
                                    <w:left w:val="single" w:sz="4" w:space="0" w:color="CDCDCD"/>
                                    <w:bottom w:val="single" w:sz="4" w:space="0" w:color="CDCDCD"/>
                                    <w:right w:val="single" w:sz="4" w:space="0" w:color="CDCDC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6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23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463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0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7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7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2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DCDCD"/>
                                    <w:left w:val="single" w:sz="4" w:space="0" w:color="CDCDCD"/>
                                    <w:bottom w:val="single" w:sz="4" w:space="0" w:color="CDCDCD"/>
                                    <w:right w:val="single" w:sz="4" w:space="0" w:color="CDCDC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5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66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24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968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2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96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DCDCD"/>
                                    <w:left w:val="single" w:sz="4" w:space="0" w:color="CDCDCD"/>
                                    <w:bottom w:val="single" w:sz="4" w:space="0" w:color="CDCDCD"/>
                                    <w:right w:val="single" w:sz="4" w:space="0" w:color="CDCDC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4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31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387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4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0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6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DCDCD"/>
                                    <w:left w:val="single" w:sz="4" w:space="0" w:color="CDCDCD"/>
                                    <w:bottom w:val="single" w:sz="4" w:space="0" w:color="CDCDCD"/>
                                    <w:right w:val="single" w:sz="4" w:space="0" w:color="CDCDC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5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31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466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3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8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1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2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DCDCD"/>
                                    <w:left w:val="single" w:sz="4" w:space="0" w:color="CDCDCD"/>
                                    <w:bottom w:val="single" w:sz="4" w:space="0" w:color="CDCDCD"/>
                                    <w:right w:val="single" w:sz="4" w:space="0" w:color="CDCDC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1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8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0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93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18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0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7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98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DCDCD"/>
                                    <w:left w:val="single" w:sz="4" w:space="0" w:color="CDCDCD"/>
                                    <w:bottom w:val="single" w:sz="4" w:space="0" w:color="CDCDCD"/>
                                    <w:right w:val="single" w:sz="4" w:space="0" w:color="CDCDC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7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63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654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77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0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23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DCDCD"/>
                                    <w:left w:val="single" w:sz="4" w:space="0" w:color="CDCDCD"/>
                                    <w:bottom w:val="single" w:sz="4" w:space="0" w:color="CDCDCD"/>
                                    <w:right w:val="single" w:sz="4" w:space="0" w:color="CDCDC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3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9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25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91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8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DCDCD"/>
                                    <w:left w:val="single" w:sz="4" w:space="0" w:color="CDCDCD"/>
                                    <w:bottom w:val="single" w:sz="4" w:space="0" w:color="CDCDCD"/>
                                    <w:right w:val="single" w:sz="4" w:space="0" w:color="CDCDC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5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8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9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467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1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8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7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DCDCD"/>
                                    <w:left w:val="single" w:sz="4" w:space="0" w:color="CDCDCD"/>
                                    <w:bottom w:val="single" w:sz="4" w:space="0" w:color="CDCDCD"/>
                                    <w:right w:val="single" w:sz="4" w:space="0" w:color="CDCDC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8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1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338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8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80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9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7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DCDCD"/>
                                    <w:left w:val="single" w:sz="4" w:space="0" w:color="CDCDCD"/>
                                    <w:bottom w:val="single" w:sz="4" w:space="0" w:color="CDCDCD"/>
                                    <w:right w:val="single" w:sz="4" w:space="0" w:color="CDCDC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8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6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225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2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94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5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83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CDCDCD"/>
                                    <w:left w:val="single" w:sz="4" w:space="0" w:color="CDCDCD"/>
                                    <w:bottom w:val="single" w:sz="4" w:space="0" w:color="CDCDCD"/>
                                    <w:right w:val="single" w:sz="4" w:space="0" w:color="CDCDC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5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917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SSDD</dc:creator>
  <cp:keywords/>
  <dc:description/>
  <cp:lastModifiedBy>SSDD</cp:lastModifiedBy>
  <cp:revision>1</cp:revision>
  <dcterms:created xsi:type="dcterms:W3CDTF">2026-10-01T19:04:00Z</dcterms:created>
  <dcterms:modified xsi:type="dcterms:W3CDTF">2026-10-01T19:10:00Z</dcterms:modified>
</cp:coreProperties>
</file>